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750" w:rsidRPr="00FA7A87" w:rsidRDefault="007F3D4C" w:rsidP="00FA7A87">
      <w:pPr>
        <w:numPr>
          <w:ilvl w:val="0"/>
          <w:numId w:val="1"/>
        </w:numPr>
      </w:pPr>
      <w:r w:rsidRPr="00FA7A87">
        <w:t>Check the dates on your articles- while there is beneficial information to be obtained in older articles, you may want to find a more recent article to note changes in the subject matter</w:t>
      </w:r>
      <w:r w:rsidR="00BA46C4">
        <w:t>.</w:t>
      </w:r>
    </w:p>
    <w:p w:rsidR="00F00750" w:rsidRPr="00FA7A87" w:rsidRDefault="007F3D4C" w:rsidP="00FA7A87">
      <w:pPr>
        <w:numPr>
          <w:ilvl w:val="0"/>
          <w:numId w:val="1"/>
        </w:numPr>
      </w:pPr>
      <w:r w:rsidRPr="00FA7A87">
        <w:t xml:space="preserve">When doing searches, be aware of the </w:t>
      </w:r>
      <w:proofErr w:type="spellStart"/>
      <w:r w:rsidRPr="00FA7A87">
        <w:t>MeSH</w:t>
      </w:r>
      <w:proofErr w:type="spellEnd"/>
      <w:r w:rsidRPr="00FA7A87">
        <w:t xml:space="preserve"> (Medical Subject Heading). If you are having trouble finding information </w:t>
      </w:r>
      <w:proofErr w:type="gramStart"/>
      <w:r w:rsidRPr="00FA7A87">
        <w:t>under</w:t>
      </w:r>
      <w:proofErr w:type="gramEnd"/>
      <w:r w:rsidRPr="00FA7A87">
        <w:t xml:space="preserve"> one term, see if there is a different term to use. Ex. “birth control” is not a </w:t>
      </w:r>
      <w:proofErr w:type="spellStart"/>
      <w:r w:rsidRPr="00FA7A87">
        <w:t>MeSH</w:t>
      </w:r>
      <w:proofErr w:type="spellEnd"/>
      <w:r w:rsidRPr="00FA7A87">
        <w:t xml:space="preserve"> and will not yield relevant results, but “contraception” is the </w:t>
      </w:r>
      <w:proofErr w:type="spellStart"/>
      <w:r w:rsidRPr="00FA7A87">
        <w:t>MeSH</w:t>
      </w:r>
      <w:proofErr w:type="spellEnd"/>
      <w:r w:rsidRPr="00FA7A87">
        <w:t xml:space="preserve"> term for birth control and will bring up results. </w:t>
      </w:r>
      <w:r w:rsidR="00180E75">
        <w:t xml:space="preserve">More information on </w:t>
      </w:r>
      <w:r w:rsidRPr="00FA7A87">
        <w:t xml:space="preserve">CINAHL Headings and </w:t>
      </w:r>
      <w:proofErr w:type="spellStart"/>
      <w:r w:rsidRPr="00FA7A87">
        <w:t>MeSH</w:t>
      </w:r>
      <w:proofErr w:type="spellEnd"/>
      <w:r w:rsidRPr="00FA7A87">
        <w:t xml:space="preserve"> headings can be found in EBSCO</w:t>
      </w:r>
      <w:r w:rsidR="00180E75">
        <w:t xml:space="preserve"> in the upper left hand corner.</w:t>
      </w:r>
    </w:p>
    <w:p w:rsidR="00F00750" w:rsidRPr="00FA7A87" w:rsidRDefault="007F3D4C" w:rsidP="00FA7A87">
      <w:pPr>
        <w:numPr>
          <w:ilvl w:val="0"/>
          <w:numId w:val="1"/>
        </w:numPr>
      </w:pPr>
      <w:r w:rsidRPr="00FA7A87">
        <w:t>An article name in brackets [ ] indicates that the article is written in another language. You are more than welcome to access it, but running it through an online translator may not give you an accurate translation</w:t>
      </w:r>
      <w:r w:rsidR="00BA46C4">
        <w:t>.</w:t>
      </w:r>
    </w:p>
    <w:p w:rsidR="00F00750" w:rsidRPr="00FA7A87" w:rsidRDefault="007F3D4C" w:rsidP="00FA7A87">
      <w:pPr>
        <w:numPr>
          <w:ilvl w:val="0"/>
          <w:numId w:val="1"/>
        </w:numPr>
      </w:pPr>
      <w:r w:rsidRPr="00FA7A87">
        <w:t>You can combine terms with “AND” “OR” or “NOT” such as “obesity AND teens” or “elderly issues NOT end of life care”</w:t>
      </w:r>
      <w:r w:rsidR="00BA46C4">
        <w:t>.</w:t>
      </w:r>
      <w:r w:rsidRPr="00FA7A87">
        <w:t xml:space="preserve"> </w:t>
      </w:r>
    </w:p>
    <w:p w:rsidR="00FA7A87" w:rsidRDefault="00FA7A87" w:rsidP="00FA7A87">
      <w:pPr>
        <w:pStyle w:val="ListParagraph"/>
        <w:numPr>
          <w:ilvl w:val="0"/>
          <w:numId w:val="1"/>
        </w:numPr>
        <w:spacing w:after="0" w:line="240" w:lineRule="auto"/>
      </w:pPr>
      <w:r>
        <w:t>When searching EBSCO for an article, it defaults to selecting just “CIN</w:t>
      </w:r>
      <w:r w:rsidR="00C57F1D">
        <w:t>AH</w:t>
      </w:r>
      <w:r>
        <w:t>L plus with Full text”. Check other boxes to broaden your search. If you are searching for articles related to the business of health care, select the “Health Business Elite” box.</w:t>
      </w:r>
    </w:p>
    <w:p w:rsidR="00FA7A87" w:rsidRDefault="00FA7A87" w:rsidP="00FA7A87">
      <w:pPr>
        <w:pStyle w:val="ListParagraph"/>
        <w:spacing w:after="0" w:line="240" w:lineRule="auto"/>
      </w:pPr>
    </w:p>
    <w:p w:rsidR="00F00750" w:rsidRPr="00FA7A87" w:rsidRDefault="007F3D4C" w:rsidP="00FA7A87">
      <w:pPr>
        <w:numPr>
          <w:ilvl w:val="0"/>
          <w:numId w:val="3"/>
        </w:numPr>
      </w:pPr>
      <w:r w:rsidRPr="00FA7A87">
        <w:t>Don’t necessarily limit yourself to full text only- you may find the full text article in another database</w:t>
      </w:r>
      <w:r w:rsidR="00BA46C4">
        <w:t>.</w:t>
      </w:r>
    </w:p>
    <w:p w:rsidR="00F00750" w:rsidRDefault="007F3D4C" w:rsidP="00FA7A87">
      <w:pPr>
        <w:numPr>
          <w:ilvl w:val="0"/>
          <w:numId w:val="3"/>
        </w:numPr>
      </w:pPr>
      <w:r w:rsidRPr="00FA7A87">
        <w:t>When accessing outside websites for information, check the domain name; .com sites are not as regulated as .org, .</w:t>
      </w:r>
      <w:proofErr w:type="spellStart"/>
      <w:r w:rsidRPr="00FA7A87">
        <w:t>gov</w:t>
      </w:r>
      <w:proofErr w:type="spellEnd"/>
      <w:r w:rsidRPr="00FA7A87">
        <w:t>, or .</w:t>
      </w:r>
      <w:proofErr w:type="spellStart"/>
      <w:r w:rsidRPr="00FA7A87">
        <w:t>edu</w:t>
      </w:r>
      <w:proofErr w:type="spellEnd"/>
      <w:r w:rsidRPr="00FA7A87">
        <w:t xml:space="preserve"> sites. Wikipedia is </w:t>
      </w:r>
      <w:r w:rsidRPr="00FA7A87">
        <w:rPr>
          <w:b/>
          <w:bCs/>
        </w:rPr>
        <w:t>NOT</w:t>
      </w:r>
      <w:r w:rsidRPr="00FA7A87">
        <w:t xml:space="preserve"> a reliable source of information for research. </w:t>
      </w:r>
    </w:p>
    <w:p w:rsidR="0056122B" w:rsidRDefault="006E121B" w:rsidP="00FA7A87">
      <w:pPr>
        <w:numPr>
          <w:ilvl w:val="0"/>
          <w:numId w:val="3"/>
        </w:numPr>
      </w:pPr>
      <w:r>
        <w:t>The “Journals by Title” link</w:t>
      </w:r>
      <w:r w:rsidR="0056122B">
        <w:t xml:space="preserve"> is just that- a list of all the journal titles we have access to. It’s not the place to go to do subject searches, although you can put in broad keywords and find if we have journal titles with </w:t>
      </w:r>
      <w:r w:rsidR="00FF14D8">
        <w:t>that</w:t>
      </w:r>
      <w:r w:rsidR="0056122B">
        <w:t xml:space="preserve"> word in them (ex. Heart or reproductive)</w:t>
      </w:r>
    </w:p>
    <w:p w:rsidR="00FF14D8" w:rsidRDefault="00FF14D8" w:rsidP="00FA7A87">
      <w:pPr>
        <w:numPr>
          <w:ilvl w:val="0"/>
          <w:numId w:val="3"/>
        </w:numPr>
      </w:pPr>
      <w:r>
        <w:t xml:space="preserve">In </w:t>
      </w:r>
      <w:r w:rsidR="006E121B">
        <w:t>the “Journals by Title” list</w:t>
      </w:r>
      <w:r>
        <w:t>, note that some journals have an embargo date- this means that we cannot access articles during that time period. For example</w:t>
      </w:r>
      <w:r w:rsidR="000C4EF3">
        <w:t xml:space="preserve">, let’s say the journal you are looking at has a one year embargo. If it is June 2012, you will not be able to access articles from the last twelve months. So you will not have access to articles between July 2011-June 2012. You will have access to June 2011, and you will be able to access July 2011 in July 2012. </w:t>
      </w:r>
    </w:p>
    <w:p w:rsidR="00BA46C4" w:rsidRDefault="007F3D4C" w:rsidP="00BA46C4">
      <w:pPr>
        <w:numPr>
          <w:ilvl w:val="0"/>
          <w:numId w:val="4"/>
        </w:numPr>
      </w:pPr>
      <w:r w:rsidRPr="00FA7A87">
        <w:t xml:space="preserve">Watch </w:t>
      </w:r>
      <w:proofErr w:type="gramStart"/>
      <w:r w:rsidRPr="00FA7A87">
        <w:t>your</w:t>
      </w:r>
      <w:proofErr w:type="gramEnd"/>
      <w:r w:rsidRPr="00FA7A87">
        <w:t xml:space="preserve"> spelling and use exact wording for example “Spine” and “The Spine Journal” are two different publications. “Nursing Critical Care” and “Nursing </w:t>
      </w:r>
      <w:r w:rsidRPr="00FA7A87">
        <w:rPr>
          <w:b/>
          <w:bCs/>
        </w:rPr>
        <w:t>in</w:t>
      </w:r>
      <w:r w:rsidRPr="00FA7A87">
        <w:t xml:space="preserve"> Critical Care” are two different publications. </w:t>
      </w:r>
    </w:p>
    <w:p w:rsidR="00BA46C4" w:rsidRDefault="00BA46C4" w:rsidP="00BA46C4">
      <w:pPr>
        <w:numPr>
          <w:ilvl w:val="0"/>
          <w:numId w:val="4"/>
        </w:numPr>
      </w:pPr>
      <w:r>
        <w:t xml:space="preserve">You can set up a free account with EBSCO in order to save searches and preferences, get updates and more. </w:t>
      </w:r>
    </w:p>
    <w:p w:rsidR="00BA46C4" w:rsidRPr="00BA46C4" w:rsidRDefault="00BA46C4" w:rsidP="00FA7A87">
      <w:pPr>
        <w:numPr>
          <w:ilvl w:val="0"/>
          <w:numId w:val="4"/>
        </w:numPr>
      </w:pPr>
      <w:proofErr w:type="spellStart"/>
      <w:r>
        <w:t>Pubmed</w:t>
      </w:r>
      <w:proofErr w:type="spellEnd"/>
      <w:r>
        <w:t xml:space="preserve"> is </w:t>
      </w:r>
      <w:r w:rsidR="009821FA">
        <w:t xml:space="preserve">the </w:t>
      </w:r>
      <w:r w:rsidR="009821FA" w:rsidRPr="00BA46C4">
        <w:t>U.S</w:t>
      </w:r>
      <w:r w:rsidRPr="00BA46C4">
        <w:t>. National Library of Medicine’s search system for health information</w:t>
      </w:r>
      <w:r w:rsidR="0056122B">
        <w:t xml:space="preserve"> and is a great place to find article abstracts. To get the full name of the journal article, simple hover your mouse over the abbreviated title in the citation (upper left hand corner). Sometimes, you can access the full text of the article by clicking on the box above the “save items” section on the right hand side. Many times, the publisher will ask you to subscribe to the journal. If this is the case, search for the journal title under </w:t>
      </w:r>
      <w:r w:rsidR="006E121B">
        <w:t>“Journals by Title”</w:t>
      </w:r>
      <w:r w:rsidR="0056122B">
        <w:t xml:space="preserve"> </w:t>
      </w:r>
      <w:r w:rsidR="009821FA">
        <w:t>or send us a journal request</w:t>
      </w:r>
      <w:r w:rsidR="0056122B">
        <w:t xml:space="preserve">. </w:t>
      </w:r>
    </w:p>
    <w:p w:rsidR="00FA7A87" w:rsidRDefault="00FA7A87" w:rsidP="00FA7A87">
      <w:pPr>
        <w:numPr>
          <w:ilvl w:val="0"/>
          <w:numId w:val="4"/>
        </w:numPr>
      </w:pPr>
      <w:r>
        <w:t xml:space="preserve">The </w:t>
      </w:r>
      <w:proofErr w:type="spellStart"/>
      <w:r>
        <w:t>Pubmed</w:t>
      </w:r>
      <w:proofErr w:type="spellEnd"/>
      <w:r>
        <w:t xml:space="preserve"> number can be beneficial to librarians when ordering articles.</w:t>
      </w:r>
    </w:p>
    <w:p w:rsidR="00F00750" w:rsidRPr="00FA7A87" w:rsidRDefault="007F3D4C" w:rsidP="00FA7A87">
      <w:pPr>
        <w:numPr>
          <w:ilvl w:val="0"/>
          <w:numId w:val="4"/>
        </w:numPr>
      </w:pPr>
      <w:r w:rsidRPr="00FA7A87">
        <w:lastRenderedPageBreak/>
        <w:t>For systematic reviews and clinical studies- Cochrane Library</w:t>
      </w:r>
      <w:r w:rsidR="00BA46C4">
        <w:t>.</w:t>
      </w:r>
    </w:p>
    <w:p w:rsidR="00F00750" w:rsidRPr="00FA7A87" w:rsidRDefault="007F3D4C" w:rsidP="00FA7A87">
      <w:pPr>
        <w:numPr>
          <w:ilvl w:val="0"/>
          <w:numId w:val="4"/>
        </w:numPr>
      </w:pPr>
      <w:r w:rsidRPr="00FA7A87">
        <w:t>For evidence-based care sheets and quick lessons- EBSCO</w:t>
      </w:r>
      <w:r w:rsidR="00BA46C4">
        <w:t>.</w:t>
      </w:r>
    </w:p>
    <w:p w:rsidR="00F00750" w:rsidRPr="00FA7A87" w:rsidRDefault="007F3D4C" w:rsidP="00FA7A87">
      <w:pPr>
        <w:numPr>
          <w:ilvl w:val="0"/>
          <w:numId w:val="4"/>
        </w:numPr>
      </w:pPr>
      <w:r w:rsidRPr="00FA7A87">
        <w:t xml:space="preserve">For a list of all of the journals we have access to- </w:t>
      </w:r>
      <w:r w:rsidR="006E121B">
        <w:t>“Journals by Title”</w:t>
      </w:r>
      <w:bookmarkStart w:id="0" w:name="_GoBack"/>
      <w:bookmarkEnd w:id="0"/>
      <w:r w:rsidR="00BA46C4">
        <w:t>.</w:t>
      </w:r>
    </w:p>
    <w:p w:rsidR="00BA46C4" w:rsidRDefault="00BA46C4" w:rsidP="00BA46C4">
      <w:pPr>
        <w:pStyle w:val="ListParagraph"/>
        <w:numPr>
          <w:ilvl w:val="0"/>
          <w:numId w:val="4"/>
        </w:numPr>
        <w:spacing w:after="0"/>
      </w:pPr>
      <w:r w:rsidRPr="00BA46C4">
        <w:t xml:space="preserve">Systematic reviews take a look at a specific healthcare intervention and compile the data from international reviews and studies. It determines what works and doesn’t work-Cochrane </w:t>
      </w:r>
      <w:proofErr w:type="gramStart"/>
      <w:r w:rsidRPr="00BA46C4">
        <w:t>updates</w:t>
      </w:r>
      <w:proofErr w:type="gramEnd"/>
      <w:r w:rsidRPr="00BA46C4">
        <w:t xml:space="preserve"> every month</w:t>
      </w:r>
      <w:r>
        <w:t>.</w:t>
      </w:r>
    </w:p>
    <w:p w:rsidR="00BA46C4" w:rsidRDefault="00BA46C4" w:rsidP="00BA46C4">
      <w:pPr>
        <w:pStyle w:val="ListParagraph"/>
        <w:spacing w:after="0" w:line="240" w:lineRule="auto"/>
      </w:pPr>
    </w:p>
    <w:p w:rsidR="00FA7A87" w:rsidRDefault="00FA7A87" w:rsidP="00FA7A87">
      <w:pPr>
        <w:pStyle w:val="ListParagraph"/>
        <w:numPr>
          <w:ilvl w:val="0"/>
          <w:numId w:val="4"/>
        </w:numPr>
        <w:spacing w:after="0" w:line="240" w:lineRule="auto"/>
      </w:pPr>
      <w:r>
        <w:t>Parts of journal citation to remember:</w:t>
      </w:r>
    </w:p>
    <w:p w:rsidR="00FA7A87" w:rsidRDefault="00FA7A87" w:rsidP="00FA7A87">
      <w:pPr>
        <w:jc w:val="center"/>
        <w:rPr>
          <w:rFonts w:ascii="Arial" w:hAnsi="Arial" w:cs="Arial"/>
          <w:sz w:val="18"/>
          <w:szCs w:val="18"/>
        </w:rPr>
      </w:pPr>
    </w:p>
    <w:p w:rsidR="00FA7A87" w:rsidRDefault="00157142" w:rsidP="00FA7A87">
      <w:pPr>
        <w:jc w:val="center"/>
        <w:rPr>
          <w:rFonts w:ascii="Arial" w:hAnsi="Arial" w:cs="Arial"/>
          <w:sz w:val="18"/>
          <w:szCs w:val="18"/>
        </w:rPr>
      </w:pPr>
      <w:r>
        <w:rPr>
          <w:rFonts w:ascii="Arial" w:hAnsi="Arial" w:cs="Arial"/>
          <w:noProof/>
          <w:sz w:val="18"/>
          <w:szCs w:val="18"/>
        </w:rPr>
        <w:pict>
          <v:shapetype id="_x0000_t32" coordsize="21600,21600" o:spt="32" o:oned="t" path="m,l21600,21600e" filled="f">
            <v:path arrowok="t" fillok="f" o:connecttype="none"/>
            <o:lock v:ext="edit" shapetype="t"/>
          </v:shapetype>
          <v:shape id="_x0000_s1028" type="#_x0000_t32" style="position:absolute;left:0;text-align:left;margin-left:246.75pt;margin-top:11.1pt;width:9pt;height:27.65pt;flip:y;z-index:251655680" o:connectortype="straight">
            <v:stroke endarrow="block"/>
          </v:shape>
        </w:pict>
      </w:r>
      <w:r>
        <w:rPr>
          <w:rFonts w:ascii="Arial" w:hAnsi="Arial" w:cs="Arial"/>
          <w:noProof/>
          <w:sz w:val="18"/>
          <w:szCs w:val="18"/>
        </w:rPr>
        <w:pict>
          <v:shape id="_x0000_s1026" type="#_x0000_t32" style="position:absolute;left:0;text-align:left;margin-left:153pt;margin-top:8.3pt;width:12.75pt;height:30pt;flip:y;z-index:251656704" o:connectortype="straight">
            <v:stroke endarrow="block"/>
          </v:shape>
        </w:pict>
      </w:r>
      <w:r>
        <w:rPr>
          <w:rFonts w:ascii="Arial" w:hAnsi="Arial" w:cs="Arial"/>
          <w:noProof/>
          <w:sz w:val="18"/>
          <w:szCs w:val="18"/>
        </w:rPr>
        <w:pict>
          <v:shape id="_x0000_s1030" type="#_x0000_t32" style="position:absolute;left:0;text-align:left;margin-left:294.75pt;margin-top:11.1pt;width:21.85pt;height:30pt;flip:x y;z-index:251657728" o:connectortype="straight">
            <v:stroke endarrow="block"/>
          </v:shape>
        </w:pict>
      </w:r>
      <w:r>
        <w:rPr>
          <w:rFonts w:ascii="Arial" w:hAnsi="Arial" w:cs="Arial"/>
          <w:noProof/>
          <w:sz w:val="18"/>
          <w:szCs w:val="18"/>
        </w:rPr>
        <w:pict>
          <v:shape id="_x0000_s1029" type="#_x0000_t32" style="position:absolute;left:0;text-align:left;margin-left:268.85pt;margin-top:11.1pt;width:4.9pt;height:30pt;flip:x y;z-index:251658752" o:connectortype="straight">
            <v:stroke endarrow="block"/>
          </v:shape>
        </w:pict>
      </w:r>
      <w:r>
        <w:rPr>
          <w:rFonts w:ascii="Arial" w:hAnsi="Arial" w:cs="Arial"/>
          <w:noProof/>
          <w:sz w:val="18"/>
          <w:szCs w:val="18"/>
        </w:rPr>
        <w:pict>
          <v:shape id="_x0000_s1027" type="#_x0000_t32" style="position:absolute;left:0;text-align:left;margin-left:212.1pt;margin-top:8.3pt;width:10.15pt;height:30pt;flip:y;z-index:251659776" o:connectortype="straight">
            <v:stroke endarrow="block"/>
          </v:shape>
        </w:pict>
      </w:r>
      <w:proofErr w:type="spellStart"/>
      <w:r w:rsidR="00FA7A87">
        <w:rPr>
          <w:rFonts w:ascii="Arial" w:hAnsi="Arial" w:cs="Arial"/>
          <w:sz w:val="18"/>
          <w:szCs w:val="18"/>
        </w:rPr>
        <w:t>Cogn</w:t>
      </w:r>
      <w:proofErr w:type="spellEnd"/>
      <w:r w:rsidR="00FA7A87">
        <w:rPr>
          <w:rFonts w:ascii="Arial" w:hAnsi="Arial" w:cs="Arial"/>
          <w:sz w:val="18"/>
          <w:szCs w:val="18"/>
        </w:rPr>
        <w:t xml:space="preserve"> </w:t>
      </w:r>
      <w:proofErr w:type="spellStart"/>
      <w:r w:rsidR="00FA7A87">
        <w:rPr>
          <w:rFonts w:ascii="Arial" w:hAnsi="Arial" w:cs="Arial"/>
          <w:sz w:val="18"/>
          <w:szCs w:val="18"/>
        </w:rPr>
        <w:t>Emot</w:t>
      </w:r>
      <w:proofErr w:type="spellEnd"/>
      <w:r w:rsidR="00FA7A87" w:rsidRPr="007143BF">
        <w:rPr>
          <w:rFonts w:ascii="Arial" w:hAnsi="Arial" w:cs="Arial"/>
          <w:sz w:val="18"/>
          <w:szCs w:val="18"/>
        </w:rPr>
        <w:t>.</w:t>
      </w:r>
      <w:r w:rsidR="00FA7A87">
        <w:rPr>
          <w:rFonts w:ascii="Arial" w:hAnsi="Arial" w:cs="Arial"/>
          <w:sz w:val="18"/>
          <w:szCs w:val="18"/>
        </w:rPr>
        <w:t xml:space="preserve"> 2011 Nov; 25(7):1184-95.</w:t>
      </w:r>
    </w:p>
    <w:p w:rsidR="00FA7A87" w:rsidRDefault="00FA7A87" w:rsidP="00FA7A87">
      <w:pPr>
        <w:jc w:val="center"/>
        <w:rPr>
          <w:rFonts w:ascii="Arial" w:hAnsi="Arial" w:cs="Arial"/>
          <w:sz w:val="18"/>
          <w:szCs w:val="18"/>
        </w:rPr>
      </w:pPr>
    </w:p>
    <w:p w:rsidR="00FA7A87" w:rsidRDefault="00FA7A87" w:rsidP="00FA7A87">
      <w:pPr>
        <w:spacing w:after="0"/>
        <w:jc w:val="center"/>
        <w:rPr>
          <w:rFonts w:ascii="Arial" w:hAnsi="Arial" w:cs="Arial"/>
          <w:sz w:val="18"/>
          <w:szCs w:val="18"/>
        </w:rPr>
      </w:pPr>
      <w:r>
        <w:rPr>
          <w:rFonts w:ascii="Arial" w:hAnsi="Arial" w:cs="Arial"/>
          <w:sz w:val="18"/>
          <w:szCs w:val="18"/>
        </w:rPr>
        <w:t xml:space="preserve">Journal title     </w:t>
      </w:r>
      <w:proofErr w:type="gramStart"/>
      <w:r>
        <w:rPr>
          <w:rFonts w:ascii="Arial" w:hAnsi="Arial" w:cs="Arial"/>
          <w:sz w:val="18"/>
          <w:szCs w:val="18"/>
        </w:rPr>
        <w:t>Date  Volume</w:t>
      </w:r>
      <w:proofErr w:type="gramEnd"/>
      <w:r>
        <w:rPr>
          <w:rFonts w:ascii="Arial" w:hAnsi="Arial" w:cs="Arial"/>
          <w:sz w:val="18"/>
          <w:szCs w:val="18"/>
        </w:rPr>
        <w:t>#   Issue #   Page #(s)</w:t>
      </w:r>
    </w:p>
    <w:p w:rsidR="00FA7A87" w:rsidRDefault="00FA7A87" w:rsidP="00FA7A87">
      <w:pPr>
        <w:spacing w:after="0"/>
        <w:ind w:left="1440" w:firstLine="720"/>
        <w:rPr>
          <w:rFonts w:ascii="Arial" w:hAnsi="Arial" w:cs="Arial"/>
          <w:sz w:val="18"/>
          <w:szCs w:val="18"/>
        </w:rPr>
      </w:pPr>
      <w:r>
        <w:rPr>
          <w:rFonts w:ascii="Arial" w:hAnsi="Arial" w:cs="Arial"/>
          <w:sz w:val="18"/>
          <w:szCs w:val="18"/>
        </w:rPr>
        <w:t>(Cognition and emotion)</w:t>
      </w:r>
    </w:p>
    <w:p w:rsidR="00F12F9A" w:rsidRPr="00404947" w:rsidRDefault="00F12F9A" w:rsidP="00FA7A87">
      <w:pPr>
        <w:spacing w:after="0"/>
        <w:ind w:left="1440" w:firstLine="720"/>
        <w:rPr>
          <w:rFonts w:ascii="Arial" w:hAnsi="Arial" w:cs="Arial"/>
          <w:sz w:val="18"/>
          <w:szCs w:val="18"/>
        </w:rPr>
      </w:pPr>
    </w:p>
    <w:p w:rsidR="00F12F9A" w:rsidRDefault="00F12F9A" w:rsidP="00F12F9A">
      <w:pPr>
        <w:pStyle w:val="ListParagraph"/>
        <w:numPr>
          <w:ilvl w:val="0"/>
          <w:numId w:val="4"/>
        </w:numPr>
        <w:spacing w:after="0"/>
      </w:pPr>
      <w:r>
        <w:t xml:space="preserve">If a link doesn’t work, refresh the page and try again- if it still doesn’t work, see the librarian or send them a message through the “Ask a Librarian” page on. Don’t get frustrated, we’re here to help you. </w:t>
      </w:r>
    </w:p>
    <w:p w:rsidR="00F12F9A" w:rsidRDefault="00F12F9A" w:rsidP="00015711">
      <w:pPr>
        <w:spacing w:after="0"/>
        <w:ind w:left="360"/>
      </w:pPr>
    </w:p>
    <w:p w:rsidR="00B642A7" w:rsidRDefault="00B642A7"/>
    <w:sectPr w:rsidR="00B642A7" w:rsidSect="00975D32">
      <w:pgSz w:w="12240" w:h="15840"/>
      <w:pgMar w:top="450" w:right="1440" w:bottom="45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E45EC"/>
    <w:multiLevelType w:val="hybridMultilevel"/>
    <w:tmpl w:val="48CC3FF6"/>
    <w:lvl w:ilvl="0" w:tplc="2F10DF34">
      <w:start w:val="1"/>
      <w:numFmt w:val="bullet"/>
      <w:lvlText w:val="•"/>
      <w:lvlJc w:val="left"/>
      <w:pPr>
        <w:tabs>
          <w:tab w:val="num" w:pos="720"/>
        </w:tabs>
        <w:ind w:left="720" w:hanging="360"/>
      </w:pPr>
      <w:rPr>
        <w:rFonts w:ascii="Arial" w:hAnsi="Arial" w:hint="default"/>
      </w:rPr>
    </w:lvl>
    <w:lvl w:ilvl="1" w:tplc="6710542C" w:tentative="1">
      <w:start w:val="1"/>
      <w:numFmt w:val="bullet"/>
      <w:lvlText w:val="•"/>
      <w:lvlJc w:val="left"/>
      <w:pPr>
        <w:tabs>
          <w:tab w:val="num" w:pos="1440"/>
        </w:tabs>
        <w:ind w:left="1440" w:hanging="360"/>
      </w:pPr>
      <w:rPr>
        <w:rFonts w:ascii="Arial" w:hAnsi="Arial" w:hint="default"/>
      </w:rPr>
    </w:lvl>
    <w:lvl w:ilvl="2" w:tplc="AA9A45E2" w:tentative="1">
      <w:start w:val="1"/>
      <w:numFmt w:val="bullet"/>
      <w:lvlText w:val="•"/>
      <w:lvlJc w:val="left"/>
      <w:pPr>
        <w:tabs>
          <w:tab w:val="num" w:pos="2160"/>
        </w:tabs>
        <w:ind w:left="2160" w:hanging="360"/>
      </w:pPr>
      <w:rPr>
        <w:rFonts w:ascii="Arial" w:hAnsi="Arial" w:hint="default"/>
      </w:rPr>
    </w:lvl>
    <w:lvl w:ilvl="3" w:tplc="6B004E96" w:tentative="1">
      <w:start w:val="1"/>
      <w:numFmt w:val="bullet"/>
      <w:lvlText w:val="•"/>
      <w:lvlJc w:val="left"/>
      <w:pPr>
        <w:tabs>
          <w:tab w:val="num" w:pos="2880"/>
        </w:tabs>
        <w:ind w:left="2880" w:hanging="360"/>
      </w:pPr>
      <w:rPr>
        <w:rFonts w:ascii="Arial" w:hAnsi="Arial" w:hint="default"/>
      </w:rPr>
    </w:lvl>
    <w:lvl w:ilvl="4" w:tplc="5F023F64" w:tentative="1">
      <w:start w:val="1"/>
      <w:numFmt w:val="bullet"/>
      <w:lvlText w:val="•"/>
      <w:lvlJc w:val="left"/>
      <w:pPr>
        <w:tabs>
          <w:tab w:val="num" w:pos="3600"/>
        </w:tabs>
        <w:ind w:left="3600" w:hanging="360"/>
      </w:pPr>
      <w:rPr>
        <w:rFonts w:ascii="Arial" w:hAnsi="Arial" w:hint="default"/>
      </w:rPr>
    </w:lvl>
    <w:lvl w:ilvl="5" w:tplc="56F0A542" w:tentative="1">
      <w:start w:val="1"/>
      <w:numFmt w:val="bullet"/>
      <w:lvlText w:val="•"/>
      <w:lvlJc w:val="left"/>
      <w:pPr>
        <w:tabs>
          <w:tab w:val="num" w:pos="4320"/>
        </w:tabs>
        <w:ind w:left="4320" w:hanging="360"/>
      </w:pPr>
      <w:rPr>
        <w:rFonts w:ascii="Arial" w:hAnsi="Arial" w:hint="default"/>
      </w:rPr>
    </w:lvl>
    <w:lvl w:ilvl="6" w:tplc="68226D78" w:tentative="1">
      <w:start w:val="1"/>
      <w:numFmt w:val="bullet"/>
      <w:lvlText w:val="•"/>
      <w:lvlJc w:val="left"/>
      <w:pPr>
        <w:tabs>
          <w:tab w:val="num" w:pos="5040"/>
        </w:tabs>
        <w:ind w:left="5040" w:hanging="360"/>
      </w:pPr>
      <w:rPr>
        <w:rFonts w:ascii="Arial" w:hAnsi="Arial" w:hint="default"/>
      </w:rPr>
    </w:lvl>
    <w:lvl w:ilvl="7" w:tplc="ED3A4910" w:tentative="1">
      <w:start w:val="1"/>
      <w:numFmt w:val="bullet"/>
      <w:lvlText w:val="•"/>
      <w:lvlJc w:val="left"/>
      <w:pPr>
        <w:tabs>
          <w:tab w:val="num" w:pos="5760"/>
        </w:tabs>
        <w:ind w:left="5760" w:hanging="360"/>
      </w:pPr>
      <w:rPr>
        <w:rFonts w:ascii="Arial" w:hAnsi="Arial" w:hint="default"/>
      </w:rPr>
    </w:lvl>
    <w:lvl w:ilvl="8" w:tplc="69B47632" w:tentative="1">
      <w:start w:val="1"/>
      <w:numFmt w:val="bullet"/>
      <w:lvlText w:val="•"/>
      <w:lvlJc w:val="left"/>
      <w:pPr>
        <w:tabs>
          <w:tab w:val="num" w:pos="6480"/>
        </w:tabs>
        <w:ind w:left="6480" w:hanging="360"/>
      </w:pPr>
      <w:rPr>
        <w:rFonts w:ascii="Arial" w:hAnsi="Arial" w:hint="default"/>
      </w:rPr>
    </w:lvl>
  </w:abstractNum>
  <w:abstractNum w:abstractNumId="1">
    <w:nsid w:val="43874818"/>
    <w:multiLevelType w:val="hybridMultilevel"/>
    <w:tmpl w:val="11B6DE4E"/>
    <w:lvl w:ilvl="0" w:tplc="079E914C">
      <w:start w:val="1"/>
      <w:numFmt w:val="bullet"/>
      <w:lvlText w:val="–"/>
      <w:lvlJc w:val="left"/>
      <w:pPr>
        <w:tabs>
          <w:tab w:val="num" w:pos="720"/>
        </w:tabs>
        <w:ind w:left="720" w:hanging="360"/>
      </w:pPr>
      <w:rPr>
        <w:rFonts w:ascii="Arial" w:hAnsi="Arial" w:hint="default"/>
      </w:rPr>
    </w:lvl>
    <w:lvl w:ilvl="1" w:tplc="B4F0E1D6">
      <w:start w:val="1"/>
      <w:numFmt w:val="bullet"/>
      <w:lvlText w:val="–"/>
      <w:lvlJc w:val="left"/>
      <w:pPr>
        <w:tabs>
          <w:tab w:val="num" w:pos="1440"/>
        </w:tabs>
        <w:ind w:left="1440" w:hanging="360"/>
      </w:pPr>
      <w:rPr>
        <w:rFonts w:ascii="Arial" w:hAnsi="Arial" w:hint="default"/>
      </w:rPr>
    </w:lvl>
    <w:lvl w:ilvl="2" w:tplc="93603172" w:tentative="1">
      <w:start w:val="1"/>
      <w:numFmt w:val="bullet"/>
      <w:lvlText w:val="–"/>
      <w:lvlJc w:val="left"/>
      <w:pPr>
        <w:tabs>
          <w:tab w:val="num" w:pos="2160"/>
        </w:tabs>
        <w:ind w:left="2160" w:hanging="360"/>
      </w:pPr>
      <w:rPr>
        <w:rFonts w:ascii="Arial" w:hAnsi="Arial" w:hint="default"/>
      </w:rPr>
    </w:lvl>
    <w:lvl w:ilvl="3" w:tplc="30CA3D24" w:tentative="1">
      <w:start w:val="1"/>
      <w:numFmt w:val="bullet"/>
      <w:lvlText w:val="–"/>
      <w:lvlJc w:val="left"/>
      <w:pPr>
        <w:tabs>
          <w:tab w:val="num" w:pos="2880"/>
        </w:tabs>
        <w:ind w:left="2880" w:hanging="360"/>
      </w:pPr>
      <w:rPr>
        <w:rFonts w:ascii="Arial" w:hAnsi="Arial" w:hint="default"/>
      </w:rPr>
    </w:lvl>
    <w:lvl w:ilvl="4" w:tplc="FC7223C6" w:tentative="1">
      <w:start w:val="1"/>
      <w:numFmt w:val="bullet"/>
      <w:lvlText w:val="–"/>
      <w:lvlJc w:val="left"/>
      <w:pPr>
        <w:tabs>
          <w:tab w:val="num" w:pos="3600"/>
        </w:tabs>
        <w:ind w:left="3600" w:hanging="360"/>
      </w:pPr>
      <w:rPr>
        <w:rFonts w:ascii="Arial" w:hAnsi="Arial" w:hint="default"/>
      </w:rPr>
    </w:lvl>
    <w:lvl w:ilvl="5" w:tplc="CB343674" w:tentative="1">
      <w:start w:val="1"/>
      <w:numFmt w:val="bullet"/>
      <w:lvlText w:val="–"/>
      <w:lvlJc w:val="left"/>
      <w:pPr>
        <w:tabs>
          <w:tab w:val="num" w:pos="4320"/>
        </w:tabs>
        <w:ind w:left="4320" w:hanging="360"/>
      </w:pPr>
      <w:rPr>
        <w:rFonts w:ascii="Arial" w:hAnsi="Arial" w:hint="default"/>
      </w:rPr>
    </w:lvl>
    <w:lvl w:ilvl="6" w:tplc="64BCFD5A" w:tentative="1">
      <w:start w:val="1"/>
      <w:numFmt w:val="bullet"/>
      <w:lvlText w:val="–"/>
      <w:lvlJc w:val="left"/>
      <w:pPr>
        <w:tabs>
          <w:tab w:val="num" w:pos="5040"/>
        </w:tabs>
        <w:ind w:left="5040" w:hanging="360"/>
      </w:pPr>
      <w:rPr>
        <w:rFonts w:ascii="Arial" w:hAnsi="Arial" w:hint="default"/>
      </w:rPr>
    </w:lvl>
    <w:lvl w:ilvl="7" w:tplc="04CAF9F4" w:tentative="1">
      <w:start w:val="1"/>
      <w:numFmt w:val="bullet"/>
      <w:lvlText w:val="–"/>
      <w:lvlJc w:val="left"/>
      <w:pPr>
        <w:tabs>
          <w:tab w:val="num" w:pos="5760"/>
        </w:tabs>
        <w:ind w:left="5760" w:hanging="360"/>
      </w:pPr>
      <w:rPr>
        <w:rFonts w:ascii="Arial" w:hAnsi="Arial" w:hint="default"/>
      </w:rPr>
    </w:lvl>
    <w:lvl w:ilvl="8" w:tplc="99D60FAA" w:tentative="1">
      <w:start w:val="1"/>
      <w:numFmt w:val="bullet"/>
      <w:lvlText w:val="–"/>
      <w:lvlJc w:val="left"/>
      <w:pPr>
        <w:tabs>
          <w:tab w:val="num" w:pos="6480"/>
        </w:tabs>
        <w:ind w:left="6480" w:hanging="360"/>
      </w:pPr>
      <w:rPr>
        <w:rFonts w:ascii="Arial" w:hAnsi="Arial" w:hint="default"/>
      </w:rPr>
    </w:lvl>
  </w:abstractNum>
  <w:abstractNum w:abstractNumId="2">
    <w:nsid w:val="558D3EEA"/>
    <w:multiLevelType w:val="hybridMultilevel"/>
    <w:tmpl w:val="8C6EDF52"/>
    <w:lvl w:ilvl="0" w:tplc="EE363682">
      <w:start w:val="1"/>
      <w:numFmt w:val="bullet"/>
      <w:lvlText w:val="•"/>
      <w:lvlJc w:val="left"/>
      <w:pPr>
        <w:tabs>
          <w:tab w:val="num" w:pos="720"/>
        </w:tabs>
        <w:ind w:left="720" w:hanging="360"/>
      </w:pPr>
      <w:rPr>
        <w:rFonts w:ascii="Arial" w:hAnsi="Arial" w:hint="default"/>
      </w:rPr>
    </w:lvl>
    <w:lvl w:ilvl="1" w:tplc="783CFD46">
      <w:start w:val="1"/>
      <w:numFmt w:val="bullet"/>
      <w:lvlText w:val="•"/>
      <w:lvlJc w:val="left"/>
      <w:pPr>
        <w:tabs>
          <w:tab w:val="num" w:pos="1440"/>
        </w:tabs>
        <w:ind w:left="1440" w:hanging="360"/>
      </w:pPr>
      <w:rPr>
        <w:rFonts w:ascii="Arial" w:hAnsi="Arial" w:hint="default"/>
      </w:rPr>
    </w:lvl>
    <w:lvl w:ilvl="2" w:tplc="1E3AF5D0" w:tentative="1">
      <w:start w:val="1"/>
      <w:numFmt w:val="bullet"/>
      <w:lvlText w:val="•"/>
      <w:lvlJc w:val="left"/>
      <w:pPr>
        <w:tabs>
          <w:tab w:val="num" w:pos="2160"/>
        </w:tabs>
        <w:ind w:left="2160" w:hanging="360"/>
      </w:pPr>
      <w:rPr>
        <w:rFonts w:ascii="Arial" w:hAnsi="Arial" w:hint="default"/>
      </w:rPr>
    </w:lvl>
    <w:lvl w:ilvl="3" w:tplc="E51E7020" w:tentative="1">
      <w:start w:val="1"/>
      <w:numFmt w:val="bullet"/>
      <w:lvlText w:val="•"/>
      <w:lvlJc w:val="left"/>
      <w:pPr>
        <w:tabs>
          <w:tab w:val="num" w:pos="2880"/>
        </w:tabs>
        <w:ind w:left="2880" w:hanging="360"/>
      </w:pPr>
      <w:rPr>
        <w:rFonts w:ascii="Arial" w:hAnsi="Arial" w:hint="default"/>
      </w:rPr>
    </w:lvl>
    <w:lvl w:ilvl="4" w:tplc="0E9E1A34" w:tentative="1">
      <w:start w:val="1"/>
      <w:numFmt w:val="bullet"/>
      <w:lvlText w:val="•"/>
      <w:lvlJc w:val="left"/>
      <w:pPr>
        <w:tabs>
          <w:tab w:val="num" w:pos="3600"/>
        </w:tabs>
        <w:ind w:left="3600" w:hanging="360"/>
      </w:pPr>
      <w:rPr>
        <w:rFonts w:ascii="Arial" w:hAnsi="Arial" w:hint="default"/>
      </w:rPr>
    </w:lvl>
    <w:lvl w:ilvl="5" w:tplc="AFD0361E" w:tentative="1">
      <w:start w:val="1"/>
      <w:numFmt w:val="bullet"/>
      <w:lvlText w:val="•"/>
      <w:lvlJc w:val="left"/>
      <w:pPr>
        <w:tabs>
          <w:tab w:val="num" w:pos="4320"/>
        </w:tabs>
        <w:ind w:left="4320" w:hanging="360"/>
      </w:pPr>
      <w:rPr>
        <w:rFonts w:ascii="Arial" w:hAnsi="Arial" w:hint="default"/>
      </w:rPr>
    </w:lvl>
    <w:lvl w:ilvl="6" w:tplc="A1024098" w:tentative="1">
      <w:start w:val="1"/>
      <w:numFmt w:val="bullet"/>
      <w:lvlText w:val="•"/>
      <w:lvlJc w:val="left"/>
      <w:pPr>
        <w:tabs>
          <w:tab w:val="num" w:pos="5040"/>
        </w:tabs>
        <w:ind w:left="5040" w:hanging="360"/>
      </w:pPr>
      <w:rPr>
        <w:rFonts w:ascii="Arial" w:hAnsi="Arial" w:hint="default"/>
      </w:rPr>
    </w:lvl>
    <w:lvl w:ilvl="7" w:tplc="6AC80DE4" w:tentative="1">
      <w:start w:val="1"/>
      <w:numFmt w:val="bullet"/>
      <w:lvlText w:val="•"/>
      <w:lvlJc w:val="left"/>
      <w:pPr>
        <w:tabs>
          <w:tab w:val="num" w:pos="5760"/>
        </w:tabs>
        <w:ind w:left="5760" w:hanging="360"/>
      </w:pPr>
      <w:rPr>
        <w:rFonts w:ascii="Arial" w:hAnsi="Arial" w:hint="default"/>
      </w:rPr>
    </w:lvl>
    <w:lvl w:ilvl="8" w:tplc="295AC20A" w:tentative="1">
      <w:start w:val="1"/>
      <w:numFmt w:val="bullet"/>
      <w:lvlText w:val="•"/>
      <w:lvlJc w:val="left"/>
      <w:pPr>
        <w:tabs>
          <w:tab w:val="num" w:pos="6480"/>
        </w:tabs>
        <w:ind w:left="6480" w:hanging="360"/>
      </w:pPr>
      <w:rPr>
        <w:rFonts w:ascii="Arial" w:hAnsi="Arial" w:hint="default"/>
      </w:rPr>
    </w:lvl>
  </w:abstractNum>
  <w:abstractNum w:abstractNumId="3">
    <w:nsid w:val="6A337C51"/>
    <w:multiLevelType w:val="hybridMultilevel"/>
    <w:tmpl w:val="F87A0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B7D07"/>
    <w:multiLevelType w:val="hybridMultilevel"/>
    <w:tmpl w:val="B6B82952"/>
    <w:lvl w:ilvl="0" w:tplc="B6F0CE8A">
      <w:start w:val="1"/>
      <w:numFmt w:val="bullet"/>
      <w:lvlText w:val="–"/>
      <w:lvlJc w:val="left"/>
      <w:pPr>
        <w:tabs>
          <w:tab w:val="num" w:pos="720"/>
        </w:tabs>
        <w:ind w:left="720" w:hanging="360"/>
      </w:pPr>
      <w:rPr>
        <w:rFonts w:ascii="Arial" w:hAnsi="Arial" w:hint="default"/>
      </w:rPr>
    </w:lvl>
    <w:lvl w:ilvl="1" w:tplc="FDEE1F62">
      <w:start w:val="1"/>
      <w:numFmt w:val="bullet"/>
      <w:lvlText w:val="–"/>
      <w:lvlJc w:val="left"/>
      <w:pPr>
        <w:tabs>
          <w:tab w:val="num" w:pos="1440"/>
        </w:tabs>
        <w:ind w:left="1440" w:hanging="360"/>
      </w:pPr>
      <w:rPr>
        <w:rFonts w:ascii="Arial" w:hAnsi="Arial" w:hint="default"/>
      </w:rPr>
    </w:lvl>
    <w:lvl w:ilvl="2" w:tplc="4052E808" w:tentative="1">
      <w:start w:val="1"/>
      <w:numFmt w:val="bullet"/>
      <w:lvlText w:val="–"/>
      <w:lvlJc w:val="left"/>
      <w:pPr>
        <w:tabs>
          <w:tab w:val="num" w:pos="2160"/>
        </w:tabs>
        <w:ind w:left="2160" w:hanging="360"/>
      </w:pPr>
      <w:rPr>
        <w:rFonts w:ascii="Arial" w:hAnsi="Arial" w:hint="default"/>
      </w:rPr>
    </w:lvl>
    <w:lvl w:ilvl="3" w:tplc="FFB68334" w:tentative="1">
      <w:start w:val="1"/>
      <w:numFmt w:val="bullet"/>
      <w:lvlText w:val="–"/>
      <w:lvlJc w:val="left"/>
      <w:pPr>
        <w:tabs>
          <w:tab w:val="num" w:pos="2880"/>
        </w:tabs>
        <w:ind w:left="2880" w:hanging="360"/>
      </w:pPr>
      <w:rPr>
        <w:rFonts w:ascii="Arial" w:hAnsi="Arial" w:hint="default"/>
      </w:rPr>
    </w:lvl>
    <w:lvl w:ilvl="4" w:tplc="063EB5E8" w:tentative="1">
      <w:start w:val="1"/>
      <w:numFmt w:val="bullet"/>
      <w:lvlText w:val="–"/>
      <w:lvlJc w:val="left"/>
      <w:pPr>
        <w:tabs>
          <w:tab w:val="num" w:pos="3600"/>
        </w:tabs>
        <w:ind w:left="3600" w:hanging="360"/>
      </w:pPr>
      <w:rPr>
        <w:rFonts w:ascii="Arial" w:hAnsi="Arial" w:hint="default"/>
      </w:rPr>
    </w:lvl>
    <w:lvl w:ilvl="5" w:tplc="04800F7C" w:tentative="1">
      <w:start w:val="1"/>
      <w:numFmt w:val="bullet"/>
      <w:lvlText w:val="–"/>
      <w:lvlJc w:val="left"/>
      <w:pPr>
        <w:tabs>
          <w:tab w:val="num" w:pos="4320"/>
        </w:tabs>
        <w:ind w:left="4320" w:hanging="360"/>
      </w:pPr>
      <w:rPr>
        <w:rFonts w:ascii="Arial" w:hAnsi="Arial" w:hint="default"/>
      </w:rPr>
    </w:lvl>
    <w:lvl w:ilvl="6" w:tplc="5B24D7B6" w:tentative="1">
      <w:start w:val="1"/>
      <w:numFmt w:val="bullet"/>
      <w:lvlText w:val="–"/>
      <w:lvlJc w:val="left"/>
      <w:pPr>
        <w:tabs>
          <w:tab w:val="num" w:pos="5040"/>
        </w:tabs>
        <w:ind w:left="5040" w:hanging="360"/>
      </w:pPr>
      <w:rPr>
        <w:rFonts w:ascii="Arial" w:hAnsi="Arial" w:hint="default"/>
      </w:rPr>
    </w:lvl>
    <w:lvl w:ilvl="7" w:tplc="DB16976C" w:tentative="1">
      <w:start w:val="1"/>
      <w:numFmt w:val="bullet"/>
      <w:lvlText w:val="–"/>
      <w:lvlJc w:val="left"/>
      <w:pPr>
        <w:tabs>
          <w:tab w:val="num" w:pos="5760"/>
        </w:tabs>
        <w:ind w:left="5760" w:hanging="360"/>
      </w:pPr>
      <w:rPr>
        <w:rFonts w:ascii="Arial" w:hAnsi="Arial" w:hint="default"/>
      </w:rPr>
    </w:lvl>
    <w:lvl w:ilvl="8" w:tplc="91726D82" w:tentative="1">
      <w:start w:val="1"/>
      <w:numFmt w:val="bullet"/>
      <w:lvlText w:val="–"/>
      <w:lvlJc w:val="left"/>
      <w:pPr>
        <w:tabs>
          <w:tab w:val="num" w:pos="6480"/>
        </w:tabs>
        <w:ind w:left="6480" w:hanging="360"/>
      </w:pPr>
      <w:rPr>
        <w:rFonts w:ascii="Arial" w:hAnsi="Arial" w:hint="default"/>
      </w:rPr>
    </w:lvl>
  </w:abstractNum>
  <w:abstractNum w:abstractNumId="5">
    <w:nsid w:val="7BE2525F"/>
    <w:multiLevelType w:val="hybridMultilevel"/>
    <w:tmpl w:val="B3680EB6"/>
    <w:lvl w:ilvl="0" w:tplc="DFDEF61A">
      <w:start w:val="1"/>
      <w:numFmt w:val="bullet"/>
      <w:lvlText w:val="•"/>
      <w:lvlJc w:val="left"/>
      <w:pPr>
        <w:tabs>
          <w:tab w:val="num" w:pos="720"/>
        </w:tabs>
        <w:ind w:left="720" w:hanging="360"/>
      </w:pPr>
      <w:rPr>
        <w:rFonts w:ascii="Arial" w:hAnsi="Arial" w:hint="default"/>
      </w:rPr>
    </w:lvl>
    <w:lvl w:ilvl="1" w:tplc="FEDE496A" w:tentative="1">
      <w:start w:val="1"/>
      <w:numFmt w:val="bullet"/>
      <w:lvlText w:val="•"/>
      <w:lvlJc w:val="left"/>
      <w:pPr>
        <w:tabs>
          <w:tab w:val="num" w:pos="1440"/>
        </w:tabs>
        <w:ind w:left="1440" w:hanging="360"/>
      </w:pPr>
      <w:rPr>
        <w:rFonts w:ascii="Arial" w:hAnsi="Arial" w:hint="default"/>
      </w:rPr>
    </w:lvl>
    <w:lvl w:ilvl="2" w:tplc="BE7E93CE" w:tentative="1">
      <w:start w:val="1"/>
      <w:numFmt w:val="bullet"/>
      <w:lvlText w:val="•"/>
      <w:lvlJc w:val="left"/>
      <w:pPr>
        <w:tabs>
          <w:tab w:val="num" w:pos="2160"/>
        </w:tabs>
        <w:ind w:left="2160" w:hanging="360"/>
      </w:pPr>
      <w:rPr>
        <w:rFonts w:ascii="Arial" w:hAnsi="Arial" w:hint="default"/>
      </w:rPr>
    </w:lvl>
    <w:lvl w:ilvl="3" w:tplc="DB7E0216" w:tentative="1">
      <w:start w:val="1"/>
      <w:numFmt w:val="bullet"/>
      <w:lvlText w:val="•"/>
      <w:lvlJc w:val="left"/>
      <w:pPr>
        <w:tabs>
          <w:tab w:val="num" w:pos="2880"/>
        </w:tabs>
        <w:ind w:left="2880" w:hanging="360"/>
      </w:pPr>
      <w:rPr>
        <w:rFonts w:ascii="Arial" w:hAnsi="Arial" w:hint="default"/>
      </w:rPr>
    </w:lvl>
    <w:lvl w:ilvl="4" w:tplc="6EE6E4D4" w:tentative="1">
      <w:start w:val="1"/>
      <w:numFmt w:val="bullet"/>
      <w:lvlText w:val="•"/>
      <w:lvlJc w:val="left"/>
      <w:pPr>
        <w:tabs>
          <w:tab w:val="num" w:pos="3600"/>
        </w:tabs>
        <w:ind w:left="3600" w:hanging="360"/>
      </w:pPr>
      <w:rPr>
        <w:rFonts w:ascii="Arial" w:hAnsi="Arial" w:hint="default"/>
      </w:rPr>
    </w:lvl>
    <w:lvl w:ilvl="5" w:tplc="42204408" w:tentative="1">
      <w:start w:val="1"/>
      <w:numFmt w:val="bullet"/>
      <w:lvlText w:val="•"/>
      <w:lvlJc w:val="left"/>
      <w:pPr>
        <w:tabs>
          <w:tab w:val="num" w:pos="4320"/>
        </w:tabs>
        <w:ind w:left="4320" w:hanging="360"/>
      </w:pPr>
      <w:rPr>
        <w:rFonts w:ascii="Arial" w:hAnsi="Arial" w:hint="default"/>
      </w:rPr>
    </w:lvl>
    <w:lvl w:ilvl="6" w:tplc="5560DA7E" w:tentative="1">
      <w:start w:val="1"/>
      <w:numFmt w:val="bullet"/>
      <w:lvlText w:val="•"/>
      <w:lvlJc w:val="left"/>
      <w:pPr>
        <w:tabs>
          <w:tab w:val="num" w:pos="5040"/>
        </w:tabs>
        <w:ind w:left="5040" w:hanging="360"/>
      </w:pPr>
      <w:rPr>
        <w:rFonts w:ascii="Arial" w:hAnsi="Arial" w:hint="default"/>
      </w:rPr>
    </w:lvl>
    <w:lvl w:ilvl="7" w:tplc="9764410E" w:tentative="1">
      <w:start w:val="1"/>
      <w:numFmt w:val="bullet"/>
      <w:lvlText w:val="•"/>
      <w:lvlJc w:val="left"/>
      <w:pPr>
        <w:tabs>
          <w:tab w:val="num" w:pos="5760"/>
        </w:tabs>
        <w:ind w:left="5760" w:hanging="360"/>
      </w:pPr>
      <w:rPr>
        <w:rFonts w:ascii="Arial" w:hAnsi="Arial" w:hint="default"/>
      </w:rPr>
    </w:lvl>
    <w:lvl w:ilvl="8" w:tplc="129EB05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7A87"/>
    <w:rsid w:val="00015711"/>
    <w:rsid w:val="000C4EF3"/>
    <w:rsid w:val="00157142"/>
    <w:rsid w:val="00180E75"/>
    <w:rsid w:val="00466271"/>
    <w:rsid w:val="00473A20"/>
    <w:rsid w:val="0056122B"/>
    <w:rsid w:val="006A310B"/>
    <w:rsid w:val="006E121B"/>
    <w:rsid w:val="007F3D4C"/>
    <w:rsid w:val="00975D32"/>
    <w:rsid w:val="009821FA"/>
    <w:rsid w:val="00B642A7"/>
    <w:rsid w:val="00BA46C4"/>
    <w:rsid w:val="00C57F1D"/>
    <w:rsid w:val="00D61DF9"/>
    <w:rsid w:val="00DF3562"/>
    <w:rsid w:val="00F00750"/>
    <w:rsid w:val="00F12F9A"/>
    <w:rsid w:val="00FA7A87"/>
    <w:rsid w:val="00FF1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26"/>
        <o:r id="V:Rule7" type="connector" idref="#_x0000_s1027"/>
        <o:r id="V:Rule8" type="connector" idref="#_x0000_s1029"/>
        <o:r id="V:Rule9" type="connector" idref="#_x0000_s1030"/>
        <o:r id="V:Rule1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2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A87"/>
    <w:pPr>
      <w:ind w:left="720"/>
      <w:contextualSpacing/>
    </w:pPr>
  </w:style>
  <w:style w:type="character" w:styleId="Hyperlink">
    <w:name w:val="Hyperlink"/>
    <w:basedOn w:val="DefaultParagraphFont"/>
    <w:uiPriority w:val="99"/>
    <w:unhideWhenUsed/>
    <w:rsid w:val="00F12F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3609305">
      <w:bodyDiv w:val="1"/>
      <w:marLeft w:val="0"/>
      <w:marRight w:val="0"/>
      <w:marTop w:val="0"/>
      <w:marBottom w:val="0"/>
      <w:divBdr>
        <w:top w:val="none" w:sz="0" w:space="0" w:color="auto"/>
        <w:left w:val="none" w:sz="0" w:space="0" w:color="auto"/>
        <w:bottom w:val="none" w:sz="0" w:space="0" w:color="auto"/>
        <w:right w:val="none" w:sz="0" w:space="0" w:color="auto"/>
      </w:divBdr>
    </w:div>
    <w:div w:id="406847843">
      <w:bodyDiv w:val="1"/>
      <w:marLeft w:val="0"/>
      <w:marRight w:val="0"/>
      <w:marTop w:val="0"/>
      <w:marBottom w:val="0"/>
      <w:divBdr>
        <w:top w:val="none" w:sz="0" w:space="0" w:color="auto"/>
        <w:left w:val="none" w:sz="0" w:space="0" w:color="auto"/>
        <w:bottom w:val="none" w:sz="0" w:space="0" w:color="auto"/>
        <w:right w:val="none" w:sz="0" w:space="0" w:color="auto"/>
      </w:divBdr>
      <w:divsChild>
        <w:div w:id="1072434149">
          <w:marLeft w:val="1166"/>
          <w:marRight w:val="0"/>
          <w:marTop w:val="134"/>
          <w:marBottom w:val="0"/>
          <w:divBdr>
            <w:top w:val="none" w:sz="0" w:space="0" w:color="auto"/>
            <w:left w:val="none" w:sz="0" w:space="0" w:color="auto"/>
            <w:bottom w:val="none" w:sz="0" w:space="0" w:color="auto"/>
            <w:right w:val="none" w:sz="0" w:space="0" w:color="auto"/>
          </w:divBdr>
        </w:div>
        <w:div w:id="1239633886">
          <w:marLeft w:val="1166"/>
          <w:marRight w:val="0"/>
          <w:marTop w:val="134"/>
          <w:marBottom w:val="0"/>
          <w:divBdr>
            <w:top w:val="none" w:sz="0" w:space="0" w:color="auto"/>
            <w:left w:val="none" w:sz="0" w:space="0" w:color="auto"/>
            <w:bottom w:val="none" w:sz="0" w:space="0" w:color="auto"/>
            <w:right w:val="none" w:sz="0" w:space="0" w:color="auto"/>
          </w:divBdr>
        </w:div>
        <w:div w:id="594558164">
          <w:marLeft w:val="1166"/>
          <w:marRight w:val="0"/>
          <w:marTop w:val="134"/>
          <w:marBottom w:val="0"/>
          <w:divBdr>
            <w:top w:val="none" w:sz="0" w:space="0" w:color="auto"/>
            <w:left w:val="none" w:sz="0" w:space="0" w:color="auto"/>
            <w:bottom w:val="none" w:sz="0" w:space="0" w:color="auto"/>
            <w:right w:val="none" w:sz="0" w:space="0" w:color="auto"/>
          </w:divBdr>
        </w:div>
        <w:div w:id="1021933276">
          <w:marLeft w:val="1166"/>
          <w:marRight w:val="0"/>
          <w:marTop w:val="134"/>
          <w:marBottom w:val="0"/>
          <w:divBdr>
            <w:top w:val="none" w:sz="0" w:space="0" w:color="auto"/>
            <w:left w:val="none" w:sz="0" w:space="0" w:color="auto"/>
            <w:bottom w:val="none" w:sz="0" w:space="0" w:color="auto"/>
            <w:right w:val="none" w:sz="0" w:space="0" w:color="auto"/>
          </w:divBdr>
        </w:div>
        <w:div w:id="36855909">
          <w:marLeft w:val="1166"/>
          <w:marRight w:val="0"/>
          <w:marTop w:val="134"/>
          <w:marBottom w:val="0"/>
          <w:divBdr>
            <w:top w:val="none" w:sz="0" w:space="0" w:color="auto"/>
            <w:left w:val="none" w:sz="0" w:space="0" w:color="auto"/>
            <w:bottom w:val="none" w:sz="0" w:space="0" w:color="auto"/>
            <w:right w:val="none" w:sz="0" w:space="0" w:color="auto"/>
          </w:divBdr>
        </w:div>
      </w:divsChild>
    </w:div>
    <w:div w:id="915281672">
      <w:bodyDiv w:val="1"/>
      <w:marLeft w:val="0"/>
      <w:marRight w:val="0"/>
      <w:marTop w:val="0"/>
      <w:marBottom w:val="0"/>
      <w:divBdr>
        <w:top w:val="none" w:sz="0" w:space="0" w:color="auto"/>
        <w:left w:val="none" w:sz="0" w:space="0" w:color="auto"/>
        <w:bottom w:val="none" w:sz="0" w:space="0" w:color="auto"/>
        <w:right w:val="none" w:sz="0" w:space="0" w:color="auto"/>
      </w:divBdr>
      <w:divsChild>
        <w:div w:id="762652725">
          <w:marLeft w:val="533"/>
          <w:marRight w:val="0"/>
          <w:marTop w:val="125"/>
          <w:marBottom w:val="0"/>
          <w:divBdr>
            <w:top w:val="none" w:sz="0" w:space="0" w:color="auto"/>
            <w:left w:val="none" w:sz="0" w:space="0" w:color="auto"/>
            <w:bottom w:val="none" w:sz="0" w:space="0" w:color="auto"/>
            <w:right w:val="none" w:sz="0" w:space="0" w:color="auto"/>
          </w:divBdr>
        </w:div>
        <w:div w:id="2106342856">
          <w:marLeft w:val="533"/>
          <w:marRight w:val="0"/>
          <w:marTop w:val="125"/>
          <w:marBottom w:val="0"/>
          <w:divBdr>
            <w:top w:val="none" w:sz="0" w:space="0" w:color="auto"/>
            <w:left w:val="none" w:sz="0" w:space="0" w:color="auto"/>
            <w:bottom w:val="none" w:sz="0" w:space="0" w:color="auto"/>
            <w:right w:val="none" w:sz="0" w:space="0" w:color="auto"/>
          </w:divBdr>
        </w:div>
        <w:div w:id="1055742374">
          <w:marLeft w:val="533"/>
          <w:marRight w:val="0"/>
          <w:marTop w:val="125"/>
          <w:marBottom w:val="0"/>
          <w:divBdr>
            <w:top w:val="none" w:sz="0" w:space="0" w:color="auto"/>
            <w:left w:val="none" w:sz="0" w:space="0" w:color="auto"/>
            <w:bottom w:val="none" w:sz="0" w:space="0" w:color="auto"/>
            <w:right w:val="none" w:sz="0" w:space="0" w:color="auto"/>
          </w:divBdr>
        </w:div>
        <w:div w:id="1396468334">
          <w:marLeft w:val="533"/>
          <w:marRight w:val="0"/>
          <w:marTop w:val="125"/>
          <w:marBottom w:val="0"/>
          <w:divBdr>
            <w:top w:val="none" w:sz="0" w:space="0" w:color="auto"/>
            <w:left w:val="none" w:sz="0" w:space="0" w:color="auto"/>
            <w:bottom w:val="none" w:sz="0" w:space="0" w:color="auto"/>
            <w:right w:val="none" w:sz="0" w:space="0" w:color="auto"/>
          </w:divBdr>
        </w:div>
      </w:divsChild>
    </w:div>
    <w:div w:id="1108357485">
      <w:bodyDiv w:val="1"/>
      <w:marLeft w:val="0"/>
      <w:marRight w:val="0"/>
      <w:marTop w:val="0"/>
      <w:marBottom w:val="0"/>
      <w:divBdr>
        <w:top w:val="none" w:sz="0" w:space="0" w:color="auto"/>
        <w:left w:val="none" w:sz="0" w:space="0" w:color="auto"/>
        <w:bottom w:val="none" w:sz="0" w:space="0" w:color="auto"/>
        <w:right w:val="none" w:sz="0" w:space="0" w:color="auto"/>
      </w:divBdr>
      <w:divsChild>
        <w:div w:id="2035380699">
          <w:marLeft w:val="533"/>
          <w:marRight w:val="0"/>
          <w:marTop w:val="86"/>
          <w:marBottom w:val="0"/>
          <w:divBdr>
            <w:top w:val="none" w:sz="0" w:space="0" w:color="auto"/>
            <w:left w:val="none" w:sz="0" w:space="0" w:color="auto"/>
            <w:bottom w:val="none" w:sz="0" w:space="0" w:color="auto"/>
            <w:right w:val="none" w:sz="0" w:space="0" w:color="auto"/>
          </w:divBdr>
        </w:div>
        <w:div w:id="1978562010">
          <w:marLeft w:val="533"/>
          <w:marRight w:val="0"/>
          <w:marTop w:val="86"/>
          <w:marBottom w:val="0"/>
          <w:divBdr>
            <w:top w:val="none" w:sz="0" w:space="0" w:color="auto"/>
            <w:left w:val="none" w:sz="0" w:space="0" w:color="auto"/>
            <w:bottom w:val="none" w:sz="0" w:space="0" w:color="auto"/>
            <w:right w:val="none" w:sz="0" w:space="0" w:color="auto"/>
          </w:divBdr>
        </w:div>
        <w:div w:id="1433936697">
          <w:marLeft w:val="533"/>
          <w:marRight w:val="0"/>
          <w:marTop w:val="86"/>
          <w:marBottom w:val="0"/>
          <w:divBdr>
            <w:top w:val="none" w:sz="0" w:space="0" w:color="auto"/>
            <w:left w:val="none" w:sz="0" w:space="0" w:color="auto"/>
            <w:bottom w:val="none" w:sz="0" w:space="0" w:color="auto"/>
            <w:right w:val="none" w:sz="0" w:space="0" w:color="auto"/>
          </w:divBdr>
        </w:div>
        <w:div w:id="1108043178">
          <w:marLeft w:val="533"/>
          <w:marRight w:val="0"/>
          <w:marTop w:val="86"/>
          <w:marBottom w:val="0"/>
          <w:divBdr>
            <w:top w:val="none" w:sz="0" w:space="0" w:color="auto"/>
            <w:left w:val="none" w:sz="0" w:space="0" w:color="auto"/>
            <w:bottom w:val="none" w:sz="0" w:space="0" w:color="auto"/>
            <w:right w:val="none" w:sz="0" w:space="0" w:color="auto"/>
          </w:divBdr>
        </w:div>
      </w:divsChild>
    </w:div>
    <w:div w:id="2008970418">
      <w:bodyDiv w:val="1"/>
      <w:marLeft w:val="0"/>
      <w:marRight w:val="0"/>
      <w:marTop w:val="0"/>
      <w:marBottom w:val="0"/>
      <w:divBdr>
        <w:top w:val="none" w:sz="0" w:space="0" w:color="auto"/>
        <w:left w:val="none" w:sz="0" w:space="0" w:color="auto"/>
        <w:bottom w:val="none" w:sz="0" w:space="0" w:color="auto"/>
        <w:right w:val="none" w:sz="0" w:space="0" w:color="auto"/>
      </w:divBdr>
      <w:divsChild>
        <w:div w:id="483666139">
          <w:marLeft w:val="1166"/>
          <w:marRight w:val="0"/>
          <w:marTop w:val="134"/>
          <w:marBottom w:val="0"/>
          <w:divBdr>
            <w:top w:val="none" w:sz="0" w:space="0" w:color="auto"/>
            <w:left w:val="none" w:sz="0" w:space="0" w:color="auto"/>
            <w:bottom w:val="none" w:sz="0" w:space="0" w:color="auto"/>
            <w:right w:val="none" w:sz="0" w:space="0" w:color="auto"/>
          </w:divBdr>
        </w:div>
        <w:div w:id="1787891832">
          <w:marLeft w:val="1166"/>
          <w:marRight w:val="0"/>
          <w:marTop w:val="134"/>
          <w:marBottom w:val="0"/>
          <w:divBdr>
            <w:top w:val="none" w:sz="0" w:space="0" w:color="auto"/>
            <w:left w:val="none" w:sz="0" w:space="0" w:color="auto"/>
            <w:bottom w:val="none" w:sz="0" w:space="0" w:color="auto"/>
            <w:right w:val="none" w:sz="0" w:space="0" w:color="auto"/>
          </w:divBdr>
        </w:div>
        <w:div w:id="1219436354">
          <w:marLeft w:val="1166"/>
          <w:marRight w:val="0"/>
          <w:marTop w:val="134"/>
          <w:marBottom w:val="0"/>
          <w:divBdr>
            <w:top w:val="none" w:sz="0" w:space="0" w:color="auto"/>
            <w:left w:val="none" w:sz="0" w:space="0" w:color="auto"/>
            <w:bottom w:val="none" w:sz="0" w:space="0" w:color="auto"/>
            <w:right w:val="none" w:sz="0" w:space="0" w:color="auto"/>
          </w:divBdr>
        </w:div>
        <w:div w:id="987899980">
          <w:marLeft w:val="1166"/>
          <w:marRight w:val="0"/>
          <w:marTop w:val="134"/>
          <w:marBottom w:val="0"/>
          <w:divBdr>
            <w:top w:val="none" w:sz="0" w:space="0" w:color="auto"/>
            <w:left w:val="none" w:sz="0" w:space="0" w:color="auto"/>
            <w:bottom w:val="none" w:sz="0" w:space="0" w:color="auto"/>
            <w:right w:val="none" w:sz="0" w:space="0" w:color="auto"/>
          </w:divBdr>
        </w:div>
        <w:div w:id="28681759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BJC Healthcare</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srm2835</dc:creator>
  <cp:keywords/>
  <dc:description/>
  <cp:lastModifiedBy>Sarah</cp:lastModifiedBy>
  <cp:revision>11</cp:revision>
  <cp:lastPrinted>2012-05-30T20:41:00Z</cp:lastPrinted>
  <dcterms:created xsi:type="dcterms:W3CDTF">2012-05-30T16:38:00Z</dcterms:created>
  <dcterms:modified xsi:type="dcterms:W3CDTF">2020-07-21T18:27:00Z</dcterms:modified>
</cp:coreProperties>
</file>