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>model.js, function fetchData</w:t>
      </w:r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>Michael Chance: then just attach a setTimeout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>RIP becoming its own category, will be needed to added to the category nav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lastRenderedPageBreak/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Pr="00F408B5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</w:p>
    <w:sectPr w:rsidR="001E6CA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850A5"/>
    <w:rsid w:val="00094E19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125</cp:revision>
  <dcterms:created xsi:type="dcterms:W3CDTF">2013-03-20T23:19:00Z</dcterms:created>
  <dcterms:modified xsi:type="dcterms:W3CDTF">2013-06-04T00:43:00Z</dcterms:modified>
</cp:coreProperties>
</file>