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8093399"/>
    <w:bookmarkEnd w:id="0"/>
    <w:p w14:paraId="7694BABF" w14:textId="0EAA7229" w:rsidR="007F0279" w:rsidRDefault="00B7151C" w:rsidP="0037516D">
      <w:pPr>
        <w:spacing w:line="360" w:lineRule="auto"/>
        <w:ind w:left="-1797" w:right="-1753"/>
        <w:jc w:val="center"/>
        <w:rPr>
          <w:rFonts w:ascii="Times New Roman" w:hAnsi="Times New Roman" w:cs="Times New Roman"/>
        </w:rPr>
        <w:sectPr w:rsidR="007F0279" w:rsidSect="001738A5">
          <w:headerReference w:type="default" r:id="rId8"/>
          <w:footerReference w:type="default" r:id="rId9"/>
          <w:pgSz w:w="11906" w:h="16838"/>
          <w:pgMar w:top="0" w:right="1797" w:bottom="0" w:left="1797" w:header="0" w:footer="0" w:gutter="0"/>
          <w:pgNumType w:fmt="lowerRoman" w:start="1"/>
          <w:cols w:space="708"/>
          <w:docGrid w:linePitch="360"/>
        </w:sectPr>
      </w:pPr>
      <w:r>
        <w:rPr>
          <w:rFonts w:ascii="Times New Roman" w:hAnsi="Times New Roman" w:cs="Times New Roman"/>
        </w:rPr>
        <w:object w:dxaOrig="11886" w:dyaOrig="16845" w14:anchorId="56BE1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94.6pt;height:842.4pt" o:ole="">
            <v:imagedata r:id="rId10" o:title=""/>
          </v:shape>
          <o:OLEObject Type="Embed" ProgID="Word.Document.12" ShapeID="_x0000_i1027" DrawAspect="Content" ObjectID="_1848188331" r:id="rId11">
            <o:FieldCodes>\s</o:FieldCodes>
          </o:OLEObject>
        </w:object>
      </w:r>
      <w:r w:rsidR="00DB100B" w:rsidRPr="007B1252">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3046"/>
        <w:gridCol w:w="6956"/>
      </w:tblGrid>
      <w:tr w:rsidR="00797931" w:rsidRPr="00541734" w14:paraId="7763CD16" w14:textId="77777777" w:rsidTr="004E7153">
        <w:tc>
          <w:tcPr>
            <w:tcW w:w="3114" w:type="dxa"/>
            <w:vAlign w:val="center"/>
          </w:tcPr>
          <w:p w14:paraId="4C0BD65A" w14:textId="77777777" w:rsidR="00797931" w:rsidRPr="00541734" w:rsidRDefault="00797931" w:rsidP="004E7153">
            <w:pPr>
              <w:spacing w:before="120" w:after="120"/>
              <w:rPr>
                <w:rFonts w:ascii="Arial" w:hAnsi="Arial" w:cs="Arial"/>
                <w:b/>
                <w:bCs/>
                <w:color w:val="0070C0"/>
              </w:rPr>
            </w:pPr>
            <w:r w:rsidRPr="00541734">
              <w:rPr>
                <w:rFonts w:ascii="Arial" w:hAnsi="Arial" w:cs="Arial"/>
                <w:b/>
                <w:bCs/>
              </w:rPr>
              <w:lastRenderedPageBreak/>
              <w:t>Course code:</w:t>
            </w:r>
            <w:r w:rsidRPr="00541734">
              <w:rPr>
                <w:rFonts w:ascii="Arial" w:hAnsi="Arial" w:cs="Arial"/>
                <w:b/>
                <w:bCs/>
              </w:rPr>
              <w:tab/>
            </w:r>
          </w:p>
        </w:tc>
        <w:tc>
          <w:tcPr>
            <w:tcW w:w="7223" w:type="dxa"/>
            <w:vAlign w:val="center"/>
          </w:tcPr>
          <w:p w14:paraId="7D2B0B77" w14:textId="77777777" w:rsidR="00797931" w:rsidRPr="00797931" w:rsidRDefault="00797931" w:rsidP="004E7153">
            <w:pPr>
              <w:spacing w:before="120" w:after="120"/>
              <w:ind w:left="35"/>
              <w:rPr>
                <w:rFonts w:ascii="Times New Roman" w:hAnsi="Times New Roman" w:cs="Times New Roman"/>
                <w:b/>
                <w:bCs/>
                <w:color w:val="0070C0"/>
              </w:rPr>
            </w:pPr>
            <w:r w:rsidRPr="00797931">
              <w:rPr>
                <w:rFonts w:ascii="Times New Roman" w:hAnsi="Times New Roman" w:cs="Times New Roman"/>
                <w:b/>
                <w:bCs/>
              </w:rPr>
              <w:t>C31AF</w:t>
            </w:r>
          </w:p>
        </w:tc>
      </w:tr>
      <w:tr w:rsidR="00797931" w:rsidRPr="00541734" w14:paraId="1FA6AFA9" w14:textId="77777777" w:rsidTr="004E7153">
        <w:tc>
          <w:tcPr>
            <w:tcW w:w="3114" w:type="dxa"/>
            <w:vAlign w:val="center"/>
          </w:tcPr>
          <w:p w14:paraId="4ABFC4BF" w14:textId="77777777" w:rsidR="00797931" w:rsidRPr="00541734" w:rsidRDefault="00797931" w:rsidP="004E7153">
            <w:pPr>
              <w:spacing w:before="120" w:after="120"/>
              <w:rPr>
                <w:rFonts w:ascii="Arial" w:hAnsi="Arial" w:cs="Arial"/>
                <w:b/>
                <w:bCs/>
              </w:rPr>
            </w:pPr>
            <w:r>
              <w:rPr>
                <w:rFonts w:ascii="Arial" w:hAnsi="Arial" w:cs="Arial"/>
                <w:b/>
                <w:bCs/>
              </w:rPr>
              <w:t>Type of assessment:</w:t>
            </w:r>
          </w:p>
        </w:tc>
        <w:tc>
          <w:tcPr>
            <w:tcW w:w="7223" w:type="dxa"/>
            <w:vAlign w:val="center"/>
          </w:tcPr>
          <w:p w14:paraId="39EBA1B0" w14:textId="77777777" w:rsidR="00797931" w:rsidRPr="00797931" w:rsidRDefault="00797931" w:rsidP="004E7153">
            <w:pPr>
              <w:spacing w:before="120" w:after="120"/>
              <w:rPr>
                <w:rFonts w:ascii="Times New Roman" w:hAnsi="Times New Roman" w:cs="Times New Roman"/>
                <w:b/>
                <w:bCs/>
              </w:rPr>
            </w:pPr>
            <w:r w:rsidRPr="00797931">
              <w:rPr>
                <w:rFonts w:ascii="Times New Roman" w:hAnsi="Times New Roman" w:cs="Times New Roman"/>
                <w:b/>
                <w:bCs/>
              </w:rPr>
              <w:t>Individual</w:t>
            </w:r>
          </w:p>
        </w:tc>
      </w:tr>
      <w:tr w:rsidR="00797931" w:rsidRPr="00541734" w14:paraId="73ED8239" w14:textId="77777777" w:rsidTr="004E7153">
        <w:tc>
          <w:tcPr>
            <w:tcW w:w="3114" w:type="dxa"/>
            <w:vAlign w:val="center"/>
          </w:tcPr>
          <w:p w14:paraId="58ADAE40" w14:textId="77777777" w:rsidR="00797931" w:rsidRPr="00541734" w:rsidRDefault="00797931" w:rsidP="004E7153">
            <w:pPr>
              <w:spacing w:before="120" w:after="120"/>
              <w:rPr>
                <w:rFonts w:ascii="Arial" w:hAnsi="Arial" w:cs="Arial"/>
                <w:b/>
                <w:bCs/>
                <w:color w:val="0070C0"/>
              </w:rPr>
            </w:pPr>
            <w:r w:rsidRPr="00541734">
              <w:rPr>
                <w:rFonts w:ascii="Arial" w:hAnsi="Arial" w:cs="Arial"/>
                <w:b/>
                <w:bCs/>
              </w:rPr>
              <w:t>Coursework Title:</w:t>
            </w:r>
            <w:r w:rsidRPr="00541734">
              <w:rPr>
                <w:rFonts w:ascii="Arial" w:hAnsi="Arial" w:cs="Arial"/>
                <w:b/>
                <w:bCs/>
              </w:rPr>
              <w:tab/>
            </w:r>
          </w:p>
        </w:tc>
        <w:tc>
          <w:tcPr>
            <w:tcW w:w="7223" w:type="dxa"/>
            <w:vAlign w:val="center"/>
          </w:tcPr>
          <w:p w14:paraId="1A02AE82" w14:textId="77777777" w:rsidR="00797931" w:rsidRPr="00797931" w:rsidRDefault="00797931" w:rsidP="004E7153">
            <w:pPr>
              <w:spacing w:before="120" w:after="120"/>
              <w:rPr>
                <w:rFonts w:ascii="Times New Roman" w:hAnsi="Times New Roman" w:cs="Times New Roman"/>
                <w:b/>
                <w:bCs/>
                <w:color w:val="595959" w:themeColor="text1" w:themeTint="A6"/>
              </w:rPr>
            </w:pPr>
            <w:r w:rsidRPr="00797931">
              <w:rPr>
                <w:rFonts w:ascii="Times New Roman" w:hAnsi="Times New Roman" w:cs="Times New Roman"/>
                <w:b/>
                <w:bCs/>
                <w:color w:val="20201D"/>
                <w:w w:val="95"/>
              </w:rPr>
              <w:t>Asymmetric Effects of Oil Price Shocks on Indian Equity Market: A Comparative Analysis of Sustainable vs. Conventional Finance.</w:t>
            </w:r>
          </w:p>
        </w:tc>
      </w:tr>
      <w:tr w:rsidR="00797931" w:rsidRPr="00541734" w14:paraId="144C4315" w14:textId="77777777" w:rsidTr="004E7153">
        <w:tc>
          <w:tcPr>
            <w:tcW w:w="3114" w:type="dxa"/>
            <w:vAlign w:val="center"/>
          </w:tcPr>
          <w:p w14:paraId="79A9AC1B" w14:textId="77777777" w:rsidR="00797931" w:rsidRPr="00541734" w:rsidRDefault="00797931" w:rsidP="004E7153">
            <w:pPr>
              <w:spacing w:before="120" w:after="120"/>
              <w:rPr>
                <w:rFonts w:ascii="Arial" w:hAnsi="Arial" w:cs="Arial"/>
                <w:b/>
                <w:bCs/>
                <w:color w:val="595959" w:themeColor="text1" w:themeTint="A6"/>
              </w:rPr>
            </w:pPr>
            <w:r w:rsidRPr="00541734">
              <w:rPr>
                <w:rFonts w:ascii="Arial" w:hAnsi="Arial" w:cs="Arial"/>
                <w:b/>
                <w:bCs/>
                <w:color w:val="595959" w:themeColor="text1" w:themeTint="A6"/>
              </w:rPr>
              <w:t>Student Name:</w:t>
            </w:r>
            <w:r w:rsidRPr="00541734">
              <w:rPr>
                <w:rFonts w:ascii="Arial" w:hAnsi="Arial" w:cs="Arial"/>
                <w:b/>
                <w:bCs/>
                <w:color w:val="595959" w:themeColor="text1" w:themeTint="A6"/>
              </w:rPr>
              <w:tab/>
            </w:r>
          </w:p>
        </w:tc>
        <w:tc>
          <w:tcPr>
            <w:tcW w:w="7223" w:type="dxa"/>
            <w:vAlign w:val="center"/>
          </w:tcPr>
          <w:p w14:paraId="7D3C7B1F" w14:textId="77777777" w:rsidR="00797931" w:rsidRPr="00797931" w:rsidRDefault="00797931" w:rsidP="004E7153">
            <w:pPr>
              <w:spacing w:before="120" w:after="120"/>
              <w:rPr>
                <w:rFonts w:ascii="Times New Roman" w:hAnsi="Times New Roman" w:cs="Times New Roman"/>
                <w:b/>
                <w:bCs/>
                <w:color w:val="595959" w:themeColor="text1" w:themeTint="A6"/>
              </w:rPr>
            </w:pPr>
            <w:r w:rsidRPr="00797931">
              <w:rPr>
                <w:rFonts w:ascii="Times New Roman" w:hAnsi="Times New Roman" w:cs="Times New Roman"/>
                <w:b/>
                <w:bCs/>
                <w:color w:val="595959" w:themeColor="text1" w:themeTint="A6"/>
              </w:rPr>
              <w:t>SAMBIT KUMAR SAMANTA</w:t>
            </w:r>
          </w:p>
        </w:tc>
      </w:tr>
    </w:tbl>
    <w:p w14:paraId="4CB648FB" w14:textId="77777777" w:rsidR="00797931" w:rsidRDefault="00797931" w:rsidP="00797931">
      <w:pPr>
        <w:spacing w:after="0" w:line="240" w:lineRule="auto"/>
        <w:contextualSpacing/>
        <w:rPr>
          <w:rFonts w:ascii="Arial" w:hAnsi="Arial" w:cs="Arial"/>
          <w:color w:val="000000" w:themeColor="text1"/>
        </w:rPr>
      </w:pPr>
    </w:p>
    <w:p w14:paraId="081AA28C" w14:textId="77777777" w:rsidR="00797931" w:rsidRPr="00C967D0" w:rsidRDefault="00797931" w:rsidP="00797931">
      <w:pPr>
        <w:spacing w:after="0" w:line="240" w:lineRule="auto"/>
        <w:contextualSpacing/>
        <w:rPr>
          <w:rFonts w:ascii="Arial" w:hAnsi="Arial" w:cs="Arial"/>
          <w:color w:val="000000" w:themeColor="text1"/>
        </w:rPr>
      </w:pPr>
      <w:r w:rsidRPr="00C967D0">
        <w:rPr>
          <w:rFonts w:ascii="Arial" w:hAnsi="Arial" w:cs="Arial"/>
          <w:color w:val="000000" w:themeColor="text1"/>
        </w:rPr>
        <w:t>*Each student contributing to a group assignment must sign and upload their own declaration form</w:t>
      </w:r>
    </w:p>
    <w:p w14:paraId="00DA94C7" w14:textId="77777777" w:rsidR="00797931" w:rsidRDefault="00797931" w:rsidP="00797931">
      <w:pPr>
        <w:spacing w:after="0" w:line="240" w:lineRule="auto"/>
        <w:contextualSpacing/>
        <w:rPr>
          <w:rFonts w:ascii="Arial" w:hAnsi="Arial" w:cs="Arial"/>
          <w:color w:val="C00000"/>
          <w:sz w:val="28"/>
          <w:szCs w:val="28"/>
        </w:rPr>
      </w:pPr>
    </w:p>
    <w:tbl>
      <w:tblPr>
        <w:tblStyle w:val="TableGrid"/>
        <w:tblW w:w="0" w:type="auto"/>
        <w:tblLook w:val="04A0" w:firstRow="1" w:lastRow="0" w:firstColumn="1" w:lastColumn="0" w:noHBand="0" w:noVBand="1"/>
      </w:tblPr>
      <w:tblGrid>
        <w:gridCol w:w="10002"/>
      </w:tblGrid>
      <w:tr w:rsidR="00797931" w14:paraId="14B31A2B" w14:textId="77777777" w:rsidTr="004E7153">
        <w:tc>
          <w:tcPr>
            <w:tcW w:w="10337" w:type="dxa"/>
          </w:tcPr>
          <w:p w14:paraId="5C8A4772" w14:textId="77777777" w:rsidR="00797931" w:rsidRPr="00910548" w:rsidRDefault="00797931" w:rsidP="004E7153">
            <w:pPr>
              <w:contextualSpacing/>
              <w:rPr>
                <w:rFonts w:ascii="Arial" w:hAnsi="Arial" w:cs="Arial"/>
                <w:b/>
                <w:color w:val="C00000"/>
                <w:sz w:val="28"/>
                <w:szCs w:val="28"/>
              </w:rPr>
            </w:pPr>
            <w:r w:rsidRPr="00910548">
              <w:rPr>
                <w:rFonts w:ascii="Arial" w:hAnsi="Arial" w:cs="Arial"/>
                <w:b/>
                <w:color w:val="C00000"/>
              </w:rPr>
              <w:t xml:space="preserve">Declaration of </w:t>
            </w:r>
            <w:r>
              <w:rPr>
                <w:rFonts w:ascii="Arial" w:hAnsi="Arial" w:cs="Arial"/>
                <w:b/>
                <w:color w:val="C00000"/>
              </w:rPr>
              <w:t>A</w:t>
            </w:r>
            <w:r w:rsidRPr="00910548">
              <w:rPr>
                <w:rFonts w:ascii="Arial" w:hAnsi="Arial" w:cs="Arial"/>
                <w:b/>
                <w:color w:val="C00000"/>
              </w:rPr>
              <w:t xml:space="preserve">uthorship.  </w:t>
            </w:r>
            <w:r w:rsidRPr="00052CDD">
              <w:rPr>
                <w:rFonts w:ascii="Arial" w:hAnsi="Arial" w:cs="Arial"/>
                <w:b/>
                <w:bCs/>
              </w:rPr>
              <w:t>By signing this form:</w:t>
            </w:r>
          </w:p>
          <w:p w14:paraId="3FE3C040" w14:textId="77777777" w:rsidR="00797931" w:rsidRPr="00910548" w:rsidRDefault="00797931" w:rsidP="004E7153">
            <w:pPr>
              <w:contextualSpacing/>
              <w:rPr>
                <w:rFonts w:ascii="Arial" w:hAnsi="Arial" w:cs="Arial"/>
              </w:rPr>
            </w:pPr>
          </w:p>
          <w:p w14:paraId="1F532268" w14:textId="77777777" w:rsidR="00797931" w:rsidRPr="00910548" w:rsidRDefault="00797931" w:rsidP="00797931">
            <w:pPr>
              <w:pStyle w:val="ListParagraph"/>
              <w:numPr>
                <w:ilvl w:val="0"/>
                <w:numId w:val="3"/>
              </w:numPr>
              <w:autoSpaceDE w:val="0"/>
              <w:autoSpaceDN w:val="0"/>
              <w:adjustRightInd w:val="0"/>
              <w:spacing w:line="264" w:lineRule="auto"/>
              <w:ind w:left="360"/>
              <w:rPr>
                <w:rFonts w:ascii="Arial" w:hAnsi="Arial" w:cs="Arial"/>
                <w:iCs/>
              </w:rPr>
            </w:pPr>
            <w:r w:rsidRPr="00910548">
              <w:rPr>
                <w:rFonts w:ascii="Arial" w:hAnsi="Arial" w:cs="Arial"/>
                <w:b/>
                <w:bCs/>
                <w:iCs/>
              </w:rPr>
              <w:t xml:space="preserve">I declare </w:t>
            </w:r>
            <w:r w:rsidRPr="00052CDD">
              <w:rPr>
                <w:rFonts w:ascii="Arial" w:hAnsi="Arial" w:cs="Arial"/>
                <w:iCs/>
              </w:rPr>
              <w:t xml:space="preserve">that the work I have </w:t>
            </w:r>
            <w:r>
              <w:rPr>
                <w:rFonts w:ascii="Arial" w:hAnsi="Arial" w:cs="Arial"/>
                <w:iCs/>
              </w:rPr>
              <w:t xml:space="preserve">completed </w:t>
            </w:r>
            <w:r w:rsidRPr="00052CDD">
              <w:rPr>
                <w:rFonts w:ascii="Arial" w:hAnsi="Arial" w:cs="Arial"/>
                <w:iCs/>
              </w:rPr>
              <w:t>for individual assessment OR the work I have contributed to a group assessment, is entirely my own.</w:t>
            </w:r>
            <w:r w:rsidRPr="00910548">
              <w:rPr>
                <w:rFonts w:ascii="Arial" w:hAnsi="Arial" w:cs="Arial"/>
                <w:iCs/>
              </w:rPr>
              <w:t xml:space="preserve">  I have NOT taken the ideas, writings or inventions of another person and used these as if they were my own.  </w:t>
            </w:r>
            <w:r>
              <w:rPr>
                <w:rFonts w:ascii="Arial" w:hAnsi="Arial" w:cs="Arial"/>
                <w:iCs/>
              </w:rPr>
              <w:t>My</w:t>
            </w:r>
            <w:r w:rsidRPr="00910548">
              <w:rPr>
                <w:rFonts w:ascii="Arial" w:hAnsi="Arial" w:cs="Arial"/>
                <w:iCs/>
              </w:rPr>
              <w:t xml:space="preserve"> submission</w:t>
            </w:r>
            <w:r>
              <w:rPr>
                <w:rFonts w:ascii="Arial" w:hAnsi="Arial" w:cs="Arial"/>
                <w:iCs/>
              </w:rPr>
              <w:t xml:space="preserve"> or my contribution to a group submission</w:t>
            </w:r>
            <w:r w:rsidRPr="00910548">
              <w:rPr>
                <w:rFonts w:ascii="Arial" w:hAnsi="Arial" w:cs="Arial"/>
                <w:iCs/>
              </w:rPr>
              <w:t xml:space="preserve"> is expressed in my own words. Any uses made within this work of the ideas, writings or inventions of others, or of any existing sources of information (books, journals, websites, etc.) are properly acknowledged and listed in the references and/or acknowledgements section.</w:t>
            </w:r>
          </w:p>
          <w:p w14:paraId="535BAA60" w14:textId="77777777" w:rsidR="00797931" w:rsidRPr="00B37CC9" w:rsidRDefault="00797931" w:rsidP="004E7153">
            <w:pPr>
              <w:autoSpaceDE w:val="0"/>
              <w:autoSpaceDN w:val="0"/>
              <w:adjustRightInd w:val="0"/>
              <w:spacing w:line="264" w:lineRule="auto"/>
              <w:contextualSpacing/>
              <w:rPr>
                <w:rFonts w:ascii="Arial" w:hAnsi="Arial" w:cs="Arial"/>
                <w:iCs/>
              </w:rPr>
            </w:pPr>
          </w:p>
          <w:p w14:paraId="7EA4005C" w14:textId="77777777" w:rsidR="00797931" w:rsidRPr="00910548" w:rsidRDefault="00797931" w:rsidP="00797931">
            <w:pPr>
              <w:pStyle w:val="ListParagraph"/>
              <w:numPr>
                <w:ilvl w:val="0"/>
                <w:numId w:val="3"/>
              </w:numPr>
              <w:spacing w:line="264" w:lineRule="auto"/>
              <w:ind w:left="360"/>
              <w:rPr>
                <w:rFonts w:ascii="Arial" w:hAnsi="Arial" w:cs="Arial"/>
                <w:iCs/>
              </w:rPr>
            </w:pPr>
            <w:r w:rsidRPr="00910548">
              <w:rPr>
                <w:rFonts w:ascii="Arial" w:hAnsi="Arial" w:cs="Arial"/>
                <w:iCs/>
              </w:rPr>
              <w:t xml:space="preserve">I confirm that I have read, understood and followed the University’s Regulations on plagiarism as published on the </w:t>
            </w:r>
            <w:hyperlink r:id="rId12" w:history="1">
              <w:r w:rsidRPr="00052CDD">
                <w:rPr>
                  <w:rStyle w:val="Hyperlink"/>
                  <w:rFonts w:ascii="Arial" w:hAnsi="Arial" w:cs="Arial"/>
                  <w:iCs/>
                  <w:color w:val="4472C4" w:themeColor="accent1"/>
                </w:rPr>
                <w:t>University’s website</w:t>
              </w:r>
            </w:hyperlink>
            <w:r w:rsidRPr="00910548">
              <w:rPr>
                <w:rFonts w:ascii="Arial" w:hAnsi="Arial" w:cs="Arial"/>
                <w:iCs/>
              </w:rPr>
              <w:t>, and that I am aware of the penalties that I will face should I not adhere to the University Regulations.</w:t>
            </w:r>
          </w:p>
          <w:p w14:paraId="74AEC14E" w14:textId="77777777" w:rsidR="00797931" w:rsidRPr="00B37CC9" w:rsidRDefault="00797931" w:rsidP="004E7153">
            <w:pPr>
              <w:autoSpaceDE w:val="0"/>
              <w:autoSpaceDN w:val="0"/>
              <w:adjustRightInd w:val="0"/>
              <w:spacing w:line="264" w:lineRule="auto"/>
              <w:contextualSpacing/>
              <w:rPr>
                <w:rFonts w:ascii="Arial" w:hAnsi="Arial" w:cs="Arial"/>
                <w:iCs/>
              </w:rPr>
            </w:pPr>
          </w:p>
          <w:p w14:paraId="6F3ABF26" w14:textId="77777777" w:rsidR="00797931" w:rsidRPr="00910548" w:rsidRDefault="00797931" w:rsidP="00797931">
            <w:pPr>
              <w:pStyle w:val="ListParagraph"/>
              <w:numPr>
                <w:ilvl w:val="0"/>
                <w:numId w:val="3"/>
              </w:numPr>
              <w:autoSpaceDE w:val="0"/>
              <w:autoSpaceDN w:val="0"/>
              <w:adjustRightInd w:val="0"/>
              <w:spacing w:line="264" w:lineRule="auto"/>
              <w:ind w:left="360"/>
              <w:rPr>
                <w:rFonts w:ascii="Arial" w:hAnsi="Arial" w:cs="Arial"/>
                <w:iCs/>
              </w:rPr>
            </w:pPr>
            <w:r w:rsidRPr="00910548">
              <w:rPr>
                <w:rFonts w:ascii="Arial" w:hAnsi="Arial" w:cs="Arial"/>
                <w:iCs/>
              </w:rPr>
              <w:t xml:space="preserve">I confirm that I have read, understood and avoided the different types of plagiarism explained in the University guidance on </w:t>
            </w:r>
            <w:hyperlink r:id="rId13" w:history="1">
              <w:r w:rsidRPr="00910548">
                <w:rPr>
                  <w:rStyle w:val="Hyperlink"/>
                  <w:rFonts w:ascii="Arial" w:hAnsi="Arial" w:cs="Arial"/>
                  <w:iCs/>
                </w:rPr>
                <w:t>Academic Integrity and Plagiarism</w:t>
              </w:r>
            </w:hyperlink>
          </w:p>
          <w:p w14:paraId="3BC411B6" w14:textId="77777777" w:rsidR="00797931" w:rsidRDefault="00797931" w:rsidP="004E7153">
            <w:pPr>
              <w:autoSpaceDE w:val="0"/>
              <w:autoSpaceDN w:val="0"/>
              <w:adjustRightInd w:val="0"/>
              <w:contextualSpacing/>
              <w:rPr>
                <w:rFonts w:ascii="Arial" w:hAnsi="Arial" w:cs="Arial"/>
                <w:iCs/>
              </w:rPr>
            </w:pPr>
          </w:p>
          <w:p w14:paraId="6BE84529" w14:textId="77777777" w:rsidR="00797931" w:rsidRPr="00F74D5C" w:rsidRDefault="00797931" w:rsidP="004E7153">
            <w:pPr>
              <w:autoSpaceDE w:val="0"/>
              <w:autoSpaceDN w:val="0"/>
              <w:adjustRightInd w:val="0"/>
              <w:contextualSpacing/>
              <w:rPr>
                <w:rFonts w:ascii="Arial" w:hAnsi="Arial" w:cs="Arial"/>
                <w:iCs/>
              </w:rPr>
            </w:pPr>
          </w:p>
          <w:p w14:paraId="48B23220" w14:textId="77777777" w:rsidR="00797931" w:rsidRPr="004C08F8" w:rsidRDefault="00797931" w:rsidP="004E7153">
            <w:pPr>
              <w:autoSpaceDE w:val="0"/>
              <w:autoSpaceDN w:val="0"/>
              <w:adjustRightInd w:val="0"/>
              <w:contextualSpacing/>
              <w:rPr>
                <w:rFonts w:ascii="Arial" w:hAnsi="Arial" w:cs="Arial"/>
                <w:i/>
              </w:rPr>
            </w:pPr>
          </w:p>
          <w:p w14:paraId="7739D5C1" w14:textId="77777777" w:rsidR="00797931" w:rsidRPr="00B37CC9" w:rsidRDefault="00797931" w:rsidP="004E7153">
            <w:pPr>
              <w:autoSpaceDE w:val="0"/>
              <w:autoSpaceDN w:val="0"/>
              <w:adjustRightInd w:val="0"/>
              <w:contextualSpacing/>
              <w:rPr>
                <w:rFonts w:ascii="Arial" w:hAnsi="Arial" w:cs="Arial"/>
                <w:i/>
              </w:rPr>
            </w:pPr>
            <w:r w:rsidRPr="00910548">
              <w:rPr>
                <w:rFonts w:ascii="Arial" w:hAnsi="Arial" w:cs="Arial"/>
                <w:b/>
                <w:iCs/>
              </w:rPr>
              <w:t>Student Signature</w:t>
            </w:r>
            <w:r w:rsidRPr="00B37CC9">
              <w:rPr>
                <w:rFonts w:ascii="Arial" w:hAnsi="Arial" w:cs="Arial"/>
                <w:bCs/>
                <w:i/>
              </w:rPr>
              <w:t xml:space="preserve"> (type your name):</w:t>
            </w:r>
            <w:r w:rsidRPr="00B37CC9">
              <w:rPr>
                <w:rFonts w:ascii="Arial" w:hAnsi="Arial" w:cs="Arial"/>
                <w:i/>
              </w:rPr>
              <w:t xml:space="preserve">    </w:t>
            </w:r>
            <w:sdt>
              <w:sdtPr>
                <w:rPr>
                  <w:rFonts w:ascii="Arial" w:hAnsi="Arial" w:cs="Arial"/>
                  <w:i/>
                </w:rPr>
                <w:id w:val="-428355483"/>
                <w:placeholder>
                  <w:docPart w:val="BAA3182650894C7098564A08ECDD9A8C"/>
                </w:placeholder>
              </w:sdtPr>
              <w:sdtEndPr/>
              <w:sdtContent>
                <w:r>
                  <w:rPr>
                    <w:rFonts w:ascii="Arial" w:hAnsi="Arial" w:cs="Arial"/>
                    <w:i/>
                  </w:rPr>
                  <w:t>Sambit Kumar Samanta</w:t>
                </w:r>
              </w:sdtContent>
            </w:sdt>
          </w:p>
          <w:p w14:paraId="00CA4F0B" w14:textId="77777777" w:rsidR="00797931" w:rsidRPr="00B37CC9" w:rsidRDefault="00797931" w:rsidP="004E7153">
            <w:pPr>
              <w:contextualSpacing/>
              <w:rPr>
                <w:rFonts w:ascii="Arial" w:hAnsi="Arial" w:cs="Arial"/>
                <w:i/>
              </w:rPr>
            </w:pPr>
          </w:p>
          <w:p w14:paraId="6C470B45" w14:textId="77777777" w:rsidR="00797931" w:rsidRPr="00B37CC9" w:rsidRDefault="00797931" w:rsidP="004E7153">
            <w:pPr>
              <w:contextualSpacing/>
              <w:rPr>
                <w:rFonts w:ascii="Arial" w:hAnsi="Arial" w:cs="Arial"/>
                <w:color w:val="C00000"/>
                <w:sz w:val="32"/>
                <w:szCs w:val="32"/>
              </w:rPr>
            </w:pPr>
            <w:r w:rsidRPr="00910548">
              <w:rPr>
                <w:rFonts w:ascii="Arial" w:hAnsi="Arial" w:cs="Arial"/>
                <w:b/>
                <w:bCs/>
                <w:iCs/>
              </w:rPr>
              <w:t>Date</w:t>
            </w:r>
            <w:r w:rsidRPr="00910548">
              <w:rPr>
                <w:rFonts w:ascii="Arial" w:hAnsi="Arial" w:cs="Arial"/>
                <w:iCs/>
              </w:rPr>
              <w:t>:</w:t>
            </w:r>
            <w:r w:rsidRPr="00B37CC9">
              <w:rPr>
                <w:rFonts w:ascii="Arial" w:hAnsi="Arial" w:cs="Arial"/>
                <w:i/>
              </w:rPr>
              <w:t xml:space="preserve">  </w:t>
            </w:r>
            <w:sdt>
              <w:sdtPr>
                <w:rPr>
                  <w:rFonts w:ascii="Arial" w:hAnsi="Arial" w:cs="Arial"/>
                  <w:i/>
                </w:rPr>
                <w:id w:val="993376575"/>
                <w:placeholder>
                  <w:docPart w:val="E986B4B0F8434F8AA24C1F340C65E071"/>
                </w:placeholder>
                <w:date w:fullDate="2026-08-14T00:00:00Z">
                  <w:dateFormat w:val="dd/MM/yyyy"/>
                  <w:lid w:val="en-GB"/>
                  <w:storeMappedDataAs w:val="dateTime"/>
                  <w:calendar w:val="gregorian"/>
                </w:date>
              </w:sdtPr>
              <w:sdtEndPr/>
              <w:sdtContent>
                <w:r>
                  <w:rPr>
                    <w:rFonts w:ascii="Arial" w:hAnsi="Arial" w:cs="Arial"/>
                    <w:i/>
                  </w:rPr>
                  <w:t>14/08/2026</w:t>
                </w:r>
              </w:sdtContent>
            </w:sdt>
          </w:p>
          <w:p w14:paraId="7C8851B2" w14:textId="77777777" w:rsidR="00797931" w:rsidRDefault="00797931" w:rsidP="004E7153">
            <w:pPr>
              <w:contextualSpacing/>
              <w:rPr>
                <w:rFonts w:ascii="Arial" w:hAnsi="Arial" w:cs="Arial"/>
                <w:color w:val="C00000"/>
                <w:sz w:val="28"/>
                <w:szCs w:val="28"/>
              </w:rPr>
            </w:pPr>
          </w:p>
        </w:tc>
      </w:tr>
    </w:tbl>
    <w:p w14:paraId="35FFAAE1" w14:textId="77777777" w:rsidR="00797931" w:rsidRPr="009E62BA" w:rsidRDefault="00797931" w:rsidP="00797931">
      <w:pPr>
        <w:spacing w:after="0" w:line="240" w:lineRule="auto"/>
        <w:contextualSpacing/>
        <w:rPr>
          <w:rFonts w:ascii="Arial" w:hAnsi="Arial" w:cs="Arial"/>
          <w:color w:val="C00000"/>
          <w:sz w:val="28"/>
          <w:szCs w:val="28"/>
        </w:rPr>
      </w:pPr>
    </w:p>
    <w:p w14:paraId="2C4B499D" w14:textId="77777777" w:rsidR="00797931" w:rsidRPr="00C967D0" w:rsidRDefault="00797931" w:rsidP="00797931">
      <w:pPr>
        <w:spacing w:before="120" w:after="120" w:line="360" w:lineRule="auto"/>
        <w:contextualSpacing/>
        <w:jc w:val="center"/>
        <w:rPr>
          <w:rFonts w:ascii="Arial" w:hAnsi="Arial" w:cs="Arial"/>
          <w:b/>
          <w:bCs/>
          <w:iCs/>
          <w:color w:val="FF0000"/>
        </w:rPr>
      </w:pPr>
      <w:r w:rsidRPr="00C967D0">
        <w:rPr>
          <w:rFonts w:ascii="Arial" w:hAnsi="Arial" w:cs="Arial"/>
          <w:b/>
          <w:bCs/>
          <w:iCs/>
          <w:color w:val="FF0000"/>
        </w:rPr>
        <w:t xml:space="preserve">Upload a </w:t>
      </w:r>
      <w:r>
        <w:rPr>
          <w:rFonts w:ascii="Arial" w:hAnsi="Arial" w:cs="Arial"/>
          <w:b/>
          <w:bCs/>
          <w:iCs/>
          <w:color w:val="FF0000"/>
        </w:rPr>
        <w:t xml:space="preserve">signed </w:t>
      </w:r>
      <w:r w:rsidRPr="00C967D0">
        <w:rPr>
          <w:rFonts w:ascii="Arial" w:hAnsi="Arial" w:cs="Arial"/>
          <w:b/>
          <w:bCs/>
          <w:iCs/>
          <w:color w:val="FF0000"/>
        </w:rPr>
        <w:t xml:space="preserve">copy to the ‘Declaration of Authorship’ Canvas Assessment page.  </w:t>
      </w:r>
    </w:p>
    <w:p w14:paraId="5F53D7A3" w14:textId="77777777" w:rsidR="00797931" w:rsidRDefault="00797931" w:rsidP="00797931">
      <w:pPr>
        <w:spacing w:before="120" w:after="120" w:line="360" w:lineRule="auto"/>
        <w:contextualSpacing/>
        <w:jc w:val="center"/>
        <w:rPr>
          <w:rFonts w:ascii="Arial" w:hAnsi="Arial" w:cs="Arial"/>
          <w:iCs/>
        </w:rPr>
      </w:pPr>
      <w:r>
        <w:rPr>
          <w:rFonts w:ascii="Arial" w:hAnsi="Arial" w:cs="Arial"/>
          <w:iCs/>
        </w:rPr>
        <w:t>This will give you access to the Assignment Upload page.</w:t>
      </w:r>
    </w:p>
    <w:p w14:paraId="2E846C9F" w14:textId="77777777" w:rsidR="00797931" w:rsidRDefault="00797931" w:rsidP="00797931">
      <w:pPr>
        <w:spacing w:before="120" w:after="120" w:line="360" w:lineRule="auto"/>
        <w:contextualSpacing/>
        <w:jc w:val="center"/>
        <w:rPr>
          <w:rFonts w:ascii="Arial" w:hAnsi="Arial" w:cs="Arial"/>
          <w:iCs/>
        </w:rPr>
      </w:pPr>
      <w:r>
        <w:rPr>
          <w:rFonts w:ascii="Arial" w:hAnsi="Arial" w:cs="Arial"/>
          <w:iCs/>
        </w:rPr>
        <w:t xml:space="preserve">For group submissions, each group member must sign and upload the form </w:t>
      </w:r>
    </w:p>
    <w:p w14:paraId="6DBD0747" w14:textId="77777777" w:rsidR="001E4565" w:rsidRDefault="00797931" w:rsidP="00797931">
      <w:pPr>
        <w:spacing w:before="120" w:after="120" w:line="360" w:lineRule="auto"/>
        <w:contextualSpacing/>
        <w:jc w:val="center"/>
        <w:rPr>
          <w:rFonts w:ascii="Arial" w:hAnsi="Arial" w:cs="Arial"/>
          <w:iCs/>
        </w:rPr>
        <w:sectPr w:rsidR="001E4565" w:rsidSect="00DD4728">
          <w:headerReference w:type="default" r:id="rId14"/>
          <w:pgSz w:w="11906" w:h="16838"/>
          <w:pgMar w:top="2325" w:right="902" w:bottom="992" w:left="992" w:header="709" w:footer="709" w:gutter="0"/>
          <w:pgNumType w:fmt="lowerRoman" w:start="1"/>
          <w:cols w:space="708"/>
          <w:docGrid w:linePitch="360"/>
        </w:sectPr>
      </w:pPr>
      <w:r>
        <w:rPr>
          <w:rFonts w:ascii="Arial" w:hAnsi="Arial" w:cs="Arial"/>
          <w:iCs/>
        </w:rPr>
        <w:t>via their own user account.</w:t>
      </w:r>
    </w:p>
    <w:p w14:paraId="2C018C61" w14:textId="44958B5C" w:rsidR="005565CA" w:rsidRPr="00094F5B" w:rsidRDefault="0090687F" w:rsidP="00685D49">
      <w:pPr>
        <w:tabs>
          <w:tab w:val="left" w:pos="2835"/>
        </w:tabs>
        <w:spacing w:line="240" w:lineRule="auto"/>
        <w:rPr>
          <w:rFonts w:ascii="Arial" w:hAnsi="Arial" w:cs="Arial"/>
          <w:b/>
          <w:shd w:val="clear" w:color="auto" w:fill="FFFF99"/>
        </w:rPr>
      </w:pPr>
      <w:r>
        <w:rPr>
          <w:noProof/>
        </w:rPr>
        <w:lastRenderedPageBreak/>
        <w:drawing>
          <wp:anchor distT="0" distB="0" distL="114300" distR="114300" simplePos="0" relativeHeight="251659264" behindDoc="0" locked="0" layoutInCell="1" allowOverlap="1" wp14:anchorId="703E95B1" wp14:editId="109C858D">
            <wp:simplePos x="0" y="0"/>
            <wp:positionH relativeFrom="column">
              <wp:posOffset>228600</wp:posOffset>
            </wp:positionH>
            <wp:positionV relativeFrom="paragraph">
              <wp:posOffset>0</wp:posOffset>
            </wp:positionV>
            <wp:extent cx="1438275" cy="723900"/>
            <wp:effectExtent l="0" t="0" r="9525" b="0"/>
            <wp:wrapSquare wrapText="bothSides"/>
            <wp:docPr id="699048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65CA">
        <w:rPr>
          <w:rFonts w:ascii="Arial" w:hAnsi="Arial" w:cs="Arial"/>
          <w:iCs/>
        </w:rPr>
        <w:tab/>
      </w:r>
      <w:r w:rsidR="005565CA" w:rsidRPr="00094F5B">
        <w:rPr>
          <w:rFonts w:ascii="Arial" w:hAnsi="Arial" w:cs="Arial"/>
          <w:b/>
          <w:sz w:val="32"/>
        </w:rPr>
        <w:t xml:space="preserve">SCHOOL OF </w:t>
      </w:r>
      <w:r w:rsidR="005565CA">
        <w:rPr>
          <w:rFonts w:ascii="Arial" w:hAnsi="Arial" w:cs="Arial"/>
          <w:b/>
          <w:sz w:val="32"/>
        </w:rPr>
        <w:t>SOCIAL SCIENCES</w:t>
      </w:r>
    </w:p>
    <w:p w14:paraId="2A7B719C" w14:textId="77777777" w:rsidR="005565CA" w:rsidRPr="00863277" w:rsidRDefault="005565CA" w:rsidP="00685D49">
      <w:pPr>
        <w:shd w:val="clear" w:color="auto" w:fill="FFFFFF"/>
        <w:tabs>
          <w:tab w:val="left" w:pos="2835"/>
        </w:tabs>
        <w:spacing w:line="240" w:lineRule="auto"/>
        <w:rPr>
          <w:rFonts w:ascii="Arial" w:hAnsi="Arial" w:cs="Arial"/>
          <w:sz w:val="28"/>
          <w:shd w:val="clear" w:color="auto" w:fill="FFFF99"/>
        </w:rPr>
      </w:pPr>
      <w:r w:rsidRPr="00150506">
        <w:rPr>
          <w:rFonts w:ascii="Arial" w:hAnsi="Arial" w:cs="Arial"/>
          <w:b/>
          <w:sz w:val="28"/>
        </w:rPr>
        <w:t>DISSERTATION SU</w:t>
      </w:r>
      <w:r w:rsidRPr="00863277">
        <w:rPr>
          <w:rFonts w:ascii="Arial" w:hAnsi="Arial" w:cs="Arial"/>
          <w:b/>
          <w:sz w:val="28"/>
        </w:rPr>
        <w:t>BMISSION FORM</w:t>
      </w:r>
    </w:p>
    <w:p w14:paraId="5CC2499C" w14:textId="77777777" w:rsidR="005565CA" w:rsidRPr="00094F5B" w:rsidRDefault="005565CA" w:rsidP="00685D49">
      <w:pPr>
        <w:spacing w:line="240" w:lineRule="auto"/>
        <w:rPr>
          <w:rFonts w:ascii="Arial" w:hAnsi="Arial" w:cs="Arial"/>
          <w:shd w:val="clear" w:color="auto" w:fill="FFFF99"/>
        </w:rPr>
      </w:pPr>
    </w:p>
    <w:tbl>
      <w:tblPr>
        <w:tblW w:w="10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2093"/>
        <w:gridCol w:w="2835"/>
        <w:gridCol w:w="709"/>
        <w:gridCol w:w="3827"/>
        <w:gridCol w:w="741"/>
      </w:tblGrid>
      <w:tr w:rsidR="005565CA" w:rsidRPr="00094F5B" w14:paraId="5C2861FF" w14:textId="77777777" w:rsidTr="00292AD2">
        <w:trPr>
          <w:trHeight w:val="567"/>
        </w:trPr>
        <w:tc>
          <w:tcPr>
            <w:tcW w:w="2093" w:type="dxa"/>
            <w:shd w:val="clear" w:color="auto" w:fill="FFFFFF"/>
            <w:vAlign w:val="center"/>
          </w:tcPr>
          <w:p w14:paraId="129AFEAC" w14:textId="77777777" w:rsidR="005565CA" w:rsidRPr="00094F5B" w:rsidRDefault="005565CA" w:rsidP="00685D49">
            <w:pPr>
              <w:spacing w:line="240" w:lineRule="auto"/>
              <w:rPr>
                <w:rFonts w:ascii="Arial" w:hAnsi="Arial" w:cs="Arial"/>
                <w:b/>
              </w:rPr>
            </w:pPr>
            <w:r w:rsidRPr="00094F5B">
              <w:rPr>
                <w:rFonts w:ascii="Arial" w:hAnsi="Arial" w:cs="Arial"/>
                <w:b/>
              </w:rPr>
              <w:t>Please tick</w:t>
            </w:r>
            <w:r>
              <w:rPr>
                <w:rFonts w:ascii="Arial" w:hAnsi="Arial" w:cs="Arial"/>
                <w:b/>
              </w:rPr>
              <w:t>:</w:t>
            </w:r>
          </w:p>
        </w:tc>
        <w:tc>
          <w:tcPr>
            <w:tcW w:w="2835" w:type="dxa"/>
            <w:tcBorders>
              <w:right w:val="single" w:sz="24" w:space="0" w:color="auto"/>
            </w:tcBorders>
            <w:shd w:val="clear" w:color="auto" w:fill="FFFFFF"/>
            <w:vAlign w:val="center"/>
          </w:tcPr>
          <w:p w14:paraId="5F28BED6" w14:textId="77777777" w:rsidR="005565CA" w:rsidRPr="00094F5B" w:rsidRDefault="005565CA" w:rsidP="00685D49">
            <w:pPr>
              <w:spacing w:line="240" w:lineRule="auto"/>
              <w:jc w:val="right"/>
              <w:rPr>
                <w:rFonts w:ascii="Arial" w:hAnsi="Arial" w:cs="Arial"/>
                <w:b/>
              </w:rPr>
            </w:pPr>
            <w:r>
              <w:rPr>
                <w:rFonts w:ascii="Arial" w:hAnsi="Arial" w:cs="Arial"/>
                <w:b/>
              </w:rPr>
              <w:t>Undergraduate</w:t>
            </w:r>
          </w:p>
        </w:tc>
        <w:tc>
          <w:tcPr>
            <w:tcW w:w="709" w:type="dxa"/>
            <w:tcBorders>
              <w:top w:val="single" w:sz="24" w:space="0" w:color="auto"/>
              <w:left w:val="single" w:sz="24" w:space="0" w:color="auto"/>
              <w:bottom w:val="single" w:sz="24" w:space="0" w:color="auto"/>
              <w:right w:val="single" w:sz="24" w:space="0" w:color="auto"/>
            </w:tcBorders>
            <w:shd w:val="clear" w:color="auto" w:fill="FFFFFF"/>
            <w:vAlign w:val="center"/>
          </w:tcPr>
          <w:p w14:paraId="392DF3FB" w14:textId="77777777" w:rsidR="005565CA" w:rsidRPr="00094F5B" w:rsidRDefault="005565CA" w:rsidP="00685D49">
            <w:pPr>
              <w:spacing w:line="240" w:lineRule="auto"/>
              <w:rPr>
                <w:rFonts w:ascii="Arial" w:hAnsi="Arial" w:cs="Arial"/>
                <w:b/>
              </w:rPr>
            </w:pPr>
          </w:p>
        </w:tc>
        <w:tc>
          <w:tcPr>
            <w:tcW w:w="3827" w:type="dxa"/>
            <w:tcBorders>
              <w:left w:val="single" w:sz="24" w:space="0" w:color="auto"/>
              <w:right w:val="single" w:sz="24" w:space="0" w:color="auto"/>
            </w:tcBorders>
            <w:shd w:val="clear" w:color="auto" w:fill="FFFFFF"/>
            <w:vAlign w:val="center"/>
          </w:tcPr>
          <w:p w14:paraId="32F5AEAA" w14:textId="77777777" w:rsidR="005565CA" w:rsidRPr="00094F5B" w:rsidRDefault="005565CA" w:rsidP="00685D49">
            <w:pPr>
              <w:spacing w:line="240" w:lineRule="auto"/>
              <w:jc w:val="right"/>
              <w:rPr>
                <w:rFonts w:ascii="Arial" w:hAnsi="Arial" w:cs="Arial"/>
                <w:b/>
              </w:rPr>
            </w:pPr>
            <w:r>
              <w:rPr>
                <w:rFonts w:ascii="Arial" w:hAnsi="Arial" w:cs="Arial"/>
                <w:b/>
              </w:rPr>
              <w:t>Postgraduate</w:t>
            </w:r>
          </w:p>
        </w:tc>
        <w:tc>
          <w:tcPr>
            <w:tcW w:w="741" w:type="dxa"/>
            <w:tcBorders>
              <w:top w:val="single" w:sz="24" w:space="0" w:color="auto"/>
              <w:left w:val="single" w:sz="24" w:space="0" w:color="auto"/>
              <w:bottom w:val="single" w:sz="24" w:space="0" w:color="auto"/>
              <w:right w:val="single" w:sz="24" w:space="0" w:color="auto"/>
            </w:tcBorders>
            <w:shd w:val="clear" w:color="auto" w:fill="FFFFFF"/>
            <w:vAlign w:val="bottom"/>
          </w:tcPr>
          <w:p w14:paraId="163A785E" w14:textId="552EEC77" w:rsidR="005565CA" w:rsidRPr="00094F5B" w:rsidRDefault="006B7B1F" w:rsidP="00292AD2">
            <w:pPr>
              <w:spacing w:line="240" w:lineRule="auto"/>
              <w:jc w:val="center"/>
              <w:rPr>
                <w:rFonts w:ascii="Arial" w:hAnsi="Arial" w:cs="Arial"/>
                <w:b/>
              </w:rPr>
            </w:pPr>
            <w:r>
              <w:rPr>
                <w:rFonts w:ascii="Aptos" w:hAnsi="Aptos" w:cs="Arial"/>
                <w:b/>
              </w:rPr>
              <w:t>✓</w:t>
            </w:r>
          </w:p>
        </w:tc>
      </w:tr>
    </w:tbl>
    <w:p w14:paraId="1F5C64F4" w14:textId="77777777" w:rsidR="005565CA" w:rsidRPr="00094F5B" w:rsidRDefault="005565CA" w:rsidP="00685D49">
      <w:pPr>
        <w:spacing w:line="240" w:lineRule="auto"/>
        <w:rPr>
          <w:sz w:val="16"/>
          <w:szCs w:val="16"/>
          <w:shd w:val="clear" w:color="auto" w:fill="FFFF99"/>
        </w:rPr>
      </w:pPr>
    </w:p>
    <w:tbl>
      <w:tblPr>
        <w:tblW w:w="10205" w:type="dxa"/>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4644"/>
        <w:gridCol w:w="617"/>
        <w:gridCol w:w="618"/>
        <w:gridCol w:w="618"/>
        <w:gridCol w:w="618"/>
        <w:gridCol w:w="618"/>
        <w:gridCol w:w="618"/>
        <w:gridCol w:w="618"/>
        <w:gridCol w:w="618"/>
        <w:gridCol w:w="618"/>
      </w:tblGrid>
      <w:tr w:rsidR="005565CA" w:rsidRPr="00C10055" w14:paraId="4F75F97D" w14:textId="77777777" w:rsidTr="004E7153">
        <w:trPr>
          <w:trHeight w:val="567"/>
        </w:trPr>
        <w:tc>
          <w:tcPr>
            <w:tcW w:w="4644" w:type="dxa"/>
            <w:tcBorders>
              <w:top w:val="single" w:sz="18" w:space="0" w:color="auto"/>
              <w:left w:val="single" w:sz="18" w:space="0" w:color="auto"/>
              <w:right w:val="single" w:sz="4" w:space="0" w:color="auto"/>
            </w:tcBorders>
            <w:shd w:val="clear" w:color="auto" w:fill="FFFFFF"/>
            <w:vAlign w:val="center"/>
          </w:tcPr>
          <w:p w14:paraId="3699B4BD" w14:textId="77777777" w:rsidR="005565CA" w:rsidRPr="00C10055" w:rsidRDefault="005565CA" w:rsidP="00685D49">
            <w:pPr>
              <w:spacing w:line="240" w:lineRule="auto"/>
              <w:rPr>
                <w:rFonts w:ascii="Arial" w:hAnsi="Arial" w:cs="Arial"/>
                <w:b/>
                <w:shd w:val="clear" w:color="auto" w:fill="FFFF99"/>
              </w:rPr>
            </w:pPr>
            <w:r w:rsidRPr="00C10055">
              <w:rPr>
                <w:rFonts w:ascii="Arial" w:hAnsi="Arial" w:cs="Arial"/>
                <w:b/>
              </w:rPr>
              <w:t>STUDENT ID NUMBER:</w:t>
            </w:r>
          </w:p>
        </w:tc>
        <w:tc>
          <w:tcPr>
            <w:tcW w:w="617" w:type="dxa"/>
            <w:tcBorders>
              <w:top w:val="single" w:sz="18" w:space="0" w:color="auto"/>
              <w:left w:val="single" w:sz="4" w:space="0" w:color="auto"/>
              <w:right w:val="single" w:sz="4" w:space="0" w:color="auto"/>
            </w:tcBorders>
            <w:shd w:val="clear" w:color="auto" w:fill="FFFFFF"/>
            <w:vAlign w:val="center"/>
          </w:tcPr>
          <w:p w14:paraId="41B7972B" w14:textId="043281C7"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H</w:t>
            </w:r>
          </w:p>
        </w:tc>
        <w:tc>
          <w:tcPr>
            <w:tcW w:w="618" w:type="dxa"/>
            <w:tcBorders>
              <w:top w:val="single" w:sz="18" w:space="0" w:color="auto"/>
              <w:left w:val="single" w:sz="4" w:space="0" w:color="auto"/>
              <w:right w:val="single" w:sz="4" w:space="0" w:color="auto"/>
            </w:tcBorders>
            <w:shd w:val="clear" w:color="auto" w:fill="FFFFFF"/>
            <w:vAlign w:val="center"/>
          </w:tcPr>
          <w:p w14:paraId="3B2F24AA" w14:textId="20A95C07"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0</w:t>
            </w:r>
          </w:p>
        </w:tc>
        <w:tc>
          <w:tcPr>
            <w:tcW w:w="618" w:type="dxa"/>
            <w:tcBorders>
              <w:top w:val="single" w:sz="18" w:space="0" w:color="auto"/>
              <w:left w:val="single" w:sz="4" w:space="0" w:color="auto"/>
              <w:right w:val="single" w:sz="4" w:space="0" w:color="auto"/>
            </w:tcBorders>
            <w:shd w:val="clear" w:color="auto" w:fill="FFFFFF"/>
            <w:vAlign w:val="center"/>
          </w:tcPr>
          <w:p w14:paraId="1A9E51A5" w14:textId="1C3C3CE1"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0</w:t>
            </w:r>
          </w:p>
        </w:tc>
        <w:tc>
          <w:tcPr>
            <w:tcW w:w="618" w:type="dxa"/>
            <w:tcBorders>
              <w:top w:val="single" w:sz="18" w:space="0" w:color="auto"/>
              <w:left w:val="single" w:sz="4" w:space="0" w:color="auto"/>
              <w:right w:val="single" w:sz="4" w:space="0" w:color="auto"/>
            </w:tcBorders>
            <w:shd w:val="clear" w:color="auto" w:fill="FFFFFF"/>
            <w:vAlign w:val="center"/>
          </w:tcPr>
          <w:p w14:paraId="46AEF025" w14:textId="4FEF7D52"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5</w:t>
            </w:r>
          </w:p>
        </w:tc>
        <w:tc>
          <w:tcPr>
            <w:tcW w:w="618" w:type="dxa"/>
            <w:tcBorders>
              <w:top w:val="single" w:sz="18" w:space="0" w:color="auto"/>
              <w:left w:val="single" w:sz="4" w:space="0" w:color="auto"/>
              <w:right w:val="single" w:sz="4" w:space="0" w:color="auto"/>
            </w:tcBorders>
            <w:shd w:val="clear" w:color="auto" w:fill="FFFFFF"/>
            <w:vAlign w:val="center"/>
          </w:tcPr>
          <w:p w14:paraId="403FA70A" w14:textId="31A78BCE"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0</w:t>
            </w:r>
          </w:p>
        </w:tc>
        <w:tc>
          <w:tcPr>
            <w:tcW w:w="618" w:type="dxa"/>
            <w:tcBorders>
              <w:top w:val="single" w:sz="18" w:space="0" w:color="auto"/>
              <w:left w:val="single" w:sz="4" w:space="0" w:color="auto"/>
              <w:right w:val="single" w:sz="4" w:space="0" w:color="auto"/>
            </w:tcBorders>
            <w:shd w:val="clear" w:color="auto" w:fill="FFFFFF"/>
            <w:vAlign w:val="center"/>
          </w:tcPr>
          <w:p w14:paraId="64F7FE2D" w14:textId="03AB2F96"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8</w:t>
            </w:r>
          </w:p>
        </w:tc>
        <w:tc>
          <w:tcPr>
            <w:tcW w:w="618" w:type="dxa"/>
            <w:tcBorders>
              <w:top w:val="single" w:sz="18" w:space="0" w:color="auto"/>
              <w:left w:val="single" w:sz="4" w:space="0" w:color="auto"/>
              <w:right w:val="single" w:sz="4" w:space="0" w:color="auto"/>
            </w:tcBorders>
            <w:shd w:val="clear" w:color="auto" w:fill="FFFFFF"/>
            <w:vAlign w:val="center"/>
          </w:tcPr>
          <w:p w14:paraId="18DEF27F" w14:textId="3AC88216"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4</w:t>
            </w:r>
          </w:p>
        </w:tc>
        <w:tc>
          <w:tcPr>
            <w:tcW w:w="618" w:type="dxa"/>
            <w:tcBorders>
              <w:top w:val="single" w:sz="18" w:space="0" w:color="auto"/>
              <w:left w:val="single" w:sz="4" w:space="0" w:color="auto"/>
              <w:right w:val="single" w:sz="4" w:space="0" w:color="auto"/>
            </w:tcBorders>
            <w:shd w:val="clear" w:color="auto" w:fill="FFFFFF"/>
            <w:vAlign w:val="center"/>
          </w:tcPr>
          <w:p w14:paraId="3C09A610" w14:textId="39335245"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6</w:t>
            </w:r>
          </w:p>
        </w:tc>
        <w:tc>
          <w:tcPr>
            <w:tcW w:w="618" w:type="dxa"/>
            <w:tcBorders>
              <w:top w:val="single" w:sz="18" w:space="0" w:color="auto"/>
              <w:left w:val="single" w:sz="4" w:space="0" w:color="auto"/>
              <w:right w:val="single" w:sz="18" w:space="0" w:color="auto"/>
            </w:tcBorders>
            <w:shd w:val="clear" w:color="auto" w:fill="FFFFFF"/>
            <w:vAlign w:val="center"/>
          </w:tcPr>
          <w:p w14:paraId="593488EE" w14:textId="00E7F777"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7</w:t>
            </w:r>
          </w:p>
        </w:tc>
      </w:tr>
      <w:tr w:rsidR="005565CA" w:rsidRPr="00C10055" w14:paraId="280524DE" w14:textId="77777777" w:rsidTr="004E7153">
        <w:trPr>
          <w:trHeight w:val="567"/>
        </w:trPr>
        <w:tc>
          <w:tcPr>
            <w:tcW w:w="4644" w:type="dxa"/>
            <w:tcBorders>
              <w:left w:val="single" w:sz="18" w:space="0" w:color="auto"/>
              <w:bottom w:val="single" w:sz="18" w:space="0" w:color="auto"/>
              <w:right w:val="single" w:sz="4" w:space="0" w:color="auto"/>
            </w:tcBorders>
            <w:shd w:val="clear" w:color="auto" w:fill="FFFFFF"/>
            <w:vAlign w:val="center"/>
          </w:tcPr>
          <w:p w14:paraId="7BF100E1" w14:textId="77777777" w:rsidR="005565CA" w:rsidRPr="00C10055" w:rsidRDefault="005565CA" w:rsidP="00685D49">
            <w:pPr>
              <w:spacing w:line="240" w:lineRule="auto"/>
              <w:rPr>
                <w:rFonts w:ascii="Arial" w:hAnsi="Arial" w:cs="Arial"/>
                <w:b/>
              </w:rPr>
            </w:pPr>
            <w:r w:rsidRPr="00C10055">
              <w:rPr>
                <w:rFonts w:ascii="Arial" w:hAnsi="Arial" w:cs="Arial"/>
                <w:b/>
              </w:rPr>
              <w:t>STUDENT NAME:</w:t>
            </w:r>
          </w:p>
        </w:tc>
        <w:tc>
          <w:tcPr>
            <w:tcW w:w="5561" w:type="dxa"/>
            <w:gridSpan w:val="9"/>
            <w:tcBorders>
              <w:left w:val="single" w:sz="4" w:space="0" w:color="auto"/>
              <w:bottom w:val="single" w:sz="18" w:space="0" w:color="auto"/>
              <w:right w:val="single" w:sz="18" w:space="0" w:color="auto"/>
            </w:tcBorders>
            <w:shd w:val="clear" w:color="auto" w:fill="FFFFFF"/>
            <w:vAlign w:val="center"/>
          </w:tcPr>
          <w:p w14:paraId="67BBBB16" w14:textId="0DFE5395" w:rsidR="005565CA" w:rsidRPr="00C10055" w:rsidRDefault="00292AD2" w:rsidP="00685D49">
            <w:pPr>
              <w:spacing w:line="240" w:lineRule="auto"/>
              <w:rPr>
                <w:rFonts w:ascii="Arial" w:hAnsi="Arial" w:cs="Arial"/>
                <w:b/>
                <w:shd w:val="clear" w:color="auto" w:fill="FFFF99"/>
              </w:rPr>
            </w:pPr>
            <w:r w:rsidRPr="00C10055">
              <w:rPr>
                <w:rFonts w:ascii="Arial" w:hAnsi="Arial" w:cs="Arial"/>
                <w:b/>
                <w:shd w:val="clear" w:color="auto" w:fill="FFFF99"/>
              </w:rPr>
              <w:t>SAMBIT KUMAR SAMANTA</w:t>
            </w:r>
          </w:p>
        </w:tc>
      </w:tr>
    </w:tbl>
    <w:p w14:paraId="6864255F" w14:textId="77777777" w:rsidR="005565CA" w:rsidRPr="00C10055" w:rsidRDefault="005565CA" w:rsidP="00685D49">
      <w:pPr>
        <w:spacing w:line="240" w:lineRule="auto"/>
      </w:pPr>
    </w:p>
    <w:tbl>
      <w:tblPr>
        <w:tblW w:w="10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4644"/>
        <w:gridCol w:w="5561"/>
      </w:tblGrid>
      <w:tr w:rsidR="005565CA" w:rsidRPr="00C10055" w14:paraId="5F700C8E" w14:textId="77777777" w:rsidTr="004E7153">
        <w:trPr>
          <w:trHeight w:val="567"/>
        </w:trPr>
        <w:tc>
          <w:tcPr>
            <w:tcW w:w="4644" w:type="dxa"/>
            <w:shd w:val="clear" w:color="auto" w:fill="FFFFFF"/>
            <w:vAlign w:val="center"/>
          </w:tcPr>
          <w:p w14:paraId="64FAADB6" w14:textId="77777777" w:rsidR="005565CA" w:rsidRPr="00C10055" w:rsidRDefault="005565CA" w:rsidP="00685D49">
            <w:pPr>
              <w:spacing w:line="240" w:lineRule="auto"/>
              <w:rPr>
                <w:rFonts w:ascii="Arial" w:hAnsi="Arial" w:cs="Arial"/>
                <w:sz w:val="18"/>
              </w:rPr>
            </w:pPr>
            <w:r w:rsidRPr="00C10055">
              <w:rPr>
                <w:rFonts w:ascii="Arial" w:hAnsi="Arial" w:cs="Arial"/>
                <w:b/>
              </w:rPr>
              <w:t>PROGRAMME:</w:t>
            </w:r>
            <w:r w:rsidRPr="00C10055">
              <w:rPr>
                <w:rFonts w:ascii="Arial" w:hAnsi="Arial" w:cs="Arial"/>
                <w:sz w:val="18"/>
              </w:rPr>
              <w:t>(e.g. MA Accountancy and Finance; MSc International Business Management)</w:t>
            </w:r>
          </w:p>
        </w:tc>
        <w:tc>
          <w:tcPr>
            <w:tcW w:w="5561" w:type="dxa"/>
            <w:shd w:val="clear" w:color="auto" w:fill="FFFFFF"/>
            <w:vAlign w:val="center"/>
          </w:tcPr>
          <w:p w14:paraId="7FE71726" w14:textId="1B532F36" w:rsidR="005565CA" w:rsidRPr="00C10055" w:rsidRDefault="00954396" w:rsidP="00685D49">
            <w:pPr>
              <w:spacing w:line="240" w:lineRule="auto"/>
              <w:rPr>
                <w:rFonts w:ascii="Arial" w:hAnsi="Arial" w:cs="Arial"/>
                <w:b/>
                <w:shd w:val="clear" w:color="auto" w:fill="FFFF99"/>
              </w:rPr>
            </w:pPr>
            <w:proofErr w:type="spellStart"/>
            <w:r w:rsidRPr="00C10055">
              <w:rPr>
                <w:rFonts w:ascii="Arial" w:hAnsi="Arial" w:cs="Arial"/>
                <w:b/>
                <w:shd w:val="clear" w:color="auto" w:fill="FFFF99"/>
              </w:rPr>
              <w:t>Msc</w:t>
            </w:r>
            <w:proofErr w:type="spellEnd"/>
            <w:r w:rsidRPr="00C10055">
              <w:rPr>
                <w:rFonts w:ascii="Arial" w:hAnsi="Arial" w:cs="Arial"/>
                <w:b/>
                <w:shd w:val="clear" w:color="auto" w:fill="FFFF99"/>
              </w:rPr>
              <w:t xml:space="preserve"> Finance and Management</w:t>
            </w:r>
          </w:p>
        </w:tc>
      </w:tr>
    </w:tbl>
    <w:p w14:paraId="689E983F" w14:textId="77777777" w:rsidR="005565CA" w:rsidRPr="00C10055" w:rsidRDefault="005565CA" w:rsidP="00685D49">
      <w:pPr>
        <w:spacing w:line="240" w:lineRule="auto"/>
        <w:rPr>
          <w:sz w:val="16"/>
          <w:szCs w:val="16"/>
          <w:shd w:val="clear" w:color="auto" w:fill="FFFF99"/>
        </w:rPr>
      </w:pPr>
    </w:p>
    <w:tbl>
      <w:tblPr>
        <w:tblW w:w="10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4644"/>
        <w:gridCol w:w="5561"/>
      </w:tblGrid>
      <w:tr w:rsidR="005565CA" w:rsidRPr="00C10055" w14:paraId="4CD1FF52" w14:textId="77777777" w:rsidTr="004E7153">
        <w:trPr>
          <w:trHeight w:val="1134"/>
        </w:trPr>
        <w:tc>
          <w:tcPr>
            <w:tcW w:w="4644" w:type="dxa"/>
            <w:shd w:val="clear" w:color="auto" w:fill="FFFFFF"/>
            <w:vAlign w:val="center"/>
          </w:tcPr>
          <w:p w14:paraId="2743A1F9" w14:textId="77777777" w:rsidR="005565CA" w:rsidRPr="00C10055" w:rsidRDefault="005565CA" w:rsidP="00685D49">
            <w:pPr>
              <w:spacing w:line="240" w:lineRule="auto"/>
              <w:rPr>
                <w:rFonts w:ascii="Arial" w:hAnsi="Arial" w:cs="Arial"/>
                <w:b/>
              </w:rPr>
            </w:pPr>
            <w:r w:rsidRPr="00C10055">
              <w:rPr>
                <w:rFonts w:ascii="Arial" w:hAnsi="Arial" w:cs="Arial"/>
                <w:b/>
              </w:rPr>
              <w:t>DISSERTATION TITLE:</w:t>
            </w:r>
          </w:p>
        </w:tc>
        <w:tc>
          <w:tcPr>
            <w:tcW w:w="5561" w:type="dxa"/>
            <w:shd w:val="clear" w:color="auto" w:fill="FFFFFF"/>
            <w:vAlign w:val="center"/>
          </w:tcPr>
          <w:p w14:paraId="68A99550" w14:textId="1C4C1E38" w:rsidR="005565CA" w:rsidRPr="00C10055" w:rsidRDefault="00DA77E9" w:rsidP="00685D49">
            <w:pPr>
              <w:spacing w:line="240" w:lineRule="auto"/>
              <w:rPr>
                <w:rFonts w:ascii="Arial" w:hAnsi="Arial" w:cs="Arial"/>
                <w:b/>
                <w:shd w:val="clear" w:color="auto" w:fill="FFFF99"/>
              </w:rPr>
            </w:pPr>
            <w:r w:rsidRPr="00C10055">
              <w:rPr>
                <w:rFonts w:ascii="Arial" w:hAnsi="Arial" w:cs="Arial"/>
                <w:b/>
                <w:shd w:val="clear" w:color="auto" w:fill="FFFF99"/>
              </w:rPr>
              <w:t>Asymmetric Effects of Oil Price Shocks on Indian Equity Market: A Comparative Analysis of Sustainable versus Conventional Finance.</w:t>
            </w:r>
          </w:p>
        </w:tc>
      </w:tr>
      <w:tr w:rsidR="005565CA" w:rsidRPr="00094F5B" w14:paraId="4DDB8F2F" w14:textId="77777777" w:rsidTr="004E7153">
        <w:trPr>
          <w:trHeight w:val="567"/>
        </w:trPr>
        <w:tc>
          <w:tcPr>
            <w:tcW w:w="4644" w:type="dxa"/>
            <w:shd w:val="clear" w:color="auto" w:fill="FFFFFF"/>
            <w:vAlign w:val="center"/>
          </w:tcPr>
          <w:p w14:paraId="2F3CBDCA" w14:textId="77777777" w:rsidR="005565CA" w:rsidRPr="00C10055" w:rsidRDefault="005565CA" w:rsidP="00685D49">
            <w:pPr>
              <w:spacing w:line="240" w:lineRule="auto"/>
              <w:rPr>
                <w:rFonts w:ascii="Arial" w:hAnsi="Arial" w:cs="Arial"/>
                <w:b/>
              </w:rPr>
            </w:pPr>
            <w:r w:rsidRPr="00C10055">
              <w:rPr>
                <w:rFonts w:ascii="Arial" w:hAnsi="Arial" w:cs="Arial"/>
                <w:b/>
              </w:rPr>
              <w:t>DISSERTATION SUPERVISOR:</w:t>
            </w:r>
          </w:p>
        </w:tc>
        <w:tc>
          <w:tcPr>
            <w:tcW w:w="5561" w:type="dxa"/>
            <w:shd w:val="clear" w:color="auto" w:fill="FFFFFF"/>
            <w:vAlign w:val="center"/>
          </w:tcPr>
          <w:p w14:paraId="4849AF6C" w14:textId="082A5DA3" w:rsidR="005565CA" w:rsidRPr="00094F5B" w:rsidRDefault="0048613D" w:rsidP="00685D49">
            <w:pPr>
              <w:spacing w:line="240" w:lineRule="auto"/>
              <w:rPr>
                <w:rFonts w:ascii="Arial" w:hAnsi="Arial" w:cs="Arial"/>
                <w:b/>
                <w:shd w:val="clear" w:color="auto" w:fill="FFFF99"/>
              </w:rPr>
            </w:pPr>
            <w:r w:rsidRPr="00C10055">
              <w:rPr>
                <w:rFonts w:ascii="Arial" w:hAnsi="Arial" w:cs="Arial"/>
                <w:b/>
                <w:shd w:val="clear" w:color="auto" w:fill="FFFF99"/>
              </w:rPr>
              <w:t>Professor</w:t>
            </w:r>
            <w:r w:rsidR="00DA77E9" w:rsidRPr="00C10055">
              <w:rPr>
                <w:rFonts w:ascii="Arial" w:hAnsi="Arial" w:cs="Arial"/>
                <w:b/>
                <w:shd w:val="clear" w:color="auto" w:fill="FFFF99"/>
              </w:rPr>
              <w:t xml:space="preserve"> Bing Xu</w:t>
            </w:r>
          </w:p>
        </w:tc>
      </w:tr>
    </w:tbl>
    <w:p w14:paraId="7B10ECD1" w14:textId="77777777" w:rsidR="005565CA" w:rsidRPr="00094F5B" w:rsidRDefault="005565CA" w:rsidP="00685D49">
      <w:pPr>
        <w:spacing w:line="240" w:lineRule="auto"/>
        <w:rPr>
          <w:sz w:val="16"/>
          <w:szCs w:val="16"/>
          <w:shd w:val="clear" w:color="auto" w:fill="FFFF99"/>
        </w:rPr>
      </w:pPr>
    </w:p>
    <w:tbl>
      <w:tblPr>
        <w:tblW w:w="10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4644"/>
        <w:gridCol w:w="5561"/>
      </w:tblGrid>
      <w:tr w:rsidR="005565CA" w:rsidRPr="00094F5B" w14:paraId="69C4DC93" w14:textId="77777777" w:rsidTr="004E7153">
        <w:trPr>
          <w:trHeight w:val="567"/>
        </w:trPr>
        <w:tc>
          <w:tcPr>
            <w:tcW w:w="4644" w:type="dxa"/>
            <w:vAlign w:val="center"/>
          </w:tcPr>
          <w:p w14:paraId="5359F999" w14:textId="77777777" w:rsidR="005565CA" w:rsidRPr="00094F5B" w:rsidRDefault="005565CA" w:rsidP="00685D49">
            <w:pPr>
              <w:spacing w:line="240" w:lineRule="auto"/>
              <w:jc w:val="both"/>
              <w:rPr>
                <w:rFonts w:ascii="Arial" w:hAnsi="Arial" w:cs="Arial"/>
                <w:b/>
              </w:rPr>
            </w:pPr>
            <w:r>
              <w:rPr>
                <w:rFonts w:ascii="Arial" w:hAnsi="Arial" w:cs="Arial"/>
                <w:b/>
              </w:rPr>
              <w:t>Dissertation</w:t>
            </w:r>
            <w:r w:rsidRPr="00094F5B">
              <w:rPr>
                <w:rFonts w:ascii="Arial" w:hAnsi="Arial" w:cs="Arial"/>
                <w:b/>
              </w:rPr>
              <w:t xml:space="preserve"> hand-in deadline</w:t>
            </w:r>
          </w:p>
          <w:p w14:paraId="3DC93D2C" w14:textId="77777777" w:rsidR="005565CA" w:rsidRPr="00094F5B" w:rsidRDefault="005565CA" w:rsidP="00685D49">
            <w:pPr>
              <w:spacing w:line="240" w:lineRule="auto"/>
              <w:jc w:val="both"/>
              <w:rPr>
                <w:rFonts w:ascii="Arial" w:hAnsi="Arial" w:cs="Arial"/>
              </w:rPr>
            </w:pPr>
            <w:r w:rsidRPr="00094F5B">
              <w:rPr>
                <w:rFonts w:ascii="Arial" w:hAnsi="Arial" w:cs="Arial"/>
                <w:sz w:val="20"/>
              </w:rPr>
              <w:t>(date specified for hand-in)</w:t>
            </w:r>
          </w:p>
        </w:tc>
        <w:tc>
          <w:tcPr>
            <w:tcW w:w="5561" w:type="dxa"/>
            <w:vAlign w:val="center"/>
          </w:tcPr>
          <w:p w14:paraId="6C3C8B9C" w14:textId="568D105C" w:rsidR="005565CA" w:rsidRPr="00094F5B" w:rsidRDefault="00DA77E9" w:rsidP="00685D49">
            <w:pPr>
              <w:spacing w:line="240" w:lineRule="auto"/>
              <w:rPr>
                <w:rFonts w:ascii="Arial" w:hAnsi="Arial" w:cs="Arial"/>
                <w:b/>
              </w:rPr>
            </w:pPr>
            <w:r>
              <w:rPr>
                <w:rFonts w:ascii="Arial" w:hAnsi="Arial" w:cs="Arial"/>
                <w:b/>
              </w:rPr>
              <w:t>14-08-2026</w:t>
            </w:r>
          </w:p>
        </w:tc>
      </w:tr>
    </w:tbl>
    <w:p w14:paraId="2EB9606F" w14:textId="77777777" w:rsidR="005565CA" w:rsidRPr="00094F5B" w:rsidRDefault="005565CA" w:rsidP="00685D49">
      <w:pPr>
        <w:spacing w:line="240" w:lineRule="auto"/>
        <w:rPr>
          <w:rFonts w:ascii="Arial" w:hAnsi="Arial" w:cs="Arial"/>
          <w:sz w:val="20"/>
        </w:rPr>
      </w:pPr>
      <w:r w:rsidRPr="00094F5B">
        <w:rPr>
          <w:rFonts w:ascii="Arial" w:hAnsi="Arial" w:cs="Arial"/>
          <w:sz w:val="20"/>
        </w:rPr>
        <w:t xml:space="preserve">All students are advised to keep a </w:t>
      </w:r>
      <w:r w:rsidRPr="00094F5B">
        <w:rPr>
          <w:rFonts w:ascii="Arial" w:hAnsi="Arial" w:cs="Arial"/>
          <w:b/>
          <w:sz w:val="20"/>
        </w:rPr>
        <w:t>duplicate copy of all work submitted</w:t>
      </w:r>
      <w:r w:rsidRPr="00094F5B">
        <w:rPr>
          <w:rFonts w:ascii="Arial" w:hAnsi="Arial" w:cs="Arial"/>
          <w:sz w:val="20"/>
        </w:rPr>
        <w:t xml:space="preserve"> for reference.</w:t>
      </w:r>
    </w:p>
    <w:p w14:paraId="7BC98089" w14:textId="77777777" w:rsidR="005565CA" w:rsidRPr="00094F5B" w:rsidRDefault="005565CA" w:rsidP="00685D49">
      <w:pPr>
        <w:spacing w:line="240" w:lineRule="auto"/>
        <w:rPr>
          <w:rFonts w:ascii="Arial" w:hAnsi="Arial" w:cs="Arial"/>
          <w:b/>
          <w:sz w:val="20"/>
          <w:lang w:val="en-US"/>
        </w:rPr>
      </w:pPr>
      <w:r w:rsidRPr="00094F5B">
        <w:rPr>
          <w:rFonts w:ascii="Arial" w:hAnsi="Arial" w:cs="Arial"/>
          <w:b/>
          <w:sz w:val="20"/>
          <w:lang w:val="en-US"/>
        </w:rPr>
        <w:t>DECLARATION:</w:t>
      </w:r>
    </w:p>
    <w:p w14:paraId="7C550EDD" w14:textId="77777777" w:rsidR="005565CA" w:rsidRPr="00F54D9F" w:rsidRDefault="005565CA" w:rsidP="00685D49">
      <w:pPr>
        <w:spacing w:line="240" w:lineRule="auto"/>
        <w:jc w:val="both"/>
        <w:rPr>
          <w:rFonts w:ascii="Arial" w:hAnsi="Arial" w:cs="Arial"/>
          <w:sz w:val="18"/>
          <w:shd w:val="clear" w:color="auto" w:fill="FFFF99"/>
          <w:lang w:val="en-US"/>
        </w:rPr>
      </w:pPr>
      <w:r w:rsidRPr="00F54D9F">
        <w:rPr>
          <w:rFonts w:ascii="Arial" w:hAnsi="Arial" w:cs="Arial"/>
          <w:sz w:val="18"/>
          <w:lang w:val="en-US"/>
        </w:rPr>
        <w:t>I confirm that the work submitted is my own or that it reflects my contribution to a group submission. The submission is expressed in my own/the group’s words. Any uses made within this work of the writing of other authors or of any existing source is properly acknowledged, and a list of references used is included. The University Ethical Code of Practice and the Schools' guidelines on plagiarism as contained within the SML handbook have been understood and followed.</w:t>
      </w:r>
    </w:p>
    <w:tbl>
      <w:tblPr>
        <w:tblW w:w="10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3652"/>
        <w:gridCol w:w="6553"/>
      </w:tblGrid>
      <w:tr w:rsidR="005565CA" w:rsidRPr="00094F5B" w14:paraId="1CDA657E" w14:textId="77777777" w:rsidTr="004E7153">
        <w:trPr>
          <w:trHeight w:val="567"/>
        </w:trPr>
        <w:tc>
          <w:tcPr>
            <w:tcW w:w="3652" w:type="dxa"/>
            <w:shd w:val="clear" w:color="auto" w:fill="FFFFFF"/>
            <w:vAlign w:val="center"/>
          </w:tcPr>
          <w:p w14:paraId="2C929244" w14:textId="77777777" w:rsidR="005565CA" w:rsidRPr="00094F5B" w:rsidRDefault="005565CA" w:rsidP="00685D49">
            <w:pPr>
              <w:spacing w:line="240" w:lineRule="auto"/>
              <w:rPr>
                <w:rFonts w:ascii="Arial" w:hAnsi="Arial" w:cs="Arial"/>
                <w:b/>
              </w:rPr>
            </w:pPr>
            <w:r w:rsidRPr="00094F5B">
              <w:rPr>
                <w:rFonts w:ascii="Arial" w:hAnsi="Arial" w:cs="Arial"/>
                <w:b/>
              </w:rPr>
              <w:t>SIGNATURE OF STUDENT:</w:t>
            </w:r>
          </w:p>
        </w:tc>
        <w:tc>
          <w:tcPr>
            <w:tcW w:w="6553" w:type="dxa"/>
            <w:shd w:val="clear" w:color="auto" w:fill="FFFFFF"/>
            <w:vAlign w:val="center"/>
          </w:tcPr>
          <w:p w14:paraId="0E0207E2" w14:textId="77777777" w:rsidR="005565CA" w:rsidRPr="00094F5B" w:rsidRDefault="005565CA" w:rsidP="00685D49">
            <w:pPr>
              <w:spacing w:line="240" w:lineRule="auto"/>
              <w:rPr>
                <w:rFonts w:ascii="Arial" w:hAnsi="Arial" w:cs="Arial"/>
                <w:b/>
                <w:shd w:val="clear" w:color="auto" w:fill="FFFF99"/>
              </w:rPr>
            </w:pPr>
          </w:p>
          <w:p w14:paraId="7EF52005" w14:textId="4F39B5CA" w:rsidR="005565CA" w:rsidRPr="00094F5B" w:rsidRDefault="00DA77E9" w:rsidP="00685D49">
            <w:pPr>
              <w:spacing w:line="240" w:lineRule="auto"/>
              <w:rPr>
                <w:rFonts w:ascii="Arial" w:hAnsi="Arial" w:cs="Arial"/>
                <w:b/>
                <w:shd w:val="clear" w:color="auto" w:fill="FFFF99"/>
              </w:rPr>
            </w:pPr>
            <w:r>
              <w:rPr>
                <w:rFonts w:ascii="Arial" w:hAnsi="Arial" w:cs="Arial"/>
                <w:b/>
                <w:shd w:val="clear" w:color="auto" w:fill="FFFF99"/>
              </w:rPr>
              <w:t>Sambit Kumar Samanta</w:t>
            </w:r>
          </w:p>
        </w:tc>
      </w:tr>
      <w:tr w:rsidR="005565CA" w:rsidRPr="004F2127" w14:paraId="5256E280" w14:textId="77777777" w:rsidTr="004E7153">
        <w:trPr>
          <w:trHeight w:val="567"/>
        </w:trPr>
        <w:tc>
          <w:tcPr>
            <w:tcW w:w="3652" w:type="dxa"/>
            <w:shd w:val="clear" w:color="auto" w:fill="FFFFFF"/>
            <w:vAlign w:val="center"/>
          </w:tcPr>
          <w:p w14:paraId="0174480D" w14:textId="77777777" w:rsidR="005565CA" w:rsidRDefault="005565CA" w:rsidP="00685D49">
            <w:pPr>
              <w:spacing w:line="240" w:lineRule="auto"/>
              <w:rPr>
                <w:rFonts w:ascii="Arial" w:hAnsi="Arial" w:cs="Arial"/>
                <w:b/>
              </w:rPr>
            </w:pPr>
            <w:r w:rsidRPr="00094F5B">
              <w:rPr>
                <w:rFonts w:ascii="Arial" w:hAnsi="Arial" w:cs="Arial"/>
                <w:b/>
              </w:rPr>
              <w:t>DATE:</w:t>
            </w:r>
          </w:p>
        </w:tc>
        <w:tc>
          <w:tcPr>
            <w:tcW w:w="6553" w:type="dxa"/>
            <w:shd w:val="clear" w:color="auto" w:fill="FFFFFF"/>
            <w:vAlign w:val="center"/>
          </w:tcPr>
          <w:p w14:paraId="64FCD3D1" w14:textId="4132B45E" w:rsidR="005565CA" w:rsidRPr="004F2127" w:rsidRDefault="00DA77E9" w:rsidP="00685D49">
            <w:pPr>
              <w:spacing w:line="240" w:lineRule="auto"/>
              <w:rPr>
                <w:rFonts w:ascii="Arial" w:hAnsi="Arial" w:cs="Arial"/>
                <w:b/>
                <w:shd w:val="clear" w:color="auto" w:fill="FFFF99"/>
              </w:rPr>
            </w:pPr>
            <w:r>
              <w:rPr>
                <w:rFonts w:ascii="Arial" w:hAnsi="Arial" w:cs="Arial"/>
                <w:b/>
                <w:shd w:val="clear" w:color="auto" w:fill="FFFF99"/>
              </w:rPr>
              <w:t>14-08-2026</w:t>
            </w:r>
          </w:p>
        </w:tc>
      </w:tr>
    </w:tbl>
    <w:p w14:paraId="6A3C2B2E" w14:textId="77777777" w:rsidR="005565CA" w:rsidRDefault="005565CA" w:rsidP="00685D49">
      <w:pPr>
        <w:spacing w:line="240" w:lineRule="auto"/>
        <w:rPr>
          <w:rFonts w:ascii="Arial" w:hAnsi="Arial" w:cs="Arial"/>
          <w:b/>
          <w:sz w:val="20"/>
          <w:lang w:val="en-US"/>
        </w:rPr>
      </w:pPr>
    </w:p>
    <w:p w14:paraId="21516605" w14:textId="77777777" w:rsidR="005565CA" w:rsidRDefault="005565CA" w:rsidP="00685D49">
      <w:pPr>
        <w:spacing w:line="240" w:lineRule="auto"/>
        <w:jc w:val="both"/>
        <w:rPr>
          <w:rFonts w:ascii="Arial" w:hAnsi="Arial" w:cs="Arial"/>
          <w:b/>
          <w:sz w:val="20"/>
          <w:lang w:val="en-US"/>
        </w:rPr>
      </w:pPr>
      <w:r>
        <w:rPr>
          <w:rFonts w:ascii="Arial" w:hAnsi="Arial" w:cs="Arial"/>
          <w:b/>
          <w:sz w:val="20"/>
          <w:lang w:val="en-US"/>
        </w:rPr>
        <w:t>Submission:</w:t>
      </w:r>
    </w:p>
    <w:p w14:paraId="4AC38D48" w14:textId="77777777" w:rsidR="005565CA" w:rsidRDefault="005565CA" w:rsidP="00685D49">
      <w:pPr>
        <w:spacing w:line="240" w:lineRule="auto"/>
        <w:jc w:val="both"/>
        <w:rPr>
          <w:rFonts w:ascii="Arial" w:hAnsi="Arial" w:cs="Arial"/>
          <w:sz w:val="20"/>
          <w:lang w:val="en-US"/>
        </w:rPr>
      </w:pPr>
      <w:r>
        <w:rPr>
          <w:rFonts w:ascii="Arial" w:hAnsi="Arial" w:cs="Arial"/>
          <w:sz w:val="20"/>
          <w:lang w:val="en-US"/>
        </w:rPr>
        <w:t xml:space="preserve">This form should be attached to your coursework and submitted in the applicable box (Hopper) to which the course is assigned: </w:t>
      </w:r>
    </w:p>
    <w:p w14:paraId="4B0FD73A" w14:textId="77777777" w:rsidR="005565CA" w:rsidRPr="001F1060" w:rsidRDefault="005565CA" w:rsidP="00685D49">
      <w:pPr>
        <w:numPr>
          <w:ilvl w:val="0"/>
          <w:numId w:val="4"/>
        </w:numPr>
        <w:spacing w:after="0" w:line="240" w:lineRule="auto"/>
        <w:jc w:val="both"/>
        <w:rPr>
          <w:rFonts w:ascii="Arial" w:hAnsi="Arial" w:cs="Arial"/>
          <w:b/>
          <w:sz w:val="20"/>
        </w:rPr>
      </w:pPr>
      <w:r w:rsidRPr="001F1060">
        <w:rPr>
          <w:rFonts w:ascii="Arial" w:hAnsi="Arial" w:cs="Arial"/>
          <w:b/>
          <w:sz w:val="20"/>
        </w:rPr>
        <w:t>Business Management (code: C1)</w:t>
      </w:r>
    </w:p>
    <w:p w14:paraId="39C09E44" w14:textId="77777777" w:rsidR="005565CA" w:rsidRPr="001F1060" w:rsidRDefault="005565CA" w:rsidP="00685D49">
      <w:pPr>
        <w:numPr>
          <w:ilvl w:val="0"/>
          <w:numId w:val="4"/>
        </w:numPr>
        <w:spacing w:after="0" w:line="240" w:lineRule="auto"/>
        <w:jc w:val="both"/>
        <w:rPr>
          <w:rFonts w:ascii="Arial" w:hAnsi="Arial" w:cs="Arial"/>
          <w:sz w:val="20"/>
        </w:rPr>
      </w:pPr>
      <w:r w:rsidRPr="001F1060">
        <w:rPr>
          <w:rFonts w:ascii="Arial" w:hAnsi="Arial" w:cs="Arial"/>
          <w:b/>
          <w:sz w:val="20"/>
        </w:rPr>
        <w:t>Accountancy, Economics and Finance (codes: C2 and C3)</w:t>
      </w:r>
    </w:p>
    <w:p w14:paraId="2C7CFA2F" w14:textId="08D9E48E" w:rsidR="0045568B" w:rsidRPr="006B7B1F" w:rsidRDefault="005565CA" w:rsidP="006B7B1F">
      <w:pPr>
        <w:numPr>
          <w:ilvl w:val="0"/>
          <w:numId w:val="4"/>
        </w:numPr>
        <w:spacing w:after="0" w:line="240" w:lineRule="auto"/>
        <w:jc w:val="both"/>
        <w:rPr>
          <w:rFonts w:ascii="Arial" w:hAnsi="Arial" w:cs="Arial"/>
          <w:b/>
          <w:sz w:val="20"/>
          <w:shd w:val="clear" w:color="auto" w:fill="FFFF99"/>
          <w:lang w:val="en-US"/>
        </w:rPr>
      </w:pPr>
      <w:r w:rsidRPr="001F1060">
        <w:rPr>
          <w:rFonts w:ascii="Arial" w:hAnsi="Arial" w:cs="Arial"/>
          <w:b/>
          <w:sz w:val="20"/>
        </w:rPr>
        <w:t>Languages and Interc</w:t>
      </w:r>
      <w:r>
        <w:rPr>
          <w:rFonts w:ascii="Arial" w:hAnsi="Arial" w:cs="Arial"/>
          <w:b/>
          <w:sz w:val="20"/>
        </w:rPr>
        <w:t>ultural Studies (codes C4</w:t>
      </w:r>
      <w:r w:rsidRPr="001F1060">
        <w:rPr>
          <w:rFonts w:ascii="Arial" w:hAnsi="Arial" w:cs="Arial"/>
          <w:b/>
          <w:sz w:val="20"/>
        </w:rPr>
        <w:t>)</w:t>
      </w:r>
    </w:p>
    <w:p w14:paraId="5E8B0490" w14:textId="77777777" w:rsidR="005565CA" w:rsidRPr="005565CA" w:rsidRDefault="005565CA" w:rsidP="005565CA">
      <w:pPr>
        <w:rPr>
          <w:rFonts w:ascii="Arial" w:hAnsi="Arial" w:cs="Arial"/>
        </w:rPr>
        <w:sectPr w:rsidR="005565CA" w:rsidRPr="005565CA" w:rsidSect="00E9044C">
          <w:headerReference w:type="default" r:id="rId16"/>
          <w:pgSz w:w="11906" w:h="16838"/>
          <w:pgMar w:top="709" w:right="425" w:bottom="709" w:left="1134" w:header="709" w:footer="709" w:gutter="0"/>
          <w:pgNumType w:fmt="lowerRoman" w:start="1"/>
          <w:cols w:space="708"/>
          <w:docGrid w:linePitch="360"/>
        </w:sectPr>
      </w:pPr>
    </w:p>
    <w:p w14:paraId="24B87EDD" w14:textId="4374F73D" w:rsidR="00766DCC" w:rsidRPr="008D530C" w:rsidRDefault="00766DCC" w:rsidP="00A1718E">
      <w:pPr>
        <w:spacing w:line="360" w:lineRule="auto"/>
        <w:jc w:val="center"/>
        <w:rPr>
          <w:rFonts w:ascii="Times New Roman" w:hAnsi="Times New Roman" w:cs="Times New Roman"/>
          <w:b/>
          <w:bCs/>
          <w:u w:val="single"/>
        </w:rPr>
      </w:pPr>
      <w:r w:rsidRPr="008D530C">
        <w:rPr>
          <w:rFonts w:ascii="Times New Roman" w:hAnsi="Times New Roman" w:cs="Times New Roman"/>
          <w:b/>
          <w:bCs/>
          <w:u w:val="single"/>
        </w:rPr>
        <w:lastRenderedPageBreak/>
        <w:t>Abstract</w:t>
      </w:r>
    </w:p>
    <w:p w14:paraId="54A75AA6" w14:textId="49540B19" w:rsidR="00766DCC" w:rsidRPr="008A3EF7" w:rsidRDefault="008D530C" w:rsidP="007B190F">
      <w:pPr>
        <w:ind w:firstLine="720"/>
        <w:jc w:val="both"/>
        <w:rPr>
          <w:rFonts w:ascii="Times New Roman" w:hAnsi="Times New Roman" w:cs="Times New Roman"/>
          <w:b/>
          <w:bCs/>
        </w:rPr>
      </w:pPr>
      <w:r>
        <w:rPr>
          <w:rFonts w:ascii="Times New Roman" w:hAnsi="Times New Roman" w:cs="Times New Roman"/>
        </w:rPr>
        <w:t>This dissertation examines</w:t>
      </w:r>
      <w:r w:rsidR="002237A7">
        <w:rPr>
          <w:rFonts w:ascii="Times New Roman" w:hAnsi="Times New Roman" w:cs="Times New Roman"/>
        </w:rPr>
        <w:t xml:space="preserve"> whether global crude</w:t>
      </w:r>
      <w:r w:rsidR="00165E9F">
        <w:rPr>
          <w:rFonts w:ascii="Times New Roman" w:hAnsi="Times New Roman" w:cs="Times New Roman"/>
        </w:rPr>
        <w:t>-</w:t>
      </w:r>
      <w:r w:rsidR="002237A7">
        <w:rPr>
          <w:rFonts w:ascii="Times New Roman" w:hAnsi="Times New Roman" w:cs="Times New Roman"/>
        </w:rPr>
        <w:t xml:space="preserve">oil price </w:t>
      </w:r>
      <w:r w:rsidR="00165E9F">
        <w:rPr>
          <w:rFonts w:ascii="Times New Roman" w:hAnsi="Times New Roman" w:cs="Times New Roman"/>
        </w:rPr>
        <w:t xml:space="preserve">movements </w:t>
      </w:r>
      <w:r w:rsidR="002237A7">
        <w:rPr>
          <w:rFonts w:ascii="Times New Roman" w:hAnsi="Times New Roman" w:cs="Times New Roman"/>
        </w:rPr>
        <w:t xml:space="preserve">and domestic inflation </w:t>
      </w:r>
      <w:r w:rsidR="00C242D9">
        <w:rPr>
          <w:rFonts w:ascii="Times New Roman" w:hAnsi="Times New Roman" w:cs="Times New Roman"/>
        </w:rPr>
        <w:t xml:space="preserve">are associated </w:t>
      </w:r>
      <w:r w:rsidR="00B03BEC">
        <w:rPr>
          <w:rFonts w:ascii="Times New Roman" w:hAnsi="Times New Roman" w:cs="Times New Roman"/>
        </w:rPr>
        <w:t xml:space="preserve">asymmetrically </w:t>
      </w:r>
      <w:r w:rsidR="00C242D9">
        <w:rPr>
          <w:rFonts w:ascii="Times New Roman" w:hAnsi="Times New Roman" w:cs="Times New Roman"/>
        </w:rPr>
        <w:t xml:space="preserve">with </w:t>
      </w:r>
      <w:r w:rsidR="00B03BEC">
        <w:rPr>
          <w:rFonts w:ascii="Times New Roman" w:hAnsi="Times New Roman" w:cs="Times New Roman"/>
        </w:rPr>
        <w:t>India’s conventional (Nifty 100) and sustainable (Nifty 100 ESG) equity markets and whether ESG</w:t>
      </w:r>
      <w:r w:rsidR="00BD5514">
        <w:rPr>
          <w:rFonts w:ascii="Times New Roman" w:hAnsi="Times New Roman" w:cs="Times New Roman"/>
        </w:rPr>
        <w:t xml:space="preserve"> index retains an independe</w:t>
      </w:r>
      <w:r w:rsidR="00794C1B">
        <w:rPr>
          <w:rFonts w:ascii="Times New Roman" w:hAnsi="Times New Roman" w:cs="Times New Roman"/>
        </w:rPr>
        <w:t>ntly identifiable relationship after</w:t>
      </w:r>
      <w:r w:rsidR="00BD5514">
        <w:rPr>
          <w:rFonts w:ascii="Times New Roman" w:hAnsi="Times New Roman" w:cs="Times New Roman"/>
        </w:rPr>
        <w:t xml:space="preserve"> </w:t>
      </w:r>
      <w:r w:rsidR="00BD5514" w:rsidRPr="00BD5514">
        <w:rPr>
          <w:rFonts w:ascii="Times New Roman" w:hAnsi="Times New Roman" w:cs="Times New Roman"/>
        </w:rPr>
        <w:t>broad-market co-movement</w:t>
      </w:r>
      <w:r w:rsidR="00794C1B">
        <w:rPr>
          <w:rFonts w:ascii="Times New Roman" w:hAnsi="Times New Roman" w:cs="Times New Roman"/>
        </w:rPr>
        <w:t xml:space="preserve"> is accounted for</w:t>
      </w:r>
      <w:r w:rsidR="004C1408">
        <w:rPr>
          <w:rFonts w:ascii="Times New Roman" w:hAnsi="Times New Roman" w:cs="Times New Roman"/>
        </w:rPr>
        <w:t>.</w:t>
      </w:r>
      <w:r w:rsidR="001D4966">
        <w:rPr>
          <w:rFonts w:ascii="Times New Roman" w:hAnsi="Times New Roman" w:cs="Times New Roman"/>
        </w:rPr>
        <w:t xml:space="preserve"> </w:t>
      </w:r>
      <w:r w:rsidR="00066BC5">
        <w:rPr>
          <w:rFonts w:ascii="Times New Roman" w:hAnsi="Times New Roman" w:cs="Times New Roman"/>
        </w:rPr>
        <w:t>India is among the world’s largest oil importers</w:t>
      </w:r>
      <w:r w:rsidR="00685F07">
        <w:rPr>
          <w:rFonts w:ascii="Times New Roman" w:hAnsi="Times New Roman" w:cs="Times New Roman"/>
        </w:rPr>
        <w:t xml:space="preserve"> and is exposed to global oil price volatility </w:t>
      </w:r>
      <w:r w:rsidR="00336E7D">
        <w:rPr>
          <w:rFonts w:ascii="Times New Roman" w:hAnsi="Times New Roman" w:cs="Times New Roman"/>
        </w:rPr>
        <w:t xml:space="preserve">through both a corporate cash flow channel and </w:t>
      </w:r>
      <w:r w:rsidR="00AB213C">
        <w:rPr>
          <w:rFonts w:ascii="Times New Roman" w:hAnsi="Times New Roman" w:cs="Times New Roman"/>
        </w:rPr>
        <w:t>a domestic inflation channel. The dissertation</w:t>
      </w:r>
      <w:r w:rsidR="00F341AD">
        <w:rPr>
          <w:rFonts w:ascii="Times New Roman" w:hAnsi="Times New Roman" w:cs="Times New Roman"/>
        </w:rPr>
        <w:t xml:space="preserve"> covers January 2013 to December 2024 </w:t>
      </w:r>
      <w:r w:rsidR="001F3837">
        <w:rPr>
          <w:rFonts w:ascii="Times New Roman" w:hAnsi="Times New Roman" w:cs="Times New Roman"/>
        </w:rPr>
        <w:t>spanning</w:t>
      </w:r>
      <w:r w:rsidR="00F341AD">
        <w:rPr>
          <w:rFonts w:ascii="Times New Roman" w:hAnsi="Times New Roman" w:cs="Times New Roman"/>
        </w:rPr>
        <w:t xml:space="preserve"> </w:t>
      </w:r>
      <w:r w:rsidR="007108B6">
        <w:rPr>
          <w:rFonts w:ascii="Times New Roman" w:hAnsi="Times New Roman" w:cs="Times New Roman"/>
        </w:rPr>
        <w:t xml:space="preserve">the COVID-19 shock and the 2022 Russia-Ukraine </w:t>
      </w:r>
      <w:r w:rsidR="004711D3">
        <w:rPr>
          <w:rFonts w:ascii="Times New Roman" w:hAnsi="Times New Roman" w:cs="Times New Roman"/>
        </w:rPr>
        <w:t>war price spike</w:t>
      </w:r>
      <w:r w:rsidR="001A5D9A">
        <w:rPr>
          <w:rFonts w:ascii="Times New Roman" w:hAnsi="Times New Roman" w:cs="Times New Roman"/>
        </w:rPr>
        <w:t xml:space="preserve"> and addresses three research questions. </w:t>
      </w:r>
      <w:r w:rsidR="005B764D">
        <w:rPr>
          <w:rFonts w:ascii="Times New Roman" w:hAnsi="Times New Roman" w:cs="Times New Roman"/>
        </w:rPr>
        <w:t>(1) Do rising oil prices affect the two indices more negatively in the long</w:t>
      </w:r>
      <w:r w:rsidR="00647B7A">
        <w:rPr>
          <w:rFonts w:ascii="Times New Roman" w:hAnsi="Times New Roman" w:cs="Times New Roman"/>
        </w:rPr>
        <w:t xml:space="preserve"> run than falling prices affect them positively? (2)</w:t>
      </w:r>
      <w:r w:rsidR="006E3D9F">
        <w:rPr>
          <w:rFonts w:ascii="Times New Roman" w:hAnsi="Times New Roman" w:cs="Times New Roman"/>
        </w:rPr>
        <w:t xml:space="preserve"> How does the sustainable </w:t>
      </w:r>
      <w:r w:rsidR="001E39CE">
        <w:rPr>
          <w:rFonts w:ascii="Times New Roman" w:hAnsi="Times New Roman" w:cs="Times New Roman"/>
        </w:rPr>
        <w:t>index’s response to Indian CPI inflation</w:t>
      </w:r>
      <w:r w:rsidR="00AC1EFE">
        <w:rPr>
          <w:rFonts w:ascii="Times New Roman" w:hAnsi="Times New Roman" w:cs="Times New Roman"/>
        </w:rPr>
        <w:t xml:space="preserve"> </w:t>
      </w:r>
      <w:r w:rsidR="009815C4">
        <w:rPr>
          <w:rFonts w:ascii="Times New Roman" w:hAnsi="Times New Roman" w:cs="Times New Roman"/>
        </w:rPr>
        <w:t xml:space="preserve">compare with the conventional </w:t>
      </w:r>
      <w:r w:rsidR="00B8342A">
        <w:rPr>
          <w:rFonts w:ascii="Times New Roman" w:hAnsi="Times New Roman" w:cs="Times New Roman"/>
        </w:rPr>
        <w:t xml:space="preserve">index? (3) </w:t>
      </w:r>
      <w:r w:rsidR="00CE5001">
        <w:rPr>
          <w:rFonts w:ascii="Times New Roman" w:hAnsi="Times New Roman" w:cs="Times New Roman"/>
        </w:rPr>
        <w:t>Does any asymmetric relationship</w:t>
      </w:r>
      <w:r w:rsidR="00E4716D">
        <w:rPr>
          <w:rFonts w:ascii="Times New Roman" w:hAnsi="Times New Roman" w:cs="Times New Roman"/>
        </w:rPr>
        <w:t xml:space="preserve"> remain once the 2022 war window is accounted</w:t>
      </w:r>
      <w:r w:rsidR="00424559">
        <w:rPr>
          <w:rFonts w:ascii="Times New Roman" w:hAnsi="Times New Roman" w:cs="Times New Roman"/>
        </w:rPr>
        <w:t xml:space="preserve"> for?</w:t>
      </w:r>
      <w:r w:rsidR="00FF3778" w:rsidRPr="00315224">
        <w:rPr>
          <w:rFonts w:ascii="Times New Roman" w:hAnsi="Times New Roman" w:cs="Times New Roman"/>
        </w:rPr>
        <w:t xml:space="preserve"> </w:t>
      </w:r>
      <w:r w:rsidR="00B16566">
        <w:rPr>
          <w:rFonts w:ascii="Times New Roman" w:hAnsi="Times New Roman" w:cs="Times New Roman"/>
        </w:rPr>
        <w:t>Two parallel NARDL models are estima</w:t>
      </w:r>
      <w:r w:rsidR="001062F3">
        <w:rPr>
          <w:rFonts w:ascii="Times New Roman" w:hAnsi="Times New Roman" w:cs="Times New Roman"/>
        </w:rPr>
        <w:t>ted</w:t>
      </w:r>
      <w:r w:rsidR="002F0E20">
        <w:rPr>
          <w:rFonts w:ascii="Times New Roman" w:hAnsi="Times New Roman" w:cs="Times New Roman"/>
        </w:rPr>
        <w:t xml:space="preserve"> using 143 monthly observations</w:t>
      </w:r>
      <w:r w:rsidR="009B2B34">
        <w:rPr>
          <w:rFonts w:ascii="Times New Roman" w:hAnsi="Times New Roman" w:cs="Times New Roman"/>
        </w:rPr>
        <w:t xml:space="preserve">. </w:t>
      </w:r>
      <w:r w:rsidR="004E162C">
        <w:rPr>
          <w:rFonts w:ascii="Times New Roman" w:hAnsi="Times New Roman" w:cs="Times New Roman"/>
        </w:rPr>
        <w:t>O</w:t>
      </w:r>
      <w:r w:rsidR="00D93499">
        <w:rPr>
          <w:rFonts w:ascii="Times New Roman" w:hAnsi="Times New Roman" w:cs="Times New Roman"/>
        </w:rPr>
        <w:t xml:space="preserve">il price changes </w:t>
      </w:r>
      <w:r w:rsidR="00EF6F86">
        <w:rPr>
          <w:rFonts w:ascii="Times New Roman" w:hAnsi="Times New Roman" w:cs="Times New Roman"/>
        </w:rPr>
        <w:t xml:space="preserve">are decomposed </w:t>
      </w:r>
      <w:r w:rsidR="00D93499">
        <w:rPr>
          <w:rFonts w:ascii="Times New Roman" w:hAnsi="Times New Roman" w:cs="Times New Roman"/>
        </w:rPr>
        <w:t xml:space="preserve">into positive </w:t>
      </w:r>
      <w:r w:rsidR="007039A8">
        <w:rPr>
          <w:rFonts w:ascii="Times New Roman" w:hAnsi="Times New Roman" w:cs="Times New Roman"/>
        </w:rPr>
        <w:t>and negative partial sums</w:t>
      </w:r>
      <w:r w:rsidR="00EF6F86">
        <w:rPr>
          <w:rFonts w:ascii="Times New Roman" w:hAnsi="Times New Roman" w:cs="Times New Roman"/>
        </w:rPr>
        <w:t xml:space="preserve">, </w:t>
      </w:r>
      <w:r w:rsidR="007039A8">
        <w:rPr>
          <w:rFonts w:ascii="Times New Roman" w:hAnsi="Times New Roman" w:cs="Times New Roman"/>
        </w:rPr>
        <w:t>CPI inflation</w:t>
      </w:r>
      <w:r w:rsidR="00240F4C">
        <w:rPr>
          <w:rFonts w:ascii="Times New Roman" w:hAnsi="Times New Roman" w:cs="Times New Roman"/>
        </w:rPr>
        <w:t xml:space="preserve"> alongside </w:t>
      </w:r>
      <w:r w:rsidR="007039A8">
        <w:rPr>
          <w:rFonts w:ascii="Times New Roman" w:hAnsi="Times New Roman" w:cs="Times New Roman"/>
        </w:rPr>
        <w:t>a COVID-19 dummy</w:t>
      </w:r>
      <w:r w:rsidR="00D91659">
        <w:rPr>
          <w:rFonts w:ascii="Times New Roman" w:hAnsi="Times New Roman" w:cs="Times New Roman"/>
        </w:rPr>
        <w:t xml:space="preserve"> and a war dummy with the Nifty 100 included as a market control in the ESG model.</w:t>
      </w:r>
      <w:r w:rsidR="001F309B">
        <w:rPr>
          <w:rFonts w:ascii="Times New Roman" w:hAnsi="Times New Roman" w:cs="Times New Roman"/>
        </w:rPr>
        <w:t xml:space="preserve"> </w:t>
      </w:r>
      <w:r w:rsidR="00532F34">
        <w:rPr>
          <w:rFonts w:ascii="Times New Roman" w:hAnsi="Times New Roman" w:cs="Times New Roman"/>
        </w:rPr>
        <w:t xml:space="preserve">Both models </w:t>
      </w:r>
      <w:r w:rsidR="00E916F2">
        <w:rPr>
          <w:rFonts w:ascii="Times New Roman" w:hAnsi="Times New Roman" w:cs="Times New Roman"/>
        </w:rPr>
        <w:t xml:space="preserve">provide evidence of </w:t>
      </w:r>
      <w:r w:rsidR="00D3175F">
        <w:rPr>
          <w:rFonts w:ascii="Times New Roman" w:hAnsi="Times New Roman" w:cs="Times New Roman"/>
        </w:rPr>
        <w:t>long-run relationship</w:t>
      </w:r>
      <w:r w:rsidR="00532F34">
        <w:rPr>
          <w:rFonts w:ascii="Times New Roman" w:hAnsi="Times New Roman" w:cs="Times New Roman"/>
        </w:rPr>
        <w:t xml:space="preserve">. </w:t>
      </w:r>
      <w:r w:rsidR="000A7295">
        <w:rPr>
          <w:rFonts w:ascii="Times New Roman" w:hAnsi="Times New Roman" w:cs="Times New Roman"/>
        </w:rPr>
        <w:t>For RQ1, t</w:t>
      </w:r>
      <w:r w:rsidR="00532F34">
        <w:rPr>
          <w:rFonts w:ascii="Times New Roman" w:hAnsi="Times New Roman" w:cs="Times New Roman"/>
        </w:rPr>
        <w:t xml:space="preserve">he Wald test </w:t>
      </w:r>
      <w:r w:rsidR="009A6EE8">
        <w:rPr>
          <w:rFonts w:ascii="Times New Roman" w:hAnsi="Times New Roman" w:cs="Times New Roman"/>
        </w:rPr>
        <w:t xml:space="preserve">finds </w:t>
      </w:r>
      <w:r w:rsidR="00532F34">
        <w:rPr>
          <w:rFonts w:ascii="Times New Roman" w:hAnsi="Times New Roman" w:cs="Times New Roman"/>
        </w:rPr>
        <w:t xml:space="preserve">no </w:t>
      </w:r>
      <w:r w:rsidR="00D3175F">
        <w:rPr>
          <w:rFonts w:ascii="Times New Roman" w:hAnsi="Times New Roman" w:cs="Times New Roman"/>
        </w:rPr>
        <w:t xml:space="preserve">statistically </w:t>
      </w:r>
      <w:r w:rsidR="00532F34">
        <w:rPr>
          <w:rFonts w:ascii="Times New Roman" w:hAnsi="Times New Roman" w:cs="Times New Roman"/>
        </w:rPr>
        <w:t>significant</w:t>
      </w:r>
      <w:r w:rsidR="00D3175F">
        <w:rPr>
          <w:rFonts w:ascii="Times New Roman" w:hAnsi="Times New Roman" w:cs="Times New Roman"/>
        </w:rPr>
        <w:t xml:space="preserve"> </w:t>
      </w:r>
      <w:r w:rsidR="003108AD">
        <w:rPr>
          <w:rFonts w:ascii="Times New Roman" w:hAnsi="Times New Roman" w:cs="Times New Roman"/>
        </w:rPr>
        <w:t xml:space="preserve">long run asymmetry between </w:t>
      </w:r>
      <w:r w:rsidR="0040113B">
        <w:rPr>
          <w:rFonts w:ascii="Times New Roman" w:hAnsi="Times New Roman" w:cs="Times New Roman"/>
        </w:rPr>
        <w:t>positive and negative oil-</w:t>
      </w:r>
      <w:r w:rsidR="003108AD">
        <w:rPr>
          <w:rFonts w:ascii="Times New Roman" w:hAnsi="Times New Roman" w:cs="Times New Roman"/>
        </w:rPr>
        <w:t xml:space="preserve">price </w:t>
      </w:r>
      <w:r w:rsidR="0040113B">
        <w:rPr>
          <w:rFonts w:ascii="Times New Roman" w:hAnsi="Times New Roman" w:cs="Times New Roman"/>
        </w:rPr>
        <w:t xml:space="preserve">movements </w:t>
      </w:r>
      <w:r w:rsidR="003108AD">
        <w:rPr>
          <w:rFonts w:ascii="Times New Roman" w:hAnsi="Times New Roman" w:cs="Times New Roman"/>
        </w:rPr>
        <w:t>in either</w:t>
      </w:r>
      <w:r w:rsidR="00C7713D">
        <w:rPr>
          <w:rFonts w:ascii="Times New Roman" w:hAnsi="Times New Roman" w:cs="Times New Roman"/>
        </w:rPr>
        <w:t xml:space="preserve"> index</w:t>
      </w:r>
      <w:r w:rsidR="00753AA2">
        <w:rPr>
          <w:rFonts w:ascii="Times New Roman" w:hAnsi="Times New Roman" w:cs="Times New Roman"/>
        </w:rPr>
        <w:t>.</w:t>
      </w:r>
      <w:r w:rsidR="004707E7">
        <w:rPr>
          <w:rFonts w:ascii="Times New Roman" w:hAnsi="Times New Roman" w:cs="Times New Roman"/>
        </w:rPr>
        <w:t xml:space="preserve"> </w:t>
      </w:r>
      <w:r w:rsidR="00DE30A0">
        <w:rPr>
          <w:rFonts w:ascii="Times New Roman" w:hAnsi="Times New Roman" w:cs="Times New Roman"/>
        </w:rPr>
        <w:t>For RQ2, t</w:t>
      </w:r>
      <w:r w:rsidR="004707E7">
        <w:rPr>
          <w:rFonts w:ascii="Times New Roman" w:hAnsi="Times New Roman" w:cs="Times New Roman"/>
        </w:rPr>
        <w:t>he</w:t>
      </w:r>
      <w:r w:rsidR="0055474F">
        <w:rPr>
          <w:rFonts w:ascii="Times New Roman" w:hAnsi="Times New Roman" w:cs="Times New Roman"/>
        </w:rPr>
        <w:t xml:space="preserve"> conventional</w:t>
      </w:r>
      <w:r w:rsidR="004A18CA">
        <w:rPr>
          <w:rFonts w:ascii="Times New Roman" w:hAnsi="Times New Roman" w:cs="Times New Roman"/>
        </w:rPr>
        <w:t xml:space="preserve"> </w:t>
      </w:r>
      <w:r w:rsidR="00085F5A">
        <w:rPr>
          <w:rFonts w:ascii="Times New Roman" w:hAnsi="Times New Roman" w:cs="Times New Roman"/>
        </w:rPr>
        <w:t>Nifty 100</w:t>
      </w:r>
      <w:r w:rsidR="004A18CA">
        <w:rPr>
          <w:rFonts w:ascii="Times New Roman" w:hAnsi="Times New Roman" w:cs="Times New Roman"/>
        </w:rPr>
        <w:t xml:space="preserve"> </w:t>
      </w:r>
      <w:r w:rsidR="008F3DDD">
        <w:rPr>
          <w:rFonts w:ascii="Times New Roman" w:hAnsi="Times New Roman" w:cs="Times New Roman"/>
        </w:rPr>
        <w:t xml:space="preserve">has </w:t>
      </w:r>
      <w:r w:rsidR="00D80FBA">
        <w:rPr>
          <w:rFonts w:ascii="Times New Roman" w:hAnsi="Times New Roman" w:cs="Times New Roman"/>
        </w:rPr>
        <w:t xml:space="preserve">a statistically significant </w:t>
      </w:r>
      <w:r w:rsidR="00342509">
        <w:rPr>
          <w:rFonts w:ascii="Times New Roman" w:hAnsi="Times New Roman" w:cs="Times New Roman"/>
        </w:rPr>
        <w:t xml:space="preserve">positive </w:t>
      </w:r>
      <w:r w:rsidR="004A18CA">
        <w:rPr>
          <w:rFonts w:ascii="Times New Roman" w:hAnsi="Times New Roman" w:cs="Times New Roman"/>
        </w:rPr>
        <w:t xml:space="preserve">long-run </w:t>
      </w:r>
      <w:r w:rsidR="00AC3A3B">
        <w:rPr>
          <w:rFonts w:ascii="Times New Roman" w:hAnsi="Times New Roman" w:cs="Times New Roman"/>
        </w:rPr>
        <w:t xml:space="preserve">CPI coefficient </w:t>
      </w:r>
      <w:r w:rsidR="00F22E15">
        <w:rPr>
          <w:rFonts w:ascii="Times New Roman" w:hAnsi="Times New Roman" w:cs="Times New Roman"/>
        </w:rPr>
        <w:t>whereas the sustainable index</w:t>
      </w:r>
      <w:r w:rsidR="00342509">
        <w:rPr>
          <w:rFonts w:ascii="Times New Roman" w:hAnsi="Times New Roman" w:cs="Times New Roman"/>
        </w:rPr>
        <w:t>’s</w:t>
      </w:r>
      <w:r w:rsidR="00F22E15">
        <w:rPr>
          <w:rFonts w:ascii="Times New Roman" w:hAnsi="Times New Roman" w:cs="Times New Roman"/>
        </w:rPr>
        <w:t xml:space="preserve"> </w:t>
      </w:r>
      <w:r w:rsidR="00F77445">
        <w:rPr>
          <w:rFonts w:ascii="Times New Roman" w:hAnsi="Times New Roman" w:cs="Times New Roman"/>
        </w:rPr>
        <w:t xml:space="preserve">CPI coefficient is statistically </w:t>
      </w:r>
      <w:r w:rsidR="004322A5">
        <w:rPr>
          <w:rFonts w:ascii="Times New Roman" w:hAnsi="Times New Roman" w:cs="Times New Roman"/>
        </w:rPr>
        <w:t xml:space="preserve">indistinguishable </w:t>
      </w:r>
      <w:r w:rsidR="00F77445">
        <w:rPr>
          <w:rFonts w:ascii="Times New Roman" w:hAnsi="Times New Roman" w:cs="Times New Roman"/>
        </w:rPr>
        <w:t xml:space="preserve">from 0  after </w:t>
      </w:r>
      <w:r w:rsidR="00F77445" w:rsidRPr="00F77445">
        <w:rPr>
          <w:rFonts w:ascii="Times New Roman" w:hAnsi="Times New Roman" w:cs="Times New Roman"/>
        </w:rPr>
        <w:t>broad-market co-movement</w:t>
      </w:r>
      <w:r w:rsidR="00F77445">
        <w:rPr>
          <w:rFonts w:ascii="Times New Roman" w:hAnsi="Times New Roman" w:cs="Times New Roman"/>
        </w:rPr>
        <w:t xml:space="preserve"> is accounted for</w:t>
      </w:r>
      <w:r w:rsidR="009E4753">
        <w:rPr>
          <w:rFonts w:ascii="Times New Roman" w:hAnsi="Times New Roman" w:cs="Times New Roman"/>
        </w:rPr>
        <w:t>.</w:t>
      </w:r>
      <w:r w:rsidR="001776AF">
        <w:rPr>
          <w:rFonts w:ascii="Times New Roman" w:hAnsi="Times New Roman" w:cs="Times New Roman"/>
        </w:rPr>
        <w:t xml:space="preserve"> </w:t>
      </w:r>
      <w:r w:rsidR="00602A92">
        <w:rPr>
          <w:rFonts w:ascii="Times New Roman" w:hAnsi="Times New Roman" w:cs="Times New Roman"/>
        </w:rPr>
        <w:t xml:space="preserve">This is conditional comparison rather than concrete evidence due to lack of </w:t>
      </w:r>
      <w:r w:rsidR="004D0BDE">
        <w:rPr>
          <w:rFonts w:ascii="Times New Roman" w:hAnsi="Times New Roman" w:cs="Times New Roman"/>
        </w:rPr>
        <w:t>cross-equation test.</w:t>
      </w:r>
      <w:r w:rsidR="009E4753">
        <w:rPr>
          <w:rFonts w:ascii="Times New Roman" w:hAnsi="Times New Roman" w:cs="Times New Roman"/>
        </w:rPr>
        <w:t xml:space="preserve"> For RQ3</w:t>
      </w:r>
      <w:r w:rsidR="00796395">
        <w:rPr>
          <w:rFonts w:ascii="Times New Roman" w:hAnsi="Times New Roman" w:cs="Times New Roman"/>
        </w:rPr>
        <w:t>,</w:t>
      </w:r>
      <w:r w:rsidR="009E4753">
        <w:rPr>
          <w:rFonts w:ascii="Times New Roman" w:hAnsi="Times New Roman" w:cs="Times New Roman"/>
        </w:rPr>
        <w:t xml:space="preserve"> the </w:t>
      </w:r>
      <w:r w:rsidR="00244156">
        <w:rPr>
          <w:rFonts w:ascii="Times New Roman" w:hAnsi="Times New Roman" w:cs="Times New Roman"/>
        </w:rPr>
        <w:t>bounds</w:t>
      </w:r>
      <w:r w:rsidR="009E4753">
        <w:rPr>
          <w:rFonts w:ascii="Times New Roman" w:hAnsi="Times New Roman" w:cs="Times New Roman"/>
        </w:rPr>
        <w:t xml:space="preserve"> and </w:t>
      </w:r>
      <w:r w:rsidR="00244156">
        <w:rPr>
          <w:rFonts w:ascii="Times New Roman" w:hAnsi="Times New Roman" w:cs="Times New Roman"/>
        </w:rPr>
        <w:t xml:space="preserve">Wald test </w:t>
      </w:r>
      <w:r w:rsidR="002F29FB">
        <w:rPr>
          <w:rFonts w:ascii="Times New Roman" w:hAnsi="Times New Roman" w:cs="Times New Roman"/>
        </w:rPr>
        <w:t xml:space="preserve">results are materially unchanged </w:t>
      </w:r>
      <w:r w:rsidR="00910426">
        <w:rPr>
          <w:rFonts w:ascii="Times New Roman" w:hAnsi="Times New Roman" w:cs="Times New Roman"/>
        </w:rPr>
        <w:t xml:space="preserve">with or without </w:t>
      </w:r>
      <w:r w:rsidR="0055607F">
        <w:rPr>
          <w:rFonts w:ascii="Times New Roman" w:hAnsi="Times New Roman" w:cs="Times New Roman"/>
        </w:rPr>
        <w:t>the</w:t>
      </w:r>
      <w:r w:rsidR="002F29FB">
        <w:rPr>
          <w:rFonts w:ascii="Times New Roman" w:hAnsi="Times New Roman" w:cs="Times New Roman"/>
        </w:rPr>
        <w:t xml:space="preserve"> war dummy </w:t>
      </w:r>
      <w:r w:rsidR="001A7065">
        <w:rPr>
          <w:rFonts w:ascii="Times New Roman" w:hAnsi="Times New Roman" w:cs="Times New Roman"/>
        </w:rPr>
        <w:t xml:space="preserve">which confirms </w:t>
      </w:r>
      <w:r w:rsidR="00EA2ED7">
        <w:rPr>
          <w:rFonts w:ascii="Times New Roman" w:hAnsi="Times New Roman" w:cs="Times New Roman"/>
        </w:rPr>
        <w:t xml:space="preserve">that these findings are not driven by the 2022 war </w:t>
      </w:r>
      <w:r w:rsidR="008A3EF7">
        <w:rPr>
          <w:rFonts w:ascii="Times New Roman" w:hAnsi="Times New Roman" w:cs="Times New Roman"/>
        </w:rPr>
        <w:t>shock.</w:t>
      </w:r>
      <w:r w:rsidR="00A24E64">
        <w:rPr>
          <w:rFonts w:ascii="Times New Roman" w:hAnsi="Times New Roman" w:cs="Times New Roman"/>
        </w:rPr>
        <w:t xml:space="preserve"> </w:t>
      </w:r>
      <w:r w:rsidR="00817832">
        <w:rPr>
          <w:rFonts w:ascii="Times New Roman" w:hAnsi="Times New Roman" w:cs="Times New Roman"/>
        </w:rPr>
        <w:t>N</w:t>
      </w:r>
      <w:r w:rsidR="006B4C36">
        <w:rPr>
          <w:rFonts w:ascii="Times New Roman" w:hAnsi="Times New Roman" w:cs="Times New Roman"/>
        </w:rPr>
        <w:t>o independently identifiable</w:t>
      </w:r>
      <w:r w:rsidR="00BB409E">
        <w:rPr>
          <w:rFonts w:ascii="Times New Roman" w:hAnsi="Times New Roman" w:cs="Times New Roman"/>
        </w:rPr>
        <w:t xml:space="preserve"> l</w:t>
      </w:r>
      <w:r w:rsidR="006B4C36">
        <w:rPr>
          <w:rFonts w:ascii="Times New Roman" w:hAnsi="Times New Roman" w:cs="Times New Roman"/>
        </w:rPr>
        <w:t>ong-run oil-price asymmetry in either index</w:t>
      </w:r>
      <w:r w:rsidR="00D26A1F">
        <w:rPr>
          <w:rFonts w:ascii="Times New Roman" w:hAnsi="Times New Roman" w:cs="Times New Roman"/>
        </w:rPr>
        <w:t>.</w:t>
      </w:r>
      <w:r w:rsidR="00BB409E">
        <w:rPr>
          <w:rFonts w:ascii="Times New Roman" w:hAnsi="Times New Roman" w:cs="Times New Roman"/>
        </w:rPr>
        <w:t xml:space="preserve"> </w:t>
      </w:r>
      <w:r w:rsidR="00BF2209">
        <w:rPr>
          <w:rFonts w:ascii="Times New Roman" w:hAnsi="Times New Roman" w:cs="Times New Roman"/>
        </w:rPr>
        <w:t>The</w:t>
      </w:r>
      <w:r w:rsidR="001B0FDE">
        <w:rPr>
          <w:rFonts w:ascii="Times New Roman" w:hAnsi="Times New Roman" w:cs="Times New Roman"/>
        </w:rPr>
        <w:t xml:space="preserve"> ESG relationship weak</w:t>
      </w:r>
      <w:r w:rsidR="007B190F">
        <w:rPr>
          <w:rFonts w:ascii="Times New Roman" w:hAnsi="Times New Roman" w:cs="Times New Roman"/>
        </w:rPr>
        <w:t>ens</w:t>
      </w:r>
      <w:r w:rsidR="000D32FC">
        <w:rPr>
          <w:rFonts w:ascii="Times New Roman" w:hAnsi="Times New Roman" w:cs="Times New Roman"/>
        </w:rPr>
        <w:t xml:space="preserve"> once conventional market exposure account</w:t>
      </w:r>
      <w:r w:rsidR="007B190F">
        <w:rPr>
          <w:rFonts w:ascii="Times New Roman" w:hAnsi="Times New Roman" w:cs="Times New Roman"/>
        </w:rPr>
        <w:t>ed for</w:t>
      </w:r>
      <w:r w:rsidR="000D32FC">
        <w:rPr>
          <w:rFonts w:ascii="Times New Roman" w:hAnsi="Times New Roman" w:cs="Times New Roman"/>
        </w:rPr>
        <w:t>.</w:t>
      </w:r>
      <w:r w:rsidR="007B190F">
        <w:rPr>
          <w:rFonts w:ascii="Times New Roman" w:hAnsi="Times New Roman" w:cs="Times New Roman"/>
        </w:rPr>
        <w:t xml:space="preserve"> </w:t>
      </w:r>
      <w:r w:rsidR="002074A0">
        <w:rPr>
          <w:rFonts w:ascii="Times New Roman" w:hAnsi="Times New Roman" w:cs="Times New Roman"/>
        </w:rPr>
        <w:t>Future research</w:t>
      </w:r>
      <w:r w:rsidR="00B07F5C">
        <w:rPr>
          <w:rFonts w:ascii="Times New Roman" w:hAnsi="Times New Roman" w:cs="Times New Roman"/>
        </w:rPr>
        <w:t xml:space="preserve"> should </w:t>
      </w:r>
      <w:r w:rsidR="000D32FC">
        <w:rPr>
          <w:rFonts w:ascii="Times New Roman" w:hAnsi="Times New Roman" w:cs="Times New Roman"/>
        </w:rPr>
        <w:t>examine sector-level</w:t>
      </w:r>
      <w:r w:rsidR="00C0020C">
        <w:rPr>
          <w:rFonts w:ascii="Times New Roman" w:hAnsi="Times New Roman" w:cs="Times New Roman"/>
        </w:rPr>
        <w:t xml:space="preserve"> ESG </w:t>
      </w:r>
      <w:r w:rsidR="00CA4FD4">
        <w:rPr>
          <w:rFonts w:ascii="Times New Roman" w:hAnsi="Times New Roman" w:cs="Times New Roman"/>
        </w:rPr>
        <w:t>characteristics</w:t>
      </w:r>
      <w:r w:rsidR="00440DFB">
        <w:rPr>
          <w:rFonts w:ascii="Times New Roman" w:hAnsi="Times New Roman" w:cs="Times New Roman"/>
        </w:rPr>
        <w:t xml:space="preserve">, </w:t>
      </w:r>
      <w:r w:rsidR="00CF3271">
        <w:rPr>
          <w:rFonts w:ascii="Times New Roman" w:hAnsi="Times New Roman" w:cs="Times New Roman"/>
        </w:rPr>
        <w:t xml:space="preserve">quantify the </w:t>
      </w:r>
      <w:r w:rsidR="009D6B72">
        <w:rPr>
          <w:rFonts w:ascii="Times New Roman" w:hAnsi="Times New Roman" w:cs="Times New Roman"/>
        </w:rPr>
        <w:t xml:space="preserve">overlap between two indices </w:t>
      </w:r>
      <w:r w:rsidR="005D205D">
        <w:rPr>
          <w:rFonts w:ascii="Times New Roman" w:hAnsi="Times New Roman" w:cs="Times New Roman"/>
        </w:rPr>
        <w:t>and</w:t>
      </w:r>
      <w:r w:rsidR="00871EE2">
        <w:rPr>
          <w:rFonts w:ascii="Times New Roman" w:hAnsi="Times New Roman" w:cs="Times New Roman"/>
        </w:rPr>
        <w:t xml:space="preserve"> introduce RBI repo rate </w:t>
      </w:r>
      <w:r w:rsidR="00EE6A51">
        <w:rPr>
          <w:rFonts w:ascii="Times New Roman" w:hAnsi="Times New Roman" w:cs="Times New Roman"/>
        </w:rPr>
        <w:t>and formally test cross-equation</w:t>
      </w:r>
      <w:r w:rsidR="0077159D">
        <w:rPr>
          <w:rFonts w:ascii="Times New Roman" w:hAnsi="Times New Roman" w:cs="Times New Roman"/>
        </w:rPr>
        <w:t xml:space="preserve"> CPI sensitivity</w:t>
      </w:r>
      <w:r w:rsidR="005D205D">
        <w:rPr>
          <w:rFonts w:ascii="Times New Roman" w:hAnsi="Times New Roman" w:cs="Times New Roman"/>
        </w:rPr>
        <w:t xml:space="preserve"> over an extended sample period.</w:t>
      </w:r>
      <w:r w:rsidR="00766DCC" w:rsidRPr="008A3EF7">
        <w:rPr>
          <w:rFonts w:ascii="Times New Roman" w:hAnsi="Times New Roman" w:cs="Times New Roman"/>
          <w:b/>
          <w:bCs/>
        </w:rPr>
        <w:br w:type="page"/>
      </w:r>
    </w:p>
    <w:p w14:paraId="5D58FD31" w14:textId="54E79E0E" w:rsidR="00F0703B" w:rsidRPr="00251646" w:rsidRDefault="0069349B" w:rsidP="00A1718E">
      <w:pPr>
        <w:spacing w:line="360" w:lineRule="auto"/>
        <w:jc w:val="center"/>
        <w:rPr>
          <w:rFonts w:ascii="Times New Roman" w:hAnsi="Times New Roman" w:cs="Times New Roman"/>
          <w:b/>
          <w:bCs/>
          <w:u w:val="single"/>
        </w:rPr>
      </w:pPr>
      <w:r w:rsidRPr="00251646">
        <w:rPr>
          <w:rFonts w:ascii="Times New Roman" w:hAnsi="Times New Roman" w:cs="Times New Roman"/>
          <w:b/>
          <w:bCs/>
          <w:u w:val="single"/>
        </w:rPr>
        <w:lastRenderedPageBreak/>
        <w:t>Acknowledgements</w:t>
      </w:r>
    </w:p>
    <w:p w14:paraId="7597604E" w14:textId="77777777" w:rsidR="0069349B" w:rsidRPr="007B1252" w:rsidRDefault="0069349B" w:rsidP="00A1718E">
      <w:pPr>
        <w:spacing w:line="360" w:lineRule="auto"/>
        <w:jc w:val="center"/>
        <w:rPr>
          <w:rFonts w:ascii="Times New Roman" w:hAnsi="Times New Roman" w:cs="Times New Roman"/>
        </w:rPr>
      </w:pPr>
    </w:p>
    <w:p w14:paraId="3FF9DAD2" w14:textId="4D47BF4C" w:rsidR="005275E5" w:rsidRDefault="009B0444" w:rsidP="00770D66">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9B0444">
        <w:rPr>
          <w:rFonts w:ascii="Times New Roman" w:hAnsi="Times New Roman" w:cs="Times New Roman"/>
          <w:u w:val="single"/>
        </w:rPr>
        <w:t>Sambit Kumar Samanta</w:t>
      </w:r>
      <w:r>
        <w:rPr>
          <w:rFonts w:ascii="Times New Roman" w:hAnsi="Times New Roman" w:cs="Times New Roman"/>
        </w:rPr>
        <w:t xml:space="preserve">, </w:t>
      </w:r>
      <w:r w:rsidR="00D60632">
        <w:rPr>
          <w:rFonts w:ascii="Times New Roman" w:hAnsi="Times New Roman" w:cs="Times New Roman"/>
        </w:rPr>
        <w:t xml:space="preserve">confirm that this dissertation is entirely my own work and that all sources </w:t>
      </w:r>
      <w:r w:rsidR="005413BA">
        <w:rPr>
          <w:rFonts w:ascii="Times New Roman" w:hAnsi="Times New Roman" w:cs="Times New Roman"/>
        </w:rPr>
        <w:t xml:space="preserve">consulted in its preparation </w:t>
      </w:r>
      <w:r w:rsidR="0024519C">
        <w:rPr>
          <w:rFonts w:ascii="Times New Roman" w:hAnsi="Times New Roman" w:cs="Times New Roman"/>
        </w:rPr>
        <w:t>have been fully and accurately acknowledged and referenced in accordance with the guidance</w:t>
      </w:r>
      <w:r w:rsidR="00770D66">
        <w:rPr>
          <w:rFonts w:ascii="Times New Roman" w:hAnsi="Times New Roman" w:cs="Times New Roman"/>
        </w:rPr>
        <w:t xml:space="preserve"> on plagiarism provided in Section 10.</w:t>
      </w:r>
    </w:p>
    <w:p w14:paraId="2A045413" w14:textId="77777777" w:rsidR="00570761" w:rsidRDefault="00770D66" w:rsidP="00770D66">
      <w:pPr>
        <w:ind w:firstLine="720"/>
        <w:jc w:val="both"/>
        <w:rPr>
          <w:rFonts w:ascii="Times New Roman" w:hAnsi="Times New Roman" w:cs="Times New Roman"/>
        </w:rPr>
      </w:pPr>
      <w:r>
        <w:rPr>
          <w:rFonts w:ascii="Times New Roman" w:hAnsi="Times New Roman" w:cs="Times New Roman"/>
        </w:rPr>
        <w:t>I would like to express my sincere gratitude to the Chair of the School’s Ethics Committee for reviewing  and granting approval for this study</w:t>
      </w:r>
      <w:r w:rsidR="00C8678F">
        <w:rPr>
          <w:rFonts w:ascii="Times New Roman" w:hAnsi="Times New Roman" w:cs="Times New Roman"/>
        </w:rPr>
        <w:t>.</w:t>
      </w:r>
      <w:r w:rsidR="006002CA">
        <w:rPr>
          <w:rFonts w:ascii="Times New Roman" w:hAnsi="Times New Roman" w:cs="Times New Roman"/>
        </w:rPr>
        <w:t xml:space="preserve"> The research relies exclusively on secondary</w:t>
      </w:r>
      <w:r w:rsidR="00EC6FB1">
        <w:rPr>
          <w:rFonts w:ascii="Times New Roman" w:hAnsi="Times New Roman" w:cs="Times New Roman"/>
        </w:rPr>
        <w:t>, publicly available data from official government, central bank, stock exchanges and does not invol</w:t>
      </w:r>
      <w:r w:rsidR="00570761">
        <w:rPr>
          <w:rFonts w:ascii="Times New Roman" w:hAnsi="Times New Roman" w:cs="Times New Roman"/>
        </w:rPr>
        <w:t>ve collection of primary data or the participation of human subjects at any stage.</w:t>
      </w:r>
    </w:p>
    <w:p w14:paraId="1DD2DE4C" w14:textId="77777777" w:rsidR="00570761" w:rsidRDefault="00570761" w:rsidP="00770D66">
      <w:pPr>
        <w:ind w:firstLine="720"/>
        <w:jc w:val="both"/>
        <w:rPr>
          <w:rFonts w:ascii="Times New Roman" w:hAnsi="Times New Roman" w:cs="Times New Roman"/>
        </w:rPr>
      </w:pPr>
    </w:p>
    <w:p w14:paraId="74F54589" w14:textId="77777777" w:rsidR="002B6EE0" w:rsidRDefault="00E226BF" w:rsidP="00770D66">
      <w:pPr>
        <w:ind w:firstLine="720"/>
        <w:jc w:val="both"/>
        <w:rPr>
          <w:rFonts w:ascii="Times New Roman" w:hAnsi="Times New Roman" w:cs="Times New Roman"/>
        </w:rPr>
      </w:pPr>
      <w:r>
        <w:rPr>
          <w:rFonts w:ascii="Times New Roman" w:hAnsi="Times New Roman" w:cs="Times New Roman"/>
        </w:rPr>
        <w:t>I am grateful to my supervisor, Professor Bing Xu</w:t>
      </w:r>
      <w:r w:rsidR="0068164C">
        <w:rPr>
          <w:rFonts w:ascii="Times New Roman" w:hAnsi="Times New Roman" w:cs="Times New Roman"/>
        </w:rPr>
        <w:t xml:space="preserve"> for her guidance, patience and constructive feedback throughout the course of the dissertation. Her </w:t>
      </w:r>
      <w:r w:rsidR="00BC782A">
        <w:rPr>
          <w:rFonts w:ascii="Times New Roman" w:hAnsi="Times New Roman" w:cs="Times New Roman"/>
        </w:rPr>
        <w:t xml:space="preserve">guidance and feedback  to engage critically with the </w:t>
      </w:r>
      <w:r w:rsidR="002B6EE0">
        <w:rPr>
          <w:rFonts w:ascii="Times New Roman" w:hAnsi="Times New Roman" w:cs="Times New Roman"/>
        </w:rPr>
        <w:t>subject was invaluable in helping me shape the direction of the study.</w:t>
      </w:r>
    </w:p>
    <w:p w14:paraId="3CACAA64" w14:textId="77777777" w:rsidR="002B6EE0" w:rsidRDefault="002B6EE0" w:rsidP="00770D66">
      <w:pPr>
        <w:ind w:firstLine="720"/>
        <w:jc w:val="both"/>
        <w:rPr>
          <w:rFonts w:ascii="Times New Roman" w:hAnsi="Times New Roman" w:cs="Times New Roman"/>
        </w:rPr>
      </w:pPr>
    </w:p>
    <w:p w14:paraId="2EF75B43" w14:textId="77777777" w:rsidR="0037695B" w:rsidRDefault="002B6EE0" w:rsidP="00770D66">
      <w:pPr>
        <w:ind w:firstLine="720"/>
        <w:jc w:val="both"/>
        <w:rPr>
          <w:rFonts w:ascii="Times New Roman" w:hAnsi="Times New Roman" w:cs="Times New Roman"/>
        </w:rPr>
      </w:pPr>
      <w:r>
        <w:rPr>
          <w:rFonts w:ascii="Times New Roman" w:hAnsi="Times New Roman" w:cs="Times New Roman"/>
        </w:rPr>
        <w:t xml:space="preserve">I </w:t>
      </w:r>
      <w:r w:rsidR="00B1277D">
        <w:rPr>
          <w:rFonts w:ascii="Times New Roman" w:hAnsi="Times New Roman" w:cs="Times New Roman"/>
        </w:rPr>
        <w:t>would like to thank Heriot-Watt University for providing access to the academic resources, software and library facilities</w:t>
      </w:r>
      <w:r w:rsidR="0037695B">
        <w:rPr>
          <w:rFonts w:ascii="Times New Roman" w:hAnsi="Times New Roman" w:cs="Times New Roman"/>
        </w:rPr>
        <w:t xml:space="preserve"> that made this research possible.</w:t>
      </w:r>
    </w:p>
    <w:p w14:paraId="382125BC" w14:textId="77777777" w:rsidR="0037695B" w:rsidRDefault="0037695B" w:rsidP="00770D66">
      <w:pPr>
        <w:ind w:firstLine="720"/>
        <w:jc w:val="both"/>
        <w:rPr>
          <w:rFonts w:ascii="Times New Roman" w:hAnsi="Times New Roman" w:cs="Times New Roman"/>
        </w:rPr>
      </w:pPr>
    </w:p>
    <w:p w14:paraId="1FF6F1C0" w14:textId="77777777" w:rsidR="00CE03EC" w:rsidRDefault="0037695B" w:rsidP="00770D66">
      <w:pPr>
        <w:ind w:firstLine="720"/>
        <w:jc w:val="both"/>
        <w:rPr>
          <w:rFonts w:ascii="Times New Roman" w:hAnsi="Times New Roman" w:cs="Times New Roman"/>
        </w:rPr>
      </w:pPr>
      <w:r>
        <w:rPr>
          <w:rFonts w:ascii="Times New Roman" w:hAnsi="Times New Roman" w:cs="Times New Roman"/>
        </w:rPr>
        <w:t xml:space="preserve">Finally, I would like to thank my family and friends </w:t>
      </w:r>
      <w:r w:rsidR="0058780F">
        <w:rPr>
          <w:rFonts w:ascii="Times New Roman" w:hAnsi="Times New Roman" w:cs="Times New Roman"/>
        </w:rPr>
        <w:t>for their love and support</w:t>
      </w:r>
      <w:r w:rsidR="00CE03EC">
        <w:rPr>
          <w:rFonts w:ascii="Times New Roman" w:hAnsi="Times New Roman" w:cs="Times New Roman"/>
        </w:rPr>
        <w:t xml:space="preserve"> throughout this study</w:t>
      </w:r>
      <w:r w:rsidR="0058780F">
        <w:rPr>
          <w:rFonts w:ascii="Times New Roman" w:hAnsi="Times New Roman" w:cs="Times New Roman"/>
        </w:rPr>
        <w:t>.</w:t>
      </w:r>
    </w:p>
    <w:p w14:paraId="5D8CFB75" w14:textId="77777777" w:rsidR="00CE03EC" w:rsidRDefault="00CE03EC" w:rsidP="00770D66">
      <w:pPr>
        <w:ind w:firstLine="720"/>
        <w:jc w:val="both"/>
        <w:rPr>
          <w:rFonts w:ascii="Times New Roman" w:hAnsi="Times New Roman" w:cs="Times New Roman"/>
        </w:rPr>
      </w:pPr>
    </w:p>
    <w:p w14:paraId="6CB31D46" w14:textId="77777777" w:rsidR="00576AFB" w:rsidRDefault="00CE03EC" w:rsidP="00CE03EC">
      <w:pPr>
        <w:rPr>
          <w:rFonts w:ascii="Times New Roman" w:hAnsi="Times New Roman" w:cs="Times New Roman"/>
          <w:i/>
          <w:iCs/>
        </w:rPr>
      </w:pPr>
      <w:r w:rsidRPr="00576AFB">
        <w:rPr>
          <w:rFonts w:ascii="Times New Roman" w:hAnsi="Times New Roman" w:cs="Times New Roman"/>
          <w:i/>
          <w:iCs/>
        </w:rPr>
        <w:t>Sambit Kumar Samanta</w:t>
      </w:r>
    </w:p>
    <w:p w14:paraId="3925B5FE" w14:textId="11E0A7E4" w:rsidR="00AE797A" w:rsidRPr="00576AFB" w:rsidRDefault="00576AFB" w:rsidP="00CE03EC">
      <w:pPr>
        <w:rPr>
          <w:rFonts w:ascii="Times New Roman" w:hAnsi="Times New Roman" w:cs="Times New Roman"/>
        </w:rPr>
      </w:pPr>
      <w:r w:rsidRPr="00576AFB">
        <w:rPr>
          <w:rFonts w:ascii="Times New Roman" w:hAnsi="Times New Roman" w:cs="Times New Roman"/>
        </w:rPr>
        <w:t>SAMBIT KUMAR SAMANTA</w:t>
      </w:r>
      <w:r>
        <w:rPr>
          <w:rFonts w:ascii="Times New Roman" w:hAnsi="Times New Roman" w:cs="Times New Roman"/>
        </w:rPr>
        <w:br/>
        <w:t>Student Id: H00508467</w:t>
      </w:r>
      <w:r>
        <w:rPr>
          <w:rFonts w:ascii="Times New Roman" w:hAnsi="Times New Roman" w:cs="Times New Roman"/>
        </w:rPr>
        <w:br/>
        <w:t>14-08-2026</w:t>
      </w:r>
      <w:r w:rsidR="00F0703B" w:rsidRPr="00576AFB">
        <w:rPr>
          <w:rFonts w:ascii="Times New Roman" w:hAnsi="Times New Roman" w:cs="Times New Roman"/>
          <w:i/>
          <w:iCs/>
          <w:u w:val="single"/>
        </w:rPr>
        <w:br w:type="page"/>
      </w:r>
    </w:p>
    <w:p w14:paraId="32E6315A" w14:textId="7C852FB2" w:rsidR="00ED09D2" w:rsidRPr="00251646" w:rsidRDefault="00FD7621" w:rsidP="00384BD0">
      <w:pPr>
        <w:jc w:val="center"/>
        <w:rPr>
          <w:rFonts w:ascii="Times New Roman" w:hAnsi="Times New Roman" w:cs="Times New Roman"/>
          <w:b/>
          <w:bCs/>
          <w:u w:val="single"/>
        </w:rPr>
      </w:pPr>
      <w:r w:rsidRPr="00251646">
        <w:rPr>
          <w:rFonts w:ascii="Times New Roman" w:hAnsi="Times New Roman" w:cs="Times New Roman"/>
          <w:b/>
          <w:bCs/>
          <w:u w:val="single"/>
        </w:rPr>
        <w:lastRenderedPageBreak/>
        <w:t>Table of Contents</w:t>
      </w:r>
    </w:p>
    <w:p w14:paraId="421532C5" w14:textId="77777777" w:rsidR="00C95013" w:rsidRDefault="00C95013" w:rsidP="00384BD0">
      <w:pPr>
        <w:jc w:val="center"/>
        <w:rPr>
          <w:rFonts w:ascii="Times New Roman" w:hAnsi="Times New Roman" w:cs="Times New Roman"/>
          <w:b/>
          <w:bCs/>
          <w:sz w:val="28"/>
          <w:szCs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567"/>
        <w:gridCol w:w="709"/>
        <w:gridCol w:w="5529"/>
        <w:gridCol w:w="1218"/>
      </w:tblGrid>
      <w:tr w:rsidR="001E66CD" w14:paraId="44CBB5D9" w14:textId="77777777" w:rsidTr="001D0E39">
        <w:trPr>
          <w:trHeight w:val="552"/>
        </w:trPr>
        <w:tc>
          <w:tcPr>
            <w:tcW w:w="7084" w:type="dxa"/>
            <w:gridSpan w:val="4"/>
            <w:vAlign w:val="center"/>
          </w:tcPr>
          <w:p w14:paraId="411B1333" w14:textId="436DE237" w:rsidR="001E66CD" w:rsidRPr="00FF44E1" w:rsidRDefault="00FF44E1" w:rsidP="00306CF5">
            <w:pPr>
              <w:rPr>
                <w:rFonts w:ascii="Times New Roman" w:hAnsi="Times New Roman" w:cs="Times New Roman"/>
              </w:rPr>
            </w:pPr>
            <w:r>
              <w:rPr>
                <w:rFonts w:ascii="Times New Roman" w:hAnsi="Times New Roman" w:cs="Times New Roman"/>
              </w:rPr>
              <w:t>Abstract</w:t>
            </w:r>
          </w:p>
        </w:tc>
        <w:tc>
          <w:tcPr>
            <w:tcW w:w="1218" w:type="dxa"/>
            <w:vAlign w:val="center"/>
          </w:tcPr>
          <w:p w14:paraId="46BC6717" w14:textId="30BA6946" w:rsidR="001E66CD" w:rsidRPr="00FF44E1" w:rsidRDefault="00214D53" w:rsidP="00306CF5">
            <w:pPr>
              <w:jc w:val="center"/>
              <w:rPr>
                <w:rFonts w:ascii="Times New Roman" w:hAnsi="Times New Roman" w:cs="Times New Roman"/>
              </w:rPr>
            </w:pPr>
            <w:proofErr w:type="spellStart"/>
            <w:r>
              <w:rPr>
                <w:rFonts w:ascii="Times New Roman" w:hAnsi="Times New Roman" w:cs="Times New Roman"/>
              </w:rPr>
              <w:t>i</w:t>
            </w:r>
            <w:proofErr w:type="spellEnd"/>
          </w:p>
        </w:tc>
      </w:tr>
      <w:tr w:rsidR="001E66CD" w14:paraId="44CD98B6" w14:textId="77777777" w:rsidTr="001D0E39">
        <w:trPr>
          <w:trHeight w:val="552"/>
        </w:trPr>
        <w:tc>
          <w:tcPr>
            <w:tcW w:w="7084" w:type="dxa"/>
            <w:gridSpan w:val="4"/>
            <w:vAlign w:val="center"/>
          </w:tcPr>
          <w:p w14:paraId="63309386" w14:textId="155806A2" w:rsidR="001E66CD" w:rsidRPr="00FF44E1" w:rsidRDefault="00214D53" w:rsidP="00306CF5">
            <w:pPr>
              <w:rPr>
                <w:rFonts w:ascii="Times New Roman" w:hAnsi="Times New Roman" w:cs="Times New Roman"/>
              </w:rPr>
            </w:pPr>
            <w:r w:rsidRPr="00214D53">
              <w:rPr>
                <w:rFonts w:ascii="Times New Roman" w:hAnsi="Times New Roman" w:cs="Times New Roman"/>
              </w:rPr>
              <w:t>Acknowledgements</w:t>
            </w:r>
          </w:p>
        </w:tc>
        <w:tc>
          <w:tcPr>
            <w:tcW w:w="1218" w:type="dxa"/>
            <w:vAlign w:val="center"/>
          </w:tcPr>
          <w:p w14:paraId="59985A50" w14:textId="2C9F36A8" w:rsidR="001E66CD" w:rsidRPr="00FF44E1" w:rsidRDefault="00214D53" w:rsidP="00306CF5">
            <w:pPr>
              <w:jc w:val="center"/>
              <w:rPr>
                <w:rFonts w:ascii="Times New Roman" w:hAnsi="Times New Roman" w:cs="Times New Roman"/>
              </w:rPr>
            </w:pPr>
            <w:r>
              <w:rPr>
                <w:rFonts w:ascii="Times New Roman" w:hAnsi="Times New Roman" w:cs="Times New Roman"/>
              </w:rPr>
              <w:t>ii</w:t>
            </w:r>
          </w:p>
        </w:tc>
      </w:tr>
      <w:tr w:rsidR="001E66CD" w14:paraId="00D2EB30" w14:textId="77777777" w:rsidTr="001D0E39">
        <w:trPr>
          <w:trHeight w:val="552"/>
        </w:trPr>
        <w:tc>
          <w:tcPr>
            <w:tcW w:w="7084" w:type="dxa"/>
            <w:gridSpan w:val="4"/>
            <w:vAlign w:val="center"/>
          </w:tcPr>
          <w:p w14:paraId="045C5429" w14:textId="004CFD0A" w:rsidR="001E66CD" w:rsidRPr="00FF44E1" w:rsidRDefault="00787FDA" w:rsidP="00306CF5">
            <w:pPr>
              <w:rPr>
                <w:rFonts w:ascii="Times New Roman" w:hAnsi="Times New Roman" w:cs="Times New Roman"/>
              </w:rPr>
            </w:pPr>
            <w:r w:rsidRPr="00787FDA">
              <w:rPr>
                <w:rFonts w:ascii="Times New Roman" w:hAnsi="Times New Roman" w:cs="Times New Roman"/>
              </w:rPr>
              <w:t>Declaration</w:t>
            </w:r>
          </w:p>
        </w:tc>
        <w:tc>
          <w:tcPr>
            <w:tcW w:w="1218" w:type="dxa"/>
            <w:vAlign w:val="center"/>
          </w:tcPr>
          <w:p w14:paraId="6515650F" w14:textId="50874ED1" w:rsidR="001E66CD" w:rsidRPr="00FF44E1" w:rsidRDefault="00787FDA" w:rsidP="00306CF5">
            <w:pPr>
              <w:jc w:val="center"/>
              <w:rPr>
                <w:rFonts w:ascii="Times New Roman" w:hAnsi="Times New Roman" w:cs="Times New Roman"/>
              </w:rPr>
            </w:pPr>
            <w:r>
              <w:rPr>
                <w:rFonts w:ascii="Times New Roman" w:hAnsi="Times New Roman" w:cs="Times New Roman"/>
              </w:rPr>
              <w:t>iii</w:t>
            </w:r>
          </w:p>
        </w:tc>
      </w:tr>
      <w:tr w:rsidR="001D0E39" w14:paraId="5036DFB9" w14:textId="77777777" w:rsidTr="001D0E39">
        <w:trPr>
          <w:trHeight w:val="552"/>
        </w:trPr>
        <w:tc>
          <w:tcPr>
            <w:tcW w:w="7084" w:type="dxa"/>
            <w:gridSpan w:val="4"/>
            <w:vAlign w:val="center"/>
          </w:tcPr>
          <w:p w14:paraId="600D7D25" w14:textId="74AF4F95" w:rsidR="001D0E39" w:rsidRPr="00787FDA" w:rsidRDefault="001D0E39" w:rsidP="00306CF5">
            <w:pPr>
              <w:rPr>
                <w:rFonts w:ascii="Times New Roman" w:hAnsi="Times New Roman" w:cs="Times New Roman"/>
              </w:rPr>
            </w:pPr>
            <w:r>
              <w:rPr>
                <w:rFonts w:ascii="Times New Roman" w:hAnsi="Times New Roman" w:cs="Times New Roman"/>
              </w:rPr>
              <w:t>List of Tables</w:t>
            </w:r>
          </w:p>
        </w:tc>
        <w:tc>
          <w:tcPr>
            <w:tcW w:w="1218" w:type="dxa"/>
            <w:vAlign w:val="center"/>
          </w:tcPr>
          <w:p w14:paraId="0086D8C6" w14:textId="2CF362CD" w:rsidR="001D0E39" w:rsidRDefault="003224A9" w:rsidP="00306CF5">
            <w:pPr>
              <w:jc w:val="center"/>
              <w:rPr>
                <w:rFonts w:ascii="Times New Roman" w:hAnsi="Times New Roman" w:cs="Times New Roman"/>
              </w:rPr>
            </w:pPr>
            <w:r>
              <w:rPr>
                <w:rFonts w:ascii="Times New Roman" w:hAnsi="Times New Roman" w:cs="Times New Roman"/>
              </w:rPr>
              <w:t>v</w:t>
            </w:r>
            <w:r w:rsidR="001D0E39">
              <w:rPr>
                <w:rFonts w:ascii="Times New Roman" w:hAnsi="Times New Roman" w:cs="Times New Roman"/>
              </w:rPr>
              <w:t>i</w:t>
            </w:r>
          </w:p>
        </w:tc>
      </w:tr>
      <w:tr w:rsidR="001D0E39" w14:paraId="13F4B1ED" w14:textId="77777777" w:rsidTr="001D0E39">
        <w:trPr>
          <w:trHeight w:val="552"/>
        </w:trPr>
        <w:tc>
          <w:tcPr>
            <w:tcW w:w="7084" w:type="dxa"/>
            <w:gridSpan w:val="4"/>
            <w:vAlign w:val="center"/>
          </w:tcPr>
          <w:p w14:paraId="1A0F435B" w14:textId="7D543904" w:rsidR="001D0E39" w:rsidRDefault="00E639CA" w:rsidP="00306CF5">
            <w:pPr>
              <w:rPr>
                <w:rFonts w:ascii="Times New Roman" w:hAnsi="Times New Roman" w:cs="Times New Roman"/>
              </w:rPr>
            </w:pPr>
            <w:r>
              <w:rPr>
                <w:rFonts w:ascii="Times New Roman" w:hAnsi="Times New Roman" w:cs="Times New Roman"/>
              </w:rPr>
              <w:t>List of Figures</w:t>
            </w:r>
          </w:p>
        </w:tc>
        <w:tc>
          <w:tcPr>
            <w:tcW w:w="1218" w:type="dxa"/>
            <w:vAlign w:val="center"/>
          </w:tcPr>
          <w:p w14:paraId="5697ADD5" w14:textId="5FEC6255" w:rsidR="001D0E39" w:rsidRDefault="00E639CA" w:rsidP="00306CF5">
            <w:pPr>
              <w:jc w:val="center"/>
              <w:rPr>
                <w:rFonts w:ascii="Times New Roman" w:hAnsi="Times New Roman" w:cs="Times New Roman"/>
              </w:rPr>
            </w:pPr>
            <w:r>
              <w:rPr>
                <w:rFonts w:ascii="Times New Roman" w:hAnsi="Times New Roman" w:cs="Times New Roman"/>
              </w:rPr>
              <w:t>vi</w:t>
            </w:r>
          </w:p>
        </w:tc>
      </w:tr>
      <w:tr w:rsidR="001C4975" w14:paraId="332F697E" w14:textId="77777777" w:rsidTr="001D0E39">
        <w:trPr>
          <w:trHeight w:val="552"/>
        </w:trPr>
        <w:tc>
          <w:tcPr>
            <w:tcW w:w="7084" w:type="dxa"/>
            <w:gridSpan w:val="4"/>
            <w:vAlign w:val="center"/>
          </w:tcPr>
          <w:p w14:paraId="72A850C3" w14:textId="206B2FF5" w:rsidR="001C4975" w:rsidRPr="00FF44E1" w:rsidRDefault="00787FDA" w:rsidP="00306CF5">
            <w:pPr>
              <w:rPr>
                <w:rFonts w:ascii="Times New Roman" w:hAnsi="Times New Roman" w:cs="Times New Roman"/>
              </w:rPr>
            </w:pPr>
            <w:r>
              <w:rPr>
                <w:rFonts w:ascii="Times New Roman" w:hAnsi="Times New Roman" w:cs="Times New Roman"/>
              </w:rPr>
              <w:t>Chapter 1: Introduction</w:t>
            </w:r>
          </w:p>
        </w:tc>
        <w:tc>
          <w:tcPr>
            <w:tcW w:w="1218" w:type="dxa"/>
            <w:vAlign w:val="center"/>
          </w:tcPr>
          <w:p w14:paraId="3E2F2F1E" w14:textId="4B1B954E" w:rsidR="001C4975" w:rsidRPr="00FF44E1" w:rsidRDefault="00787FDA" w:rsidP="00306CF5">
            <w:pPr>
              <w:jc w:val="center"/>
              <w:rPr>
                <w:rFonts w:ascii="Times New Roman" w:hAnsi="Times New Roman" w:cs="Times New Roman"/>
              </w:rPr>
            </w:pPr>
            <w:r>
              <w:rPr>
                <w:rFonts w:ascii="Times New Roman" w:hAnsi="Times New Roman" w:cs="Times New Roman"/>
              </w:rPr>
              <w:t>1</w:t>
            </w:r>
          </w:p>
        </w:tc>
      </w:tr>
      <w:tr w:rsidR="001A0363" w14:paraId="5BC5AC67" w14:textId="77777777" w:rsidTr="001D0E39">
        <w:trPr>
          <w:trHeight w:val="552"/>
        </w:trPr>
        <w:tc>
          <w:tcPr>
            <w:tcW w:w="7084" w:type="dxa"/>
            <w:gridSpan w:val="4"/>
            <w:vAlign w:val="center"/>
          </w:tcPr>
          <w:p w14:paraId="7A13C451" w14:textId="31DA8633" w:rsidR="001A0363" w:rsidRDefault="00AF664C" w:rsidP="00306CF5">
            <w:pPr>
              <w:rPr>
                <w:rFonts w:ascii="Times New Roman" w:hAnsi="Times New Roman" w:cs="Times New Roman"/>
              </w:rPr>
            </w:pPr>
            <w:r>
              <w:rPr>
                <w:rFonts w:ascii="Times New Roman" w:hAnsi="Times New Roman" w:cs="Times New Roman"/>
              </w:rPr>
              <w:t xml:space="preserve">Chapter 2: </w:t>
            </w:r>
            <w:r w:rsidRPr="00AF664C">
              <w:rPr>
                <w:rFonts w:ascii="Times New Roman" w:hAnsi="Times New Roman" w:cs="Times New Roman"/>
              </w:rPr>
              <w:t>Literature Review</w:t>
            </w:r>
          </w:p>
        </w:tc>
        <w:tc>
          <w:tcPr>
            <w:tcW w:w="1218" w:type="dxa"/>
            <w:vAlign w:val="center"/>
          </w:tcPr>
          <w:p w14:paraId="635F5827" w14:textId="450E008F" w:rsidR="001A0363" w:rsidRDefault="00F81A3A" w:rsidP="00306CF5">
            <w:pPr>
              <w:jc w:val="center"/>
              <w:rPr>
                <w:rFonts w:ascii="Times New Roman" w:hAnsi="Times New Roman" w:cs="Times New Roman"/>
              </w:rPr>
            </w:pPr>
            <w:r>
              <w:rPr>
                <w:rFonts w:ascii="Times New Roman" w:hAnsi="Times New Roman" w:cs="Times New Roman"/>
              </w:rPr>
              <w:t>4</w:t>
            </w:r>
          </w:p>
        </w:tc>
      </w:tr>
      <w:tr w:rsidR="00251646" w14:paraId="794AD7DF" w14:textId="77777777" w:rsidTr="001D0E39">
        <w:trPr>
          <w:trHeight w:val="552"/>
        </w:trPr>
        <w:tc>
          <w:tcPr>
            <w:tcW w:w="846" w:type="dxa"/>
            <w:gridSpan w:val="2"/>
            <w:vAlign w:val="center"/>
          </w:tcPr>
          <w:p w14:paraId="560C0D2A" w14:textId="0C207ABA" w:rsidR="00251646" w:rsidRDefault="00AF664C" w:rsidP="00CD3C18">
            <w:pPr>
              <w:jc w:val="right"/>
              <w:rPr>
                <w:rFonts w:ascii="Times New Roman" w:hAnsi="Times New Roman" w:cs="Times New Roman"/>
                <w:sz w:val="28"/>
                <w:szCs w:val="28"/>
              </w:rPr>
            </w:pPr>
            <w:r>
              <w:rPr>
                <w:rFonts w:ascii="Times New Roman" w:hAnsi="Times New Roman" w:cs="Times New Roman"/>
                <w:sz w:val="28"/>
                <w:szCs w:val="28"/>
              </w:rPr>
              <w:t>2.1</w:t>
            </w:r>
          </w:p>
        </w:tc>
        <w:tc>
          <w:tcPr>
            <w:tcW w:w="6238" w:type="dxa"/>
            <w:gridSpan w:val="2"/>
            <w:vAlign w:val="center"/>
          </w:tcPr>
          <w:p w14:paraId="2761DB1A" w14:textId="0D4432F3" w:rsidR="00251646" w:rsidRPr="00FF44E1" w:rsidRDefault="00AF664C" w:rsidP="00306CF5">
            <w:pPr>
              <w:rPr>
                <w:rFonts w:ascii="Times New Roman" w:hAnsi="Times New Roman" w:cs="Times New Roman"/>
              </w:rPr>
            </w:pPr>
            <w:r w:rsidRPr="00AF664C">
              <w:rPr>
                <w:rFonts w:ascii="Times New Roman" w:hAnsi="Times New Roman" w:cs="Times New Roman"/>
              </w:rPr>
              <w:t>Oil Price Shocks and Macroeconomic Transmission</w:t>
            </w:r>
          </w:p>
        </w:tc>
        <w:tc>
          <w:tcPr>
            <w:tcW w:w="1218" w:type="dxa"/>
            <w:vAlign w:val="center"/>
          </w:tcPr>
          <w:p w14:paraId="701F3BED" w14:textId="3CE5DFE3" w:rsidR="00251646" w:rsidRPr="00FF44E1" w:rsidRDefault="00670CAF" w:rsidP="00306CF5">
            <w:pPr>
              <w:jc w:val="center"/>
              <w:rPr>
                <w:rFonts w:ascii="Times New Roman" w:hAnsi="Times New Roman" w:cs="Times New Roman"/>
              </w:rPr>
            </w:pPr>
            <w:r>
              <w:rPr>
                <w:rFonts w:ascii="Times New Roman" w:hAnsi="Times New Roman" w:cs="Times New Roman"/>
              </w:rPr>
              <w:t>4</w:t>
            </w:r>
          </w:p>
        </w:tc>
      </w:tr>
      <w:tr w:rsidR="00251646" w14:paraId="0E27BC9B" w14:textId="77777777" w:rsidTr="001D0E39">
        <w:trPr>
          <w:trHeight w:val="552"/>
        </w:trPr>
        <w:tc>
          <w:tcPr>
            <w:tcW w:w="846" w:type="dxa"/>
            <w:gridSpan w:val="2"/>
            <w:vAlign w:val="center"/>
          </w:tcPr>
          <w:p w14:paraId="4748920D" w14:textId="51777018" w:rsidR="00251646" w:rsidRDefault="00670CAF" w:rsidP="00CD3C18">
            <w:pPr>
              <w:jc w:val="right"/>
              <w:rPr>
                <w:rFonts w:ascii="Times New Roman" w:hAnsi="Times New Roman" w:cs="Times New Roman"/>
                <w:sz w:val="28"/>
                <w:szCs w:val="28"/>
              </w:rPr>
            </w:pPr>
            <w:r>
              <w:rPr>
                <w:rFonts w:ascii="Times New Roman" w:hAnsi="Times New Roman" w:cs="Times New Roman"/>
                <w:sz w:val="28"/>
                <w:szCs w:val="28"/>
              </w:rPr>
              <w:t>2.2</w:t>
            </w:r>
          </w:p>
        </w:tc>
        <w:tc>
          <w:tcPr>
            <w:tcW w:w="6238" w:type="dxa"/>
            <w:gridSpan w:val="2"/>
            <w:vAlign w:val="center"/>
          </w:tcPr>
          <w:p w14:paraId="4617E94B" w14:textId="1BE6E9B4" w:rsidR="00251646" w:rsidRPr="00FF44E1" w:rsidRDefault="00670CAF" w:rsidP="00306CF5">
            <w:pPr>
              <w:rPr>
                <w:rFonts w:ascii="Times New Roman" w:hAnsi="Times New Roman" w:cs="Times New Roman"/>
              </w:rPr>
            </w:pPr>
            <w:r w:rsidRPr="00670CAF">
              <w:rPr>
                <w:rFonts w:ascii="Times New Roman" w:hAnsi="Times New Roman" w:cs="Times New Roman"/>
              </w:rPr>
              <w:t>Asymmetric Price Adjustment</w:t>
            </w:r>
          </w:p>
        </w:tc>
        <w:tc>
          <w:tcPr>
            <w:tcW w:w="1218" w:type="dxa"/>
            <w:vAlign w:val="center"/>
          </w:tcPr>
          <w:p w14:paraId="1E5DC3A8" w14:textId="59CAE08E" w:rsidR="00251646" w:rsidRPr="00FF44E1" w:rsidRDefault="00670CAF" w:rsidP="00306CF5">
            <w:pPr>
              <w:jc w:val="center"/>
              <w:rPr>
                <w:rFonts w:ascii="Times New Roman" w:hAnsi="Times New Roman" w:cs="Times New Roman"/>
              </w:rPr>
            </w:pPr>
            <w:r>
              <w:rPr>
                <w:rFonts w:ascii="Times New Roman" w:hAnsi="Times New Roman" w:cs="Times New Roman"/>
              </w:rPr>
              <w:t>5</w:t>
            </w:r>
          </w:p>
        </w:tc>
      </w:tr>
      <w:tr w:rsidR="00251646" w14:paraId="4D8FA2EC" w14:textId="77777777" w:rsidTr="001D0E39">
        <w:trPr>
          <w:trHeight w:val="552"/>
        </w:trPr>
        <w:tc>
          <w:tcPr>
            <w:tcW w:w="846" w:type="dxa"/>
            <w:gridSpan w:val="2"/>
            <w:vAlign w:val="center"/>
          </w:tcPr>
          <w:p w14:paraId="257B3F1B" w14:textId="19E4727F" w:rsidR="00251646" w:rsidRDefault="00670CAF" w:rsidP="00CD3C18">
            <w:pPr>
              <w:jc w:val="right"/>
              <w:rPr>
                <w:rFonts w:ascii="Times New Roman" w:hAnsi="Times New Roman" w:cs="Times New Roman"/>
                <w:sz w:val="28"/>
                <w:szCs w:val="28"/>
              </w:rPr>
            </w:pPr>
            <w:r>
              <w:rPr>
                <w:rFonts w:ascii="Times New Roman" w:hAnsi="Times New Roman" w:cs="Times New Roman"/>
                <w:sz w:val="28"/>
                <w:szCs w:val="28"/>
              </w:rPr>
              <w:t>2.3</w:t>
            </w:r>
          </w:p>
        </w:tc>
        <w:tc>
          <w:tcPr>
            <w:tcW w:w="6238" w:type="dxa"/>
            <w:gridSpan w:val="2"/>
            <w:vAlign w:val="center"/>
          </w:tcPr>
          <w:p w14:paraId="0430BC83" w14:textId="4E00FEF2" w:rsidR="00251646" w:rsidRPr="00FF44E1" w:rsidRDefault="00670CAF" w:rsidP="00306CF5">
            <w:pPr>
              <w:rPr>
                <w:rFonts w:ascii="Times New Roman" w:hAnsi="Times New Roman" w:cs="Times New Roman"/>
              </w:rPr>
            </w:pPr>
            <w:r w:rsidRPr="00670CAF">
              <w:rPr>
                <w:rFonts w:ascii="Times New Roman" w:hAnsi="Times New Roman" w:cs="Times New Roman"/>
              </w:rPr>
              <w:t>Cross Country and Panel Evidence</w:t>
            </w:r>
          </w:p>
        </w:tc>
        <w:tc>
          <w:tcPr>
            <w:tcW w:w="1218" w:type="dxa"/>
            <w:vAlign w:val="center"/>
          </w:tcPr>
          <w:p w14:paraId="5CBCAEED" w14:textId="2D7F3BCF" w:rsidR="00251646" w:rsidRPr="00FF44E1" w:rsidRDefault="00670CAF" w:rsidP="00306CF5">
            <w:pPr>
              <w:jc w:val="center"/>
              <w:rPr>
                <w:rFonts w:ascii="Times New Roman" w:hAnsi="Times New Roman" w:cs="Times New Roman"/>
              </w:rPr>
            </w:pPr>
            <w:r>
              <w:rPr>
                <w:rFonts w:ascii="Times New Roman" w:hAnsi="Times New Roman" w:cs="Times New Roman"/>
              </w:rPr>
              <w:t>6</w:t>
            </w:r>
          </w:p>
        </w:tc>
      </w:tr>
      <w:tr w:rsidR="00251646" w14:paraId="5AB9E76F" w14:textId="77777777" w:rsidTr="001D0E39">
        <w:trPr>
          <w:trHeight w:val="552"/>
        </w:trPr>
        <w:tc>
          <w:tcPr>
            <w:tcW w:w="846" w:type="dxa"/>
            <w:gridSpan w:val="2"/>
            <w:vAlign w:val="center"/>
          </w:tcPr>
          <w:p w14:paraId="1A6A15FF" w14:textId="7CA1D8FD" w:rsidR="00251646" w:rsidRDefault="00670CAF" w:rsidP="00CD3C18">
            <w:pPr>
              <w:jc w:val="right"/>
              <w:rPr>
                <w:rFonts w:ascii="Times New Roman" w:hAnsi="Times New Roman" w:cs="Times New Roman"/>
                <w:sz w:val="28"/>
                <w:szCs w:val="28"/>
              </w:rPr>
            </w:pPr>
            <w:r>
              <w:rPr>
                <w:rFonts w:ascii="Times New Roman" w:hAnsi="Times New Roman" w:cs="Times New Roman"/>
                <w:sz w:val="28"/>
                <w:szCs w:val="28"/>
              </w:rPr>
              <w:t>2.4</w:t>
            </w:r>
          </w:p>
        </w:tc>
        <w:tc>
          <w:tcPr>
            <w:tcW w:w="6238" w:type="dxa"/>
            <w:gridSpan w:val="2"/>
            <w:vAlign w:val="center"/>
          </w:tcPr>
          <w:p w14:paraId="72DA9E71" w14:textId="4FE208FA" w:rsidR="00251646" w:rsidRPr="00FF44E1" w:rsidRDefault="00670CAF" w:rsidP="00306CF5">
            <w:pPr>
              <w:rPr>
                <w:rFonts w:ascii="Times New Roman" w:hAnsi="Times New Roman" w:cs="Times New Roman"/>
              </w:rPr>
            </w:pPr>
            <w:r w:rsidRPr="00670CAF">
              <w:rPr>
                <w:rFonts w:ascii="Times New Roman" w:hAnsi="Times New Roman" w:cs="Times New Roman"/>
              </w:rPr>
              <w:t>The Nonlinear Autoregressive Distributed Lag (NARDL) Framework</w:t>
            </w:r>
          </w:p>
        </w:tc>
        <w:tc>
          <w:tcPr>
            <w:tcW w:w="1218" w:type="dxa"/>
            <w:vAlign w:val="center"/>
          </w:tcPr>
          <w:p w14:paraId="47FD47D7" w14:textId="052637A3" w:rsidR="00251646" w:rsidRPr="00FF44E1" w:rsidRDefault="00670CAF" w:rsidP="00306CF5">
            <w:pPr>
              <w:jc w:val="center"/>
              <w:rPr>
                <w:rFonts w:ascii="Times New Roman" w:hAnsi="Times New Roman" w:cs="Times New Roman"/>
              </w:rPr>
            </w:pPr>
            <w:r>
              <w:rPr>
                <w:rFonts w:ascii="Times New Roman" w:hAnsi="Times New Roman" w:cs="Times New Roman"/>
              </w:rPr>
              <w:t>8</w:t>
            </w:r>
          </w:p>
        </w:tc>
      </w:tr>
      <w:tr w:rsidR="00251646" w14:paraId="612CD5ED" w14:textId="77777777" w:rsidTr="001D0E39">
        <w:trPr>
          <w:trHeight w:val="552"/>
        </w:trPr>
        <w:tc>
          <w:tcPr>
            <w:tcW w:w="846" w:type="dxa"/>
            <w:gridSpan w:val="2"/>
            <w:vAlign w:val="center"/>
          </w:tcPr>
          <w:p w14:paraId="28F06F7B" w14:textId="58E79EE5" w:rsidR="00251646" w:rsidRDefault="00144A19" w:rsidP="00CD3C18">
            <w:pPr>
              <w:jc w:val="right"/>
              <w:rPr>
                <w:rFonts w:ascii="Times New Roman" w:hAnsi="Times New Roman" w:cs="Times New Roman"/>
                <w:sz w:val="28"/>
                <w:szCs w:val="28"/>
              </w:rPr>
            </w:pPr>
            <w:r>
              <w:rPr>
                <w:rFonts w:ascii="Times New Roman" w:hAnsi="Times New Roman" w:cs="Times New Roman"/>
                <w:sz w:val="28"/>
                <w:szCs w:val="28"/>
              </w:rPr>
              <w:t>2.5</w:t>
            </w:r>
          </w:p>
        </w:tc>
        <w:tc>
          <w:tcPr>
            <w:tcW w:w="6238" w:type="dxa"/>
            <w:gridSpan w:val="2"/>
            <w:vAlign w:val="center"/>
          </w:tcPr>
          <w:p w14:paraId="2AF19993" w14:textId="5494B9FE" w:rsidR="00251646" w:rsidRPr="00FF44E1" w:rsidRDefault="00144A19" w:rsidP="00306CF5">
            <w:pPr>
              <w:rPr>
                <w:rFonts w:ascii="Times New Roman" w:hAnsi="Times New Roman" w:cs="Times New Roman"/>
              </w:rPr>
            </w:pPr>
            <w:r w:rsidRPr="00144A19">
              <w:rPr>
                <w:rFonts w:ascii="Times New Roman" w:hAnsi="Times New Roman" w:cs="Times New Roman"/>
              </w:rPr>
              <w:t>India-Specific Evidence</w:t>
            </w:r>
          </w:p>
        </w:tc>
        <w:tc>
          <w:tcPr>
            <w:tcW w:w="1218" w:type="dxa"/>
            <w:vAlign w:val="center"/>
          </w:tcPr>
          <w:p w14:paraId="119D78B8" w14:textId="4B862097" w:rsidR="00251646" w:rsidRPr="00FF44E1" w:rsidRDefault="00144A19" w:rsidP="00306CF5">
            <w:pPr>
              <w:jc w:val="center"/>
              <w:rPr>
                <w:rFonts w:ascii="Times New Roman" w:hAnsi="Times New Roman" w:cs="Times New Roman"/>
              </w:rPr>
            </w:pPr>
            <w:r>
              <w:rPr>
                <w:rFonts w:ascii="Times New Roman" w:hAnsi="Times New Roman" w:cs="Times New Roman"/>
              </w:rPr>
              <w:t>10</w:t>
            </w:r>
          </w:p>
        </w:tc>
      </w:tr>
      <w:tr w:rsidR="00144A19" w14:paraId="2035A887" w14:textId="77777777" w:rsidTr="001D0E39">
        <w:trPr>
          <w:trHeight w:val="552"/>
        </w:trPr>
        <w:tc>
          <w:tcPr>
            <w:tcW w:w="846" w:type="dxa"/>
            <w:gridSpan w:val="2"/>
            <w:vAlign w:val="center"/>
          </w:tcPr>
          <w:p w14:paraId="62448450" w14:textId="3E0B9C8B" w:rsidR="00144A19" w:rsidRDefault="00144A19" w:rsidP="00CD3C18">
            <w:pPr>
              <w:jc w:val="right"/>
              <w:rPr>
                <w:rFonts w:ascii="Times New Roman" w:hAnsi="Times New Roman" w:cs="Times New Roman"/>
                <w:sz w:val="28"/>
                <w:szCs w:val="28"/>
              </w:rPr>
            </w:pPr>
            <w:r>
              <w:rPr>
                <w:rFonts w:ascii="Times New Roman" w:hAnsi="Times New Roman" w:cs="Times New Roman"/>
                <w:sz w:val="28"/>
                <w:szCs w:val="28"/>
              </w:rPr>
              <w:t>2.6</w:t>
            </w:r>
          </w:p>
        </w:tc>
        <w:tc>
          <w:tcPr>
            <w:tcW w:w="6238" w:type="dxa"/>
            <w:gridSpan w:val="2"/>
            <w:vAlign w:val="center"/>
          </w:tcPr>
          <w:p w14:paraId="7994D517" w14:textId="280CF841" w:rsidR="00144A19" w:rsidRPr="00FF44E1" w:rsidRDefault="00144A19" w:rsidP="00306CF5">
            <w:pPr>
              <w:rPr>
                <w:rFonts w:ascii="Times New Roman" w:hAnsi="Times New Roman" w:cs="Times New Roman"/>
              </w:rPr>
            </w:pPr>
            <w:r w:rsidRPr="00144A19">
              <w:rPr>
                <w:rFonts w:ascii="Times New Roman" w:hAnsi="Times New Roman" w:cs="Times New Roman"/>
              </w:rPr>
              <w:t>Energy Shocks and Sustainable Finance</w:t>
            </w:r>
          </w:p>
        </w:tc>
        <w:tc>
          <w:tcPr>
            <w:tcW w:w="1218" w:type="dxa"/>
            <w:vAlign w:val="center"/>
          </w:tcPr>
          <w:p w14:paraId="5DBFC000" w14:textId="7581EA8F" w:rsidR="00144A19" w:rsidRPr="00FF44E1" w:rsidRDefault="00144A19" w:rsidP="00306CF5">
            <w:pPr>
              <w:jc w:val="center"/>
              <w:rPr>
                <w:rFonts w:ascii="Times New Roman" w:hAnsi="Times New Roman" w:cs="Times New Roman"/>
              </w:rPr>
            </w:pPr>
            <w:r>
              <w:rPr>
                <w:rFonts w:ascii="Times New Roman" w:hAnsi="Times New Roman" w:cs="Times New Roman"/>
              </w:rPr>
              <w:t>1</w:t>
            </w:r>
            <w:r w:rsidR="00A70521">
              <w:rPr>
                <w:rFonts w:ascii="Times New Roman" w:hAnsi="Times New Roman" w:cs="Times New Roman"/>
              </w:rPr>
              <w:t>2</w:t>
            </w:r>
          </w:p>
        </w:tc>
      </w:tr>
      <w:tr w:rsidR="00144A19" w14:paraId="665914F3" w14:textId="77777777" w:rsidTr="001D0E39">
        <w:trPr>
          <w:trHeight w:val="552"/>
        </w:trPr>
        <w:tc>
          <w:tcPr>
            <w:tcW w:w="846" w:type="dxa"/>
            <w:gridSpan w:val="2"/>
            <w:vAlign w:val="center"/>
          </w:tcPr>
          <w:p w14:paraId="4EDA1E54" w14:textId="5AA3DC84" w:rsidR="00144A19" w:rsidRDefault="00144A19" w:rsidP="00CD3C18">
            <w:pPr>
              <w:jc w:val="right"/>
              <w:rPr>
                <w:rFonts w:ascii="Times New Roman" w:hAnsi="Times New Roman" w:cs="Times New Roman"/>
                <w:sz w:val="28"/>
                <w:szCs w:val="28"/>
              </w:rPr>
            </w:pPr>
            <w:r>
              <w:rPr>
                <w:rFonts w:ascii="Times New Roman" w:hAnsi="Times New Roman" w:cs="Times New Roman"/>
                <w:sz w:val="28"/>
                <w:szCs w:val="28"/>
              </w:rPr>
              <w:t>2.7</w:t>
            </w:r>
          </w:p>
        </w:tc>
        <w:tc>
          <w:tcPr>
            <w:tcW w:w="6238" w:type="dxa"/>
            <w:gridSpan w:val="2"/>
            <w:vAlign w:val="center"/>
          </w:tcPr>
          <w:p w14:paraId="20CA595B" w14:textId="01BA3797" w:rsidR="00144A19" w:rsidRPr="00FF44E1" w:rsidRDefault="00F81A3A" w:rsidP="00306CF5">
            <w:pPr>
              <w:rPr>
                <w:rFonts w:ascii="Times New Roman" w:hAnsi="Times New Roman" w:cs="Times New Roman"/>
              </w:rPr>
            </w:pPr>
            <w:r w:rsidRPr="00F81A3A">
              <w:rPr>
                <w:rFonts w:ascii="Times New Roman" w:hAnsi="Times New Roman" w:cs="Times New Roman"/>
              </w:rPr>
              <w:t>Synthesis and Research Gap</w:t>
            </w:r>
          </w:p>
        </w:tc>
        <w:tc>
          <w:tcPr>
            <w:tcW w:w="1218" w:type="dxa"/>
            <w:vAlign w:val="center"/>
          </w:tcPr>
          <w:p w14:paraId="0DD2AD90" w14:textId="6AA6F13F" w:rsidR="00144A19" w:rsidRPr="00FF44E1" w:rsidRDefault="00F81A3A" w:rsidP="00306CF5">
            <w:pPr>
              <w:jc w:val="center"/>
              <w:rPr>
                <w:rFonts w:ascii="Times New Roman" w:hAnsi="Times New Roman" w:cs="Times New Roman"/>
              </w:rPr>
            </w:pPr>
            <w:r>
              <w:rPr>
                <w:rFonts w:ascii="Times New Roman" w:hAnsi="Times New Roman" w:cs="Times New Roman"/>
              </w:rPr>
              <w:t>14</w:t>
            </w:r>
          </w:p>
        </w:tc>
      </w:tr>
      <w:tr w:rsidR="00F81A3A" w14:paraId="65A1186D" w14:textId="77777777" w:rsidTr="001D0E39">
        <w:trPr>
          <w:trHeight w:val="552"/>
        </w:trPr>
        <w:tc>
          <w:tcPr>
            <w:tcW w:w="846" w:type="dxa"/>
            <w:gridSpan w:val="2"/>
            <w:vAlign w:val="center"/>
          </w:tcPr>
          <w:p w14:paraId="18472DC9" w14:textId="4ECDB7B9" w:rsidR="00F81A3A" w:rsidRDefault="00F81A3A" w:rsidP="00CD3C18">
            <w:pPr>
              <w:jc w:val="right"/>
              <w:rPr>
                <w:rFonts w:ascii="Times New Roman" w:hAnsi="Times New Roman" w:cs="Times New Roman"/>
                <w:sz w:val="28"/>
                <w:szCs w:val="28"/>
              </w:rPr>
            </w:pPr>
            <w:r>
              <w:rPr>
                <w:rFonts w:ascii="Times New Roman" w:hAnsi="Times New Roman" w:cs="Times New Roman"/>
                <w:sz w:val="28"/>
                <w:szCs w:val="28"/>
              </w:rPr>
              <w:t>2.8</w:t>
            </w:r>
          </w:p>
        </w:tc>
        <w:tc>
          <w:tcPr>
            <w:tcW w:w="6238" w:type="dxa"/>
            <w:gridSpan w:val="2"/>
            <w:vAlign w:val="center"/>
          </w:tcPr>
          <w:p w14:paraId="7DB4262C" w14:textId="7C4162BE" w:rsidR="00F81A3A" w:rsidRPr="00FF44E1" w:rsidRDefault="00F81A3A" w:rsidP="00306CF5">
            <w:pPr>
              <w:rPr>
                <w:rFonts w:ascii="Times New Roman" w:hAnsi="Times New Roman" w:cs="Times New Roman"/>
              </w:rPr>
            </w:pPr>
            <w:r w:rsidRPr="00F81A3A">
              <w:rPr>
                <w:rFonts w:ascii="Times New Roman" w:hAnsi="Times New Roman" w:cs="Times New Roman"/>
              </w:rPr>
              <w:t>Research Aim, Objectives and Questions</w:t>
            </w:r>
          </w:p>
        </w:tc>
        <w:tc>
          <w:tcPr>
            <w:tcW w:w="1218" w:type="dxa"/>
            <w:vAlign w:val="center"/>
          </w:tcPr>
          <w:p w14:paraId="032961FF" w14:textId="15AC744C" w:rsidR="00F81A3A" w:rsidRPr="00FF44E1" w:rsidRDefault="00F81A3A" w:rsidP="00306CF5">
            <w:pPr>
              <w:jc w:val="center"/>
              <w:rPr>
                <w:rFonts w:ascii="Times New Roman" w:hAnsi="Times New Roman" w:cs="Times New Roman"/>
              </w:rPr>
            </w:pPr>
            <w:r>
              <w:rPr>
                <w:rFonts w:ascii="Times New Roman" w:hAnsi="Times New Roman" w:cs="Times New Roman"/>
              </w:rPr>
              <w:t>15</w:t>
            </w:r>
          </w:p>
        </w:tc>
      </w:tr>
      <w:tr w:rsidR="00BC5695" w14:paraId="518B1519" w14:textId="77777777" w:rsidTr="001D0E39">
        <w:trPr>
          <w:trHeight w:val="552"/>
        </w:trPr>
        <w:tc>
          <w:tcPr>
            <w:tcW w:w="7084" w:type="dxa"/>
            <w:gridSpan w:val="4"/>
            <w:vAlign w:val="center"/>
          </w:tcPr>
          <w:p w14:paraId="63A4EEF0" w14:textId="4851B6FD" w:rsidR="00BC5695" w:rsidRPr="00FF44E1" w:rsidRDefault="00F5494A" w:rsidP="00306CF5">
            <w:pPr>
              <w:rPr>
                <w:rFonts w:ascii="Times New Roman" w:hAnsi="Times New Roman" w:cs="Times New Roman"/>
              </w:rPr>
            </w:pPr>
            <w:r>
              <w:rPr>
                <w:rFonts w:ascii="Times New Roman" w:hAnsi="Times New Roman" w:cs="Times New Roman"/>
              </w:rPr>
              <w:t xml:space="preserve">Chapter 3: </w:t>
            </w:r>
            <w:r w:rsidR="00580CC8" w:rsidRPr="00580CC8">
              <w:rPr>
                <w:rFonts w:ascii="Times New Roman" w:hAnsi="Times New Roman" w:cs="Times New Roman"/>
              </w:rPr>
              <w:t>Methodology</w:t>
            </w:r>
          </w:p>
        </w:tc>
        <w:tc>
          <w:tcPr>
            <w:tcW w:w="1218" w:type="dxa"/>
            <w:vAlign w:val="center"/>
          </w:tcPr>
          <w:p w14:paraId="496F6539" w14:textId="60395C9B" w:rsidR="00BC5695" w:rsidRPr="00FF44E1" w:rsidRDefault="00F5494A" w:rsidP="00306CF5">
            <w:pPr>
              <w:jc w:val="center"/>
              <w:rPr>
                <w:rFonts w:ascii="Times New Roman" w:hAnsi="Times New Roman" w:cs="Times New Roman"/>
              </w:rPr>
            </w:pPr>
            <w:r>
              <w:rPr>
                <w:rFonts w:ascii="Times New Roman" w:hAnsi="Times New Roman" w:cs="Times New Roman"/>
              </w:rPr>
              <w:t>17</w:t>
            </w:r>
          </w:p>
        </w:tc>
      </w:tr>
      <w:tr w:rsidR="00F81A3A" w14:paraId="6667DFD4" w14:textId="77777777" w:rsidTr="001D0E39">
        <w:trPr>
          <w:trHeight w:val="552"/>
        </w:trPr>
        <w:tc>
          <w:tcPr>
            <w:tcW w:w="846" w:type="dxa"/>
            <w:gridSpan w:val="2"/>
            <w:vAlign w:val="center"/>
          </w:tcPr>
          <w:p w14:paraId="4ED551F8" w14:textId="56E6A877" w:rsidR="00F81A3A" w:rsidRDefault="00F5494A" w:rsidP="00CD3C18">
            <w:pPr>
              <w:jc w:val="right"/>
              <w:rPr>
                <w:rFonts w:ascii="Times New Roman" w:hAnsi="Times New Roman" w:cs="Times New Roman"/>
                <w:sz w:val="28"/>
                <w:szCs w:val="28"/>
              </w:rPr>
            </w:pPr>
            <w:r>
              <w:rPr>
                <w:rFonts w:ascii="Times New Roman" w:hAnsi="Times New Roman" w:cs="Times New Roman"/>
                <w:sz w:val="28"/>
                <w:szCs w:val="28"/>
              </w:rPr>
              <w:t>3.1</w:t>
            </w:r>
          </w:p>
        </w:tc>
        <w:tc>
          <w:tcPr>
            <w:tcW w:w="6238" w:type="dxa"/>
            <w:gridSpan w:val="2"/>
            <w:vAlign w:val="center"/>
          </w:tcPr>
          <w:p w14:paraId="68B6828A" w14:textId="21D8777B" w:rsidR="00F81A3A" w:rsidRPr="00FF44E1" w:rsidRDefault="00580CC8" w:rsidP="00306CF5">
            <w:pPr>
              <w:rPr>
                <w:rFonts w:ascii="Times New Roman" w:hAnsi="Times New Roman" w:cs="Times New Roman"/>
              </w:rPr>
            </w:pPr>
            <w:r w:rsidRPr="00580CC8">
              <w:rPr>
                <w:rFonts w:ascii="Times New Roman" w:hAnsi="Times New Roman" w:cs="Times New Roman"/>
              </w:rPr>
              <w:t>Research Philosophy</w:t>
            </w:r>
          </w:p>
        </w:tc>
        <w:tc>
          <w:tcPr>
            <w:tcW w:w="1218" w:type="dxa"/>
            <w:vAlign w:val="center"/>
          </w:tcPr>
          <w:p w14:paraId="3CBAD41B" w14:textId="5D7F7370" w:rsidR="00F81A3A" w:rsidRPr="00FF44E1" w:rsidRDefault="00F5494A" w:rsidP="00306CF5">
            <w:pPr>
              <w:jc w:val="center"/>
              <w:rPr>
                <w:rFonts w:ascii="Times New Roman" w:hAnsi="Times New Roman" w:cs="Times New Roman"/>
              </w:rPr>
            </w:pPr>
            <w:r>
              <w:rPr>
                <w:rFonts w:ascii="Times New Roman" w:hAnsi="Times New Roman" w:cs="Times New Roman"/>
              </w:rPr>
              <w:t>17</w:t>
            </w:r>
          </w:p>
        </w:tc>
      </w:tr>
      <w:tr w:rsidR="00F81A3A" w14:paraId="07DE9D6D" w14:textId="77777777" w:rsidTr="001D0E39">
        <w:trPr>
          <w:trHeight w:val="552"/>
        </w:trPr>
        <w:tc>
          <w:tcPr>
            <w:tcW w:w="846" w:type="dxa"/>
            <w:gridSpan w:val="2"/>
            <w:vAlign w:val="center"/>
          </w:tcPr>
          <w:p w14:paraId="186EEF82" w14:textId="37556A8B" w:rsidR="00F81A3A" w:rsidRDefault="00F5494A" w:rsidP="00CD3C18">
            <w:pPr>
              <w:jc w:val="right"/>
              <w:rPr>
                <w:rFonts w:ascii="Times New Roman" w:hAnsi="Times New Roman" w:cs="Times New Roman"/>
                <w:sz w:val="28"/>
                <w:szCs w:val="28"/>
              </w:rPr>
            </w:pPr>
            <w:r>
              <w:rPr>
                <w:rFonts w:ascii="Times New Roman" w:hAnsi="Times New Roman" w:cs="Times New Roman"/>
                <w:sz w:val="28"/>
                <w:szCs w:val="28"/>
              </w:rPr>
              <w:t>3.2</w:t>
            </w:r>
          </w:p>
        </w:tc>
        <w:tc>
          <w:tcPr>
            <w:tcW w:w="6238" w:type="dxa"/>
            <w:gridSpan w:val="2"/>
            <w:vAlign w:val="center"/>
          </w:tcPr>
          <w:p w14:paraId="72E70DFD" w14:textId="75E1762E" w:rsidR="00F81A3A" w:rsidRPr="00FF44E1" w:rsidRDefault="00F5494A" w:rsidP="00306CF5">
            <w:pPr>
              <w:rPr>
                <w:rFonts w:ascii="Times New Roman" w:hAnsi="Times New Roman" w:cs="Times New Roman"/>
              </w:rPr>
            </w:pPr>
            <w:r w:rsidRPr="00F5494A">
              <w:rPr>
                <w:rFonts w:ascii="Times New Roman" w:hAnsi="Times New Roman" w:cs="Times New Roman"/>
              </w:rPr>
              <w:t>Research Strategy and Design</w:t>
            </w:r>
          </w:p>
        </w:tc>
        <w:tc>
          <w:tcPr>
            <w:tcW w:w="1218" w:type="dxa"/>
            <w:vAlign w:val="center"/>
          </w:tcPr>
          <w:p w14:paraId="251092DB" w14:textId="2CC0457D" w:rsidR="00F81A3A" w:rsidRPr="00FF44E1" w:rsidRDefault="00F5494A" w:rsidP="00306CF5">
            <w:pPr>
              <w:jc w:val="center"/>
              <w:rPr>
                <w:rFonts w:ascii="Times New Roman" w:hAnsi="Times New Roman" w:cs="Times New Roman"/>
              </w:rPr>
            </w:pPr>
            <w:r>
              <w:rPr>
                <w:rFonts w:ascii="Times New Roman" w:hAnsi="Times New Roman" w:cs="Times New Roman"/>
              </w:rPr>
              <w:t>17</w:t>
            </w:r>
          </w:p>
        </w:tc>
      </w:tr>
      <w:tr w:rsidR="00F81A3A" w14:paraId="0594B847" w14:textId="77777777" w:rsidTr="001D0E39">
        <w:trPr>
          <w:trHeight w:val="552"/>
        </w:trPr>
        <w:tc>
          <w:tcPr>
            <w:tcW w:w="846" w:type="dxa"/>
            <w:gridSpan w:val="2"/>
            <w:vAlign w:val="center"/>
          </w:tcPr>
          <w:p w14:paraId="732DDCB9" w14:textId="45D67D4F" w:rsidR="00F81A3A" w:rsidRDefault="00F5494A" w:rsidP="00CD3C18">
            <w:pPr>
              <w:jc w:val="right"/>
              <w:rPr>
                <w:rFonts w:ascii="Times New Roman" w:hAnsi="Times New Roman" w:cs="Times New Roman"/>
                <w:sz w:val="28"/>
                <w:szCs w:val="28"/>
              </w:rPr>
            </w:pPr>
            <w:r>
              <w:rPr>
                <w:rFonts w:ascii="Times New Roman" w:hAnsi="Times New Roman" w:cs="Times New Roman"/>
                <w:sz w:val="28"/>
                <w:szCs w:val="28"/>
              </w:rPr>
              <w:t>3.3</w:t>
            </w:r>
          </w:p>
        </w:tc>
        <w:tc>
          <w:tcPr>
            <w:tcW w:w="6238" w:type="dxa"/>
            <w:gridSpan w:val="2"/>
            <w:vAlign w:val="center"/>
          </w:tcPr>
          <w:p w14:paraId="4179ACFA" w14:textId="4EF5F572" w:rsidR="00F81A3A" w:rsidRPr="00FF44E1" w:rsidRDefault="00010A55" w:rsidP="00306CF5">
            <w:pPr>
              <w:rPr>
                <w:rFonts w:ascii="Times New Roman" w:hAnsi="Times New Roman" w:cs="Times New Roman"/>
              </w:rPr>
            </w:pPr>
            <w:r w:rsidRPr="00010A55">
              <w:rPr>
                <w:rFonts w:ascii="Times New Roman" w:hAnsi="Times New Roman" w:cs="Times New Roman"/>
              </w:rPr>
              <w:t>Data Collection</w:t>
            </w:r>
          </w:p>
        </w:tc>
        <w:tc>
          <w:tcPr>
            <w:tcW w:w="1218" w:type="dxa"/>
            <w:vAlign w:val="center"/>
          </w:tcPr>
          <w:p w14:paraId="73EDD1C0" w14:textId="65DFEDF6" w:rsidR="00F81A3A" w:rsidRPr="00FF44E1" w:rsidRDefault="00580CC8" w:rsidP="00306CF5">
            <w:pPr>
              <w:jc w:val="center"/>
              <w:rPr>
                <w:rFonts w:ascii="Times New Roman" w:hAnsi="Times New Roman" w:cs="Times New Roman"/>
              </w:rPr>
            </w:pPr>
            <w:r>
              <w:rPr>
                <w:rFonts w:ascii="Times New Roman" w:hAnsi="Times New Roman" w:cs="Times New Roman"/>
              </w:rPr>
              <w:t>18</w:t>
            </w:r>
          </w:p>
        </w:tc>
      </w:tr>
      <w:tr w:rsidR="00144A19" w14:paraId="12C01689" w14:textId="77777777" w:rsidTr="001D0E39">
        <w:trPr>
          <w:trHeight w:val="552"/>
        </w:trPr>
        <w:tc>
          <w:tcPr>
            <w:tcW w:w="846" w:type="dxa"/>
            <w:gridSpan w:val="2"/>
            <w:vAlign w:val="center"/>
          </w:tcPr>
          <w:p w14:paraId="77EAB6D6" w14:textId="4B4031C8" w:rsidR="00144A19" w:rsidRDefault="00F5494A" w:rsidP="00CD3C18">
            <w:pPr>
              <w:jc w:val="right"/>
              <w:rPr>
                <w:rFonts w:ascii="Times New Roman" w:hAnsi="Times New Roman" w:cs="Times New Roman"/>
                <w:sz w:val="28"/>
                <w:szCs w:val="28"/>
              </w:rPr>
            </w:pPr>
            <w:r>
              <w:rPr>
                <w:rFonts w:ascii="Times New Roman" w:hAnsi="Times New Roman" w:cs="Times New Roman"/>
                <w:sz w:val="28"/>
                <w:szCs w:val="28"/>
              </w:rPr>
              <w:t>3.4</w:t>
            </w:r>
          </w:p>
        </w:tc>
        <w:tc>
          <w:tcPr>
            <w:tcW w:w="6238" w:type="dxa"/>
            <w:gridSpan w:val="2"/>
            <w:vAlign w:val="center"/>
          </w:tcPr>
          <w:p w14:paraId="02752B4E" w14:textId="08151058" w:rsidR="00144A19" w:rsidRPr="00FF44E1" w:rsidRDefault="000D5FE2" w:rsidP="00306CF5">
            <w:pPr>
              <w:rPr>
                <w:rFonts w:ascii="Times New Roman" w:hAnsi="Times New Roman" w:cs="Times New Roman"/>
              </w:rPr>
            </w:pPr>
            <w:r w:rsidRPr="000D5FE2">
              <w:rPr>
                <w:rFonts w:ascii="Times New Roman" w:hAnsi="Times New Roman" w:cs="Times New Roman"/>
              </w:rPr>
              <w:t>Data Preparation</w:t>
            </w:r>
          </w:p>
        </w:tc>
        <w:tc>
          <w:tcPr>
            <w:tcW w:w="1218" w:type="dxa"/>
            <w:vAlign w:val="center"/>
          </w:tcPr>
          <w:p w14:paraId="640AF0AD" w14:textId="44D0D1E8" w:rsidR="00144A19" w:rsidRPr="00FF44E1" w:rsidRDefault="00010A55" w:rsidP="00306CF5">
            <w:pPr>
              <w:jc w:val="center"/>
              <w:rPr>
                <w:rFonts w:ascii="Times New Roman" w:hAnsi="Times New Roman" w:cs="Times New Roman"/>
              </w:rPr>
            </w:pPr>
            <w:r>
              <w:rPr>
                <w:rFonts w:ascii="Times New Roman" w:hAnsi="Times New Roman" w:cs="Times New Roman"/>
              </w:rPr>
              <w:t>19</w:t>
            </w:r>
          </w:p>
        </w:tc>
      </w:tr>
      <w:tr w:rsidR="00580CC8" w14:paraId="3E0D61CC" w14:textId="77777777" w:rsidTr="001D0E39">
        <w:trPr>
          <w:trHeight w:val="552"/>
        </w:trPr>
        <w:tc>
          <w:tcPr>
            <w:tcW w:w="846" w:type="dxa"/>
            <w:gridSpan w:val="2"/>
            <w:vAlign w:val="center"/>
          </w:tcPr>
          <w:p w14:paraId="1170DAA6" w14:textId="51CD408B" w:rsidR="00580CC8" w:rsidRDefault="000D5FE2" w:rsidP="00CD3C18">
            <w:pPr>
              <w:jc w:val="right"/>
              <w:rPr>
                <w:rFonts w:ascii="Times New Roman" w:hAnsi="Times New Roman" w:cs="Times New Roman"/>
                <w:sz w:val="28"/>
                <w:szCs w:val="28"/>
              </w:rPr>
            </w:pPr>
            <w:r>
              <w:rPr>
                <w:rFonts w:ascii="Times New Roman" w:hAnsi="Times New Roman" w:cs="Times New Roman"/>
                <w:sz w:val="28"/>
                <w:szCs w:val="28"/>
              </w:rPr>
              <w:t>3.5</w:t>
            </w:r>
          </w:p>
        </w:tc>
        <w:tc>
          <w:tcPr>
            <w:tcW w:w="6238" w:type="dxa"/>
            <w:gridSpan w:val="2"/>
            <w:vAlign w:val="center"/>
          </w:tcPr>
          <w:p w14:paraId="3180CAA7" w14:textId="7F276E8F" w:rsidR="00580CC8" w:rsidRPr="00FF44E1" w:rsidRDefault="000D5FE2" w:rsidP="00306CF5">
            <w:pPr>
              <w:rPr>
                <w:rFonts w:ascii="Times New Roman" w:hAnsi="Times New Roman" w:cs="Times New Roman"/>
              </w:rPr>
            </w:pPr>
            <w:r w:rsidRPr="000D5FE2">
              <w:rPr>
                <w:rFonts w:ascii="Times New Roman" w:hAnsi="Times New Roman" w:cs="Times New Roman"/>
              </w:rPr>
              <w:t>Model Specification</w:t>
            </w:r>
          </w:p>
        </w:tc>
        <w:tc>
          <w:tcPr>
            <w:tcW w:w="1218" w:type="dxa"/>
            <w:vAlign w:val="center"/>
          </w:tcPr>
          <w:p w14:paraId="34EB32EC" w14:textId="169E234B" w:rsidR="00580CC8" w:rsidRPr="00FF44E1" w:rsidRDefault="000D5FE2" w:rsidP="00306CF5">
            <w:pPr>
              <w:jc w:val="center"/>
              <w:rPr>
                <w:rFonts w:ascii="Times New Roman" w:hAnsi="Times New Roman" w:cs="Times New Roman"/>
              </w:rPr>
            </w:pPr>
            <w:r>
              <w:rPr>
                <w:rFonts w:ascii="Times New Roman" w:hAnsi="Times New Roman" w:cs="Times New Roman"/>
              </w:rPr>
              <w:t>20</w:t>
            </w:r>
          </w:p>
        </w:tc>
      </w:tr>
      <w:tr w:rsidR="00580CC8" w14:paraId="3A12F9F7" w14:textId="77777777" w:rsidTr="001D0E39">
        <w:trPr>
          <w:trHeight w:val="552"/>
        </w:trPr>
        <w:tc>
          <w:tcPr>
            <w:tcW w:w="846" w:type="dxa"/>
            <w:gridSpan w:val="2"/>
            <w:vAlign w:val="center"/>
          </w:tcPr>
          <w:p w14:paraId="5178E8BB" w14:textId="12CF1C95" w:rsidR="00580CC8" w:rsidRDefault="000D5FE2" w:rsidP="00CD3C18">
            <w:pPr>
              <w:jc w:val="right"/>
              <w:rPr>
                <w:rFonts w:ascii="Times New Roman" w:hAnsi="Times New Roman" w:cs="Times New Roman"/>
                <w:sz w:val="28"/>
                <w:szCs w:val="28"/>
              </w:rPr>
            </w:pPr>
            <w:r>
              <w:rPr>
                <w:rFonts w:ascii="Times New Roman" w:hAnsi="Times New Roman" w:cs="Times New Roman"/>
                <w:sz w:val="28"/>
                <w:szCs w:val="28"/>
              </w:rPr>
              <w:t>3.6</w:t>
            </w:r>
          </w:p>
        </w:tc>
        <w:tc>
          <w:tcPr>
            <w:tcW w:w="6238" w:type="dxa"/>
            <w:gridSpan w:val="2"/>
            <w:vAlign w:val="center"/>
          </w:tcPr>
          <w:p w14:paraId="26852F91" w14:textId="72CBB450" w:rsidR="00580CC8" w:rsidRPr="00FF44E1" w:rsidRDefault="003052FE" w:rsidP="00306CF5">
            <w:pPr>
              <w:rPr>
                <w:rFonts w:ascii="Times New Roman" w:hAnsi="Times New Roman" w:cs="Times New Roman"/>
              </w:rPr>
            </w:pPr>
            <w:r w:rsidRPr="003052FE">
              <w:rPr>
                <w:rFonts w:ascii="Times New Roman" w:hAnsi="Times New Roman" w:cs="Times New Roman"/>
              </w:rPr>
              <w:t>Estimation Procedure</w:t>
            </w:r>
          </w:p>
        </w:tc>
        <w:tc>
          <w:tcPr>
            <w:tcW w:w="1218" w:type="dxa"/>
            <w:vAlign w:val="center"/>
          </w:tcPr>
          <w:p w14:paraId="5E7E9B26" w14:textId="483633F6" w:rsidR="00580CC8" w:rsidRPr="00FF44E1" w:rsidRDefault="003052FE" w:rsidP="00306CF5">
            <w:pPr>
              <w:jc w:val="center"/>
              <w:rPr>
                <w:rFonts w:ascii="Times New Roman" w:hAnsi="Times New Roman" w:cs="Times New Roman"/>
              </w:rPr>
            </w:pPr>
            <w:r>
              <w:rPr>
                <w:rFonts w:ascii="Times New Roman" w:hAnsi="Times New Roman" w:cs="Times New Roman"/>
              </w:rPr>
              <w:t>2</w:t>
            </w:r>
            <w:r w:rsidR="0035490D">
              <w:rPr>
                <w:rFonts w:ascii="Times New Roman" w:hAnsi="Times New Roman" w:cs="Times New Roman"/>
              </w:rPr>
              <w:t>2</w:t>
            </w:r>
          </w:p>
        </w:tc>
      </w:tr>
      <w:tr w:rsidR="00580CC8" w14:paraId="4FE862DC" w14:textId="77777777" w:rsidTr="001D0E39">
        <w:trPr>
          <w:trHeight w:val="552"/>
        </w:trPr>
        <w:tc>
          <w:tcPr>
            <w:tcW w:w="846" w:type="dxa"/>
            <w:gridSpan w:val="2"/>
            <w:vAlign w:val="center"/>
          </w:tcPr>
          <w:p w14:paraId="2983855A" w14:textId="685F798C" w:rsidR="00580CC8" w:rsidRDefault="000D5FE2" w:rsidP="00CD3C18">
            <w:pPr>
              <w:jc w:val="right"/>
              <w:rPr>
                <w:rFonts w:ascii="Times New Roman" w:hAnsi="Times New Roman" w:cs="Times New Roman"/>
                <w:sz w:val="28"/>
                <w:szCs w:val="28"/>
              </w:rPr>
            </w:pPr>
            <w:r>
              <w:rPr>
                <w:rFonts w:ascii="Times New Roman" w:hAnsi="Times New Roman" w:cs="Times New Roman"/>
                <w:sz w:val="28"/>
                <w:szCs w:val="28"/>
              </w:rPr>
              <w:lastRenderedPageBreak/>
              <w:t>3.7</w:t>
            </w:r>
          </w:p>
        </w:tc>
        <w:tc>
          <w:tcPr>
            <w:tcW w:w="6238" w:type="dxa"/>
            <w:gridSpan w:val="2"/>
            <w:vAlign w:val="center"/>
          </w:tcPr>
          <w:p w14:paraId="359FA1C4" w14:textId="2E782161" w:rsidR="00580CC8" w:rsidRPr="00FF44E1" w:rsidRDefault="003052FE" w:rsidP="00306CF5">
            <w:pPr>
              <w:rPr>
                <w:rFonts w:ascii="Times New Roman" w:hAnsi="Times New Roman" w:cs="Times New Roman"/>
              </w:rPr>
            </w:pPr>
            <w:r w:rsidRPr="003052FE">
              <w:rPr>
                <w:rFonts w:ascii="Times New Roman" w:hAnsi="Times New Roman" w:cs="Times New Roman"/>
              </w:rPr>
              <w:t>Ethical Considerations</w:t>
            </w:r>
          </w:p>
        </w:tc>
        <w:tc>
          <w:tcPr>
            <w:tcW w:w="1218" w:type="dxa"/>
            <w:vAlign w:val="center"/>
          </w:tcPr>
          <w:p w14:paraId="480DAE66" w14:textId="03970529" w:rsidR="00580CC8" w:rsidRPr="00FF44E1" w:rsidRDefault="003052FE" w:rsidP="00306CF5">
            <w:pPr>
              <w:jc w:val="center"/>
              <w:rPr>
                <w:rFonts w:ascii="Times New Roman" w:hAnsi="Times New Roman" w:cs="Times New Roman"/>
              </w:rPr>
            </w:pPr>
            <w:r>
              <w:rPr>
                <w:rFonts w:ascii="Times New Roman" w:hAnsi="Times New Roman" w:cs="Times New Roman"/>
              </w:rPr>
              <w:t>2</w:t>
            </w:r>
            <w:r w:rsidR="0035490D">
              <w:rPr>
                <w:rFonts w:ascii="Times New Roman" w:hAnsi="Times New Roman" w:cs="Times New Roman"/>
              </w:rPr>
              <w:t>3</w:t>
            </w:r>
          </w:p>
        </w:tc>
      </w:tr>
      <w:tr w:rsidR="00580CC8" w14:paraId="43800017" w14:textId="77777777" w:rsidTr="001D0E39">
        <w:trPr>
          <w:trHeight w:val="552"/>
        </w:trPr>
        <w:tc>
          <w:tcPr>
            <w:tcW w:w="846" w:type="dxa"/>
            <w:gridSpan w:val="2"/>
            <w:vAlign w:val="center"/>
          </w:tcPr>
          <w:p w14:paraId="198ABC9E" w14:textId="51D752A7" w:rsidR="00580CC8" w:rsidRDefault="003052FE" w:rsidP="00CD3C18">
            <w:pPr>
              <w:jc w:val="right"/>
              <w:rPr>
                <w:rFonts w:ascii="Times New Roman" w:hAnsi="Times New Roman" w:cs="Times New Roman"/>
                <w:sz w:val="28"/>
                <w:szCs w:val="28"/>
              </w:rPr>
            </w:pPr>
            <w:r>
              <w:rPr>
                <w:rFonts w:ascii="Times New Roman" w:hAnsi="Times New Roman" w:cs="Times New Roman"/>
                <w:sz w:val="28"/>
                <w:szCs w:val="28"/>
              </w:rPr>
              <w:t>3.8</w:t>
            </w:r>
          </w:p>
        </w:tc>
        <w:tc>
          <w:tcPr>
            <w:tcW w:w="6238" w:type="dxa"/>
            <w:gridSpan w:val="2"/>
            <w:vAlign w:val="center"/>
          </w:tcPr>
          <w:p w14:paraId="7A72AEBF" w14:textId="4B10C693" w:rsidR="00580CC8" w:rsidRPr="00FF44E1" w:rsidRDefault="003052FE" w:rsidP="00306CF5">
            <w:pPr>
              <w:rPr>
                <w:rFonts w:ascii="Times New Roman" w:hAnsi="Times New Roman" w:cs="Times New Roman"/>
              </w:rPr>
            </w:pPr>
            <w:r w:rsidRPr="003052FE">
              <w:rPr>
                <w:rFonts w:ascii="Times New Roman" w:hAnsi="Times New Roman" w:cs="Times New Roman"/>
              </w:rPr>
              <w:t>Chapter Summary</w:t>
            </w:r>
          </w:p>
        </w:tc>
        <w:tc>
          <w:tcPr>
            <w:tcW w:w="1218" w:type="dxa"/>
            <w:vAlign w:val="center"/>
          </w:tcPr>
          <w:p w14:paraId="1CA6BBD1" w14:textId="0AD63CFE" w:rsidR="00580CC8" w:rsidRPr="00FF44E1" w:rsidRDefault="003052FE" w:rsidP="00306CF5">
            <w:pPr>
              <w:jc w:val="center"/>
              <w:rPr>
                <w:rFonts w:ascii="Times New Roman" w:hAnsi="Times New Roman" w:cs="Times New Roman"/>
              </w:rPr>
            </w:pPr>
            <w:r>
              <w:rPr>
                <w:rFonts w:ascii="Times New Roman" w:hAnsi="Times New Roman" w:cs="Times New Roman"/>
              </w:rPr>
              <w:t>23</w:t>
            </w:r>
          </w:p>
        </w:tc>
      </w:tr>
      <w:tr w:rsidR="00341B17" w14:paraId="7E307F27" w14:textId="77777777" w:rsidTr="001D0E39">
        <w:trPr>
          <w:trHeight w:val="552"/>
        </w:trPr>
        <w:tc>
          <w:tcPr>
            <w:tcW w:w="7084" w:type="dxa"/>
            <w:gridSpan w:val="4"/>
            <w:vAlign w:val="center"/>
          </w:tcPr>
          <w:p w14:paraId="035876FE" w14:textId="1FAC51A0" w:rsidR="00341B17" w:rsidRPr="00FF44E1" w:rsidRDefault="00341B17" w:rsidP="00306CF5">
            <w:pPr>
              <w:rPr>
                <w:rFonts w:ascii="Times New Roman" w:hAnsi="Times New Roman" w:cs="Times New Roman"/>
              </w:rPr>
            </w:pPr>
            <w:r>
              <w:rPr>
                <w:rFonts w:ascii="Times New Roman" w:hAnsi="Times New Roman" w:cs="Times New Roman"/>
              </w:rPr>
              <w:t>Chapter 4</w:t>
            </w:r>
            <w:r w:rsidRPr="00AB08BC">
              <w:rPr>
                <w:rFonts w:ascii="Times New Roman" w:hAnsi="Times New Roman" w:cs="Times New Roman"/>
              </w:rPr>
              <w:t>:</w:t>
            </w:r>
            <w:r w:rsidR="00AB08BC" w:rsidRPr="00AB08BC">
              <w:rPr>
                <w:rFonts w:ascii="Times New Roman" w:hAnsi="Times New Roman" w:cs="Times New Roman"/>
                <w:kern w:val="0"/>
                <w14:ligatures w14:val="none"/>
              </w:rPr>
              <w:t xml:space="preserve"> Empirical Results and Discussion</w:t>
            </w:r>
          </w:p>
        </w:tc>
        <w:tc>
          <w:tcPr>
            <w:tcW w:w="1218" w:type="dxa"/>
            <w:vAlign w:val="center"/>
          </w:tcPr>
          <w:p w14:paraId="73D99B87" w14:textId="0A33CE90" w:rsidR="00341B17" w:rsidRPr="00FF44E1" w:rsidRDefault="00341B17" w:rsidP="00306CF5">
            <w:pPr>
              <w:jc w:val="center"/>
              <w:rPr>
                <w:rFonts w:ascii="Times New Roman" w:hAnsi="Times New Roman" w:cs="Times New Roman"/>
              </w:rPr>
            </w:pPr>
            <w:r>
              <w:rPr>
                <w:rFonts w:ascii="Times New Roman" w:hAnsi="Times New Roman" w:cs="Times New Roman"/>
              </w:rPr>
              <w:t>24</w:t>
            </w:r>
          </w:p>
        </w:tc>
      </w:tr>
      <w:tr w:rsidR="00AB08BC" w14:paraId="5773741B" w14:textId="77777777" w:rsidTr="001D0E39">
        <w:trPr>
          <w:trHeight w:val="552"/>
        </w:trPr>
        <w:tc>
          <w:tcPr>
            <w:tcW w:w="846" w:type="dxa"/>
            <w:gridSpan w:val="2"/>
            <w:vAlign w:val="center"/>
          </w:tcPr>
          <w:p w14:paraId="110F470F" w14:textId="19F55843" w:rsidR="00AB08BC" w:rsidRDefault="00AB08BC" w:rsidP="00AB08BC">
            <w:pPr>
              <w:jc w:val="right"/>
              <w:rPr>
                <w:rFonts w:ascii="Times New Roman" w:hAnsi="Times New Roman" w:cs="Times New Roman"/>
                <w:sz w:val="28"/>
                <w:szCs w:val="28"/>
              </w:rPr>
            </w:pPr>
            <w:r>
              <w:rPr>
                <w:rFonts w:ascii="Times New Roman" w:hAnsi="Times New Roman" w:cs="Times New Roman"/>
                <w:sz w:val="28"/>
                <w:szCs w:val="28"/>
              </w:rPr>
              <w:t>4.1</w:t>
            </w:r>
          </w:p>
        </w:tc>
        <w:tc>
          <w:tcPr>
            <w:tcW w:w="6238" w:type="dxa"/>
            <w:gridSpan w:val="2"/>
            <w:vAlign w:val="center"/>
          </w:tcPr>
          <w:p w14:paraId="1225B649" w14:textId="65EA5337" w:rsidR="00AB08BC" w:rsidRPr="00FF44E1" w:rsidRDefault="00AB08BC" w:rsidP="00AB08BC">
            <w:pPr>
              <w:rPr>
                <w:rFonts w:ascii="Times New Roman" w:hAnsi="Times New Roman" w:cs="Times New Roman"/>
              </w:rPr>
            </w:pPr>
            <w:r w:rsidRPr="00341B17">
              <w:rPr>
                <w:rFonts w:ascii="Times New Roman" w:hAnsi="Times New Roman" w:cs="Times New Roman"/>
              </w:rPr>
              <w:t>Introduction</w:t>
            </w:r>
          </w:p>
        </w:tc>
        <w:tc>
          <w:tcPr>
            <w:tcW w:w="1218" w:type="dxa"/>
            <w:vAlign w:val="center"/>
          </w:tcPr>
          <w:p w14:paraId="4BCECBF6" w14:textId="7FF18B4D" w:rsidR="00AB08BC" w:rsidRPr="00FF44E1" w:rsidRDefault="00AB08BC" w:rsidP="00AB08BC">
            <w:pPr>
              <w:jc w:val="center"/>
              <w:rPr>
                <w:rFonts w:ascii="Times New Roman" w:hAnsi="Times New Roman" w:cs="Times New Roman"/>
              </w:rPr>
            </w:pPr>
            <w:r>
              <w:rPr>
                <w:rFonts w:ascii="Times New Roman" w:hAnsi="Times New Roman" w:cs="Times New Roman"/>
              </w:rPr>
              <w:t>24</w:t>
            </w:r>
          </w:p>
        </w:tc>
      </w:tr>
      <w:tr w:rsidR="00AB08BC" w14:paraId="728BDFAE" w14:textId="77777777" w:rsidTr="001D0E39">
        <w:trPr>
          <w:trHeight w:val="552"/>
        </w:trPr>
        <w:tc>
          <w:tcPr>
            <w:tcW w:w="846" w:type="dxa"/>
            <w:gridSpan w:val="2"/>
            <w:vAlign w:val="center"/>
          </w:tcPr>
          <w:p w14:paraId="4F218545" w14:textId="5D386907" w:rsidR="00AB08BC" w:rsidRDefault="00AB08BC" w:rsidP="00AB08BC">
            <w:pPr>
              <w:jc w:val="right"/>
              <w:rPr>
                <w:rFonts w:ascii="Times New Roman" w:hAnsi="Times New Roman" w:cs="Times New Roman"/>
                <w:sz w:val="28"/>
                <w:szCs w:val="28"/>
              </w:rPr>
            </w:pPr>
            <w:r>
              <w:rPr>
                <w:rFonts w:ascii="Times New Roman" w:hAnsi="Times New Roman" w:cs="Times New Roman"/>
                <w:sz w:val="28"/>
                <w:szCs w:val="28"/>
              </w:rPr>
              <w:t>4.2</w:t>
            </w:r>
          </w:p>
        </w:tc>
        <w:tc>
          <w:tcPr>
            <w:tcW w:w="6238" w:type="dxa"/>
            <w:gridSpan w:val="2"/>
            <w:vAlign w:val="center"/>
          </w:tcPr>
          <w:p w14:paraId="54027CA9" w14:textId="6F5E5079" w:rsidR="00AB08BC" w:rsidRPr="00FF44E1" w:rsidRDefault="00AB08BC" w:rsidP="00AB08BC">
            <w:pPr>
              <w:rPr>
                <w:rFonts w:ascii="Times New Roman" w:hAnsi="Times New Roman" w:cs="Times New Roman"/>
              </w:rPr>
            </w:pPr>
            <w:r w:rsidRPr="00341B17">
              <w:rPr>
                <w:rFonts w:ascii="Times New Roman" w:hAnsi="Times New Roman" w:cs="Times New Roman"/>
              </w:rPr>
              <w:t>Stationarity and Structural Break Diagnostics</w:t>
            </w:r>
          </w:p>
        </w:tc>
        <w:tc>
          <w:tcPr>
            <w:tcW w:w="1218" w:type="dxa"/>
            <w:vAlign w:val="center"/>
          </w:tcPr>
          <w:p w14:paraId="7E753C01" w14:textId="1B0D3BF6" w:rsidR="00AB08BC" w:rsidRPr="00FF44E1" w:rsidRDefault="00AB08BC" w:rsidP="00AB08BC">
            <w:pPr>
              <w:jc w:val="center"/>
              <w:rPr>
                <w:rFonts w:ascii="Times New Roman" w:hAnsi="Times New Roman" w:cs="Times New Roman"/>
              </w:rPr>
            </w:pPr>
            <w:r>
              <w:rPr>
                <w:rFonts w:ascii="Times New Roman" w:hAnsi="Times New Roman" w:cs="Times New Roman"/>
              </w:rPr>
              <w:t>24</w:t>
            </w:r>
          </w:p>
        </w:tc>
      </w:tr>
      <w:tr w:rsidR="00AB08BC" w14:paraId="56FBE2AE" w14:textId="77777777" w:rsidTr="001D0E39">
        <w:trPr>
          <w:trHeight w:val="552"/>
        </w:trPr>
        <w:tc>
          <w:tcPr>
            <w:tcW w:w="846" w:type="dxa"/>
            <w:gridSpan w:val="2"/>
            <w:vAlign w:val="center"/>
          </w:tcPr>
          <w:p w14:paraId="3DE285EF" w14:textId="1EBC696B" w:rsidR="00AB08BC" w:rsidRDefault="00AB08BC" w:rsidP="00AB08BC">
            <w:pPr>
              <w:jc w:val="right"/>
              <w:rPr>
                <w:rFonts w:ascii="Times New Roman" w:hAnsi="Times New Roman" w:cs="Times New Roman"/>
                <w:sz w:val="28"/>
                <w:szCs w:val="28"/>
              </w:rPr>
            </w:pPr>
            <w:r>
              <w:rPr>
                <w:rFonts w:ascii="Times New Roman" w:hAnsi="Times New Roman" w:cs="Times New Roman"/>
                <w:sz w:val="28"/>
                <w:szCs w:val="28"/>
              </w:rPr>
              <w:t>4.3</w:t>
            </w:r>
          </w:p>
        </w:tc>
        <w:tc>
          <w:tcPr>
            <w:tcW w:w="6238" w:type="dxa"/>
            <w:gridSpan w:val="2"/>
            <w:vAlign w:val="center"/>
          </w:tcPr>
          <w:p w14:paraId="3639003C" w14:textId="6A9914A4" w:rsidR="00AB08BC" w:rsidRPr="00A1047B" w:rsidRDefault="00A1047B" w:rsidP="00AB08BC">
            <w:pPr>
              <w:rPr>
                <w:rFonts w:ascii="Times New Roman" w:hAnsi="Times New Roman" w:cs="Times New Roman"/>
              </w:rPr>
            </w:pPr>
            <w:r w:rsidRPr="00A1047B">
              <w:rPr>
                <w:rFonts w:ascii="Times New Roman" w:hAnsi="Times New Roman" w:cs="Times New Roman"/>
              </w:rPr>
              <w:t>Lag Order Selection</w:t>
            </w:r>
          </w:p>
        </w:tc>
        <w:tc>
          <w:tcPr>
            <w:tcW w:w="1218" w:type="dxa"/>
            <w:vAlign w:val="center"/>
          </w:tcPr>
          <w:p w14:paraId="43CAD28A" w14:textId="5FB7452C" w:rsidR="00AB08BC" w:rsidRPr="00FF44E1" w:rsidRDefault="00AB08BC" w:rsidP="00AB08BC">
            <w:pPr>
              <w:jc w:val="center"/>
              <w:rPr>
                <w:rFonts w:ascii="Times New Roman" w:hAnsi="Times New Roman" w:cs="Times New Roman"/>
              </w:rPr>
            </w:pPr>
            <w:r>
              <w:rPr>
                <w:rFonts w:ascii="Times New Roman" w:hAnsi="Times New Roman" w:cs="Times New Roman"/>
              </w:rPr>
              <w:t>25</w:t>
            </w:r>
          </w:p>
        </w:tc>
      </w:tr>
      <w:tr w:rsidR="00AB08BC" w14:paraId="40CAF31F" w14:textId="77777777" w:rsidTr="001D0E39">
        <w:trPr>
          <w:trHeight w:val="552"/>
        </w:trPr>
        <w:tc>
          <w:tcPr>
            <w:tcW w:w="846" w:type="dxa"/>
            <w:gridSpan w:val="2"/>
            <w:vAlign w:val="center"/>
          </w:tcPr>
          <w:p w14:paraId="178B8F36" w14:textId="50A7672A" w:rsidR="00AB08BC" w:rsidRDefault="001453AE" w:rsidP="00AB08BC">
            <w:pPr>
              <w:jc w:val="right"/>
              <w:rPr>
                <w:rFonts w:ascii="Times New Roman" w:hAnsi="Times New Roman" w:cs="Times New Roman"/>
                <w:sz w:val="28"/>
                <w:szCs w:val="28"/>
              </w:rPr>
            </w:pPr>
            <w:r>
              <w:rPr>
                <w:rFonts w:ascii="Times New Roman" w:hAnsi="Times New Roman" w:cs="Times New Roman"/>
                <w:sz w:val="28"/>
                <w:szCs w:val="28"/>
              </w:rPr>
              <w:t>4.4</w:t>
            </w:r>
          </w:p>
        </w:tc>
        <w:tc>
          <w:tcPr>
            <w:tcW w:w="6238" w:type="dxa"/>
            <w:gridSpan w:val="2"/>
            <w:vAlign w:val="center"/>
          </w:tcPr>
          <w:p w14:paraId="6001B7A6" w14:textId="6A27FF0E" w:rsidR="00AB08BC" w:rsidRPr="00FF44E1" w:rsidRDefault="00A1047B" w:rsidP="00AB08BC">
            <w:pPr>
              <w:rPr>
                <w:rFonts w:ascii="Times New Roman" w:hAnsi="Times New Roman" w:cs="Times New Roman"/>
              </w:rPr>
            </w:pPr>
            <w:r w:rsidRPr="00A1047B">
              <w:rPr>
                <w:rFonts w:ascii="Times New Roman" w:hAnsi="Times New Roman" w:cs="Times New Roman"/>
              </w:rPr>
              <w:t>Conventional Nifty 100: Model 1</w:t>
            </w:r>
          </w:p>
        </w:tc>
        <w:tc>
          <w:tcPr>
            <w:tcW w:w="1218" w:type="dxa"/>
            <w:vAlign w:val="center"/>
          </w:tcPr>
          <w:p w14:paraId="3CEF3B83" w14:textId="13B91C07" w:rsidR="00AB08BC" w:rsidRPr="00FF44E1" w:rsidRDefault="001453AE" w:rsidP="00AB08BC">
            <w:pPr>
              <w:jc w:val="center"/>
              <w:rPr>
                <w:rFonts w:ascii="Times New Roman" w:hAnsi="Times New Roman" w:cs="Times New Roman"/>
              </w:rPr>
            </w:pPr>
            <w:r>
              <w:rPr>
                <w:rFonts w:ascii="Times New Roman" w:hAnsi="Times New Roman" w:cs="Times New Roman"/>
              </w:rPr>
              <w:t>25</w:t>
            </w:r>
          </w:p>
        </w:tc>
      </w:tr>
      <w:tr w:rsidR="00A1047B" w14:paraId="4FC1DEAE" w14:textId="77777777" w:rsidTr="001D0E39">
        <w:trPr>
          <w:trHeight w:val="552"/>
        </w:trPr>
        <w:tc>
          <w:tcPr>
            <w:tcW w:w="846" w:type="dxa"/>
            <w:gridSpan w:val="2"/>
            <w:vAlign w:val="center"/>
          </w:tcPr>
          <w:p w14:paraId="5F05DE3E" w14:textId="2DA692F1" w:rsidR="00A1047B" w:rsidRDefault="00A1047B" w:rsidP="00AB08BC">
            <w:pPr>
              <w:jc w:val="right"/>
              <w:rPr>
                <w:rFonts w:ascii="Times New Roman" w:hAnsi="Times New Roman" w:cs="Times New Roman"/>
                <w:sz w:val="28"/>
                <w:szCs w:val="28"/>
              </w:rPr>
            </w:pPr>
            <w:r>
              <w:rPr>
                <w:rFonts w:ascii="Times New Roman" w:hAnsi="Times New Roman" w:cs="Times New Roman"/>
                <w:sz w:val="28"/>
                <w:szCs w:val="28"/>
              </w:rPr>
              <w:t>4.5</w:t>
            </w:r>
          </w:p>
        </w:tc>
        <w:tc>
          <w:tcPr>
            <w:tcW w:w="6238" w:type="dxa"/>
            <w:gridSpan w:val="2"/>
            <w:vAlign w:val="center"/>
          </w:tcPr>
          <w:p w14:paraId="7F2BD419" w14:textId="62A1CD07" w:rsidR="00A1047B" w:rsidRPr="00A1047B" w:rsidRDefault="002B0792" w:rsidP="00AB08BC">
            <w:pPr>
              <w:rPr>
                <w:rFonts w:ascii="Times New Roman" w:hAnsi="Times New Roman" w:cs="Times New Roman"/>
              </w:rPr>
            </w:pPr>
            <w:r w:rsidRPr="002B0792">
              <w:rPr>
                <w:rFonts w:ascii="Times New Roman" w:hAnsi="Times New Roman" w:cs="Times New Roman"/>
              </w:rPr>
              <w:t>Nifty 100 ESG: Model 2</w:t>
            </w:r>
          </w:p>
        </w:tc>
        <w:tc>
          <w:tcPr>
            <w:tcW w:w="1218" w:type="dxa"/>
            <w:vAlign w:val="center"/>
          </w:tcPr>
          <w:p w14:paraId="4F74D2A5" w14:textId="5C351424" w:rsidR="00A1047B" w:rsidRDefault="002B0792" w:rsidP="00AB08BC">
            <w:pPr>
              <w:jc w:val="center"/>
              <w:rPr>
                <w:rFonts w:ascii="Times New Roman" w:hAnsi="Times New Roman" w:cs="Times New Roman"/>
              </w:rPr>
            </w:pPr>
            <w:r>
              <w:rPr>
                <w:rFonts w:ascii="Times New Roman" w:hAnsi="Times New Roman" w:cs="Times New Roman"/>
              </w:rPr>
              <w:t>31</w:t>
            </w:r>
          </w:p>
        </w:tc>
      </w:tr>
      <w:tr w:rsidR="00AB08BC" w14:paraId="06349F16" w14:textId="77777777" w:rsidTr="001D0E39">
        <w:trPr>
          <w:trHeight w:val="552"/>
        </w:trPr>
        <w:tc>
          <w:tcPr>
            <w:tcW w:w="846" w:type="dxa"/>
            <w:gridSpan w:val="2"/>
            <w:vAlign w:val="center"/>
          </w:tcPr>
          <w:p w14:paraId="0DC62EFC" w14:textId="285069AF" w:rsidR="00AB08BC" w:rsidRDefault="0094184C" w:rsidP="00AB08BC">
            <w:pPr>
              <w:jc w:val="right"/>
              <w:rPr>
                <w:rFonts w:ascii="Times New Roman" w:hAnsi="Times New Roman" w:cs="Times New Roman"/>
                <w:sz w:val="28"/>
                <w:szCs w:val="28"/>
              </w:rPr>
            </w:pPr>
            <w:r>
              <w:rPr>
                <w:rFonts w:ascii="Times New Roman" w:hAnsi="Times New Roman" w:cs="Times New Roman"/>
                <w:sz w:val="28"/>
                <w:szCs w:val="28"/>
              </w:rPr>
              <w:t>4.6</w:t>
            </w:r>
          </w:p>
        </w:tc>
        <w:tc>
          <w:tcPr>
            <w:tcW w:w="6238" w:type="dxa"/>
            <w:gridSpan w:val="2"/>
            <w:vAlign w:val="center"/>
          </w:tcPr>
          <w:p w14:paraId="070525D5" w14:textId="093CFEE5" w:rsidR="00AB08BC" w:rsidRPr="00FF44E1" w:rsidRDefault="00BE70D4" w:rsidP="00AB08BC">
            <w:pPr>
              <w:rPr>
                <w:rFonts w:ascii="Times New Roman" w:hAnsi="Times New Roman" w:cs="Times New Roman"/>
              </w:rPr>
            </w:pPr>
            <w:r w:rsidRPr="00BE70D4">
              <w:rPr>
                <w:rFonts w:ascii="Times New Roman" w:hAnsi="Times New Roman" w:cs="Times New Roman"/>
              </w:rPr>
              <w:t>Summary of all Findings</w:t>
            </w:r>
          </w:p>
        </w:tc>
        <w:tc>
          <w:tcPr>
            <w:tcW w:w="1218" w:type="dxa"/>
            <w:vAlign w:val="center"/>
          </w:tcPr>
          <w:p w14:paraId="6B891D44" w14:textId="3FF756E6" w:rsidR="00AB08BC" w:rsidRPr="00FF44E1" w:rsidRDefault="00BE70D4" w:rsidP="00AB08BC">
            <w:pPr>
              <w:jc w:val="center"/>
              <w:rPr>
                <w:rFonts w:ascii="Times New Roman" w:hAnsi="Times New Roman" w:cs="Times New Roman"/>
              </w:rPr>
            </w:pPr>
            <w:r>
              <w:rPr>
                <w:rFonts w:ascii="Times New Roman" w:hAnsi="Times New Roman" w:cs="Times New Roman"/>
              </w:rPr>
              <w:t>38</w:t>
            </w:r>
          </w:p>
        </w:tc>
      </w:tr>
      <w:tr w:rsidR="00341F5F" w14:paraId="652EC705" w14:textId="77777777" w:rsidTr="001D0E39">
        <w:trPr>
          <w:trHeight w:val="552"/>
        </w:trPr>
        <w:tc>
          <w:tcPr>
            <w:tcW w:w="846" w:type="dxa"/>
            <w:gridSpan w:val="2"/>
            <w:vAlign w:val="center"/>
          </w:tcPr>
          <w:p w14:paraId="484963A2" w14:textId="77777777" w:rsidR="00341F5F" w:rsidRDefault="00341F5F" w:rsidP="00AB08BC">
            <w:pPr>
              <w:jc w:val="right"/>
              <w:rPr>
                <w:rFonts w:ascii="Times New Roman" w:hAnsi="Times New Roman" w:cs="Times New Roman"/>
                <w:sz w:val="28"/>
                <w:szCs w:val="28"/>
              </w:rPr>
            </w:pPr>
          </w:p>
        </w:tc>
        <w:tc>
          <w:tcPr>
            <w:tcW w:w="709" w:type="dxa"/>
            <w:vAlign w:val="center"/>
          </w:tcPr>
          <w:p w14:paraId="275F9B2F" w14:textId="321C3D24" w:rsidR="00341F5F" w:rsidRPr="00D56139" w:rsidRDefault="00341F5F" w:rsidP="00AB08BC">
            <w:pPr>
              <w:rPr>
                <w:rFonts w:ascii="Times New Roman" w:hAnsi="Times New Roman" w:cs="Times New Roman"/>
              </w:rPr>
            </w:pPr>
            <w:r w:rsidRPr="00D56139">
              <w:rPr>
                <w:rFonts w:ascii="Times New Roman" w:hAnsi="Times New Roman" w:cs="Times New Roman"/>
              </w:rPr>
              <w:t>4.6.1</w:t>
            </w:r>
          </w:p>
        </w:tc>
        <w:tc>
          <w:tcPr>
            <w:tcW w:w="5529" w:type="dxa"/>
            <w:vAlign w:val="center"/>
          </w:tcPr>
          <w:p w14:paraId="42801F1C" w14:textId="0803E105" w:rsidR="00341F5F" w:rsidRPr="00D56139" w:rsidRDefault="008C40DF" w:rsidP="00AB08BC">
            <w:pPr>
              <w:rPr>
                <w:rFonts w:ascii="Times New Roman" w:hAnsi="Times New Roman" w:cs="Times New Roman"/>
              </w:rPr>
            </w:pPr>
            <w:r w:rsidRPr="00D56139">
              <w:rPr>
                <w:rFonts w:ascii="Times New Roman" w:hAnsi="Times New Roman" w:cs="Times New Roman"/>
              </w:rPr>
              <w:t>Research Question 1: Long-Run Oil Price Asymmetry</w:t>
            </w:r>
          </w:p>
        </w:tc>
        <w:tc>
          <w:tcPr>
            <w:tcW w:w="1218" w:type="dxa"/>
            <w:vAlign w:val="center"/>
          </w:tcPr>
          <w:p w14:paraId="4836462B" w14:textId="42E53352" w:rsidR="00341F5F" w:rsidRPr="00D56139" w:rsidRDefault="00341F5F" w:rsidP="00AB08BC">
            <w:pPr>
              <w:jc w:val="center"/>
              <w:rPr>
                <w:rFonts w:ascii="Times New Roman" w:hAnsi="Times New Roman" w:cs="Times New Roman"/>
              </w:rPr>
            </w:pPr>
            <w:r w:rsidRPr="00D56139">
              <w:rPr>
                <w:rFonts w:ascii="Times New Roman" w:hAnsi="Times New Roman" w:cs="Times New Roman"/>
              </w:rPr>
              <w:t>39</w:t>
            </w:r>
          </w:p>
        </w:tc>
      </w:tr>
      <w:tr w:rsidR="008C40DF" w14:paraId="454D1763" w14:textId="77777777" w:rsidTr="001D0E39">
        <w:trPr>
          <w:trHeight w:val="552"/>
        </w:trPr>
        <w:tc>
          <w:tcPr>
            <w:tcW w:w="846" w:type="dxa"/>
            <w:gridSpan w:val="2"/>
            <w:vAlign w:val="center"/>
          </w:tcPr>
          <w:p w14:paraId="39B18936" w14:textId="77777777" w:rsidR="008C40DF" w:rsidRDefault="008C40DF" w:rsidP="00AB08BC">
            <w:pPr>
              <w:jc w:val="right"/>
              <w:rPr>
                <w:rFonts w:ascii="Times New Roman" w:hAnsi="Times New Roman" w:cs="Times New Roman"/>
                <w:sz w:val="28"/>
                <w:szCs w:val="28"/>
              </w:rPr>
            </w:pPr>
          </w:p>
        </w:tc>
        <w:tc>
          <w:tcPr>
            <w:tcW w:w="709" w:type="dxa"/>
            <w:vAlign w:val="center"/>
          </w:tcPr>
          <w:p w14:paraId="43CAE397" w14:textId="77777777" w:rsidR="008C40DF" w:rsidRPr="00D56139" w:rsidRDefault="008C40DF" w:rsidP="00AB08BC">
            <w:pPr>
              <w:rPr>
                <w:rFonts w:ascii="Times New Roman" w:hAnsi="Times New Roman" w:cs="Times New Roman"/>
              </w:rPr>
            </w:pPr>
            <w:r w:rsidRPr="00D56139">
              <w:rPr>
                <w:rFonts w:ascii="Times New Roman" w:hAnsi="Times New Roman" w:cs="Times New Roman"/>
              </w:rPr>
              <w:t>4.6.2</w:t>
            </w:r>
          </w:p>
        </w:tc>
        <w:tc>
          <w:tcPr>
            <w:tcW w:w="5529" w:type="dxa"/>
            <w:vAlign w:val="center"/>
          </w:tcPr>
          <w:p w14:paraId="6AE9B2A2" w14:textId="21ED458B" w:rsidR="008C40DF" w:rsidRPr="00D56139" w:rsidRDefault="008C40DF" w:rsidP="00AB08BC">
            <w:pPr>
              <w:rPr>
                <w:rFonts w:ascii="Times New Roman" w:hAnsi="Times New Roman" w:cs="Times New Roman"/>
              </w:rPr>
            </w:pPr>
            <w:r w:rsidRPr="00D56139">
              <w:rPr>
                <w:rFonts w:ascii="Times New Roman" w:hAnsi="Times New Roman" w:cs="Times New Roman"/>
              </w:rPr>
              <w:t>Research Question 2: Conventional versus Sustainable Inflation Transmission</w:t>
            </w:r>
          </w:p>
        </w:tc>
        <w:tc>
          <w:tcPr>
            <w:tcW w:w="1218" w:type="dxa"/>
            <w:vAlign w:val="center"/>
          </w:tcPr>
          <w:p w14:paraId="2276DEC6" w14:textId="7A031DEA" w:rsidR="008C40DF" w:rsidRPr="00D56139" w:rsidRDefault="008C40DF" w:rsidP="00AB08BC">
            <w:pPr>
              <w:jc w:val="center"/>
              <w:rPr>
                <w:rFonts w:ascii="Times New Roman" w:hAnsi="Times New Roman" w:cs="Times New Roman"/>
              </w:rPr>
            </w:pPr>
            <w:r w:rsidRPr="00D56139">
              <w:rPr>
                <w:rFonts w:ascii="Times New Roman" w:hAnsi="Times New Roman" w:cs="Times New Roman"/>
              </w:rPr>
              <w:t>40</w:t>
            </w:r>
          </w:p>
        </w:tc>
      </w:tr>
      <w:tr w:rsidR="00DF543D" w14:paraId="58288452" w14:textId="77777777" w:rsidTr="001D0E39">
        <w:trPr>
          <w:trHeight w:val="552"/>
        </w:trPr>
        <w:tc>
          <w:tcPr>
            <w:tcW w:w="846" w:type="dxa"/>
            <w:gridSpan w:val="2"/>
            <w:vAlign w:val="center"/>
          </w:tcPr>
          <w:p w14:paraId="03A4766B" w14:textId="77777777" w:rsidR="00DF543D" w:rsidRDefault="00DF543D" w:rsidP="00AB08BC">
            <w:pPr>
              <w:jc w:val="right"/>
              <w:rPr>
                <w:rFonts w:ascii="Times New Roman" w:hAnsi="Times New Roman" w:cs="Times New Roman"/>
                <w:sz w:val="28"/>
                <w:szCs w:val="28"/>
              </w:rPr>
            </w:pPr>
          </w:p>
        </w:tc>
        <w:tc>
          <w:tcPr>
            <w:tcW w:w="709" w:type="dxa"/>
            <w:vAlign w:val="center"/>
          </w:tcPr>
          <w:p w14:paraId="770987D2" w14:textId="77777777" w:rsidR="00DF543D" w:rsidRPr="00D56139" w:rsidRDefault="00DF543D" w:rsidP="00AB08BC">
            <w:pPr>
              <w:rPr>
                <w:rFonts w:ascii="Times New Roman" w:hAnsi="Times New Roman" w:cs="Times New Roman"/>
              </w:rPr>
            </w:pPr>
            <w:r w:rsidRPr="00D56139">
              <w:rPr>
                <w:rFonts w:ascii="Times New Roman" w:hAnsi="Times New Roman" w:cs="Times New Roman"/>
              </w:rPr>
              <w:t xml:space="preserve">4.6.3 </w:t>
            </w:r>
          </w:p>
        </w:tc>
        <w:tc>
          <w:tcPr>
            <w:tcW w:w="5529" w:type="dxa"/>
            <w:vAlign w:val="center"/>
          </w:tcPr>
          <w:p w14:paraId="575FA908" w14:textId="6DD7B3B7" w:rsidR="00DF543D" w:rsidRPr="00D56139" w:rsidRDefault="00DF543D" w:rsidP="00AB08BC">
            <w:pPr>
              <w:rPr>
                <w:rFonts w:ascii="Times New Roman" w:hAnsi="Times New Roman" w:cs="Times New Roman"/>
              </w:rPr>
            </w:pPr>
            <w:r w:rsidRPr="00D56139">
              <w:rPr>
                <w:rFonts w:ascii="Times New Roman" w:hAnsi="Times New Roman" w:cs="Times New Roman"/>
              </w:rPr>
              <w:t>Research Question 3: Are equity indices stable after the War window</w:t>
            </w:r>
          </w:p>
        </w:tc>
        <w:tc>
          <w:tcPr>
            <w:tcW w:w="1218" w:type="dxa"/>
            <w:vAlign w:val="center"/>
          </w:tcPr>
          <w:p w14:paraId="0BE480A9" w14:textId="5722FB70" w:rsidR="00DF543D" w:rsidRPr="00D56139" w:rsidRDefault="00DF543D" w:rsidP="00AB08BC">
            <w:pPr>
              <w:jc w:val="center"/>
              <w:rPr>
                <w:rFonts w:ascii="Times New Roman" w:hAnsi="Times New Roman" w:cs="Times New Roman"/>
              </w:rPr>
            </w:pPr>
            <w:r w:rsidRPr="00D56139">
              <w:rPr>
                <w:rFonts w:ascii="Times New Roman" w:hAnsi="Times New Roman" w:cs="Times New Roman"/>
              </w:rPr>
              <w:t>41</w:t>
            </w:r>
          </w:p>
        </w:tc>
      </w:tr>
      <w:tr w:rsidR="00785545" w14:paraId="084E78F3" w14:textId="77777777" w:rsidTr="001D0E39">
        <w:trPr>
          <w:trHeight w:val="552"/>
        </w:trPr>
        <w:tc>
          <w:tcPr>
            <w:tcW w:w="846" w:type="dxa"/>
            <w:gridSpan w:val="2"/>
            <w:vAlign w:val="center"/>
          </w:tcPr>
          <w:p w14:paraId="52E0F2C3" w14:textId="77777777" w:rsidR="00785545" w:rsidRDefault="00785545" w:rsidP="00AB08BC">
            <w:pPr>
              <w:jc w:val="right"/>
              <w:rPr>
                <w:rFonts w:ascii="Times New Roman" w:hAnsi="Times New Roman" w:cs="Times New Roman"/>
                <w:sz w:val="28"/>
                <w:szCs w:val="28"/>
              </w:rPr>
            </w:pPr>
          </w:p>
        </w:tc>
        <w:tc>
          <w:tcPr>
            <w:tcW w:w="709" w:type="dxa"/>
            <w:vAlign w:val="center"/>
          </w:tcPr>
          <w:p w14:paraId="7AD7DF23" w14:textId="77777777" w:rsidR="00785545" w:rsidRPr="00D56139" w:rsidRDefault="00785545" w:rsidP="00AB08BC">
            <w:pPr>
              <w:rPr>
                <w:rFonts w:ascii="Times New Roman" w:hAnsi="Times New Roman" w:cs="Times New Roman"/>
              </w:rPr>
            </w:pPr>
            <w:r w:rsidRPr="00D56139">
              <w:rPr>
                <w:rFonts w:ascii="Times New Roman" w:hAnsi="Times New Roman" w:cs="Times New Roman"/>
              </w:rPr>
              <w:t>4.6.4</w:t>
            </w:r>
          </w:p>
        </w:tc>
        <w:tc>
          <w:tcPr>
            <w:tcW w:w="5529" w:type="dxa"/>
            <w:vAlign w:val="center"/>
          </w:tcPr>
          <w:p w14:paraId="1ACDFD0E" w14:textId="2CF74A8B" w:rsidR="00785545" w:rsidRPr="00D56139" w:rsidRDefault="00785545" w:rsidP="00AB08BC">
            <w:pPr>
              <w:rPr>
                <w:rFonts w:ascii="Times New Roman" w:hAnsi="Times New Roman" w:cs="Times New Roman"/>
              </w:rPr>
            </w:pPr>
            <w:r w:rsidRPr="00D56139">
              <w:rPr>
                <w:rFonts w:ascii="Times New Roman" w:hAnsi="Times New Roman" w:cs="Times New Roman"/>
              </w:rPr>
              <w:t>Comparability of Fit Statistics across Models</w:t>
            </w:r>
          </w:p>
        </w:tc>
        <w:tc>
          <w:tcPr>
            <w:tcW w:w="1218" w:type="dxa"/>
            <w:vAlign w:val="center"/>
          </w:tcPr>
          <w:p w14:paraId="6B71D03C" w14:textId="5CA02642" w:rsidR="00785545" w:rsidRPr="00D56139" w:rsidRDefault="00785545" w:rsidP="00AB08BC">
            <w:pPr>
              <w:jc w:val="center"/>
              <w:rPr>
                <w:rFonts w:ascii="Times New Roman" w:hAnsi="Times New Roman" w:cs="Times New Roman"/>
              </w:rPr>
            </w:pPr>
            <w:r w:rsidRPr="00D56139">
              <w:rPr>
                <w:rFonts w:ascii="Times New Roman" w:hAnsi="Times New Roman" w:cs="Times New Roman"/>
              </w:rPr>
              <w:t>41</w:t>
            </w:r>
          </w:p>
        </w:tc>
      </w:tr>
      <w:tr w:rsidR="00AB08BC" w14:paraId="2FC747BD" w14:textId="77777777" w:rsidTr="001D0E39">
        <w:trPr>
          <w:trHeight w:val="552"/>
        </w:trPr>
        <w:tc>
          <w:tcPr>
            <w:tcW w:w="846" w:type="dxa"/>
            <w:gridSpan w:val="2"/>
            <w:vAlign w:val="center"/>
          </w:tcPr>
          <w:p w14:paraId="1BAFA41F" w14:textId="3217A94B" w:rsidR="00AB08BC" w:rsidRDefault="0094184C" w:rsidP="00AB08BC">
            <w:pPr>
              <w:jc w:val="right"/>
              <w:rPr>
                <w:rFonts w:ascii="Times New Roman" w:hAnsi="Times New Roman" w:cs="Times New Roman"/>
                <w:sz w:val="28"/>
                <w:szCs w:val="28"/>
              </w:rPr>
            </w:pPr>
            <w:r>
              <w:rPr>
                <w:rFonts w:ascii="Times New Roman" w:hAnsi="Times New Roman" w:cs="Times New Roman"/>
                <w:sz w:val="28"/>
                <w:szCs w:val="28"/>
              </w:rPr>
              <w:t>4.7</w:t>
            </w:r>
          </w:p>
        </w:tc>
        <w:tc>
          <w:tcPr>
            <w:tcW w:w="6238" w:type="dxa"/>
            <w:gridSpan w:val="2"/>
            <w:vAlign w:val="center"/>
          </w:tcPr>
          <w:p w14:paraId="3C37E8FE" w14:textId="74FCDE8A" w:rsidR="00AB08BC" w:rsidRPr="00FF44E1" w:rsidRDefault="002F19E6" w:rsidP="00AB08BC">
            <w:pPr>
              <w:rPr>
                <w:rFonts w:ascii="Times New Roman" w:hAnsi="Times New Roman" w:cs="Times New Roman"/>
              </w:rPr>
            </w:pPr>
            <w:r w:rsidRPr="002F19E6">
              <w:rPr>
                <w:rFonts w:ascii="Times New Roman" w:hAnsi="Times New Roman" w:cs="Times New Roman"/>
              </w:rPr>
              <w:t>Chapter Summary</w:t>
            </w:r>
          </w:p>
        </w:tc>
        <w:tc>
          <w:tcPr>
            <w:tcW w:w="1218" w:type="dxa"/>
            <w:vAlign w:val="center"/>
          </w:tcPr>
          <w:p w14:paraId="47F226CC" w14:textId="24A44771" w:rsidR="00AB08BC" w:rsidRPr="00FF44E1" w:rsidRDefault="002F19E6" w:rsidP="00AB08BC">
            <w:pPr>
              <w:jc w:val="center"/>
              <w:rPr>
                <w:rFonts w:ascii="Times New Roman" w:hAnsi="Times New Roman" w:cs="Times New Roman"/>
              </w:rPr>
            </w:pPr>
            <w:r>
              <w:rPr>
                <w:rFonts w:ascii="Times New Roman" w:hAnsi="Times New Roman" w:cs="Times New Roman"/>
              </w:rPr>
              <w:t>42</w:t>
            </w:r>
          </w:p>
        </w:tc>
      </w:tr>
      <w:tr w:rsidR="00785545" w14:paraId="25879464" w14:textId="77777777" w:rsidTr="001D0E39">
        <w:trPr>
          <w:trHeight w:val="552"/>
        </w:trPr>
        <w:tc>
          <w:tcPr>
            <w:tcW w:w="7084" w:type="dxa"/>
            <w:gridSpan w:val="4"/>
            <w:vAlign w:val="center"/>
          </w:tcPr>
          <w:p w14:paraId="2C588A77" w14:textId="3CCE1717" w:rsidR="00785545" w:rsidRPr="00FF44E1" w:rsidRDefault="00785545" w:rsidP="00AB08BC">
            <w:pPr>
              <w:rPr>
                <w:rFonts w:ascii="Times New Roman" w:hAnsi="Times New Roman" w:cs="Times New Roman"/>
              </w:rPr>
            </w:pPr>
            <w:r>
              <w:rPr>
                <w:rFonts w:ascii="Times New Roman" w:hAnsi="Times New Roman" w:cs="Times New Roman"/>
              </w:rPr>
              <w:t>Chapter 5:</w:t>
            </w:r>
            <w:r w:rsidR="00E674A6" w:rsidRPr="00E674A6">
              <w:rPr>
                <w:rFonts w:ascii="Times New Roman" w:hAnsi="Times New Roman" w:cs="Times New Roman"/>
                <w:b/>
                <w:bCs/>
                <w:kern w:val="0"/>
                <w:sz w:val="28"/>
                <w:szCs w:val="28"/>
                <w:u w:val="single"/>
                <w14:ligatures w14:val="none"/>
              </w:rPr>
              <w:t xml:space="preserve"> </w:t>
            </w:r>
            <w:r w:rsidR="00E674A6" w:rsidRPr="00E674A6">
              <w:rPr>
                <w:rFonts w:ascii="Times New Roman" w:hAnsi="Times New Roman" w:cs="Times New Roman"/>
              </w:rPr>
              <w:t>Discussion</w:t>
            </w:r>
            <w:r>
              <w:rPr>
                <w:rFonts w:ascii="Times New Roman" w:hAnsi="Times New Roman" w:cs="Times New Roman"/>
              </w:rPr>
              <w:t xml:space="preserve"> </w:t>
            </w:r>
          </w:p>
        </w:tc>
        <w:tc>
          <w:tcPr>
            <w:tcW w:w="1218" w:type="dxa"/>
            <w:vAlign w:val="center"/>
          </w:tcPr>
          <w:p w14:paraId="5BC4BCB0" w14:textId="4A34EE36" w:rsidR="00785545" w:rsidRPr="00FF44E1" w:rsidRDefault="004E4738" w:rsidP="00AB08BC">
            <w:pPr>
              <w:jc w:val="center"/>
              <w:rPr>
                <w:rFonts w:ascii="Times New Roman" w:hAnsi="Times New Roman" w:cs="Times New Roman"/>
              </w:rPr>
            </w:pPr>
            <w:r>
              <w:rPr>
                <w:rFonts w:ascii="Times New Roman" w:hAnsi="Times New Roman" w:cs="Times New Roman"/>
              </w:rPr>
              <w:t>43</w:t>
            </w:r>
          </w:p>
        </w:tc>
      </w:tr>
      <w:tr w:rsidR="00AB08BC" w14:paraId="520CC469" w14:textId="77777777" w:rsidTr="001D0E39">
        <w:trPr>
          <w:trHeight w:val="552"/>
        </w:trPr>
        <w:tc>
          <w:tcPr>
            <w:tcW w:w="846" w:type="dxa"/>
            <w:gridSpan w:val="2"/>
            <w:vAlign w:val="center"/>
          </w:tcPr>
          <w:p w14:paraId="4B485219" w14:textId="3BFCA24B" w:rsidR="00AB08BC" w:rsidRDefault="004E4738" w:rsidP="00AB08BC">
            <w:pPr>
              <w:jc w:val="right"/>
              <w:rPr>
                <w:rFonts w:ascii="Times New Roman" w:hAnsi="Times New Roman" w:cs="Times New Roman"/>
                <w:sz w:val="28"/>
                <w:szCs w:val="28"/>
              </w:rPr>
            </w:pPr>
            <w:r>
              <w:rPr>
                <w:rFonts w:ascii="Times New Roman" w:hAnsi="Times New Roman" w:cs="Times New Roman"/>
                <w:sz w:val="28"/>
                <w:szCs w:val="28"/>
              </w:rPr>
              <w:t>5.1</w:t>
            </w:r>
          </w:p>
        </w:tc>
        <w:tc>
          <w:tcPr>
            <w:tcW w:w="6238" w:type="dxa"/>
            <w:gridSpan w:val="2"/>
            <w:vAlign w:val="center"/>
          </w:tcPr>
          <w:p w14:paraId="308271D5" w14:textId="5B9E319D" w:rsidR="00AB08BC" w:rsidRPr="00E674A6" w:rsidRDefault="00E674A6" w:rsidP="00AB08BC">
            <w:pPr>
              <w:rPr>
                <w:rFonts w:ascii="Times New Roman" w:hAnsi="Times New Roman" w:cs="Times New Roman"/>
              </w:rPr>
            </w:pPr>
            <w:r w:rsidRPr="00E674A6">
              <w:rPr>
                <w:rFonts w:ascii="Times New Roman" w:hAnsi="Times New Roman" w:cs="Times New Roman"/>
              </w:rPr>
              <w:t>Introduction</w:t>
            </w:r>
          </w:p>
        </w:tc>
        <w:tc>
          <w:tcPr>
            <w:tcW w:w="1218" w:type="dxa"/>
            <w:vAlign w:val="center"/>
          </w:tcPr>
          <w:p w14:paraId="1755CFAC" w14:textId="3E75CBCF" w:rsidR="00AB08BC" w:rsidRPr="00FF44E1" w:rsidRDefault="00CD4229" w:rsidP="00AB08BC">
            <w:pPr>
              <w:jc w:val="center"/>
              <w:rPr>
                <w:rFonts w:ascii="Times New Roman" w:hAnsi="Times New Roman" w:cs="Times New Roman"/>
              </w:rPr>
            </w:pPr>
            <w:r>
              <w:rPr>
                <w:rFonts w:ascii="Times New Roman" w:hAnsi="Times New Roman" w:cs="Times New Roman"/>
              </w:rPr>
              <w:t>43</w:t>
            </w:r>
          </w:p>
        </w:tc>
      </w:tr>
      <w:tr w:rsidR="00E674A6" w14:paraId="78CA1659" w14:textId="77777777" w:rsidTr="001D0E39">
        <w:trPr>
          <w:trHeight w:val="552"/>
        </w:trPr>
        <w:tc>
          <w:tcPr>
            <w:tcW w:w="846" w:type="dxa"/>
            <w:gridSpan w:val="2"/>
            <w:vAlign w:val="center"/>
          </w:tcPr>
          <w:p w14:paraId="7DEC75F1" w14:textId="2F1C36FA" w:rsidR="00E674A6" w:rsidRDefault="00E674A6" w:rsidP="00AB08BC">
            <w:pPr>
              <w:jc w:val="right"/>
              <w:rPr>
                <w:rFonts w:ascii="Times New Roman" w:hAnsi="Times New Roman" w:cs="Times New Roman"/>
                <w:sz w:val="28"/>
                <w:szCs w:val="28"/>
              </w:rPr>
            </w:pPr>
            <w:r>
              <w:rPr>
                <w:rFonts w:ascii="Times New Roman" w:hAnsi="Times New Roman" w:cs="Times New Roman"/>
                <w:sz w:val="28"/>
                <w:szCs w:val="28"/>
              </w:rPr>
              <w:t>5.2</w:t>
            </w:r>
          </w:p>
        </w:tc>
        <w:tc>
          <w:tcPr>
            <w:tcW w:w="6238" w:type="dxa"/>
            <w:gridSpan w:val="2"/>
            <w:vAlign w:val="center"/>
          </w:tcPr>
          <w:p w14:paraId="737599F4" w14:textId="7C4E7AED" w:rsidR="00E674A6" w:rsidRPr="00FF44E1" w:rsidRDefault="00E674A6" w:rsidP="00AB08BC">
            <w:pPr>
              <w:rPr>
                <w:rFonts w:ascii="Times New Roman" w:hAnsi="Times New Roman" w:cs="Times New Roman"/>
              </w:rPr>
            </w:pPr>
            <w:r w:rsidRPr="00E674A6">
              <w:rPr>
                <w:rFonts w:ascii="Times New Roman" w:hAnsi="Times New Roman" w:cs="Times New Roman"/>
              </w:rPr>
              <w:t>Research Question 1: Long-Run Oil Price Asymmetry</w:t>
            </w:r>
          </w:p>
        </w:tc>
        <w:tc>
          <w:tcPr>
            <w:tcW w:w="1218" w:type="dxa"/>
            <w:vAlign w:val="center"/>
          </w:tcPr>
          <w:p w14:paraId="01A02C24" w14:textId="39FF88DB" w:rsidR="00E674A6" w:rsidRDefault="00917161" w:rsidP="00AB08BC">
            <w:pPr>
              <w:jc w:val="center"/>
              <w:rPr>
                <w:rFonts w:ascii="Times New Roman" w:hAnsi="Times New Roman" w:cs="Times New Roman"/>
              </w:rPr>
            </w:pPr>
            <w:r>
              <w:rPr>
                <w:rFonts w:ascii="Times New Roman" w:hAnsi="Times New Roman" w:cs="Times New Roman"/>
              </w:rPr>
              <w:t>43</w:t>
            </w:r>
          </w:p>
        </w:tc>
      </w:tr>
      <w:tr w:rsidR="00785545" w14:paraId="3DAB08AB" w14:textId="77777777" w:rsidTr="001D0E39">
        <w:trPr>
          <w:trHeight w:val="552"/>
        </w:trPr>
        <w:tc>
          <w:tcPr>
            <w:tcW w:w="846" w:type="dxa"/>
            <w:gridSpan w:val="2"/>
            <w:vAlign w:val="center"/>
          </w:tcPr>
          <w:p w14:paraId="655A9B91" w14:textId="6922389D" w:rsidR="00785545" w:rsidRDefault="004E4738" w:rsidP="00AB08BC">
            <w:pPr>
              <w:jc w:val="right"/>
              <w:rPr>
                <w:rFonts w:ascii="Times New Roman" w:hAnsi="Times New Roman" w:cs="Times New Roman"/>
                <w:sz w:val="28"/>
                <w:szCs w:val="28"/>
              </w:rPr>
            </w:pPr>
            <w:r>
              <w:rPr>
                <w:rFonts w:ascii="Times New Roman" w:hAnsi="Times New Roman" w:cs="Times New Roman"/>
                <w:sz w:val="28"/>
                <w:szCs w:val="28"/>
              </w:rPr>
              <w:t>5.</w:t>
            </w:r>
            <w:r w:rsidR="00917161">
              <w:rPr>
                <w:rFonts w:ascii="Times New Roman" w:hAnsi="Times New Roman" w:cs="Times New Roman"/>
                <w:sz w:val="28"/>
                <w:szCs w:val="28"/>
              </w:rPr>
              <w:t>3</w:t>
            </w:r>
          </w:p>
        </w:tc>
        <w:tc>
          <w:tcPr>
            <w:tcW w:w="6238" w:type="dxa"/>
            <w:gridSpan w:val="2"/>
            <w:vAlign w:val="center"/>
          </w:tcPr>
          <w:p w14:paraId="600EFCC4" w14:textId="1ADE4172" w:rsidR="00785545" w:rsidRPr="00FF44E1" w:rsidRDefault="00CD4229" w:rsidP="00AB08BC">
            <w:pPr>
              <w:rPr>
                <w:rFonts w:ascii="Times New Roman" w:hAnsi="Times New Roman" w:cs="Times New Roman"/>
              </w:rPr>
            </w:pPr>
            <w:r w:rsidRPr="00CD4229">
              <w:rPr>
                <w:rFonts w:ascii="Times New Roman" w:hAnsi="Times New Roman" w:cs="Times New Roman"/>
              </w:rPr>
              <w:t>Research Question 2: Conventional and Sustainable Approaches to the Inflation Channel</w:t>
            </w:r>
          </w:p>
        </w:tc>
        <w:tc>
          <w:tcPr>
            <w:tcW w:w="1218" w:type="dxa"/>
            <w:vAlign w:val="center"/>
          </w:tcPr>
          <w:p w14:paraId="3A03C50B" w14:textId="7A9DD8B3" w:rsidR="00785545" w:rsidRPr="00FF44E1" w:rsidRDefault="00CD4229" w:rsidP="00AB08BC">
            <w:pPr>
              <w:jc w:val="center"/>
              <w:rPr>
                <w:rFonts w:ascii="Times New Roman" w:hAnsi="Times New Roman" w:cs="Times New Roman"/>
              </w:rPr>
            </w:pPr>
            <w:r>
              <w:rPr>
                <w:rFonts w:ascii="Times New Roman" w:hAnsi="Times New Roman" w:cs="Times New Roman"/>
              </w:rPr>
              <w:t>4</w:t>
            </w:r>
            <w:r w:rsidR="00917161">
              <w:rPr>
                <w:rFonts w:ascii="Times New Roman" w:hAnsi="Times New Roman" w:cs="Times New Roman"/>
              </w:rPr>
              <w:t>4</w:t>
            </w:r>
          </w:p>
        </w:tc>
      </w:tr>
      <w:tr w:rsidR="00785545" w14:paraId="6E7DF857" w14:textId="77777777" w:rsidTr="001D0E39">
        <w:trPr>
          <w:trHeight w:val="552"/>
        </w:trPr>
        <w:tc>
          <w:tcPr>
            <w:tcW w:w="846" w:type="dxa"/>
            <w:gridSpan w:val="2"/>
            <w:vAlign w:val="center"/>
          </w:tcPr>
          <w:p w14:paraId="10077431" w14:textId="3E52DD43" w:rsidR="00785545" w:rsidRDefault="001D4BC6" w:rsidP="00AB08BC">
            <w:pPr>
              <w:jc w:val="right"/>
              <w:rPr>
                <w:rFonts w:ascii="Times New Roman" w:hAnsi="Times New Roman" w:cs="Times New Roman"/>
                <w:sz w:val="28"/>
                <w:szCs w:val="28"/>
              </w:rPr>
            </w:pPr>
            <w:r>
              <w:rPr>
                <w:rFonts w:ascii="Times New Roman" w:hAnsi="Times New Roman" w:cs="Times New Roman"/>
                <w:sz w:val="28"/>
                <w:szCs w:val="28"/>
              </w:rPr>
              <w:t>5.4</w:t>
            </w:r>
          </w:p>
        </w:tc>
        <w:tc>
          <w:tcPr>
            <w:tcW w:w="6238" w:type="dxa"/>
            <w:gridSpan w:val="2"/>
            <w:vAlign w:val="center"/>
          </w:tcPr>
          <w:p w14:paraId="09013653" w14:textId="3F958842" w:rsidR="00785545" w:rsidRPr="00900276" w:rsidRDefault="00900276" w:rsidP="00AB08BC">
            <w:pPr>
              <w:rPr>
                <w:rFonts w:ascii="Times New Roman" w:hAnsi="Times New Roman" w:cs="Times New Roman"/>
              </w:rPr>
            </w:pPr>
            <w:r w:rsidRPr="00900276">
              <w:rPr>
                <w:rFonts w:ascii="Times New Roman" w:hAnsi="Times New Roman" w:cs="Times New Roman"/>
              </w:rPr>
              <w:t>Research Question 3: Stability Across the War window</w:t>
            </w:r>
          </w:p>
        </w:tc>
        <w:tc>
          <w:tcPr>
            <w:tcW w:w="1218" w:type="dxa"/>
            <w:vAlign w:val="center"/>
          </w:tcPr>
          <w:p w14:paraId="0E8DBC50" w14:textId="19ABF2DD" w:rsidR="00785545" w:rsidRPr="00FF44E1" w:rsidRDefault="00900276" w:rsidP="00AB08BC">
            <w:pPr>
              <w:jc w:val="center"/>
              <w:rPr>
                <w:rFonts w:ascii="Times New Roman" w:hAnsi="Times New Roman" w:cs="Times New Roman"/>
              </w:rPr>
            </w:pPr>
            <w:r>
              <w:rPr>
                <w:rFonts w:ascii="Times New Roman" w:hAnsi="Times New Roman" w:cs="Times New Roman"/>
              </w:rPr>
              <w:t>45</w:t>
            </w:r>
          </w:p>
        </w:tc>
      </w:tr>
      <w:tr w:rsidR="00785545" w14:paraId="70D57466" w14:textId="77777777" w:rsidTr="001D0E39">
        <w:trPr>
          <w:trHeight w:val="552"/>
        </w:trPr>
        <w:tc>
          <w:tcPr>
            <w:tcW w:w="846" w:type="dxa"/>
            <w:gridSpan w:val="2"/>
            <w:vAlign w:val="center"/>
          </w:tcPr>
          <w:p w14:paraId="18BB9607" w14:textId="34F62F2E" w:rsidR="00785545" w:rsidRDefault="001D4BC6" w:rsidP="00AB08BC">
            <w:pPr>
              <w:jc w:val="right"/>
              <w:rPr>
                <w:rFonts w:ascii="Times New Roman" w:hAnsi="Times New Roman" w:cs="Times New Roman"/>
                <w:sz w:val="28"/>
                <w:szCs w:val="28"/>
              </w:rPr>
            </w:pPr>
            <w:r>
              <w:rPr>
                <w:rFonts w:ascii="Times New Roman" w:hAnsi="Times New Roman" w:cs="Times New Roman"/>
                <w:sz w:val="28"/>
                <w:szCs w:val="28"/>
              </w:rPr>
              <w:t>5.5</w:t>
            </w:r>
          </w:p>
        </w:tc>
        <w:tc>
          <w:tcPr>
            <w:tcW w:w="6238" w:type="dxa"/>
            <w:gridSpan w:val="2"/>
            <w:vAlign w:val="center"/>
          </w:tcPr>
          <w:p w14:paraId="6F774E0D" w14:textId="4C8F93AE" w:rsidR="00785545" w:rsidRPr="00FF44E1" w:rsidRDefault="001D4BC6" w:rsidP="00AB08BC">
            <w:pPr>
              <w:rPr>
                <w:rFonts w:ascii="Times New Roman" w:hAnsi="Times New Roman" w:cs="Times New Roman"/>
              </w:rPr>
            </w:pPr>
            <w:r w:rsidRPr="001D4BC6">
              <w:rPr>
                <w:rFonts w:ascii="Times New Roman" w:hAnsi="Times New Roman" w:cs="Times New Roman"/>
              </w:rPr>
              <w:t>Dilution rather Insulation</w:t>
            </w:r>
          </w:p>
        </w:tc>
        <w:tc>
          <w:tcPr>
            <w:tcW w:w="1218" w:type="dxa"/>
            <w:vAlign w:val="center"/>
          </w:tcPr>
          <w:p w14:paraId="4EFA3BD0" w14:textId="65E02BC4" w:rsidR="00785545" w:rsidRPr="00FF44E1" w:rsidRDefault="001D4BC6" w:rsidP="00AB08BC">
            <w:pPr>
              <w:jc w:val="center"/>
              <w:rPr>
                <w:rFonts w:ascii="Times New Roman" w:hAnsi="Times New Roman" w:cs="Times New Roman"/>
              </w:rPr>
            </w:pPr>
            <w:r>
              <w:rPr>
                <w:rFonts w:ascii="Times New Roman" w:hAnsi="Times New Roman" w:cs="Times New Roman"/>
              </w:rPr>
              <w:t>46</w:t>
            </w:r>
          </w:p>
        </w:tc>
      </w:tr>
      <w:tr w:rsidR="0031643A" w14:paraId="0B044D64" w14:textId="77777777" w:rsidTr="001D0E39">
        <w:trPr>
          <w:trHeight w:val="552"/>
        </w:trPr>
        <w:tc>
          <w:tcPr>
            <w:tcW w:w="7084" w:type="dxa"/>
            <w:gridSpan w:val="4"/>
            <w:vAlign w:val="center"/>
          </w:tcPr>
          <w:p w14:paraId="56580FFE" w14:textId="69751A6D" w:rsidR="0031643A" w:rsidRPr="001D4BC6" w:rsidRDefault="0031643A" w:rsidP="00AB08BC">
            <w:pPr>
              <w:rPr>
                <w:rFonts w:ascii="Times New Roman" w:hAnsi="Times New Roman" w:cs="Times New Roman"/>
              </w:rPr>
            </w:pPr>
            <w:r>
              <w:rPr>
                <w:rFonts w:ascii="Times New Roman" w:hAnsi="Times New Roman" w:cs="Times New Roman"/>
              </w:rPr>
              <w:t>C</w:t>
            </w:r>
            <w:r w:rsidR="00AB28B9">
              <w:rPr>
                <w:rFonts w:ascii="Times New Roman" w:hAnsi="Times New Roman" w:cs="Times New Roman"/>
              </w:rPr>
              <w:t xml:space="preserve">hapter 6: </w:t>
            </w:r>
            <w:r w:rsidR="004D2567">
              <w:rPr>
                <w:rFonts w:ascii="Times New Roman" w:hAnsi="Times New Roman" w:cs="Times New Roman"/>
              </w:rPr>
              <w:t>Conclusions</w:t>
            </w:r>
          </w:p>
        </w:tc>
        <w:tc>
          <w:tcPr>
            <w:tcW w:w="1218" w:type="dxa"/>
            <w:vAlign w:val="center"/>
          </w:tcPr>
          <w:p w14:paraId="0B6A607D" w14:textId="729B42EC" w:rsidR="0031643A" w:rsidRDefault="004D2567" w:rsidP="00AB08BC">
            <w:pPr>
              <w:jc w:val="center"/>
              <w:rPr>
                <w:rFonts w:ascii="Times New Roman" w:hAnsi="Times New Roman" w:cs="Times New Roman"/>
              </w:rPr>
            </w:pPr>
            <w:r>
              <w:rPr>
                <w:rFonts w:ascii="Times New Roman" w:hAnsi="Times New Roman" w:cs="Times New Roman"/>
              </w:rPr>
              <w:t>47</w:t>
            </w:r>
          </w:p>
        </w:tc>
      </w:tr>
      <w:tr w:rsidR="0031643A" w14:paraId="01B05CF1" w14:textId="77777777" w:rsidTr="001D0E39">
        <w:trPr>
          <w:trHeight w:val="552"/>
        </w:trPr>
        <w:tc>
          <w:tcPr>
            <w:tcW w:w="846" w:type="dxa"/>
            <w:gridSpan w:val="2"/>
            <w:vAlign w:val="center"/>
          </w:tcPr>
          <w:p w14:paraId="0195F9B3" w14:textId="3123CBC9" w:rsidR="0031643A" w:rsidRDefault="004D2567" w:rsidP="00AB08BC">
            <w:pPr>
              <w:jc w:val="right"/>
              <w:rPr>
                <w:rFonts w:ascii="Times New Roman" w:hAnsi="Times New Roman" w:cs="Times New Roman"/>
                <w:sz w:val="28"/>
                <w:szCs w:val="28"/>
              </w:rPr>
            </w:pPr>
            <w:r>
              <w:rPr>
                <w:rFonts w:ascii="Times New Roman" w:hAnsi="Times New Roman" w:cs="Times New Roman"/>
                <w:sz w:val="28"/>
                <w:szCs w:val="28"/>
              </w:rPr>
              <w:t>6.1</w:t>
            </w:r>
          </w:p>
        </w:tc>
        <w:tc>
          <w:tcPr>
            <w:tcW w:w="6238" w:type="dxa"/>
            <w:gridSpan w:val="2"/>
            <w:vAlign w:val="center"/>
          </w:tcPr>
          <w:p w14:paraId="7198EFBD" w14:textId="331CD4C3" w:rsidR="0031643A" w:rsidRPr="00615C46" w:rsidRDefault="00615C46" w:rsidP="00AB08BC">
            <w:pPr>
              <w:rPr>
                <w:rFonts w:ascii="Times New Roman" w:hAnsi="Times New Roman" w:cs="Times New Roman"/>
              </w:rPr>
            </w:pPr>
            <w:r w:rsidRPr="00615C46">
              <w:rPr>
                <w:rFonts w:ascii="Times New Roman" w:hAnsi="Times New Roman" w:cs="Times New Roman"/>
              </w:rPr>
              <w:t>Summary of the Study</w:t>
            </w:r>
          </w:p>
        </w:tc>
        <w:tc>
          <w:tcPr>
            <w:tcW w:w="1218" w:type="dxa"/>
            <w:vAlign w:val="center"/>
          </w:tcPr>
          <w:p w14:paraId="133209D8" w14:textId="034862E7" w:rsidR="0031643A" w:rsidRDefault="004D2567" w:rsidP="00AB08BC">
            <w:pPr>
              <w:jc w:val="center"/>
              <w:rPr>
                <w:rFonts w:ascii="Times New Roman" w:hAnsi="Times New Roman" w:cs="Times New Roman"/>
              </w:rPr>
            </w:pPr>
            <w:r>
              <w:rPr>
                <w:rFonts w:ascii="Times New Roman" w:hAnsi="Times New Roman" w:cs="Times New Roman"/>
              </w:rPr>
              <w:t>47</w:t>
            </w:r>
          </w:p>
        </w:tc>
      </w:tr>
      <w:tr w:rsidR="0031643A" w14:paraId="42B79840" w14:textId="77777777" w:rsidTr="001D0E39">
        <w:trPr>
          <w:trHeight w:val="552"/>
        </w:trPr>
        <w:tc>
          <w:tcPr>
            <w:tcW w:w="846" w:type="dxa"/>
            <w:gridSpan w:val="2"/>
            <w:vAlign w:val="center"/>
          </w:tcPr>
          <w:p w14:paraId="37D05DC2" w14:textId="74AF0D0D" w:rsidR="0031643A" w:rsidRDefault="004D2567" w:rsidP="00AB08BC">
            <w:pPr>
              <w:jc w:val="right"/>
              <w:rPr>
                <w:rFonts w:ascii="Times New Roman" w:hAnsi="Times New Roman" w:cs="Times New Roman"/>
                <w:sz w:val="28"/>
                <w:szCs w:val="28"/>
              </w:rPr>
            </w:pPr>
            <w:r>
              <w:rPr>
                <w:rFonts w:ascii="Times New Roman" w:hAnsi="Times New Roman" w:cs="Times New Roman"/>
                <w:sz w:val="28"/>
                <w:szCs w:val="28"/>
              </w:rPr>
              <w:t>6.2</w:t>
            </w:r>
          </w:p>
        </w:tc>
        <w:tc>
          <w:tcPr>
            <w:tcW w:w="6238" w:type="dxa"/>
            <w:gridSpan w:val="2"/>
            <w:vAlign w:val="center"/>
          </w:tcPr>
          <w:p w14:paraId="4FA9ABE0" w14:textId="2AF69299" w:rsidR="0031643A" w:rsidRPr="001D4BC6" w:rsidRDefault="00615C46" w:rsidP="00AB08BC">
            <w:pPr>
              <w:rPr>
                <w:rFonts w:ascii="Times New Roman" w:hAnsi="Times New Roman" w:cs="Times New Roman"/>
              </w:rPr>
            </w:pPr>
            <w:r w:rsidRPr="00615C46">
              <w:rPr>
                <w:rFonts w:ascii="Times New Roman" w:hAnsi="Times New Roman" w:cs="Times New Roman"/>
              </w:rPr>
              <w:t>Addressing the Research Questions</w:t>
            </w:r>
          </w:p>
        </w:tc>
        <w:tc>
          <w:tcPr>
            <w:tcW w:w="1218" w:type="dxa"/>
            <w:vAlign w:val="center"/>
          </w:tcPr>
          <w:p w14:paraId="3B338665" w14:textId="377EC8B0" w:rsidR="0031643A" w:rsidRDefault="00615C46" w:rsidP="00AB08BC">
            <w:pPr>
              <w:jc w:val="center"/>
              <w:rPr>
                <w:rFonts w:ascii="Times New Roman" w:hAnsi="Times New Roman" w:cs="Times New Roman"/>
              </w:rPr>
            </w:pPr>
            <w:r>
              <w:rPr>
                <w:rFonts w:ascii="Times New Roman" w:hAnsi="Times New Roman" w:cs="Times New Roman"/>
              </w:rPr>
              <w:t>47</w:t>
            </w:r>
          </w:p>
        </w:tc>
      </w:tr>
      <w:tr w:rsidR="0031643A" w14:paraId="10CD0112" w14:textId="77777777" w:rsidTr="001D0E39">
        <w:trPr>
          <w:trHeight w:val="552"/>
        </w:trPr>
        <w:tc>
          <w:tcPr>
            <w:tcW w:w="846" w:type="dxa"/>
            <w:gridSpan w:val="2"/>
            <w:vAlign w:val="center"/>
          </w:tcPr>
          <w:p w14:paraId="41239B8D" w14:textId="1EE483B5" w:rsidR="0031643A" w:rsidRDefault="004D2567" w:rsidP="00AB08BC">
            <w:pPr>
              <w:jc w:val="right"/>
              <w:rPr>
                <w:rFonts w:ascii="Times New Roman" w:hAnsi="Times New Roman" w:cs="Times New Roman"/>
                <w:sz w:val="28"/>
                <w:szCs w:val="28"/>
              </w:rPr>
            </w:pPr>
            <w:r>
              <w:rPr>
                <w:rFonts w:ascii="Times New Roman" w:hAnsi="Times New Roman" w:cs="Times New Roman"/>
                <w:sz w:val="28"/>
                <w:szCs w:val="28"/>
              </w:rPr>
              <w:t>6.3</w:t>
            </w:r>
          </w:p>
        </w:tc>
        <w:tc>
          <w:tcPr>
            <w:tcW w:w="6238" w:type="dxa"/>
            <w:gridSpan w:val="2"/>
            <w:vAlign w:val="center"/>
          </w:tcPr>
          <w:p w14:paraId="0E1356A7" w14:textId="4C2E4A0E" w:rsidR="0031643A" w:rsidRPr="002A204D" w:rsidRDefault="002A204D" w:rsidP="00AB08BC">
            <w:pPr>
              <w:rPr>
                <w:rFonts w:ascii="Times New Roman" w:hAnsi="Times New Roman" w:cs="Times New Roman"/>
              </w:rPr>
            </w:pPr>
            <w:r w:rsidRPr="002A204D">
              <w:rPr>
                <w:rFonts w:ascii="Times New Roman" w:hAnsi="Times New Roman" w:cs="Times New Roman"/>
              </w:rPr>
              <w:t>Implications for Practitioners</w:t>
            </w:r>
          </w:p>
        </w:tc>
        <w:tc>
          <w:tcPr>
            <w:tcW w:w="1218" w:type="dxa"/>
            <w:vAlign w:val="center"/>
          </w:tcPr>
          <w:p w14:paraId="16F003C3" w14:textId="4AE7E862" w:rsidR="0031643A" w:rsidRDefault="00CA0A5F" w:rsidP="00AB08BC">
            <w:pPr>
              <w:jc w:val="center"/>
              <w:rPr>
                <w:rFonts w:ascii="Times New Roman" w:hAnsi="Times New Roman" w:cs="Times New Roman"/>
              </w:rPr>
            </w:pPr>
            <w:r>
              <w:rPr>
                <w:rFonts w:ascii="Times New Roman" w:hAnsi="Times New Roman" w:cs="Times New Roman"/>
              </w:rPr>
              <w:t>48</w:t>
            </w:r>
          </w:p>
        </w:tc>
      </w:tr>
      <w:tr w:rsidR="0031643A" w14:paraId="63B76416" w14:textId="77777777" w:rsidTr="001D0E39">
        <w:trPr>
          <w:trHeight w:val="552"/>
        </w:trPr>
        <w:tc>
          <w:tcPr>
            <w:tcW w:w="846" w:type="dxa"/>
            <w:gridSpan w:val="2"/>
            <w:vAlign w:val="center"/>
          </w:tcPr>
          <w:p w14:paraId="5840B446" w14:textId="3201D8E8" w:rsidR="0031643A" w:rsidRDefault="004D2567" w:rsidP="00AB08BC">
            <w:pPr>
              <w:jc w:val="right"/>
              <w:rPr>
                <w:rFonts w:ascii="Times New Roman" w:hAnsi="Times New Roman" w:cs="Times New Roman"/>
                <w:sz w:val="28"/>
                <w:szCs w:val="28"/>
              </w:rPr>
            </w:pPr>
            <w:r>
              <w:rPr>
                <w:rFonts w:ascii="Times New Roman" w:hAnsi="Times New Roman" w:cs="Times New Roman"/>
                <w:sz w:val="28"/>
                <w:szCs w:val="28"/>
              </w:rPr>
              <w:lastRenderedPageBreak/>
              <w:t>6.4</w:t>
            </w:r>
          </w:p>
        </w:tc>
        <w:tc>
          <w:tcPr>
            <w:tcW w:w="6238" w:type="dxa"/>
            <w:gridSpan w:val="2"/>
            <w:vAlign w:val="center"/>
          </w:tcPr>
          <w:p w14:paraId="4550CB01" w14:textId="16549918" w:rsidR="0031643A" w:rsidRPr="002A204D" w:rsidRDefault="002A204D" w:rsidP="00AB08BC">
            <w:pPr>
              <w:rPr>
                <w:rFonts w:ascii="Times New Roman" w:hAnsi="Times New Roman" w:cs="Times New Roman"/>
              </w:rPr>
            </w:pPr>
            <w:r w:rsidRPr="002A204D">
              <w:rPr>
                <w:rFonts w:ascii="Times New Roman" w:hAnsi="Times New Roman" w:cs="Times New Roman"/>
              </w:rPr>
              <w:t>Implications for Academic Research</w:t>
            </w:r>
          </w:p>
        </w:tc>
        <w:tc>
          <w:tcPr>
            <w:tcW w:w="1218" w:type="dxa"/>
            <w:vAlign w:val="center"/>
          </w:tcPr>
          <w:p w14:paraId="4788BC94" w14:textId="739A64C3" w:rsidR="0031643A" w:rsidRDefault="0073435B" w:rsidP="00AB08BC">
            <w:pPr>
              <w:jc w:val="center"/>
              <w:rPr>
                <w:rFonts w:ascii="Times New Roman" w:hAnsi="Times New Roman" w:cs="Times New Roman"/>
              </w:rPr>
            </w:pPr>
            <w:r>
              <w:rPr>
                <w:rFonts w:ascii="Times New Roman" w:hAnsi="Times New Roman" w:cs="Times New Roman"/>
              </w:rPr>
              <w:t>49</w:t>
            </w:r>
          </w:p>
        </w:tc>
      </w:tr>
      <w:tr w:rsidR="0031643A" w14:paraId="0280DCD4" w14:textId="77777777" w:rsidTr="001D0E39">
        <w:trPr>
          <w:trHeight w:val="552"/>
        </w:trPr>
        <w:tc>
          <w:tcPr>
            <w:tcW w:w="846" w:type="dxa"/>
            <w:gridSpan w:val="2"/>
            <w:vAlign w:val="center"/>
          </w:tcPr>
          <w:p w14:paraId="2AD90A60" w14:textId="67027747" w:rsidR="0031643A" w:rsidRDefault="004D2567" w:rsidP="00AB08BC">
            <w:pPr>
              <w:jc w:val="right"/>
              <w:rPr>
                <w:rFonts w:ascii="Times New Roman" w:hAnsi="Times New Roman" w:cs="Times New Roman"/>
                <w:sz w:val="28"/>
                <w:szCs w:val="28"/>
              </w:rPr>
            </w:pPr>
            <w:r>
              <w:rPr>
                <w:rFonts w:ascii="Times New Roman" w:hAnsi="Times New Roman" w:cs="Times New Roman"/>
                <w:sz w:val="28"/>
                <w:szCs w:val="28"/>
              </w:rPr>
              <w:t>6.5</w:t>
            </w:r>
          </w:p>
        </w:tc>
        <w:tc>
          <w:tcPr>
            <w:tcW w:w="6238" w:type="dxa"/>
            <w:gridSpan w:val="2"/>
            <w:vAlign w:val="center"/>
          </w:tcPr>
          <w:p w14:paraId="636FE096" w14:textId="446A9E09" w:rsidR="0031643A" w:rsidRPr="002A204D" w:rsidRDefault="002A204D" w:rsidP="00AB08BC">
            <w:pPr>
              <w:rPr>
                <w:rFonts w:ascii="Times New Roman" w:hAnsi="Times New Roman" w:cs="Times New Roman"/>
              </w:rPr>
            </w:pPr>
            <w:r w:rsidRPr="002A204D">
              <w:rPr>
                <w:rFonts w:ascii="Times New Roman" w:hAnsi="Times New Roman" w:cs="Times New Roman"/>
              </w:rPr>
              <w:t>Limitations</w:t>
            </w:r>
          </w:p>
        </w:tc>
        <w:tc>
          <w:tcPr>
            <w:tcW w:w="1218" w:type="dxa"/>
            <w:vAlign w:val="center"/>
          </w:tcPr>
          <w:p w14:paraId="5607C0EB" w14:textId="13AF5366" w:rsidR="0031643A" w:rsidRDefault="00CA0A5F" w:rsidP="00AB08BC">
            <w:pPr>
              <w:jc w:val="center"/>
              <w:rPr>
                <w:rFonts w:ascii="Times New Roman" w:hAnsi="Times New Roman" w:cs="Times New Roman"/>
              </w:rPr>
            </w:pPr>
            <w:r>
              <w:rPr>
                <w:rFonts w:ascii="Times New Roman" w:hAnsi="Times New Roman" w:cs="Times New Roman"/>
              </w:rPr>
              <w:t>50</w:t>
            </w:r>
          </w:p>
        </w:tc>
      </w:tr>
      <w:tr w:rsidR="004D2567" w14:paraId="09BD0395" w14:textId="77777777" w:rsidTr="001D0E39">
        <w:trPr>
          <w:trHeight w:val="552"/>
        </w:trPr>
        <w:tc>
          <w:tcPr>
            <w:tcW w:w="846" w:type="dxa"/>
            <w:gridSpan w:val="2"/>
            <w:vAlign w:val="center"/>
          </w:tcPr>
          <w:p w14:paraId="3DE28FC7" w14:textId="32646D85" w:rsidR="004D2567" w:rsidRDefault="004D2567" w:rsidP="00AB08BC">
            <w:pPr>
              <w:jc w:val="right"/>
              <w:rPr>
                <w:rFonts w:ascii="Times New Roman" w:hAnsi="Times New Roman" w:cs="Times New Roman"/>
                <w:sz w:val="28"/>
                <w:szCs w:val="28"/>
              </w:rPr>
            </w:pPr>
            <w:r>
              <w:rPr>
                <w:rFonts w:ascii="Times New Roman" w:hAnsi="Times New Roman" w:cs="Times New Roman"/>
                <w:sz w:val="28"/>
                <w:szCs w:val="28"/>
              </w:rPr>
              <w:t>6.6</w:t>
            </w:r>
          </w:p>
        </w:tc>
        <w:tc>
          <w:tcPr>
            <w:tcW w:w="6238" w:type="dxa"/>
            <w:gridSpan w:val="2"/>
            <w:vAlign w:val="center"/>
          </w:tcPr>
          <w:p w14:paraId="37B2AD85" w14:textId="71D0CBD9" w:rsidR="004D2567" w:rsidRPr="001D4BC6" w:rsidRDefault="0072767E" w:rsidP="00AB08BC">
            <w:pPr>
              <w:rPr>
                <w:rFonts w:ascii="Times New Roman" w:hAnsi="Times New Roman" w:cs="Times New Roman"/>
              </w:rPr>
            </w:pPr>
            <w:r w:rsidRPr="0072767E">
              <w:rPr>
                <w:rFonts w:ascii="Times New Roman" w:hAnsi="Times New Roman" w:cs="Times New Roman"/>
              </w:rPr>
              <w:t>Future Research</w:t>
            </w:r>
          </w:p>
        </w:tc>
        <w:tc>
          <w:tcPr>
            <w:tcW w:w="1218" w:type="dxa"/>
            <w:vAlign w:val="center"/>
          </w:tcPr>
          <w:p w14:paraId="5CB79431" w14:textId="0A48C7D3" w:rsidR="004D2567" w:rsidRDefault="0073435B" w:rsidP="00AB08BC">
            <w:pPr>
              <w:jc w:val="center"/>
              <w:rPr>
                <w:rFonts w:ascii="Times New Roman" w:hAnsi="Times New Roman" w:cs="Times New Roman"/>
              </w:rPr>
            </w:pPr>
            <w:r>
              <w:rPr>
                <w:rFonts w:ascii="Times New Roman" w:hAnsi="Times New Roman" w:cs="Times New Roman"/>
              </w:rPr>
              <w:t>51</w:t>
            </w:r>
          </w:p>
        </w:tc>
      </w:tr>
      <w:tr w:rsidR="00145789" w14:paraId="4B4CBA1C" w14:textId="77777777" w:rsidTr="001D0E39">
        <w:trPr>
          <w:trHeight w:val="552"/>
        </w:trPr>
        <w:tc>
          <w:tcPr>
            <w:tcW w:w="7084" w:type="dxa"/>
            <w:gridSpan w:val="4"/>
            <w:vAlign w:val="center"/>
          </w:tcPr>
          <w:p w14:paraId="38FB3AC7" w14:textId="155C6F95" w:rsidR="00145789" w:rsidRPr="001D4BC6" w:rsidRDefault="00145789" w:rsidP="00AB08BC">
            <w:pPr>
              <w:rPr>
                <w:rFonts w:ascii="Times New Roman" w:hAnsi="Times New Roman" w:cs="Times New Roman"/>
              </w:rPr>
            </w:pPr>
            <w:r>
              <w:rPr>
                <w:rFonts w:ascii="Times New Roman" w:hAnsi="Times New Roman" w:cs="Times New Roman"/>
              </w:rPr>
              <w:t>References</w:t>
            </w:r>
          </w:p>
        </w:tc>
        <w:tc>
          <w:tcPr>
            <w:tcW w:w="1218" w:type="dxa"/>
            <w:vAlign w:val="center"/>
          </w:tcPr>
          <w:p w14:paraId="190AB84A" w14:textId="02A3AD7D" w:rsidR="00145789" w:rsidRDefault="00145789" w:rsidP="00AB08BC">
            <w:pPr>
              <w:jc w:val="center"/>
              <w:rPr>
                <w:rFonts w:ascii="Times New Roman" w:hAnsi="Times New Roman" w:cs="Times New Roman"/>
              </w:rPr>
            </w:pPr>
            <w:r>
              <w:rPr>
                <w:rFonts w:ascii="Times New Roman" w:hAnsi="Times New Roman" w:cs="Times New Roman"/>
              </w:rPr>
              <w:t>52</w:t>
            </w:r>
          </w:p>
        </w:tc>
      </w:tr>
      <w:tr w:rsidR="00145789" w14:paraId="10A047BE" w14:textId="77777777" w:rsidTr="001D0E39">
        <w:trPr>
          <w:trHeight w:val="552"/>
        </w:trPr>
        <w:tc>
          <w:tcPr>
            <w:tcW w:w="7084" w:type="dxa"/>
            <w:gridSpan w:val="4"/>
            <w:vAlign w:val="center"/>
          </w:tcPr>
          <w:p w14:paraId="788F369D" w14:textId="513B9033" w:rsidR="00145789" w:rsidRDefault="00145789" w:rsidP="00AB08BC">
            <w:pPr>
              <w:rPr>
                <w:rFonts w:ascii="Times New Roman" w:hAnsi="Times New Roman" w:cs="Times New Roman"/>
              </w:rPr>
            </w:pPr>
            <w:r>
              <w:rPr>
                <w:rFonts w:ascii="Times New Roman" w:hAnsi="Times New Roman" w:cs="Times New Roman"/>
              </w:rPr>
              <w:t>Appendices</w:t>
            </w:r>
          </w:p>
        </w:tc>
        <w:tc>
          <w:tcPr>
            <w:tcW w:w="1218" w:type="dxa"/>
            <w:vAlign w:val="center"/>
          </w:tcPr>
          <w:p w14:paraId="292F24B7" w14:textId="7E1DFE79" w:rsidR="00145789" w:rsidRDefault="00340D5A" w:rsidP="00AB08BC">
            <w:pPr>
              <w:jc w:val="center"/>
              <w:rPr>
                <w:rFonts w:ascii="Times New Roman" w:hAnsi="Times New Roman" w:cs="Times New Roman"/>
              </w:rPr>
            </w:pPr>
            <w:r>
              <w:rPr>
                <w:rFonts w:ascii="Times New Roman" w:hAnsi="Times New Roman" w:cs="Times New Roman"/>
              </w:rPr>
              <w:t>56</w:t>
            </w:r>
          </w:p>
        </w:tc>
      </w:tr>
      <w:tr w:rsidR="004D2567" w14:paraId="1B62DBD2" w14:textId="77777777" w:rsidTr="001D0E39">
        <w:trPr>
          <w:trHeight w:val="552"/>
        </w:trPr>
        <w:tc>
          <w:tcPr>
            <w:tcW w:w="279" w:type="dxa"/>
            <w:vAlign w:val="center"/>
          </w:tcPr>
          <w:p w14:paraId="4DC412D2" w14:textId="77777777" w:rsidR="004D2567" w:rsidRDefault="004D2567" w:rsidP="00AB08BC">
            <w:pPr>
              <w:jc w:val="right"/>
              <w:rPr>
                <w:rFonts w:ascii="Times New Roman" w:hAnsi="Times New Roman" w:cs="Times New Roman"/>
                <w:sz w:val="28"/>
                <w:szCs w:val="28"/>
              </w:rPr>
            </w:pPr>
          </w:p>
        </w:tc>
        <w:tc>
          <w:tcPr>
            <w:tcW w:w="6805" w:type="dxa"/>
            <w:gridSpan w:val="3"/>
            <w:vAlign w:val="center"/>
          </w:tcPr>
          <w:p w14:paraId="7612E9E9" w14:textId="6A86478C" w:rsidR="004D2567" w:rsidRPr="001D4BC6" w:rsidRDefault="002C11B7" w:rsidP="00AB08BC">
            <w:pPr>
              <w:rPr>
                <w:rFonts w:ascii="Times New Roman" w:hAnsi="Times New Roman" w:cs="Times New Roman"/>
              </w:rPr>
            </w:pPr>
            <w:r w:rsidRPr="002C11B7">
              <w:rPr>
                <w:rFonts w:ascii="Times New Roman" w:hAnsi="Times New Roman" w:cs="Times New Roman"/>
              </w:rPr>
              <w:t>Appendix A: Unit Root and Structural Break Test Results</w:t>
            </w:r>
          </w:p>
        </w:tc>
        <w:tc>
          <w:tcPr>
            <w:tcW w:w="1218" w:type="dxa"/>
            <w:vAlign w:val="center"/>
          </w:tcPr>
          <w:p w14:paraId="4EA497DD" w14:textId="41B730AD" w:rsidR="004D2567" w:rsidRDefault="00340D5A" w:rsidP="00AB08BC">
            <w:pPr>
              <w:jc w:val="center"/>
              <w:rPr>
                <w:rFonts w:ascii="Times New Roman" w:hAnsi="Times New Roman" w:cs="Times New Roman"/>
              </w:rPr>
            </w:pPr>
            <w:r>
              <w:rPr>
                <w:rFonts w:ascii="Times New Roman" w:hAnsi="Times New Roman" w:cs="Times New Roman"/>
              </w:rPr>
              <w:t>56</w:t>
            </w:r>
          </w:p>
        </w:tc>
      </w:tr>
      <w:tr w:rsidR="004D2567" w14:paraId="600A3CF2" w14:textId="77777777" w:rsidTr="001D0E39">
        <w:trPr>
          <w:trHeight w:val="552"/>
        </w:trPr>
        <w:tc>
          <w:tcPr>
            <w:tcW w:w="279" w:type="dxa"/>
            <w:vAlign w:val="center"/>
          </w:tcPr>
          <w:p w14:paraId="6C8F392F" w14:textId="77777777" w:rsidR="004D2567" w:rsidRDefault="004D2567" w:rsidP="00AB08BC">
            <w:pPr>
              <w:jc w:val="right"/>
              <w:rPr>
                <w:rFonts w:ascii="Times New Roman" w:hAnsi="Times New Roman" w:cs="Times New Roman"/>
                <w:sz w:val="28"/>
                <w:szCs w:val="28"/>
              </w:rPr>
            </w:pPr>
          </w:p>
        </w:tc>
        <w:tc>
          <w:tcPr>
            <w:tcW w:w="6805" w:type="dxa"/>
            <w:gridSpan w:val="3"/>
            <w:vAlign w:val="center"/>
          </w:tcPr>
          <w:p w14:paraId="4D91A959" w14:textId="04BD235B" w:rsidR="004D2567" w:rsidRPr="001D4BC6" w:rsidRDefault="00340D5A" w:rsidP="00AB08BC">
            <w:pPr>
              <w:rPr>
                <w:rFonts w:ascii="Times New Roman" w:hAnsi="Times New Roman" w:cs="Times New Roman"/>
              </w:rPr>
            </w:pPr>
            <w:r w:rsidRPr="00340D5A">
              <w:rPr>
                <w:rFonts w:ascii="Times New Roman" w:hAnsi="Times New Roman" w:cs="Times New Roman"/>
              </w:rPr>
              <w:t>Appendix B: Full OLS Regression and Bounds/Wald Test Output</w:t>
            </w:r>
          </w:p>
        </w:tc>
        <w:tc>
          <w:tcPr>
            <w:tcW w:w="1218" w:type="dxa"/>
            <w:vAlign w:val="center"/>
          </w:tcPr>
          <w:p w14:paraId="681A9D1D" w14:textId="430365B2" w:rsidR="004D2567" w:rsidRDefault="00A92386" w:rsidP="00AB08BC">
            <w:pPr>
              <w:jc w:val="center"/>
              <w:rPr>
                <w:rFonts w:ascii="Times New Roman" w:hAnsi="Times New Roman" w:cs="Times New Roman"/>
              </w:rPr>
            </w:pPr>
            <w:r>
              <w:rPr>
                <w:rFonts w:ascii="Times New Roman" w:hAnsi="Times New Roman" w:cs="Times New Roman"/>
              </w:rPr>
              <w:t>58</w:t>
            </w:r>
          </w:p>
        </w:tc>
      </w:tr>
      <w:tr w:rsidR="00A92386" w14:paraId="7A2221E7" w14:textId="77777777" w:rsidTr="001D0E39">
        <w:trPr>
          <w:trHeight w:val="552"/>
        </w:trPr>
        <w:tc>
          <w:tcPr>
            <w:tcW w:w="279" w:type="dxa"/>
            <w:vAlign w:val="center"/>
          </w:tcPr>
          <w:p w14:paraId="29851FEA" w14:textId="77777777" w:rsidR="00A92386" w:rsidRDefault="00A92386" w:rsidP="00AB08BC">
            <w:pPr>
              <w:jc w:val="right"/>
              <w:rPr>
                <w:rFonts w:ascii="Times New Roman" w:hAnsi="Times New Roman" w:cs="Times New Roman"/>
                <w:sz w:val="28"/>
                <w:szCs w:val="28"/>
              </w:rPr>
            </w:pPr>
          </w:p>
        </w:tc>
        <w:tc>
          <w:tcPr>
            <w:tcW w:w="6805" w:type="dxa"/>
            <w:gridSpan w:val="3"/>
            <w:vAlign w:val="center"/>
          </w:tcPr>
          <w:p w14:paraId="73262ED1" w14:textId="350A54A9" w:rsidR="00A92386" w:rsidRPr="00282FBC" w:rsidRDefault="00282FBC" w:rsidP="00AB08BC">
            <w:pPr>
              <w:rPr>
                <w:rFonts w:ascii="Times New Roman" w:hAnsi="Times New Roman" w:cs="Times New Roman"/>
                <w:b/>
                <w:bCs/>
                <w:u w:val="single"/>
              </w:rPr>
            </w:pPr>
            <w:r w:rsidRPr="00282FBC">
              <w:rPr>
                <w:rFonts w:ascii="Times New Roman" w:hAnsi="Times New Roman" w:cs="Times New Roman"/>
              </w:rPr>
              <w:t>Appendix</w:t>
            </w:r>
            <w:r w:rsidRPr="005566C8">
              <w:rPr>
                <w:rFonts w:ascii="Times New Roman" w:hAnsi="Times New Roman" w:cs="Times New Roman"/>
                <w:b/>
                <w:bCs/>
              </w:rPr>
              <w:t xml:space="preserve"> </w:t>
            </w:r>
            <w:r w:rsidRPr="00282FBC">
              <w:rPr>
                <w:rFonts w:ascii="Times New Roman" w:hAnsi="Times New Roman" w:cs="Times New Roman"/>
              </w:rPr>
              <w:t>C: Diagnostic Test Output</w:t>
            </w:r>
          </w:p>
        </w:tc>
        <w:tc>
          <w:tcPr>
            <w:tcW w:w="1218" w:type="dxa"/>
            <w:vAlign w:val="center"/>
          </w:tcPr>
          <w:p w14:paraId="1ADF0DD3" w14:textId="0E623BD9" w:rsidR="00A92386" w:rsidRDefault="005566C8" w:rsidP="00AB08BC">
            <w:pPr>
              <w:jc w:val="center"/>
              <w:rPr>
                <w:rFonts w:ascii="Times New Roman" w:hAnsi="Times New Roman" w:cs="Times New Roman"/>
              </w:rPr>
            </w:pPr>
            <w:r>
              <w:rPr>
                <w:rFonts w:ascii="Times New Roman" w:hAnsi="Times New Roman" w:cs="Times New Roman"/>
              </w:rPr>
              <w:t>70</w:t>
            </w:r>
          </w:p>
        </w:tc>
      </w:tr>
      <w:tr w:rsidR="00A92386" w14:paraId="4A93BAED" w14:textId="77777777" w:rsidTr="001D0E39">
        <w:trPr>
          <w:trHeight w:val="552"/>
        </w:trPr>
        <w:tc>
          <w:tcPr>
            <w:tcW w:w="279" w:type="dxa"/>
            <w:vAlign w:val="center"/>
          </w:tcPr>
          <w:p w14:paraId="518BC2E0" w14:textId="77777777" w:rsidR="00A92386" w:rsidRDefault="00A92386" w:rsidP="00AB08BC">
            <w:pPr>
              <w:jc w:val="right"/>
              <w:rPr>
                <w:rFonts w:ascii="Times New Roman" w:hAnsi="Times New Roman" w:cs="Times New Roman"/>
                <w:sz w:val="28"/>
                <w:szCs w:val="28"/>
              </w:rPr>
            </w:pPr>
          </w:p>
        </w:tc>
        <w:tc>
          <w:tcPr>
            <w:tcW w:w="6805" w:type="dxa"/>
            <w:gridSpan w:val="3"/>
            <w:vAlign w:val="center"/>
          </w:tcPr>
          <w:p w14:paraId="79BFDC72" w14:textId="0527FF40" w:rsidR="00A92386" w:rsidRPr="00340D5A" w:rsidRDefault="00631D23" w:rsidP="00AB08BC">
            <w:pPr>
              <w:rPr>
                <w:rFonts w:ascii="Times New Roman" w:hAnsi="Times New Roman" w:cs="Times New Roman"/>
              </w:rPr>
            </w:pPr>
            <w:r w:rsidRPr="00631D23">
              <w:rPr>
                <w:rFonts w:ascii="Times New Roman" w:hAnsi="Times New Roman" w:cs="Times New Roman"/>
              </w:rPr>
              <w:t>Appendix D: Data Sources and Variable Construction</w:t>
            </w:r>
          </w:p>
        </w:tc>
        <w:tc>
          <w:tcPr>
            <w:tcW w:w="1218" w:type="dxa"/>
            <w:vAlign w:val="center"/>
          </w:tcPr>
          <w:p w14:paraId="5078EFC8" w14:textId="225BFE46" w:rsidR="00A92386" w:rsidRDefault="00282FBC" w:rsidP="00AB08BC">
            <w:pPr>
              <w:jc w:val="center"/>
              <w:rPr>
                <w:rFonts w:ascii="Times New Roman" w:hAnsi="Times New Roman" w:cs="Times New Roman"/>
              </w:rPr>
            </w:pPr>
            <w:r>
              <w:rPr>
                <w:rFonts w:ascii="Times New Roman" w:hAnsi="Times New Roman" w:cs="Times New Roman"/>
              </w:rPr>
              <w:t>7</w:t>
            </w:r>
            <w:r w:rsidR="007C62B1">
              <w:rPr>
                <w:rFonts w:ascii="Times New Roman" w:hAnsi="Times New Roman" w:cs="Times New Roman"/>
              </w:rPr>
              <w:t>7</w:t>
            </w:r>
          </w:p>
        </w:tc>
      </w:tr>
    </w:tbl>
    <w:p w14:paraId="07A22F2B" w14:textId="39C2B0AD" w:rsidR="005E71BB" w:rsidRDefault="005E71BB" w:rsidP="00C95013">
      <w:pPr>
        <w:jc w:val="both"/>
        <w:rPr>
          <w:rFonts w:ascii="Times New Roman" w:hAnsi="Times New Roman" w:cs="Times New Roman"/>
          <w:sz w:val="28"/>
          <w:szCs w:val="28"/>
        </w:rPr>
      </w:pPr>
    </w:p>
    <w:p w14:paraId="7D00BA21" w14:textId="77777777" w:rsidR="005E71BB" w:rsidRDefault="005E71BB">
      <w:pPr>
        <w:rPr>
          <w:rFonts w:ascii="Times New Roman" w:hAnsi="Times New Roman" w:cs="Times New Roman"/>
          <w:sz w:val="28"/>
          <w:szCs w:val="28"/>
        </w:rPr>
      </w:pPr>
      <w:r>
        <w:rPr>
          <w:rFonts w:ascii="Times New Roman" w:hAnsi="Times New Roman" w:cs="Times New Roman"/>
          <w:sz w:val="28"/>
          <w:szCs w:val="28"/>
        </w:rPr>
        <w:br w:type="page"/>
      </w:r>
    </w:p>
    <w:p w14:paraId="1BA5CCB6" w14:textId="5350E833" w:rsidR="00FB3745" w:rsidRDefault="005E71BB" w:rsidP="00FB3745">
      <w:pPr>
        <w:jc w:val="center"/>
        <w:rPr>
          <w:rFonts w:ascii="Times New Roman" w:hAnsi="Times New Roman" w:cs="Times New Roman"/>
          <w:b/>
          <w:bCs/>
          <w:u w:val="single"/>
        </w:rPr>
      </w:pPr>
      <w:r>
        <w:rPr>
          <w:rFonts w:ascii="Times New Roman" w:hAnsi="Times New Roman" w:cs="Times New Roman"/>
          <w:b/>
          <w:bCs/>
          <w:u w:val="single"/>
        </w:rPr>
        <w:lastRenderedPageBreak/>
        <w:t>List of Tables</w:t>
      </w:r>
    </w:p>
    <w:p w14:paraId="02F4968B" w14:textId="77777777" w:rsidR="00DB4034" w:rsidRDefault="00DB4034" w:rsidP="00FB3745">
      <w:pPr>
        <w:jc w:val="center"/>
        <w:rPr>
          <w:rFonts w:ascii="Times New Roman" w:hAnsi="Times New Roman" w:cs="Times New Roman"/>
          <w:b/>
          <w:bCs/>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237"/>
        <w:gridCol w:w="1219"/>
      </w:tblGrid>
      <w:tr w:rsidR="005E71BB" w14:paraId="2B914209" w14:textId="77777777" w:rsidTr="0047422B">
        <w:trPr>
          <w:trHeight w:val="552"/>
        </w:trPr>
        <w:tc>
          <w:tcPr>
            <w:tcW w:w="846" w:type="dxa"/>
            <w:vAlign w:val="center"/>
          </w:tcPr>
          <w:p w14:paraId="26EAB5E0" w14:textId="74B8D750" w:rsidR="005E71BB" w:rsidRPr="00DB4034" w:rsidRDefault="007B56A6" w:rsidP="00DB4034">
            <w:pPr>
              <w:jc w:val="right"/>
              <w:rPr>
                <w:rFonts w:ascii="Times New Roman" w:hAnsi="Times New Roman" w:cs="Times New Roman"/>
              </w:rPr>
            </w:pPr>
            <w:r>
              <w:rPr>
                <w:rFonts w:ascii="Times New Roman" w:hAnsi="Times New Roman" w:cs="Times New Roman"/>
              </w:rPr>
              <w:t>4.1</w:t>
            </w:r>
          </w:p>
        </w:tc>
        <w:tc>
          <w:tcPr>
            <w:tcW w:w="6237" w:type="dxa"/>
            <w:vAlign w:val="center"/>
          </w:tcPr>
          <w:p w14:paraId="1550185C" w14:textId="76306A25" w:rsidR="005E71BB" w:rsidRPr="00DB4034" w:rsidRDefault="007B56A6" w:rsidP="00DB4034">
            <w:pPr>
              <w:rPr>
                <w:rFonts w:ascii="Times New Roman" w:hAnsi="Times New Roman" w:cs="Times New Roman"/>
              </w:rPr>
            </w:pPr>
            <w:r w:rsidRPr="007B56A6">
              <w:rPr>
                <w:rFonts w:ascii="Times New Roman" w:hAnsi="Times New Roman" w:cs="Times New Roman"/>
              </w:rPr>
              <w:t>Lag Order Selection</w:t>
            </w:r>
          </w:p>
        </w:tc>
        <w:tc>
          <w:tcPr>
            <w:tcW w:w="1219" w:type="dxa"/>
            <w:vAlign w:val="center"/>
          </w:tcPr>
          <w:p w14:paraId="3CC34DED" w14:textId="4CD31650" w:rsidR="005E71BB" w:rsidRPr="00DB4034" w:rsidRDefault="007B56A6" w:rsidP="00DB4034">
            <w:pPr>
              <w:jc w:val="center"/>
              <w:rPr>
                <w:rFonts w:ascii="Times New Roman" w:hAnsi="Times New Roman" w:cs="Times New Roman"/>
              </w:rPr>
            </w:pPr>
            <w:r>
              <w:rPr>
                <w:rFonts w:ascii="Times New Roman" w:hAnsi="Times New Roman" w:cs="Times New Roman"/>
              </w:rPr>
              <w:t>25</w:t>
            </w:r>
          </w:p>
        </w:tc>
      </w:tr>
      <w:tr w:rsidR="005E71BB" w14:paraId="48B1E06D" w14:textId="77777777" w:rsidTr="0047422B">
        <w:trPr>
          <w:trHeight w:val="552"/>
        </w:trPr>
        <w:tc>
          <w:tcPr>
            <w:tcW w:w="846" w:type="dxa"/>
            <w:vAlign w:val="center"/>
          </w:tcPr>
          <w:p w14:paraId="7E9F0AF0" w14:textId="382EFEFF" w:rsidR="005E71BB" w:rsidRPr="00DB4034" w:rsidRDefault="007B56A6" w:rsidP="00DB4034">
            <w:pPr>
              <w:jc w:val="right"/>
              <w:rPr>
                <w:rFonts w:ascii="Times New Roman" w:hAnsi="Times New Roman" w:cs="Times New Roman"/>
              </w:rPr>
            </w:pPr>
            <w:r>
              <w:rPr>
                <w:rFonts w:ascii="Times New Roman" w:hAnsi="Times New Roman" w:cs="Times New Roman"/>
              </w:rPr>
              <w:t>4.2</w:t>
            </w:r>
          </w:p>
        </w:tc>
        <w:tc>
          <w:tcPr>
            <w:tcW w:w="6237" w:type="dxa"/>
            <w:vAlign w:val="center"/>
          </w:tcPr>
          <w:p w14:paraId="367397D1" w14:textId="2325D725" w:rsidR="005E71BB" w:rsidRPr="00DB4034" w:rsidRDefault="007B56A6" w:rsidP="00DB4034">
            <w:pPr>
              <w:rPr>
                <w:rFonts w:ascii="Times New Roman" w:hAnsi="Times New Roman" w:cs="Times New Roman"/>
              </w:rPr>
            </w:pPr>
            <w:r w:rsidRPr="007B56A6">
              <w:rPr>
                <w:rFonts w:ascii="Times New Roman" w:hAnsi="Times New Roman" w:cs="Times New Roman"/>
              </w:rPr>
              <w:t>Nifty 100 Bounds Test and Wald Asymmetry Test</w:t>
            </w:r>
          </w:p>
        </w:tc>
        <w:tc>
          <w:tcPr>
            <w:tcW w:w="1219" w:type="dxa"/>
            <w:vAlign w:val="center"/>
          </w:tcPr>
          <w:p w14:paraId="0B9405DF" w14:textId="364F6F74" w:rsidR="005E71BB" w:rsidRPr="00DB4034" w:rsidRDefault="007B56A6" w:rsidP="00DB4034">
            <w:pPr>
              <w:jc w:val="center"/>
              <w:rPr>
                <w:rFonts w:ascii="Times New Roman" w:hAnsi="Times New Roman" w:cs="Times New Roman"/>
              </w:rPr>
            </w:pPr>
            <w:r>
              <w:rPr>
                <w:rFonts w:ascii="Times New Roman" w:hAnsi="Times New Roman" w:cs="Times New Roman"/>
              </w:rPr>
              <w:t>26</w:t>
            </w:r>
          </w:p>
        </w:tc>
      </w:tr>
      <w:tr w:rsidR="005E71BB" w14:paraId="42CB0595" w14:textId="77777777" w:rsidTr="0047422B">
        <w:trPr>
          <w:trHeight w:val="552"/>
        </w:trPr>
        <w:tc>
          <w:tcPr>
            <w:tcW w:w="846" w:type="dxa"/>
            <w:vAlign w:val="center"/>
          </w:tcPr>
          <w:p w14:paraId="6AFB9A13" w14:textId="5F0A7864" w:rsidR="005E71BB" w:rsidRPr="00DB4034" w:rsidRDefault="007B56A6" w:rsidP="00DB4034">
            <w:pPr>
              <w:jc w:val="right"/>
              <w:rPr>
                <w:rFonts w:ascii="Times New Roman" w:hAnsi="Times New Roman" w:cs="Times New Roman"/>
              </w:rPr>
            </w:pPr>
            <w:r>
              <w:rPr>
                <w:rFonts w:ascii="Times New Roman" w:hAnsi="Times New Roman" w:cs="Times New Roman"/>
              </w:rPr>
              <w:t>4.3</w:t>
            </w:r>
          </w:p>
        </w:tc>
        <w:tc>
          <w:tcPr>
            <w:tcW w:w="6237" w:type="dxa"/>
            <w:vAlign w:val="center"/>
          </w:tcPr>
          <w:p w14:paraId="5152BAFF" w14:textId="21FECE42" w:rsidR="005E71BB" w:rsidRPr="00DB4034" w:rsidRDefault="00D74778" w:rsidP="00DB4034">
            <w:pPr>
              <w:rPr>
                <w:rFonts w:ascii="Times New Roman" w:hAnsi="Times New Roman" w:cs="Times New Roman"/>
              </w:rPr>
            </w:pPr>
            <w:r w:rsidRPr="00D74778">
              <w:rPr>
                <w:rFonts w:ascii="Times New Roman" w:hAnsi="Times New Roman" w:cs="Times New Roman"/>
              </w:rPr>
              <w:t>Nifty 100 Diagnostic Test Summary</w:t>
            </w:r>
          </w:p>
        </w:tc>
        <w:tc>
          <w:tcPr>
            <w:tcW w:w="1219" w:type="dxa"/>
            <w:vAlign w:val="center"/>
          </w:tcPr>
          <w:p w14:paraId="6DDC9848" w14:textId="3F96BE53" w:rsidR="005E71BB" w:rsidRPr="00DB4034" w:rsidRDefault="00D74778" w:rsidP="00DB4034">
            <w:pPr>
              <w:jc w:val="center"/>
              <w:rPr>
                <w:rFonts w:ascii="Times New Roman" w:hAnsi="Times New Roman" w:cs="Times New Roman"/>
              </w:rPr>
            </w:pPr>
            <w:r>
              <w:rPr>
                <w:rFonts w:ascii="Times New Roman" w:hAnsi="Times New Roman" w:cs="Times New Roman"/>
              </w:rPr>
              <w:t>27</w:t>
            </w:r>
          </w:p>
        </w:tc>
      </w:tr>
      <w:tr w:rsidR="005E71BB" w14:paraId="1321188C" w14:textId="77777777" w:rsidTr="0047422B">
        <w:trPr>
          <w:trHeight w:val="552"/>
        </w:trPr>
        <w:tc>
          <w:tcPr>
            <w:tcW w:w="846" w:type="dxa"/>
            <w:vAlign w:val="center"/>
          </w:tcPr>
          <w:p w14:paraId="01A1EFB0" w14:textId="4EF4D036" w:rsidR="005E71BB" w:rsidRPr="00DB4034" w:rsidRDefault="007B56A6" w:rsidP="00DB4034">
            <w:pPr>
              <w:jc w:val="right"/>
              <w:rPr>
                <w:rFonts w:ascii="Times New Roman" w:hAnsi="Times New Roman" w:cs="Times New Roman"/>
              </w:rPr>
            </w:pPr>
            <w:r>
              <w:rPr>
                <w:rFonts w:ascii="Times New Roman" w:hAnsi="Times New Roman" w:cs="Times New Roman"/>
              </w:rPr>
              <w:t>4.4</w:t>
            </w:r>
          </w:p>
        </w:tc>
        <w:tc>
          <w:tcPr>
            <w:tcW w:w="6237" w:type="dxa"/>
            <w:vAlign w:val="center"/>
          </w:tcPr>
          <w:p w14:paraId="3C74DC26" w14:textId="1E90BA49" w:rsidR="005E71BB" w:rsidRPr="00DB4034" w:rsidRDefault="0047422B" w:rsidP="00DB4034">
            <w:pPr>
              <w:rPr>
                <w:rFonts w:ascii="Times New Roman" w:hAnsi="Times New Roman" w:cs="Times New Roman"/>
              </w:rPr>
            </w:pPr>
            <w:r>
              <w:rPr>
                <w:rFonts w:ascii="Times New Roman" w:hAnsi="Times New Roman" w:cs="Times New Roman"/>
              </w:rPr>
              <w:t xml:space="preserve">Nifty 100 </w:t>
            </w:r>
            <w:r w:rsidR="00D74778" w:rsidRPr="00D74778">
              <w:rPr>
                <w:rFonts w:ascii="Times New Roman" w:hAnsi="Times New Roman" w:cs="Times New Roman"/>
              </w:rPr>
              <w:t>Long Run Multipliers (Bootstrap and Bewley 2SLS)</w:t>
            </w:r>
          </w:p>
        </w:tc>
        <w:tc>
          <w:tcPr>
            <w:tcW w:w="1219" w:type="dxa"/>
            <w:vAlign w:val="center"/>
          </w:tcPr>
          <w:p w14:paraId="6A2E73E5" w14:textId="2D94980D" w:rsidR="005E71BB" w:rsidRPr="00DB4034" w:rsidRDefault="00D74778" w:rsidP="00DB4034">
            <w:pPr>
              <w:jc w:val="center"/>
              <w:rPr>
                <w:rFonts w:ascii="Times New Roman" w:hAnsi="Times New Roman" w:cs="Times New Roman"/>
              </w:rPr>
            </w:pPr>
            <w:r>
              <w:rPr>
                <w:rFonts w:ascii="Times New Roman" w:hAnsi="Times New Roman" w:cs="Times New Roman"/>
              </w:rPr>
              <w:t>29</w:t>
            </w:r>
          </w:p>
        </w:tc>
      </w:tr>
      <w:tr w:rsidR="007B56A6" w14:paraId="01A0041A" w14:textId="77777777" w:rsidTr="0047422B">
        <w:trPr>
          <w:trHeight w:val="552"/>
        </w:trPr>
        <w:tc>
          <w:tcPr>
            <w:tcW w:w="846" w:type="dxa"/>
            <w:vAlign w:val="center"/>
          </w:tcPr>
          <w:p w14:paraId="65C644F8" w14:textId="0FC748E4" w:rsidR="007B56A6" w:rsidRDefault="007B56A6" w:rsidP="00DB4034">
            <w:pPr>
              <w:jc w:val="right"/>
              <w:rPr>
                <w:rFonts w:ascii="Times New Roman" w:hAnsi="Times New Roman" w:cs="Times New Roman"/>
              </w:rPr>
            </w:pPr>
            <w:r>
              <w:rPr>
                <w:rFonts w:ascii="Times New Roman" w:hAnsi="Times New Roman" w:cs="Times New Roman"/>
              </w:rPr>
              <w:t>4.5</w:t>
            </w:r>
          </w:p>
        </w:tc>
        <w:tc>
          <w:tcPr>
            <w:tcW w:w="6237" w:type="dxa"/>
            <w:vAlign w:val="center"/>
          </w:tcPr>
          <w:p w14:paraId="0250C1D4" w14:textId="5994A2DA" w:rsidR="007B56A6" w:rsidRPr="00DB4034" w:rsidRDefault="00EB6C9B" w:rsidP="00DB4034">
            <w:pPr>
              <w:rPr>
                <w:rFonts w:ascii="Times New Roman" w:hAnsi="Times New Roman" w:cs="Times New Roman"/>
              </w:rPr>
            </w:pPr>
            <w:r w:rsidRPr="00EB6C9B">
              <w:rPr>
                <w:rFonts w:ascii="Times New Roman" w:hAnsi="Times New Roman" w:cs="Times New Roman"/>
              </w:rPr>
              <w:t>Nifty 100 ESG Bounds Test and Wald’s Asymmetry Test</w:t>
            </w:r>
          </w:p>
        </w:tc>
        <w:tc>
          <w:tcPr>
            <w:tcW w:w="1219" w:type="dxa"/>
            <w:vAlign w:val="center"/>
          </w:tcPr>
          <w:p w14:paraId="6F288C6C" w14:textId="610BEAA0" w:rsidR="007B56A6" w:rsidRPr="00DB4034" w:rsidRDefault="00EB6C9B" w:rsidP="00DB4034">
            <w:pPr>
              <w:jc w:val="center"/>
              <w:rPr>
                <w:rFonts w:ascii="Times New Roman" w:hAnsi="Times New Roman" w:cs="Times New Roman"/>
              </w:rPr>
            </w:pPr>
            <w:r>
              <w:rPr>
                <w:rFonts w:ascii="Times New Roman" w:hAnsi="Times New Roman" w:cs="Times New Roman"/>
              </w:rPr>
              <w:t>32</w:t>
            </w:r>
          </w:p>
        </w:tc>
      </w:tr>
      <w:tr w:rsidR="007B56A6" w14:paraId="5CAB85F9" w14:textId="77777777" w:rsidTr="0047422B">
        <w:trPr>
          <w:trHeight w:val="552"/>
        </w:trPr>
        <w:tc>
          <w:tcPr>
            <w:tcW w:w="846" w:type="dxa"/>
            <w:vAlign w:val="center"/>
          </w:tcPr>
          <w:p w14:paraId="4EBA8B56" w14:textId="3F8812A0" w:rsidR="007B56A6" w:rsidRDefault="007B56A6" w:rsidP="00DB4034">
            <w:pPr>
              <w:jc w:val="right"/>
              <w:rPr>
                <w:rFonts w:ascii="Times New Roman" w:hAnsi="Times New Roman" w:cs="Times New Roman"/>
              </w:rPr>
            </w:pPr>
            <w:r>
              <w:rPr>
                <w:rFonts w:ascii="Times New Roman" w:hAnsi="Times New Roman" w:cs="Times New Roman"/>
              </w:rPr>
              <w:t>4.6</w:t>
            </w:r>
          </w:p>
        </w:tc>
        <w:tc>
          <w:tcPr>
            <w:tcW w:w="6237" w:type="dxa"/>
            <w:vAlign w:val="center"/>
          </w:tcPr>
          <w:p w14:paraId="65804333" w14:textId="5506CDD2" w:rsidR="007B56A6" w:rsidRPr="00DB4034" w:rsidRDefault="00EB6C9B" w:rsidP="00DB4034">
            <w:pPr>
              <w:rPr>
                <w:rFonts w:ascii="Times New Roman" w:hAnsi="Times New Roman" w:cs="Times New Roman"/>
              </w:rPr>
            </w:pPr>
            <w:r w:rsidRPr="00EB6C9B">
              <w:rPr>
                <w:rFonts w:ascii="Times New Roman" w:hAnsi="Times New Roman" w:cs="Times New Roman"/>
              </w:rPr>
              <w:t>Nifty 100 ESG Diagnostic Test Summary</w:t>
            </w:r>
          </w:p>
        </w:tc>
        <w:tc>
          <w:tcPr>
            <w:tcW w:w="1219" w:type="dxa"/>
            <w:vAlign w:val="center"/>
          </w:tcPr>
          <w:p w14:paraId="049ED705" w14:textId="059658A9" w:rsidR="007B56A6" w:rsidRPr="00DB4034" w:rsidRDefault="00EB6C9B" w:rsidP="00DB4034">
            <w:pPr>
              <w:jc w:val="center"/>
              <w:rPr>
                <w:rFonts w:ascii="Times New Roman" w:hAnsi="Times New Roman" w:cs="Times New Roman"/>
              </w:rPr>
            </w:pPr>
            <w:r>
              <w:rPr>
                <w:rFonts w:ascii="Times New Roman" w:hAnsi="Times New Roman" w:cs="Times New Roman"/>
              </w:rPr>
              <w:t>33</w:t>
            </w:r>
          </w:p>
        </w:tc>
      </w:tr>
      <w:tr w:rsidR="007B56A6" w14:paraId="4037FE9A" w14:textId="77777777" w:rsidTr="0047422B">
        <w:trPr>
          <w:trHeight w:val="552"/>
        </w:trPr>
        <w:tc>
          <w:tcPr>
            <w:tcW w:w="846" w:type="dxa"/>
            <w:vAlign w:val="center"/>
          </w:tcPr>
          <w:p w14:paraId="5EA8F0E3" w14:textId="0CE99FB3" w:rsidR="007B56A6" w:rsidRDefault="007B56A6" w:rsidP="00DB4034">
            <w:pPr>
              <w:jc w:val="right"/>
              <w:rPr>
                <w:rFonts w:ascii="Times New Roman" w:hAnsi="Times New Roman" w:cs="Times New Roman"/>
              </w:rPr>
            </w:pPr>
            <w:r>
              <w:rPr>
                <w:rFonts w:ascii="Times New Roman" w:hAnsi="Times New Roman" w:cs="Times New Roman"/>
              </w:rPr>
              <w:t>4.7</w:t>
            </w:r>
          </w:p>
        </w:tc>
        <w:tc>
          <w:tcPr>
            <w:tcW w:w="6237" w:type="dxa"/>
            <w:vAlign w:val="center"/>
          </w:tcPr>
          <w:p w14:paraId="122E2C21" w14:textId="687CC2D5" w:rsidR="007B56A6" w:rsidRPr="00DB4034" w:rsidRDefault="0047422B" w:rsidP="00DB4034">
            <w:pPr>
              <w:rPr>
                <w:rFonts w:ascii="Times New Roman" w:hAnsi="Times New Roman" w:cs="Times New Roman"/>
              </w:rPr>
            </w:pPr>
            <w:r>
              <w:rPr>
                <w:rFonts w:ascii="Times New Roman" w:hAnsi="Times New Roman" w:cs="Times New Roman"/>
              </w:rPr>
              <w:t xml:space="preserve">Nifty 100 ESG </w:t>
            </w:r>
            <w:r w:rsidR="00EB6C9B" w:rsidRPr="00EB6C9B">
              <w:rPr>
                <w:rFonts w:ascii="Times New Roman" w:hAnsi="Times New Roman" w:cs="Times New Roman"/>
              </w:rPr>
              <w:t>Long Run Multipliers (Bootstrap and Bewley 2SLS)</w:t>
            </w:r>
          </w:p>
        </w:tc>
        <w:tc>
          <w:tcPr>
            <w:tcW w:w="1219" w:type="dxa"/>
            <w:vAlign w:val="center"/>
          </w:tcPr>
          <w:p w14:paraId="105FA48A" w14:textId="28837010" w:rsidR="007B56A6" w:rsidRPr="00DB4034" w:rsidRDefault="00EB6C9B" w:rsidP="00DB4034">
            <w:pPr>
              <w:jc w:val="center"/>
              <w:rPr>
                <w:rFonts w:ascii="Times New Roman" w:hAnsi="Times New Roman" w:cs="Times New Roman"/>
              </w:rPr>
            </w:pPr>
            <w:r>
              <w:rPr>
                <w:rFonts w:ascii="Times New Roman" w:hAnsi="Times New Roman" w:cs="Times New Roman"/>
              </w:rPr>
              <w:t>35</w:t>
            </w:r>
          </w:p>
        </w:tc>
      </w:tr>
      <w:tr w:rsidR="007B56A6" w14:paraId="64BB8223" w14:textId="77777777" w:rsidTr="0047422B">
        <w:trPr>
          <w:trHeight w:val="552"/>
        </w:trPr>
        <w:tc>
          <w:tcPr>
            <w:tcW w:w="846" w:type="dxa"/>
            <w:vAlign w:val="center"/>
          </w:tcPr>
          <w:p w14:paraId="48583CC4" w14:textId="1EBEDF92" w:rsidR="007B56A6" w:rsidRDefault="007B56A6" w:rsidP="00DB4034">
            <w:pPr>
              <w:jc w:val="right"/>
              <w:rPr>
                <w:rFonts w:ascii="Times New Roman" w:hAnsi="Times New Roman" w:cs="Times New Roman"/>
              </w:rPr>
            </w:pPr>
            <w:r>
              <w:rPr>
                <w:rFonts w:ascii="Times New Roman" w:hAnsi="Times New Roman" w:cs="Times New Roman"/>
              </w:rPr>
              <w:t>4.8</w:t>
            </w:r>
          </w:p>
        </w:tc>
        <w:tc>
          <w:tcPr>
            <w:tcW w:w="6237" w:type="dxa"/>
            <w:vAlign w:val="center"/>
          </w:tcPr>
          <w:p w14:paraId="7C200E41" w14:textId="2C3CFD4A" w:rsidR="007B56A6" w:rsidRPr="00DB4034" w:rsidRDefault="0047422B" w:rsidP="00DB4034">
            <w:pPr>
              <w:rPr>
                <w:rFonts w:ascii="Times New Roman" w:hAnsi="Times New Roman" w:cs="Times New Roman"/>
              </w:rPr>
            </w:pPr>
            <w:r w:rsidRPr="0047422B">
              <w:rPr>
                <w:rFonts w:ascii="Times New Roman" w:hAnsi="Times New Roman" w:cs="Times New Roman"/>
              </w:rPr>
              <w:t>Cross Model Summary of Key Findings</w:t>
            </w:r>
          </w:p>
        </w:tc>
        <w:tc>
          <w:tcPr>
            <w:tcW w:w="1219" w:type="dxa"/>
            <w:vAlign w:val="center"/>
          </w:tcPr>
          <w:p w14:paraId="74CFD8C2" w14:textId="037D1E88" w:rsidR="007B56A6" w:rsidRPr="00DB4034" w:rsidRDefault="0047422B" w:rsidP="00DB4034">
            <w:pPr>
              <w:jc w:val="center"/>
              <w:rPr>
                <w:rFonts w:ascii="Times New Roman" w:hAnsi="Times New Roman" w:cs="Times New Roman"/>
              </w:rPr>
            </w:pPr>
            <w:r>
              <w:rPr>
                <w:rFonts w:ascii="Times New Roman" w:hAnsi="Times New Roman" w:cs="Times New Roman"/>
              </w:rPr>
              <w:t>38</w:t>
            </w:r>
          </w:p>
        </w:tc>
      </w:tr>
    </w:tbl>
    <w:p w14:paraId="3FC2D96A" w14:textId="77777777" w:rsidR="005E71BB" w:rsidRPr="005E71BB" w:rsidRDefault="005E71BB" w:rsidP="005E71BB">
      <w:pPr>
        <w:rPr>
          <w:rFonts w:ascii="Times New Roman" w:hAnsi="Times New Roman" w:cs="Times New Roman"/>
          <w:sz w:val="28"/>
          <w:szCs w:val="28"/>
        </w:rPr>
      </w:pPr>
    </w:p>
    <w:p w14:paraId="47193FBC" w14:textId="335F4403" w:rsidR="00E639CA" w:rsidRDefault="00FB3745" w:rsidP="00FB3745">
      <w:pPr>
        <w:tabs>
          <w:tab w:val="center" w:pos="4156"/>
        </w:tabs>
        <w:rPr>
          <w:rFonts w:ascii="Times New Roman" w:hAnsi="Times New Roman" w:cs="Times New Roman"/>
          <w:sz w:val="28"/>
          <w:szCs w:val="28"/>
        </w:rPr>
      </w:pPr>
      <w:r>
        <w:rPr>
          <w:rFonts w:ascii="Times New Roman" w:hAnsi="Times New Roman" w:cs="Times New Roman"/>
          <w:sz w:val="28"/>
          <w:szCs w:val="28"/>
        </w:rPr>
        <w:tab/>
      </w:r>
    </w:p>
    <w:p w14:paraId="2EAEF5A6" w14:textId="43EF269E" w:rsidR="00E639CA" w:rsidRDefault="00E639CA" w:rsidP="00E639CA">
      <w:pPr>
        <w:jc w:val="center"/>
        <w:rPr>
          <w:rFonts w:ascii="Times New Roman" w:hAnsi="Times New Roman" w:cs="Times New Roman"/>
          <w:b/>
          <w:bCs/>
          <w:u w:val="single"/>
        </w:rPr>
      </w:pPr>
      <w:r>
        <w:rPr>
          <w:rFonts w:ascii="Times New Roman" w:hAnsi="Times New Roman" w:cs="Times New Roman"/>
          <w:b/>
          <w:bCs/>
          <w:u w:val="single"/>
        </w:rPr>
        <w:t>List of Figures</w:t>
      </w:r>
    </w:p>
    <w:p w14:paraId="614081FE" w14:textId="77777777" w:rsidR="00E639CA" w:rsidRDefault="00E639CA" w:rsidP="00FB3745">
      <w:pPr>
        <w:tabs>
          <w:tab w:val="center" w:pos="4156"/>
        </w:tabs>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237"/>
        <w:gridCol w:w="1219"/>
      </w:tblGrid>
      <w:tr w:rsidR="009657FB" w14:paraId="250774F1" w14:textId="77777777" w:rsidTr="009F5BC5">
        <w:trPr>
          <w:trHeight w:val="552"/>
        </w:trPr>
        <w:tc>
          <w:tcPr>
            <w:tcW w:w="846" w:type="dxa"/>
            <w:vAlign w:val="center"/>
          </w:tcPr>
          <w:p w14:paraId="50B35BD2" w14:textId="77777777" w:rsidR="009657FB" w:rsidRPr="00DB4034" w:rsidRDefault="009657FB" w:rsidP="004E7153">
            <w:pPr>
              <w:jc w:val="right"/>
              <w:rPr>
                <w:rFonts w:ascii="Times New Roman" w:hAnsi="Times New Roman" w:cs="Times New Roman"/>
              </w:rPr>
            </w:pPr>
            <w:r>
              <w:rPr>
                <w:rFonts w:ascii="Times New Roman" w:hAnsi="Times New Roman" w:cs="Times New Roman"/>
              </w:rPr>
              <w:t>4.1</w:t>
            </w:r>
          </w:p>
        </w:tc>
        <w:tc>
          <w:tcPr>
            <w:tcW w:w="6237" w:type="dxa"/>
            <w:vAlign w:val="center"/>
          </w:tcPr>
          <w:p w14:paraId="0BD65E49" w14:textId="541D95A4" w:rsidR="009657FB" w:rsidRPr="00DB4034" w:rsidRDefault="009657FB" w:rsidP="004E7153">
            <w:pPr>
              <w:rPr>
                <w:rFonts w:ascii="Times New Roman" w:hAnsi="Times New Roman" w:cs="Times New Roman"/>
              </w:rPr>
            </w:pPr>
            <w:r w:rsidRPr="009657FB">
              <w:rPr>
                <w:rFonts w:ascii="Times New Roman" w:hAnsi="Times New Roman" w:cs="Times New Roman"/>
              </w:rPr>
              <w:t>Nifty 100 CUMSUM Test</w:t>
            </w:r>
          </w:p>
        </w:tc>
        <w:tc>
          <w:tcPr>
            <w:tcW w:w="1219" w:type="dxa"/>
            <w:vAlign w:val="center"/>
          </w:tcPr>
          <w:p w14:paraId="39EBC593" w14:textId="113F056C" w:rsidR="009657FB" w:rsidRPr="00DB4034" w:rsidRDefault="009657FB" w:rsidP="004E7153">
            <w:pPr>
              <w:jc w:val="center"/>
              <w:rPr>
                <w:rFonts w:ascii="Times New Roman" w:hAnsi="Times New Roman" w:cs="Times New Roman"/>
              </w:rPr>
            </w:pPr>
            <w:r>
              <w:rPr>
                <w:rFonts w:ascii="Times New Roman" w:hAnsi="Times New Roman" w:cs="Times New Roman"/>
              </w:rPr>
              <w:t>27</w:t>
            </w:r>
          </w:p>
        </w:tc>
      </w:tr>
      <w:tr w:rsidR="009657FB" w14:paraId="7FBDCE98" w14:textId="77777777" w:rsidTr="009F5BC5">
        <w:trPr>
          <w:trHeight w:val="552"/>
        </w:trPr>
        <w:tc>
          <w:tcPr>
            <w:tcW w:w="846" w:type="dxa"/>
            <w:vAlign w:val="center"/>
          </w:tcPr>
          <w:p w14:paraId="2A1E018B" w14:textId="77777777" w:rsidR="009657FB" w:rsidRPr="00DB4034" w:rsidRDefault="009657FB" w:rsidP="004E7153">
            <w:pPr>
              <w:jc w:val="right"/>
              <w:rPr>
                <w:rFonts w:ascii="Times New Roman" w:hAnsi="Times New Roman" w:cs="Times New Roman"/>
              </w:rPr>
            </w:pPr>
            <w:r>
              <w:rPr>
                <w:rFonts w:ascii="Times New Roman" w:hAnsi="Times New Roman" w:cs="Times New Roman"/>
              </w:rPr>
              <w:t>4.2</w:t>
            </w:r>
          </w:p>
        </w:tc>
        <w:tc>
          <w:tcPr>
            <w:tcW w:w="6237" w:type="dxa"/>
            <w:vAlign w:val="center"/>
          </w:tcPr>
          <w:p w14:paraId="5C2DE99E" w14:textId="05B291F9" w:rsidR="009657FB" w:rsidRPr="00DB4034" w:rsidRDefault="009657FB" w:rsidP="004E7153">
            <w:pPr>
              <w:rPr>
                <w:rFonts w:ascii="Times New Roman" w:hAnsi="Times New Roman" w:cs="Times New Roman"/>
              </w:rPr>
            </w:pPr>
            <w:r w:rsidRPr="009657FB">
              <w:rPr>
                <w:rFonts w:ascii="Times New Roman" w:hAnsi="Times New Roman" w:cs="Times New Roman"/>
              </w:rPr>
              <w:t>Nifty 100 CUMSUMSQ Test</w:t>
            </w:r>
          </w:p>
        </w:tc>
        <w:tc>
          <w:tcPr>
            <w:tcW w:w="1219" w:type="dxa"/>
            <w:vAlign w:val="center"/>
          </w:tcPr>
          <w:p w14:paraId="68682E1C" w14:textId="0D048046" w:rsidR="009657FB" w:rsidRPr="00DB4034" w:rsidRDefault="009657FB" w:rsidP="004E7153">
            <w:pPr>
              <w:jc w:val="center"/>
              <w:rPr>
                <w:rFonts w:ascii="Times New Roman" w:hAnsi="Times New Roman" w:cs="Times New Roman"/>
              </w:rPr>
            </w:pPr>
            <w:r>
              <w:rPr>
                <w:rFonts w:ascii="Times New Roman" w:hAnsi="Times New Roman" w:cs="Times New Roman"/>
              </w:rPr>
              <w:t>27</w:t>
            </w:r>
          </w:p>
        </w:tc>
      </w:tr>
      <w:tr w:rsidR="009657FB" w14:paraId="034911EC" w14:textId="77777777" w:rsidTr="009F5BC5">
        <w:trPr>
          <w:trHeight w:val="552"/>
        </w:trPr>
        <w:tc>
          <w:tcPr>
            <w:tcW w:w="846" w:type="dxa"/>
            <w:vAlign w:val="center"/>
          </w:tcPr>
          <w:p w14:paraId="2FABA909" w14:textId="77777777" w:rsidR="009657FB" w:rsidRPr="00DB4034" w:rsidRDefault="009657FB" w:rsidP="004E7153">
            <w:pPr>
              <w:jc w:val="right"/>
              <w:rPr>
                <w:rFonts w:ascii="Times New Roman" w:hAnsi="Times New Roman" w:cs="Times New Roman"/>
              </w:rPr>
            </w:pPr>
            <w:r>
              <w:rPr>
                <w:rFonts w:ascii="Times New Roman" w:hAnsi="Times New Roman" w:cs="Times New Roman"/>
              </w:rPr>
              <w:t>4.3</w:t>
            </w:r>
          </w:p>
        </w:tc>
        <w:tc>
          <w:tcPr>
            <w:tcW w:w="6237" w:type="dxa"/>
            <w:vAlign w:val="center"/>
          </w:tcPr>
          <w:p w14:paraId="67809602" w14:textId="2EC077BC" w:rsidR="009657FB" w:rsidRPr="00DB4034" w:rsidRDefault="009657FB" w:rsidP="004E7153">
            <w:pPr>
              <w:rPr>
                <w:rFonts w:ascii="Times New Roman" w:hAnsi="Times New Roman" w:cs="Times New Roman"/>
              </w:rPr>
            </w:pPr>
            <w:r w:rsidRPr="009657FB">
              <w:rPr>
                <w:rFonts w:ascii="Times New Roman" w:hAnsi="Times New Roman" w:cs="Times New Roman"/>
              </w:rPr>
              <w:t xml:space="preserve">Effect of </w:t>
            </w:r>
            <w:proofErr w:type="spellStart"/>
            <w:r w:rsidRPr="009657FB">
              <w:rPr>
                <w:rFonts w:ascii="Times New Roman" w:hAnsi="Times New Roman" w:cs="Times New Roman"/>
              </w:rPr>
              <w:t>OilPlus</w:t>
            </w:r>
            <w:proofErr w:type="spellEnd"/>
            <w:r w:rsidRPr="009657FB">
              <w:rPr>
                <w:rFonts w:ascii="Times New Roman" w:hAnsi="Times New Roman" w:cs="Times New Roman"/>
              </w:rPr>
              <w:t xml:space="preserve"> shock on Nifty 100</w:t>
            </w:r>
          </w:p>
        </w:tc>
        <w:tc>
          <w:tcPr>
            <w:tcW w:w="1219" w:type="dxa"/>
            <w:vAlign w:val="center"/>
          </w:tcPr>
          <w:p w14:paraId="4B07BF77" w14:textId="6CADDE01" w:rsidR="009657FB" w:rsidRPr="00DB4034" w:rsidRDefault="009657FB" w:rsidP="004E7153">
            <w:pPr>
              <w:jc w:val="center"/>
              <w:rPr>
                <w:rFonts w:ascii="Times New Roman" w:hAnsi="Times New Roman" w:cs="Times New Roman"/>
              </w:rPr>
            </w:pPr>
            <w:r>
              <w:rPr>
                <w:rFonts w:ascii="Times New Roman" w:hAnsi="Times New Roman" w:cs="Times New Roman"/>
              </w:rPr>
              <w:t>29</w:t>
            </w:r>
          </w:p>
        </w:tc>
      </w:tr>
      <w:tr w:rsidR="009657FB" w14:paraId="26B216F4" w14:textId="77777777" w:rsidTr="009F5BC5">
        <w:trPr>
          <w:trHeight w:val="552"/>
        </w:trPr>
        <w:tc>
          <w:tcPr>
            <w:tcW w:w="846" w:type="dxa"/>
            <w:vAlign w:val="center"/>
          </w:tcPr>
          <w:p w14:paraId="25414E79" w14:textId="77777777" w:rsidR="009657FB" w:rsidRPr="00DB4034" w:rsidRDefault="009657FB" w:rsidP="004E7153">
            <w:pPr>
              <w:jc w:val="right"/>
              <w:rPr>
                <w:rFonts w:ascii="Times New Roman" w:hAnsi="Times New Roman" w:cs="Times New Roman"/>
              </w:rPr>
            </w:pPr>
            <w:r>
              <w:rPr>
                <w:rFonts w:ascii="Times New Roman" w:hAnsi="Times New Roman" w:cs="Times New Roman"/>
              </w:rPr>
              <w:t>4.4</w:t>
            </w:r>
          </w:p>
        </w:tc>
        <w:tc>
          <w:tcPr>
            <w:tcW w:w="6237" w:type="dxa"/>
            <w:vAlign w:val="center"/>
          </w:tcPr>
          <w:p w14:paraId="556C333A" w14:textId="5E3DA57B" w:rsidR="009657FB" w:rsidRPr="00DB4034" w:rsidRDefault="00943ED0" w:rsidP="004E7153">
            <w:pPr>
              <w:rPr>
                <w:rFonts w:ascii="Times New Roman" w:hAnsi="Times New Roman" w:cs="Times New Roman"/>
              </w:rPr>
            </w:pPr>
            <w:r w:rsidRPr="00943ED0">
              <w:rPr>
                <w:rFonts w:ascii="Times New Roman" w:hAnsi="Times New Roman" w:cs="Times New Roman"/>
              </w:rPr>
              <w:t xml:space="preserve">Effect of </w:t>
            </w:r>
            <w:proofErr w:type="spellStart"/>
            <w:r w:rsidRPr="00943ED0">
              <w:rPr>
                <w:rFonts w:ascii="Times New Roman" w:hAnsi="Times New Roman" w:cs="Times New Roman"/>
              </w:rPr>
              <w:t>OilMinus</w:t>
            </w:r>
            <w:proofErr w:type="spellEnd"/>
            <w:r w:rsidRPr="00943ED0">
              <w:rPr>
                <w:rFonts w:ascii="Times New Roman" w:hAnsi="Times New Roman" w:cs="Times New Roman"/>
              </w:rPr>
              <w:t xml:space="preserve"> shock on Nifty 100</w:t>
            </w:r>
          </w:p>
        </w:tc>
        <w:tc>
          <w:tcPr>
            <w:tcW w:w="1219" w:type="dxa"/>
            <w:vAlign w:val="center"/>
          </w:tcPr>
          <w:p w14:paraId="32F61C8D" w14:textId="35C8B608" w:rsidR="009657FB" w:rsidRPr="00DB4034" w:rsidRDefault="009657FB" w:rsidP="004E7153">
            <w:pPr>
              <w:jc w:val="center"/>
              <w:rPr>
                <w:rFonts w:ascii="Times New Roman" w:hAnsi="Times New Roman" w:cs="Times New Roman"/>
              </w:rPr>
            </w:pPr>
            <w:r>
              <w:rPr>
                <w:rFonts w:ascii="Times New Roman" w:hAnsi="Times New Roman" w:cs="Times New Roman"/>
              </w:rPr>
              <w:t>30</w:t>
            </w:r>
          </w:p>
        </w:tc>
      </w:tr>
      <w:tr w:rsidR="009657FB" w14:paraId="3E68C26D" w14:textId="77777777" w:rsidTr="009F5BC5">
        <w:trPr>
          <w:trHeight w:val="552"/>
        </w:trPr>
        <w:tc>
          <w:tcPr>
            <w:tcW w:w="846" w:type="dxa"/>
            <w:vAlign w:val="center"/>
          </w:tcPr>
          <w:p w14:paraId="19275E4B" w14:textId="77777777" w:rsidR="009657FB" w:rsidRDefault="009657FB" w:rsidP="004E7153">
            <w:pPr>
              <w:jc w:val="right"/>
              <w:rPr>
                <w:rFonts w:ascii="Times New Roman" w:hAnsi="Times New Roman" w:cs="Times New Roman"/>
              </w:rPr>
            </w:pPr>
            <w:r>
              <w:rPr>
                <w:rFonts w:ascii="Times New Roman" w:hAnsi="Times New Roman" w:cs="Times New Roman"/>
              </w:rPr>
              <w:t>4.5</w:t>
            </w:r>
          </w:p>
        </w:tc>
        <w:tc>
          <w:tcPr>
            <w:tcW w:w="6237" w:type="dxa"/>
            <w:vAlign w:val="center"/>
          </w:tcPr>
          <w:p w14:paraId="165919F2" w14:textId="1E55E49D" w:rsidR="009657FB" w:rsidRPr="00DB4034" w:rsidRDefault="00943ED0" w:rsidP="004E7153">
            <w:pPr>
              <w:rPr>
                <w:rFonts w:ascii="Times New Roman" w:hAnsi="Times New Roman" w:cs="Times New Roman"/>
              </w:rPr>
            </w:pPr>
            <w:r w:rsidRPr="00943ED0">
              <w:rPr>
                <w:rFonts w:ascii="Times New Roman" w:hAnsi="Times New Roman" w:cs="Times New Roman"/>
              </w:rPr>
              <w:t>Effect of CPI Inflation on Nifty 100</w:t>
            </w:r>
          </w:p>
        </w:tc>
        <w:tc>
          <w:tcPr>
            <w:tcW w:w="1219" w:type="dxa"/>
            <w:vAlign w:val="center"/>
          </w:tcPr>
          <w:p w14:paraId="73452351" w14:textId="37349C3E" w:rsidR="009657FB" w:rsidRPr="00DB4034" w:rsidRDefault="009657FB" w:rsidP="004E7153">
            <w:pPr>
              <w:jc w:val="center"/>
              <w:rPr>
                <w:rFonts w:ascii="Times New Roman" w:hAnsi="Times New Roman" w:cs="Times New Roman"/>
              </w:rPr>
            </w:pPr>
            <w:r>
              <w:rPr>
                <w:rFonts w:ascii="Times New Roman" w:hAnsi="Times New Roman" w:cs="Times New Roman"/>
              </w:rPr>
              <w:t>30</w:t>
            </w:r>
          </w:p>
        </w:tc>
      </w:tr>
      <w:tr w:rsidR="009657FB" w14:paraId="2395D6F5" w14:textId="77777777" w:rsidTr="009F5BC5">
        <w:trPr>
          <w:trHeight w:val="552"/>
        </w:trPr>
        <w:tc>
          <w:tcPr>
            <w:tcW w:w="846" w:type="dxa"/>
            <w:vAlign w:val="center"/>
          </w:tcPr>
          <w:p w14:paraId="53F7ADEE" w14:textId="77777777" w:rsidR="009657FB" w:rsidRDefault="009657FB" w:rsidP="004E7153">
            <w:pPr>
              <w:jc w:val="right"/>
              <w:rPr>
                <w:rFonts w:ascii="Times New Roman" w:hAnsi="Times New Roman" w:cs="Times New Roman"/>
              </w:rPr>
            </w:pPr>
            <w:r>
              <w:rPr>
                <w:rFonts w:ascii="Times New Roman" w:hAnsi="Times New Roman" w:cs="Times New Roman"/>
              </w:rPr>
              <w:t>4.6</w:t>
            </w:r>
          </w:p>
        </w:tc>
        <w:tc>
          <w:tcPr>
            <w:tcW w:w="6237" w:type="dxa"/>
            <w:vAlign w:val="center"/>
          </w:tcPr>
          <w:p w14:paraId="5FD87799" w14:textId="0F97DCBB" w:rsidR="009657FB" w:rsidRPr="00DB4034" w:rsidRDefault="009F5BC5" w:rsidP="004E7153">
            <w:pPr>
              <w:rPr>
                <w:rFonts w:ascii="Times New Roman" w:hAnsi="Times New Roman" w:cs="Times New Roman"/>
              </w:rPr>
            </w:pPr>
            <w:r w:rsidRPr="009F5BC5">
              <w:rPr>
                <w:rFonts w:ascii="Times New Roman" w:hAnsi="Times New Roman" w:cs="Times New Roman"/>
              </w:rPr>
              <w:t>Nifty 100 ESG CUMSUM Test</w:t>
            </w:r>
          </w:p>
        </w:tc>
        <w:tc>
          <w:tcPr>
            <w:tcW w:w="1219" w:type="dxa"/>
            <w:vAlign w:val="center"/>
          </w:tcPr>
          <w:p w14:paraId="0E711741" w14:textId="6E19F89A" w:rsidR="009657FB" w:rsidRPr="00DB4034" w:rsidRDefault="00C70082" w:rsidP="004E7153">
            <w:pPr>
              <w:jc w:val="center"/>
              <w:rPr>
                <w:rFonts w:ascii="Times New Roman" w:hAnsi="Times New Roman" w:cs="Times New Roman"/>
              </w:rPr>
            </w:pPr>
            <w:r>
              <w:rPr>
                <w:rFonts w:ascii="Times New Roman" w:hAnsi="Times New Roman" w:cs="Times New Roman"/>
              </w:rPr>
              <w:t>34</w:t>
            </w:r>
          </w:p>
        </w:tc>
      </w:tr>
      <w:tr w:rsidR="009657FB" w14:paraId="6A372AFA" w14:textId="77777777" w:rsidTr="009F5BC5">
        <w:trPr>
          <w:trHeight w:val="552"/>
        </w:trPr>
        <w:tc>
          <w:tcPr>
            <w:tcW w:w="846" w:type="dxa"/>
            <w:vAlign w:val="center"/>
          </w:tcPr>
          <w:p w14:paraId="46642D46" w14:textId="77777777" w:rsidR="009657FB" w:rsidRDefault="009657FB" w:rsidP="004E7153">
            <w:pPr>
              <w:jc w:val="right"/>
              <w:rPr>
                <w:rFonts w:ascii="Times New Roman" w:hAnsi="Times New Roman" w:cs="Times New Roman"/>
              </w:rPr>
            </w:pPr>
            <w:r>
              <w:rPr>
                <w:rFonts w:ascii="Times New Roman" w:hAnsi="Times New Roman" w:cs="Times New Roman"/>
              </w:rPr>
              <w:t>4.7</w:t>
            </w:r>
          </w:p>
        </w:tc>
        <w:tc>
          <w:tcPr>
            <w:tcW w:w="6237" w:type="dxa"/>
            <w:vAlign w:val="center"/>
          </w:tcPr>
          <w:p w14:paraId="0C29C015" w14:textId="4F1616F4" w:rsidR="009657FB" w:rsidRPr="00DB4034" w:rsidRDefault="009F5BC5" w:rsidP="004E7153">
            <w:pPr>
              <w:rPr>
                <w:rFonts w:ascii="Times New Roman" w:hAnsi="Times New Roman" w:cs="Times New Roman"/>
              </w:rPr>
            </w:pPr>
            <w:r w:rsidRPr="009F5BC5">
              <w:rPr>
                <w:rFonts w:ascii="Times New Roman" w:hAnsi="Times New Roman" w:cs="Times New Roman"/>
              </w:rPr>
              <w:t>Nifty 100 ESG CUMSUMSQ Test</w:t>
            </w:r>
          </w:p>
        </w:tc>
        <w:tc>
          <w:tcPr>
            <w:tcW w:w="1219" w:type="dxa"/>
            <w:vAlign w:val="center"/>
          </w:tcPr>
          <w:p w14:paraId="38BA9D74" w14:textId="74FB49A8" w:rsidR="009657FB" w:rsidRPr="00DB4034" w:rsidRDefault="00C70082" w:rsidP="004E7153">
            <w:pPr>
              <w:jc w:val="center"/>
              <w:rPr>
                <w:rFonts w:ascii="Times New Roman" w:hAnsi="Times New Roman" w:cs="Times New Roman"/>
              </w:rPr>
            </w:pPr>
            <w:r>
              <w:rPr>
                <w:rFonts w:ascii="Times New Roman" w:hAnsi="Times New Roman" w:cs="Times New Roman"/>
              </w:rPr>
              <w:t>34</w:t>
            </w:r>
          </w:p>
        </w:tc>
      </w:tr>
      <w:tr w:rsidR="009657FB" w14:paraId="3D10AFA6" w14:textId="77777777" w:rsidTr="009F5BC5">
        <w:trPr>
          <w:trHeight w:val="552"/>
        </w:trPr>
        <w:tc>
          <w:tcPr>
            <w:tcW w:w="846" w:type="dxa"/>
            <w:vAlign w:val="center"/>
          </w:tcPr>
          <w:p w14:paraId="6178AFBB" w14:textId="77777777" w:rsidR="009657FB" w:rsidRDefault="009657FB" w:rsidP="004E7153">
            <w:pPr>
              <w:jc w:val="right"/>
              <w:rPr>
                <w:rFonts w:ascii="Times New Roman" w:hAnsi="Times New Roman" w:cs="Times New Roman"/>
              </w:rPr>
            </w:pPr>
            <w:r>
              <w:rPr>
                <w:rFonts w:ascii="Times New Roman" w:hAnsi="Times New Roman" w:cs="Times New Roman"/>
              </w:rPr>
              <w:t>4.8</w:t>
            </w:r>
          </w:p>
        </w:tc>
        <w:tc>
          <w:tcPr>
            <w:tcW w:w="6237" w:type="dxa"/>
            <w:vAlign w:val="center"/>
          </w:tcPr>
          <w:p w14:paraId="6DFA7CE3" w14:textId="156D1710" w:rsidR="009657FB" w:rsidRPr="00DB4034" w:rsidRDefault="009F5BC5" w:rsidP="004E7153">
            <w:pPr>
              <w:rPr>
                <w:rFonts w:ascii="Times New Roman" w:hAnsi="Times New Roman" w:cs="Times New Roman"/>
              </w:rPr>
            </w:pPr>
            <w:r w:rsidRPr="009F5BC5">
              <w:rPr>
                <w:rFonts w:ascii="Times New Roman" w:hAnsi="Times New Roman" w:cs="Times New Roman"/>
              </w:rPr>
              <w:t xml:space="preserve">Effect of </w:t>
            </w:r>
            <w:proofErr w:type="spellStart"/>
            <w:r w:rsidRPr="009F5BC5">
              <w:rPr>
                <w:rFonts w:ascii="Times New Roman" w:hAnsi="Times New Roman" w:cs="Times New Roman"/>
              </w:rPr>
              <w:t>OilPlus</w:t>
            </w:r>
            <w:proofErr w:type="spellEnd"/>
            <w:r w:rsidRPr="009F5BC5">
              <w:rPr>
                <w:rFonts w:ascii="Times New Roman" w:hAnsi="Times New Roman" w:cs="Times New Roman"/>
              </w:rPr>
              <w:t xml:space="preserve"> shock on Nifty 100 ESG</w:t>
            </w:r>
          </w:p>
        </w:tc>
        <w:tc>
          <w:tcPr>
            <w:tcW w:w="1219" w:type="dxa"/>
            <w:vAlign w:val="center"/>
          </w:tcPr>
          <w:p w14:paraId="3D95F625" w14:textId="05A0F2FA" w:rsidR="009657FB" w:rsidRPr="00DB4034" w:rsidRDefault="00C70082" w:rsidP="004E7153">
            <w:pPr>
              <w:jc w:val="center"/>
              <w:rPr>
                <w:rFonts w:ascii="Times New Roman" w:hAnsi="Times New Roman" w:cs="Times New Roman"/>
              </w:rPr>
            </w:pPr>
            <w:r>
              <w:rPr>
                <w:rFonts w:ascii="Times New Roman" w:hAnsi="Times New Roman" w:cs="Times New Roman"/>
              </w:rPr>
              <w:t>36</w:t>
            </w:r>
          </w:p>
        </w:tc>
      </w:tr>
      <w:tr w:rsidR="009657FB" w14:paraId="2C260323" w14:textId="77777777" w:rsidTr="009F5BC5">
        <w:trPr>
          <w:trHeight w:val="552"/>
        </w:trPr>
        <w:tc>
          <w:tcPr>
            <w:tcW w:w="846" w:type="dxa"/>
            <w:vAlign w:val="center"/>
          </w:tcPr>
          <w:p w14:paraId="1EEB52D4" w14:textId="23A0FCF3" w:rsidR="009657FB" w:rsidRDefault="009657FB" w:rsidP="004E7153">
            <w:pPr>
              <w:jc w:val="right"/>
              <w:rPr>
                <w:rFonts w:ascii="Times New Roman" w:hAnsi="Times New Roman" w:cs="Times New Roman"/>
              </w:rPr>
            </w:pPr>
            <w:r>
              <w:rPr>
                <w:rFonts w:ascii="Times New Roman" w:hAnsi="Times New Roman" w:cs="Times New Roman"/>
              </w:rPr>
              <w:t>4.9</w:t>
            </w:r>
          </w:p>
        </w:tc>
        <w:tc>
          <w:tcPr>
            <w:tcW w:w="6237" w:type="dxa"/>
            <w:vAlign w:val="center"/>
          </w:tcPr>
          <w:p w14:paraId="44D54710" w14:textId="78DBC4CB" w:rsidR="009657FB" w:rsidRPr="0047422B" w:rsidRDefault="009F5BC5" w:rsidP="004E7153">
            <w:pPr>
              <w:rPr>
                <w:rFonts w:ascii="Times New Roman" w:hAnsi="Times New Roman" w:cs="Times New Roman"/>
              </w:rPr>
            </w:pPr>
            <w:r w:rsidRPr="009F5BC5">
              <w:rPr>
                <w:rFonts w:ascii="Times New Roman" w:hAnsi="Times New Roman" w:cs="Times New Roman"/>
              </w:rPr>
              <w:t xml:space="preserve">Effect of </w:t>
            </w:r>
            <w:proofErr w:type="spellStart"/>
            <w:r w:rsidRPr="009F5BC5">
              <w:rPr>
                <w:rFonts w:ascii="Times New Roman" w:hAnsi="Times New Roman" w:cs="Times New Roman"/>
              </w:rPr>
              <w:t>OilMinus</w:t>
            </w:r>
            <w:proofErr w:type="spellEnd"/>
            <w:r w:rsidRPr="009F5BC5">
              <w:rPr>
                <w:rFonts w:ascii="Times New Roman" w:hAnsi="Times New Roman" w:cs="Times New Roman"/>
              </w:rPr>
              <w:t xml:space="preserve"> shock on Nifty 100 ESG</w:t>
            </w:r>
          </w:p>
        </w:tc>
        <w:tc>
          <w:tcPr>
            <w:tcW w:w="1219" w:type="dxa"/>
            <w:vAlign w:val="center"/>
          </w:tcPr>
          <w:p w14:paraId="4514058E" w14:textId="3BC90B72" w:rsidR="009657FB" w:rsidRDefault="00C70082" w:rsidP="004E7153">
            <w:pPr>
              <w:jc w:val="center"/>
              <w:rPr>
                <w:rFonts w:ascii="Times New Roman" w:hAnsi="Times New Roman" w:cs="Times New Roman"/>
              </w:rPr>
            </w:pPr>
            <w:r>
              <w:rPr>
                <w:rFonts w:ascii="Times New Roman" w:hAnsi="Times New Roman" w:cs="Times New Roman"/>
              </w:rPr>
              <w:t>36</w:t>
            </w:r>
          </w:p>
        </w:tc>
      </w:tr>
      <w:tr w:rsidR="009657FB" w14:paraId="73128222" w14:textId="77777777" w:rsidTr="009F5BC5">
        <w:trPr>
          <w:trHeight w:val="552"/>
        </w:trPr>
        <w:tc>
          <w:tcPr>
            <w:tcW w:w="846" w:type="dxa"/>
            <w:vAlign w:val="center"/>
          </w:tcPr>
          <w:p w14:paraId="133576A2" w14:textId="3D073512" w:rsidR="009657FB" w:rsidRDefault="009657FB" w:rsidP="004E7153">
            <w:pPr>
              <w:jc w:val="right"/>
              <w:rPr>
                <w:rFonts w:ascii="Times New Roman" w:hAnsi="Times New Roman" w:cs="Times New Roman"/>
              </w:rPr>
            </w:pPr>
            <w:r>
              <w:rPr>
                <w:rFonts w:ascii="Times New Roman" w:hAnsi="Times New Roman" w:cs="Times New Roman"/>
              </w:rPr>
              <w:t>4.10</w:t>
            </w:r>
          </w:p>
        </w:tc>
        <w:tc>
          <w:tcPr>
            <w:tcW w:w="6237" w:type="dxa"/>
            <w:vAlign w:val="center"/>
          </w:tcPr>
          <w:p w14:paraId="0514CDD7" w14:textId="07BF60DE" w:rsidR="009657FB" w:rsidRPr="0047422B" w:rsidRDefault="00C70082" w:rsidP="004E7153">
            <w:pPr>
              <w:rPr>
                <w:rFonts w:ascii="Times New Roman" w:hAnsi="Times New Roman" w:cs="Times New Roman"/>
              </w:rPr>
            </w:pPr>
            <w:r w:rsidRPr="00C70082">
              <w:rPr>
                <w:rFonts w:ascii="Times New Roman" w:hAnsi="Times New Roman" w:cs="Times New Roman"/>
              </w:rPr>
              <w:t>Effect of CPI Inflation on Nifty 100 ESG</w:t>
            </w:r>
          </w:p>
        </w:tc>
        <w:tc>
          <w:tcPr>
            <w:tcW w:w="1219" w:type="dxa"/>
            <w:vAlign w:val="center"/>
          </w:tcPr>
          <w:p w14:paraId="0A29724C" w14:textId="768086C7" w:rsidR="009657FB" w:rsidRDefault="00C70082" w:rsidP="004E7153">
            <w:pPr>
              <w:jc w:val="center"/>
              <w:rPr>
                <w:rFonts w:ascii="Times New Roman" w:hAnsi="Times New Roman" w:cs="Times New Roman"/>
              </w:rPr>
            </w:pPr>
            <w:r>
              <w:rPr>
                <w:rFonts w:ascii="Times New Roman" w:hAnsi="Times New Roman" w:cs="Times New Roman"/>
              </w:rPr>
              <w:t>37</w:t>
            </w:r>
          </w:p>
        </w:tc>
      </w:tr>
    </w:tbl>
    <w:p w14:paraId="5B3FB803" w14:textId="4317AADA" w:rsidR="009657FB" w:rsidRPr="00FB3745" w:rsidRDefault="009657FB" w:rsidP="00FB3745">
      <w:pPr>
        <w:tabs>
          <w:tab w:val="center" w:pos="4156"/>
        </w:tabs>
        <w:rPr>
          <w:rFonts w:ascii="Times New Roman" w:hAnsi="Times New Roman" w:cs="Times New Roman"/>
          <w:sz w:val="28"/>
          <w:szCs w:val="28"/>
        </w:rPr>
        <w:sectPr w:rsidR="009657FB" w:rsidRPr="00FB3745" w:rsidSect="00ED09D2">
          <w:headerReference w:type="default" r:id="rId17"/>
          <w:footerReference w:type="default" r:id="rId18"/>
          <w:pgSz w:w="11906" w:h="16838"/>
          <w:pgMar w:top="1440" w:right="1797" w:bottom="1440" w:left="1797" w:header="709" w:footer="709" w:gutter="0"/>
          <w:pgNumType w:fmt="lowerRoman" w:start="1"/>
          <w:cols w:space="708"/>
          <w:docGrid w:linePitch="360"/>
        </w:sectPr>
      </w:pPr>
    </w:p>
    <w:p w14:paraId="647542B4" w14:textId="71E77B05" w:rsidR="00CB21AA" w:rsidRPr="00357D5C" w:rsidRDefault="00CB21AA" w:rsidP="00A1718E">
      <w:pPr>
        <w:spacing w:line="360" w:lineRule="auto"/>
        <w:jc w:val="center"/>
        <w:rPr>
          <w:rFonts w:ascii="Times New Roman" w:hAnsi="Times New Roman" w:cs="Times New Roman"/>
          <w:b/>
          <w:bCs/>
          <w:sz w:val="28"/>
          <w:szCs w:val="28"/>
          <w:u w:val="single"/>
        </w:rPr>
      </w:pPr>
      <w:r w:rsidRPr="00357D5C">
        <w:rPr>
          <w:rFonts w:ascii="Times New Roman" w:hAnsi="Times New Roman" w:cs="Times New Roman"/>
          <w:b/>
          <w:bCs/>
          <w:sz w:val="28"/>
          <w:szCs w:val="28"/>
          <w:u w:val="single"/>
        </w:rPr>
        <w:lastRenderedPageBreak/>
        <w:t>Chapter 1</w:t>
      </w:r>
      <w:r w:rsidR="00787FDA">
        <w:rPr>
          <w:rFonts w:ascii="Times New Roman" w:hAnsi="Times New Roman" w:cs="Times New Roman"/>
          <w:b/>
          <w:bCs/>
          <w:sz w:val="28"/>
          <w:szCs w:val="28"/>
          <w:u w:val="single"/>
        </w:rPr>
        <w:t>:</w:t>
      </w:r>
      <w:r w:rsidRPr="00357D5C">
        <w:rPr>
          <w:rFonts w:ascii="Times New Roman" w:hAnsi="Times New Roman" w:cs="Times New Roman"/>
          <w:b/>
          <w:bCs/>
          <w:sz w:val="28"/>
          <w:szCs w:val="28"/>
          <w:u w:val="single"/>
        </w:rPr>
        <w:t xml:space="preserve"> Introduction</w:t>
      </w:r>
    </w:p>
    <w:p w14:paraId="7A1712A8" w14:textId="0767811B" w:rsidR="00B945B9" w:rsidRPr="007B1252" w:rsidRDefault="00DA768D" w:rsidP="00AB11CD">
      <w:pPr>
        <w:spacing w:line="360" w:lineRule="auto"/>
        <w:ind w:firstLine="720"/>
        <w:jc w:val="both"/>
        <w:rPr>
          <w:rFonts w:ascii="Times New Roman" w:hAnsi="Times New Roman" w:cs="Times New Roman"/>
        </w:rPr>
      </w:pPr>
      <w:r w:rsidRPr="007B1252">
        <w:rPr>
          <w:rFonts w:ascii="Times New Roman" w:hAnsi="Times New Roman" w:cs="Times New Roman"/>
        </w:rPr>
        <w:t>India is one of the</w:t>
      </w:r>
      <w:r w:rsidR="00EA46A2">
        <w:rPr>
          <w:rFonts w:ascii="Times New Roman" w:hAnsi="Times New Roman" w:cs="Times New Roman"/>
        </w:rPr>
        <w:t xml:space="preserve"> world’s</w:t>
      </w:r>
      <w:r w:rsidRPr="007B1252">
        <w:rPr>
          <w:rFonts w:ascii="Times New Roman" w:hAnsi="Times New Roman" w:cs="Times New Roman"/>
        </w:rPr>
        <w:t xml:space="preserve"> fastest growing economies.</w:t>
      </w:r>
      <w:r w:rsidR="00A67655" w:rsidRPr="007B1252">
        <w:rPr>
          <w:rFonts w:ascii="Times New Roman" w:hAnsi="Times New Roman" w:cs="Times New Roman"/>
        </w:rPr>
        <w:t xml:space="preserve"> India</w:t>
      </w:r>
      <w:r w:rsidR="00D71A9C">
        <w:rPr>
          <w:rFonts w:ascii="Times New Roman" w:hAnsi="Times New Roman" w:cs="Times New Roman"/>
        </w:rPr>
        <w:t xml:space="preserve"> is the </w:t>
      </w:r>
      <w:r w:rsidRPr="007B1252">
        <w:rPr>
          <w:rFonts w:ascii="Times New Roman" w:hAnsi="Times New Roman" w:cs="Times New Roman"/>
        </w:rPr>
        <w:t xml:space="preserve"> world’s </w:t>
      </w:r>
      <w:r w:rsidR="00A67655" w:rsidRPr="007B1252">
        <w:rPr>
          <w:rFonts w:ascii="Times New Roman" w:hAnsi="Times New Roman" w:cs="Times New Roman"/>
        </w:rPr>
        <w:t>third largest</w:t>
      </w:r>
      <w:r w:rsidRPr="007B1252">
        <w:rPr>
          <w:rFonts w:ascii="Times New Roman" w:hAnsi="Times New Roman" w:cs="Times New Roman"/>
        </w:rPr>
        <w:t xml:space="preserve"> importer of oil</w:t>
      </w:r>
      <w:r w:rsidR="00814101" w:rsidRPr="007B1252">
        <w:rPr>
          <w:rFonts w:ascii="Times New Roman" w:hAnsi="Times New Roman" w:cs="Times New Roman"/>
        </w:rPr>
        <w:t xml:space="preserve"> after China and United States of America at 243.2 million metric tons of crude oil in 2024-2025 (Ministry of Petroleum and Natural Gas, 2025). This accounts for 87.8% of India’s total crude oil supply in 2024-2025. Therefore, global oil price movements directly </w:t>
      </w:r>
      <w:r w:rsidR="000F68C4" w:rsidRPr="007B1252">
        <w:rPr>
          <w:rFonts w:ascii="Times New Roman" w:hAnsi="Times New Roman" w:cs="Times New Roman"/>
        </w:rPr>
        <w:t xml:space="preserve">affect </w:t>
      </w:r>
      <w:r w:rsidR="00814101" w:rsidRPr="007B1252">
        <w:rPr>
          <w:rFonts w:ascii="Times New Roman" w:hAnsi="Times New Roman" w:cs="Times New Roman"/>
        </w:rPr>
        <w:t>India’s domestic inflation and financial markets.</w:t>
      </w:r>
      <w:r w:rsidR="00146FEF" w:rsidRPr="007B1252">
        <w:rPr>
          <w:rFonts w:ascii="Times New Roman" w:hAnsi="Times New Roman" w:cs="Times New Roman"/>
        </w:rPr>
        <w:t xml:space="preserve"> </w:t>
      </w:r>
      <w:r w:rsidR="001D6DCF" w:rsidRPr="007B1252">
        <w:rPr>
          <w:rFonts w:ascii="Times New Roman" w:hAnsi="Times New Roman" w:cs="Times New Roman"/>
        </w:rPr>
        <w:t xml:space="preserve">Oil price increases act like an external cost to India’s economy unlike net oil exporters who benefit fiscally from increasing oil prices. </w:t>
      </w:r>
      <w:r w:rsidR="00E268C0">
        <w:rPr>
          <w:rFonts w:ascii="Times New Roman" w:hAnsi="Times New Roman" w:cs="Times New Roman"/>
        </w:rPr>
        <w:t xml:space="preserve">This raises input costs across sectors such as </w:t>
      </w:r>
      <w:r w:rsidR="002F0FC8">
        <w:rPr>
          <w:rFonts w:ascii="Times New Roman" w:hAnsi="Times New Roman" w:cs="Times New Roman"/>
        </w:rPr>
        <w:t xml:space="preserve">transport, agriculture, manufacturing and services and these costs are typically </w:t>
      </w:r>
      <w:r w:rsidR="00061350">
        <w:rPr>
          <w:rFonts w:ascii="Times New Roman" w:hAnsi="Times New Roman" w:cs="Times New Roman"/>
        </w:rPr>
        <w:t>passed through quickly to consumers via fuel prices, household spending  and the valuations of listed companies.</w:t>
      </w:r>
      <w:r w:rsidR="00584A50" w:rsidRPr="007B1252">
        <w:rPr>
          <w:rFonts w:ascii="Times New Roman" w:hAnsi="Times New Roman" w:cs="Times New Roman"/>
        </w:rPr>
        <w:t xml:space="preserve"> In contrast the effect of falling prices on these same variables tends to happen more slowly and less completely. The differential speed of adjustment is the starting point for this dissertation.</w:t>
      </w:r>
    </w:p>
    <w:p w14:paraId="359FCEB3" w14:textId="2066C791" w:rsidR="005B7FE5" w:rsidRPr="007B1252" w:rsidRDefault="00B945B9"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Traditional </w:t>
      </w:r>
      <w:r w:rsidR="00F11D73">
        <w:rPr>
          <w:rFonts w:ascii="Times New Roman" w:hAnsi="Times New Roman" w:cs="Times New Roman"/>
        </w:rPr>
        <w:t>linear</w:t>
      </w:r>
      <w:r w:rsidRPr="007B1252">
        <w:rPr>
          <w:rFonts w:ascii="Times New Roman" w:hAnsi="Times New Roman" w:cs="Times New Roman"/>
        </w:rPr>
        <w:t xml:space="preserve"> models usually assume symmetry in prices</w:t>
      </w:r>
      <w:r w:rsidR="00584A50" w:rsidRPr="007B1252">
        <w:rPr>
          <w:rFonts w:ascii="Times New Roman" w:hAnsi="Times New Roman" w:cs="Times New Roman"/>
        </w:rPr>
        <w:t xml:space="preserve"> </w:t>
      </w:r>
      <w:r w:rsidRPr="007B1252">
        <w:rPr>
          <w:rFonts w:ascii="Times New Roman" w:hAnsi="Times New Roman" w:cs="Times New Roman"/>
        </w:rPr>
        <w:t xml:space="preserve">movements implying that a rise in oil prices will have an equal </w:t>
      </w:r>
      <w:r w:rsidR="00463958" w:rsidRPr="007B1252">
        <w:rPr>
          <w:rFonts w:ascii="Times New Roman" w:hAnsi="Times New Roman" w:cs="Times New Roman"/>
        </w:rPr>
        <w:t xml:space="preserve">and opposite effect to a </w:t>
      </w:r>
      <w:r w:rsidR="00AF6AC7" w:rsidRPr="007B1252">
        <w:rPr>
          <w:rFonts w:ascii="Times New Roman" w:hAnsi="Times New Roman" w:cs="Times New Roman"/>
        </w:rPr>
        <w:t xml:space="preserve">fall in oil prices. However empirical evidence frequently challenges this assumption. Companies often raise the price of goods more quickly to protect profit margins. On the other hand, drop in costs are often not passed onto the consumers at the same speed. This phenomenon </w:t>
      </w:r>
      <w:r w:rsidR="005B7FE5" w:rsidRPr="007B1252">
        <w:rPr>
          <w:rFonts w:ascii="Times New Roman" w:hAnsi="Times New Roman" w:cs="Times New Roman"/>
        </w:rPr>
        <w:t>wa</w:t>
      </w:r>
      <w:r w:rsidR="00AF6AC7" w:rsidRPr="007B1252">
        <w:rPr>
          <w:rFonts w:ascii="Times New Roman" w:hAnsi="Times New Roman" w:cs="Times New Roman"/>
        </w:rPr>
        <w:t>s</w:t>
      </w:r>
      <w:r w:rsidR="005B7FE5" w:rsidRPr="007B1252">
        <w:rPr>
          <w:rFonts w:ascii="Times New Roman" w:hAnsi="Times New Roman" w:cs="Times New Roman"/>
        </w:rPr>
        <w:t xml:space="preserve"> </w:t>
      </w:r>
      <w:r w:rsidR="0058545B" w:rsidRPr="007B1252">
        <w:rPr>
          <w:rFonts w:ascii="Times New Roman" w:hAnsi="Times New Roman" w:cs="Times New Roman"/>
        </w:rPr>
        <w:t>described</w:t>
      </w:r>
      <w:r w:rsidR="00AF6AC7" w:rsidRPr="007B1252">
        <w:rPr>
          <w:rFonts w:ascii="Times New Roman" w:hAnsi="Times New Roman" w:cs="Times New Roman"/>
        </w:rPr>
        <w:t xml:space="preserve"> as the “rocket</w:t>
      </w:r>
      <w:r w:rsidR="0058545B" w:rsidRPr="007B1252">
        <w:rPr>
          <w:rFonts w:ascii="Times New Roman" w:hAnsi="Times New Roman" w:cs="Times New Roman"/>
        </w:rPr>
        <w:t>s</w:t>
      </w:r>
      <w:r w:rsidR="00AF6AC7" w:rsidRPr="007B1252">
        <w:rPr>
          <w:rFonts w:ascii="Times New Roman" w:hAnsi="Times New Roman" w:cs="Times New Roman"/>
        </w:rPr>
        <w:t xml:space="preserve"> and feathers” effect</w:t>
      </w:r>
      <w:r w:rsidR="0058545B" w:rsidRPr="007B1252">
        <w:rPr>
          <w:rFonts w:ascii="Times New Roman" w:hAnsi="Times New Roman" w:cs="Times New Roman"/>
        </w:rPr>
        <w:t xml:space="preserve"> (Bacon, 1991)</w:t>
      </w:r>
      <w:r w:rsidR="00EA6688" w:rsidRPr="007B1252">
        <w:rPr>
          <w:rFonts w:ascii="Times New Roman" w:hAnsi="Times New Roman" w:cs="Times New Roman"/>
        </w:rPr>
        <w:t>, which is often observed in many energy, retail and financial markets. At the firm level, an increase in oil prices reduces profit margins and lowers expected future cash flows. At the household level, increase in oil prices increases the overall cost of living</w:t>
      </w:r>
      <w:r w:rsidR="005B7FE5" w:rsidRPr="007B1252">
        <w:rPr>
          <w:rFonts w:ascii="Times New Roman" w:hAnsi="Times New Roman" w:cs="Times New Roman"/>
        </w:rPr>
        <w:t xml:space="preserve"> because oil is an input in the production of most goods and services.</w:t>
      </w:r>
      <w:r w:rsidR="0068157F" w:rsidRPr="007B1252">
        <w:rPr>
          <w:rFonts w:ascii="Times New Roman" w:hAnsi="Times New Roman" w:cs="Times New Roman"/>
        </w:rPr>
        <w:t xml:space="preserve"> This dissertation report examines both of these transmission mechanisms by studying stock market returns and consumer price inflation. </w:t>
      </w:r>
      <w:r w:rsidR="00755F6D" w:rsidRPr="007B1252">
        <w:rPr>
          <w:rFonts w:ascii="Times New Roman" w:hAnsi="Times New Roman" w:cs="Times New Roman"/>
        </w:rPr>
        <w:t>An empirical question remains whether this asymmetric transmission mechanism operates uniformly across all firms or whether it varies according to firm-level characteristic such as environmental, sustainability and governance practices.</w:t>
      </w:r>
    </w:p>
    <w:p w14:paraId="33AF240F" w14:textId="2105B12A" w:rsidR="005B7FE5" w:rsidRPr="007B1252" w:rsidRDefault="005B7FE5"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primary aim of this study is to examine and compare two segments of equity in Indian stock markets. The first is the conventional Nifty 100 Index which tracks the hundred largest and most liquid companies listed on the National Stock Exchange in </w:t>
      </w:r>
      <w:r w:rsidRPr="007B1252">
        <w:rPr>
          <w:rFonts w:ascii="Times New Roman" w:hAnsi="Times New Roman" w:cs="Times New Roman"/>
        </w:rPr>
        <w:lastRenderedPageBreak/>
        <w:t xml:space="preserve">India. The second one is the Nifty 100 ESG that tracks </w:t>
      </w:r>
      <w:r w:rsidR="00755F6D" w:rsidRPr="007B1252">
        <w:rPr>
          <w:rFonts w:ascii="Times New Roman" w:hAnsi="Times New Roman" w:cs="Times New Roman"/>
        </w:rPr>
        <w:t xml:space="preserve">a diversified basket of large capital companies that maintain higher Environmental, Social and Governance (ESG) compliance scores. Both indices are considered alongside the Indian Consumer Price Index (CPI), which measures the change in price level faced by domestic households. </w:t>
      </w:r>
      <w:r w:rsidR="00F53676" w:rsidRPr="007B1252">
        <w:rPr>
          <w:rFonts w:ascii="Times New Roman" w:hAnsi="Times New Roman" w:cs="Times New Roman"/>
        </w:rPr>
        <w:t>According to the theoretical framework presented by, exogenous oil price shocks affect stock returns by changing expected corporate cash flows</w:t>
      </w:r>
      <w:r w:rsidR="0058545B" w:rsidRPr="007B1252">
        <w:rPr>
          <w:rFonts w:ascii="Times New Roman" w:hAnsi="Times New Roman" w:cs="Times New Roman"/>
        </w:rPr>
        <w:t xml:space="preserve"> (Abhyankar, Xu and Wang, 2013)</w:t>
      </w:r>
      <w:r w:rsidR="00F53676" w:rsidRPr="007B1252">
        <w:rPr>
          <w:rFonts w:ascii="Times New Roman" w:hAnsi="Times New Roman" w:cs="Times New Roman"/>
        </w:rPr>
        <w:t xml:space="preserve">. The purpose of this dissertation is to understand whether ESG-compliant firms exhibit a different pattern of exposure to oil price shocks and inflation when compares to conventional market benchmark. This would </w:t>
      </w:r>
      <w:r w:rsidR="00F57E01" w:rsidRPr="007B1252">
        <w:rPr>
          <w:rFonts w:ascii="Times New Roman" w:hAnsi="Times New Roman" w:cs="Times New Roman"/>
        </w:rPr>
        <w:t>provide</w:t>
      </w:r>
      <w:r w:rsidR="00F53676" w:rsidRPr="007B1252">
        <w:rPr>
          <w:rFonts w:ascii="Times New Roman" w:hAnsi="Times New Roman" w:cs="Times New Roman"/>
        </w:rPr>
        <w:t xml:space="preserve"> evidence for treating </w:t>
      </w:r>
      <w:r w:rsidR="00EE2BA8" w:rsidRPr="007B1252">
        <w:rPr>
          <w:rFonts w:ascii="Times New Roman" w:hAnsi="Times New Roman" w:cs="Times New Roman"/>
        </w:rPr>
        <w:t>ESG allocation as a hedge against energy driven market volatility, including geopolitically-driven market volatility during incidents such as 2022 Russia-Ukraine war.</w:t>
      </w:r>
      <w:r w:rsidR="00C157AC" w:rsidRPr="007B1252">
        <w:rPr>
          <w:rFonts w:ascii="Times New Roman" w:hAnsi="Times New Roman" w:cs="Times New Roman"/>
        </w:rPr>
        <w:t xml:space="preserve"> </w:t>
      </w:r>
      <w:r w:rsidR="004E0A18" w:rsidRPr="007B1252">
        <w:rPr>
          <w:rFonts w:ascii="Times New Roman" w:hAnsi="Times New Roman" w:cs="Times New Roman"/>
        </w:rPr>
        <w:t xml:space="preserve">Although </w:t>
      </w:r>
      <w:r w:rsidR="00C157AC" w:rsidRPr="007B1252">
        <w:rPr>
          <w:rFonts w:ascii="Times New Roman" w:hAnsi="Times New Roman" w:cs="Times New Roman"/>
        </w:rPr>
        <w:t xml:space="preserve"> </w:t>
      </w:r>
      <w:r w:rsidR="004E0A18" w:rsidRPr="007B1252">
        <w:rPr>
          <w:rFonts w:ascii="Times New Roman" w:hAnsi="Times New Roman" w:cs="Times New Roman"/>
        </w:rPr>
        <w:t xml:space="preserve">there is significant literature on the </w:t>
      </w:r>
      <w:r w:rsidR="00C157AC" w:rsidRPr="007B1252">
        <w:rPr>
          <w:rFonts w:ascii="Times New Roman" w:hAnsi="Times New Roman" w:cs="Times New Roman"/>
        </w:rPr>
        <w:t xml:space="preserve">oil-equity asymmetry </w:t>
      </w:r>
      <w:r w:rsidR="002F0892" w:rsidRPr="007B1252">
        <w:rPr>
          <w:rFonts w:ascii="Times New Roman" w:hAnsi="Times New Roman" w:cs="Times New Roman"/>
        </w:rPr>
        <w:t xml:space="preserve">for individual </w:t>
      </w:r>
      <w:r w:rsidR="00AA4ABC" w:rsidRPr="007B1252">
        <w:rPr>
          <w:rFonts w:ascii="Times New Roman" w:hAnsi="Times New Roman" w:cs="Times New Roman"/>
        </w:rPr>
        <w:t xml:space="preserve">ESG-screened indices, no study </w:t>
      </w:r>
      <w:r w:rsidR="00AA27CA">
        <w:rPr>
          <w:rFonts w:ascii="Times New Roman" w:hAnsi="Times New Roman" w:cs="Times New Roman"/>
        </w:rPr>
        <w:t xml:space="preserve">was identified </w:t>
      </w:r>
      <w:r w:rsidR="00AA4ABC" w:rsidRPr="007B1252">
        <w:rPr>
          <w:rFonts w:ascii="Times New Roman" w:hAnsi="Times New Roman" w:cs="Times New Roman"/>
        </w:rPr>
        <w:t>that applies</w:t>
      </w:r>
      <w:r w:rsidR="001E7589" w:rsidRPr="007B1252">
        <w:rPr>
          <w:rFonts w:ascii="Times New Roman" w:hAnsi="Times New Roman" w:cs="Times New Roman"/>
        </w:rPr>
        <w:t xml:space="preserve"> a directionally decomposed NARDL model to a broad, cross-sectoral Indian ESG index </w:t>
      </w:r>
      <w:r w:rsidR="00ED4292" w:rsidRPr="007B1252">
        <w:rPr>
          <w:rFonts w:ascii="Times New Roman" w:hAnsi="Times New Roman" w:cs="Times New Roman"/>
        </w:rPr>
        <w:t xml:space="preserve">compared </w:t>
      </w:r>
      <w:r w:rsidR="001E7589" w:rsidRPr="007B1252">
        <w:rPr>
          <w:rFonts w:ascii="Times New Roman" w:hAnsi="Times New Roman" w:cs="Times New Roman"/>
        </w:rPr>
        <w:t>explicitly against its conventional counterpart</w:t>
      </w:r>
      <w:r w:rsidR="003517E1" w:rsidRPr="007B1252">
        <w:rPr>
          <w:rFonts w:ascii="Times New Roman" w:hAnsi="Times New Roman" w:cs="Times New Roman"/>
        </w:rPr>
        <w:t>. This dissertation addresses that gap.</w:t>
      </w:r>
    </w:p>
    <w:p w14:paraId="38457BF1" w14:textId="1D2E51AF" w:rsidR="00E27997" w:rsidRPr="007B1252" w:rsidRDefault="00BA6C30"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period of this study starts from January 2013 to December 2024. This provides a twelve-year period to provide the high number of monthly observations to make the econometric estimation and to cover multiple different oil price regimes rather than a single shock incident. This includes the price drop of oil </w:t>
      </w:r>
      <w:r w:rsidR="00DA4903" w:rsidRPr="007B1252">
        <w:rPr>
          <w:rFonts w:ascii="Times New Roman" w:hAnsi="Times New Roman" w:cs="Times New Roman"/>
        </w:rPr>
        <w:t xml:space="preserve">in 2014-2016  in which prices fell from $111.80 per barrel in June 2014 to $30.70 per barrel in January 2016 </w:t>
      </w:r>
      <w:r w:rsidR="0058545B" w:rsidRPr="007B1252">
        <w:rPr>
          <w:rFonts w:ascii="Times New Roman" w:hAnsi="Times New Roman" w:cs="Times New Roman"/>
        </w:rPr>
        <w:t>It also includes the 2020 COVID-19 demand shock during which Brent crude fell from $18.38 per barrel in April 2020</w:t>
      </w:r>
      <w:r w:rsidR="00712ED3" w:rsidRPr="007B1252">
        <w:rPr>
          <w:rFonts w:ascii="Times New Roman" w:hAnsi="Times New Roman" w:cs="Times New Roman"/>
        </w:rPr>
        <w:t xml:space="preserve"> and the 2022 Russia-Ukraine war during which the price of Brent crude rose from $86.51 per barrel in January 2022 to $122.71 per barrel in June 2022 (U.S. Energy Information Administration, 2026). The increase during Russia Ukraine war was a 42% increase over five months. The study introduces two structural dummy variables to capture the two shocks. One dummy variable captures the COVID-19 shock from March-April 2020 and the second to capture the February-June 2022. This is done in order to minimise the impact of </w:t>
      </w:r>
      <w:r w:rsidR="00E27997" w:rsidRPr="007B1252">
        <w:rPr>
          <w:rFonts w:ascii="Times New Roman" w:hAnsi="Times New Roman" w:cs="Times New Roman"/>
        </w:rPr>
        <w:t>these shocks while estimating the transmission relationship across the entire 12-year sample.</w:t>
      </w:r>
    </w:p>
    <w:p w14:paraId="5ABE3076" w14:textId="5ADBAE3F" w:rsidR="00EE2BA8" w:rsidRPr="007B1252" w:rsidRDefault="00E27997"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primary aim of this dissertation is to use a quantitative, time series econometric approach to evaluate and compare how the global crude oil price shock and inflation is transmitted asymmetrically to the conventional Nifty 100 and the </w:t>
      </w:r>
      <w:r w:rsidRPr="007B1252">
        <w:rPr>
          <w:rFonts w:ascii="Times New Roman" w:hAnsi="Times New Roman" w:cs="Times New Roman"/>
        </w:rPr>
        <w:lastRenderedPageBreak/>
        <w:t>sustainable Nifty 100 ESG</w:t>
      </w:r>
      <w:r w:rsidR="00F636AA" w:rsidRPr="007B1252">
        <w:rPr>
          <w:rFonts w:ascii="Times New Roman" w:hAnsi="Times New Roman" w:cs="Times New Roman"/>
        </w:rPr>
        <w:t xml:space="preserve"> equity markets of India during the time horizon of January 2013 to December 2024.</w:t>
      </w:r>
    </w:p>
    <w:p w14:paraId="1B401973" w14:textId="69A9CFE1" w:rsidR="004D12B0" w:rsidRPr="007B1252" w:rsidRDefault="00A96EC6" w:rsidP="00AB11CD">
      <w:pPr>
        <w:spacing w:line="360" w:lineRule="auto"/>
        <w:ind w:firstLine="720"/>
        <w:jc w:val="both"/>
        <w:rPr>
          <w:rFonts w:ascii="Times New Roman" w:hAnsi="Times New Roman" w:cs="Times New Roman"/>
        </w:rPr>
      </w:pPr>
      <w:r w:rsidRPr="007B1252">
        <w:rPr>
          <w:rFonts w:ascii="Times New Roman" w:hAnsi="Times New Roman" w:cs="Times New Roman"/>
        </w:rPr>
        <w:t>The structure</w:t>
      </w:r>
      <w:r w:rsidR="004650C1">
        <w:rPr>
          <w:rFonts w:ascii="Times New Roman" w:hAnsi="Times New Roman" w:cs="Times New Roman"/>
        </w:rPr>
        <w:t xml:space="preserve"> of the dissertation is</w:t>
      </w:r>
      <w:r w:rsidRPr="007B1252">
        <w:rPr>
          <w:rFonts w:ascii="Times New Roman" w:hAnsi="Times New Roman" w:cs="Times New Roman"/>
        </w:rPr>
        <w:t xml:space="preserve"> as follows. The literature review in Chapter 2 reviews the existing literature on oil price, transmission of increases and decreases, asymmetric adjustment and the relationship between energy shocks and sustainable finance. Chapter 3 explains the quantitative method used, which involved identification of data sources and the Nonlinear Autoregressive Distributed Lag (NARDL) estimation procedure. The empirical results </w:t>
      </w:r>
      <w:r w:rsidR="00AF737C" w:rsidRPr="007B1252">
        <w:rPr>
          <w:rFonts w:ascii="Times New Roman" w:hAnsi="Times New Roman" w:cs="Times New Roman"/>
        </w:rPr>
        <w:t>for the conventional and sustainable equity indices are presented in chapter 4. The results are then discussed in relation to the existing literature and areas of similarity and difference are identified in chapter 5. The dissertation is summarised and</w:t>
      </w:r>
      <w:r w:rsidR="00F447D8" w:rsidRPr="007B1252">
        <w:rPr>
          <w:rFonts w:ascii="Times New Roman" w:hAnsi="Times New Roman" w:cs="Times New Roman"/>
        </w:rPr>
        <w:t xml:space="preserve"> its implications and limitations would be stated and will be</w:t>
      </w:r>
      <w:r w:rsidR="00AF737C" w:rsidRPr="007B1252">
        <w:rPr>
          <w:rFonts w:ascii="Times New Roman" w:hAnsi="Times New Roman" w:cs="Times New Roman"/>
        </w:rPr>
        <w:t xml:space="preserve"> concluded </w:t>
      </w:r>
      <w:r w:rsidR="00F447D8" w:rsidRPr="007B1252">
        <w:rPr>
          <w:rFonts w:ascii="Times New Roman" w:hAnsi="Times New Roman" w:cs="Times New Roman"/>
        </w:rPr>
        <w:t>in chapter 6.</w:t>
      </w:r>
    </w:p>
    <w:p w14:paraId="0F1C21E7" w14:textId="77777777" w:rsidR="004D12B0" w:rsidRPr="007B1252" w:rsidRDefault="004D12B0">
      <w:pPr>
        <w:rPr>
          <w:rFonts w:ascii="Times New Roman" w:hAnsi="Times New Roman" w:cs="Times New Roman"/>
        </w:rPr>
      </w:pPr>
      <w:r w:rsidRPr="007B1252">
        <w:rPr>
          <w:rFonts w:ascii="Times New Roman" w:hAnsi="Times New Roman" w:cs="Times New Roman"/>
        </w:rPr>
        <w:br w:type="page"/>
      </w:r>
    </w:p>
    <w:p w14:paraId="0F6EB874" w14:textId="3C41194C" w:rsidR="00F636AA" w:rsidRPr="00357D5C" w:rsidRDefault="004D12B0" w:rsidP="00A1718E">
      <w:pPr>
        <w:spacing w:line="360" w:lineRule="auto"/>
        <w:jc w:val="center"/>
        <w:rPr>
          <w:rFonts w:ascii="Times New Roman" w:hAnsi="Times New Roman" w:cs="Times New Roman"/>
          <w:b/>
          <w:bCs/>
          <w:sz w:val="28"/>
          <w:szCs w:val="28"/>
          <w:u w:val="single"/>
        </w:rPr>
      </w:pPr>
      <w:r w:rsidRPr="00357D5C">
        <w:rPr>
          <w:rFonts w:ascii="Times New Roman" w:hAnsi="Times New Roman" w:cs="Times New Roman"/>
          <w:b/>
          <w:bCs/>
          <w:sz w:val="28"/>
          <w:szCs w:val="28"/>
          <w:u w:val="single"/>
        </w:rPr>
        <w:lastRenderedPageBreak/>
        <w:t>Chapter 2</w:t>
      </w:r>
      <w:r w:rsidR="00AF664C">
        <w:rPr>
          <w:rFonts w:ascii="Times New Roman" w:hAnsi="Times New Roman" w:cs="Times New Roman"/>
          <w:b/>
          <w:bCs/>
          <w:sz w:val="28"/>
          <w:szCs w:val="28"/>
          <w:u w:val="single"/>
        </w:rPr>
        <w:t>:</w:t>
      </w:r>
      <w:r w:rsidRPr="00357D5C">
        <w:rPr>
          <w:rFonts w:ascii="Times New Roman" w:hAnsi="Times New Roman" w:cs="Times New Roman"/>
          <w:b/>
          <w:bCs/>
          <w:sz w:val="28"/>
          <w:szCs w:val="28"/>
          <w:u w:val="single"/>
        </w:rPr>
        <w:t xml:space="preserve"> </w:t>
      </w:r>
      <w:r w:rsidR="004F4F5B" w:rsidRPr="00357D5C">
        <w:rPr>
          <w:rFonts w:ascii="Times New Roman" w:hAnsi="Times New Roman" w:cs="Times New Roman"/>
          <w:b/>
          <w:bCs/>
          <w:sz w:val="28"/>
          <w:szCs w:val="28"/>
          <w:u w:val="single"/>
        </w:rPr>
        <w:t>Literature Review</w:t>
      </w:r>
    </w:p>
    <w:p w14:paraId="72BC1873" w14:textId="0BA3F949" w:rsidR="004F4F5B" w:rsidRPr="00DF1013" w:rsidRDefault="007F7D00" w:rsidP="00CB21AA">
      <w:pPr>
        <w:spacing w:line="360" w:lineRule="auto"/>
        <w:jc w:val="both"/>
        <w:rPr>
          <w:rFonts w:ascii="Times New Roman" w:hAnsi="Times New Roman" w:cs="Times New Roman"/>
          <w:u w:val="single"/>
        </w:rPr>
      </w:pPr>
      <w:r w:rsidRPr="00DF1013">
        <w:rPr>
          <w:rFonts w:ascii="Times New Roman" w:hAnsi="Times New Roman" w:cs="Times New Roman"/>
          <w:b/>
          <w:bCs/>
          <w:u w:val="single"/>
        </w:rPr>
        <w:t>2.1 Oil Price Shocks and Macroeconomic Transmission</w:t>
      </w:r>
    </w:p>
    <w:p w14:paraId="0AE2AB2C" w14:textId="5A362937" w:rsidR="00F447D8" w:rsidRPr="007B1252" w:rsidRDefault="007F7D00" w:rsidP="00A93633">
      <w:pPr>
        <w:spacing w:line="360" w:lineRule="auto"/>
        <w:jc w:val="both"/>
        <w:rPr>
          <w:rFonts w:ascii="Times New Roman" w:hAnsi="Times New Roman" w:cs="Times New Roman"/>
        </w:rPr>
      </w:pPr>
      <w:r w:rsidRPr="007B1252">
        <w:rPr>
          <w:rFonts w:ascii="Times New Roman" w:hAnsi="Times New Roman" w:cs="Times New Roman"/>
        </w:rPr>
        <w:tab/>
      </w:r>
      <w:r w:rsidR="0057753A" w:rsidRPr="007B1252">
        <w:rPr>
          <w:rFonts w:ascii="Times New Roman" w:hAnsi="Times New Roman" w:cs="Times New Roman"/>
        </w:rPr>
        <w:t>The relationship between oil price movements and stock markets has</w:t>
      </w:r>
      <w:r w:rsidR="00751024" w:rsidRPr="007B1252">
        <w:rPr>
          <w:rFonts w:ascii="Times New Roman" w:hAnsi="Times New Roman" w:cs="Times New Roman"/>
        </w:rPr>
        <w:t xml:space="preserve"> been a focus of macroeconomic research</w:t>
      </w:r>
      <w:r w:rsidR="000A4896" w:rsidRPr="007B1252">
        <w:rPr>
          <w:rFonts w:ascii="Times New Roman" w:hAnsi="Times New Roman" w:cs="Times New Roman"/>
        </w:rPr>
        <w:t xml:space="preserve"> after it was found that oil price </w:t>
      </w:r>
      <w:r w:rsidR="005A4260" w:rsidRPr="007B1252">
        <w:rPr>
          <w:rFonts w:ascii="Times New Roman" w:hAnsi="Times New Roman" w:cs="Times New Roman"/>
        </w:rPr>
        <w:t xml:space="preserve">increases </w:t>
      </w:r>
      <w:r w:rsidR="00026CFE" w:rsidRPr="007B1252">
        <w:rPr>
          <w:rFonts w:ascii="Times New Roman" w:hAnsi="Times New Roman" w:cs="Times New Roman"/>
        </w:rPr>
        <w:t>preceded</w:t>
      </w:r>
      <w:r w:rsidR="005A4260" w:rsidRPr="007B1252">
        <w:rPr>
          <w:rFonts w:ascii="Times New Roman" w:hAnsi="Times New Roman" w:cs="Times New Roman"/>
        </w:rPr>
        <w:t xml:space="preserve"> seven out of eight post war recessions</w:t>
      </w:r>
      <w:r w:rsidR="00163530" w:rsidRPr="007B1252">
        <w:rPr>
          <w:rFonts w:ascii="Times New Roman" w:hAnsi="Times New Roman" w:cs="Times New Roman"/>
        </w:rPr>
        <w:t xml:space="preserve"> in the United States</w:t>
      </w:r>
      <w:r w:rsidR="005A4260" w:rsidRPr="007B1252">
        <w:rPr>
          <w:rFonts w:ascii="Times New Roman" w:hAnsi="Times New Roman" w:cs="Times New Roman"/>
        </w:rPr>
        <w:t xml:space="preserve"> </w:t>
      </w:r>
      <w:r w:rsidR="00D0176E" w:rsidRPr="007B1252">
        <w:rPr>
          <w:rFonts w:ascii="Times New Roman" w:hAnsi="Times New Roman" w:cs="Times New Roman"/>
        </w:rPr>
        <w:t xml:space="preserve">(Hamilton, 1983). </w:t>
      </w:r>
      <w:r w:rsidR="000250BB" w:rsidRPr="007B1252">
        <w:rPr>
          <w:rFonts w:ascii="Times New Roman" w:hAnsi="Times New Roman" w:cs="Times New Roman"/>
        </w:rPr>
        <w:t>It helped</w:t>
      </w:r>
      <w:r w:rsidR="005677C9" w:rsidRPr="007B1252">
        <w:rPr>
          <w:rFonts w:ascii="Times New Roman" w:hAnsi="Times New Roman" w:cs="Times New Roman"/>
        </w:rPr>
        <w:t xml:space="preserve"> us understand that oil is not </w:t>
      </w:r>
      <w:r w:rsidR="00EE2D88" w:rsidRPr="007B1252">
        <w:rPr>
          <w:rFonts w:ascii="Times New Roman" w:hAnsi="Times New Roman" w:cs="Times New Roman"/>
        </w:rPr>
        <w:t xml:space="preserve">just a part of the overall commodity </w:t>
      </w:r>
      <w:r w:rsidR="00691A0C" w:rsidRPr="007B1252">
        <w:rPr>
          <w:rFonts w:ascii="Times New Roman" w:hAnsi="Times New Roman" w:cs="Times New Roman"/>
        </w:rPr>
        <w:t>price inflation but it is a macroeconomic shoc</w:t>
      </w:r>
      <w:r w:rsidR="003D132E" w:rsidRPr="007B1252">
        <w:rPr>
          <w:rFonts w:ascii="Times New Roman" w:hAnsi="Times New Roman" w:cs="Times New Roman"/>
        </w:rPr>
        <w:t>k</w:t>
      </w:r>
      <w:r w:rsidR="00691A0C" w:rsidRPr="007B1252">
        <w:rPr>
          <w:rFonts w:ascii="Times New Roman" w:hAnsi="Times New Roman" w:cs="Times New Roman"/>
        </w:rPr>
        <w:t xml:space="preserve"> variable in itself.</w:t>
      </w:r>
      <w:r w:rsidR="00235184" w:rsidRPr="007B1252">
        <w:rPr>
          <w:rFonts w:ascii="Times New Roman" w:hAnsi="Times New Roman" w:cs="Times New Roman"/>
        </w:rPr>
        <w:t xml:space="preserve"> </w:t>
      </w:r>
      <w:r w:rsidR="00A93633" w:rsidRPr="007B1252">
        <w:rPr>
          <w:rFonts w:ascii="Times New Roman" w:hAnsi="Times New Roman" w:cs="Times New Roman"/>
        </w:rPr>
        <w:t>Oil functioned as an es</w:t>
      </w:r>
      <w:r w:rsidR="00A375B2" w:rsidRPr="007B1252">
        <w:rPr>
          <w:rFonts w:ascii="Times New Roman" w:hAnsi="Times New Roman" w:cs="Times New Roman"/>
        </w:rPr>
        <w:t>sential input across wide range of production processes</w:t>
      </w:r>
      <w:r w:rsidR="00F229D7" w:rsidRPr="007B1252">
        <w:rPr>
          <w:rFonts w:ascii="Times New Roman" w:hAnsi="Times New Roman" w:cs="Times New Roman"/>
        </w:rPr>
        <w:t xml:space="preserve"> in an economy</w:t>
      </w:r>
      <w:r w:rsidR="00A375B2" w:rsidRPr="007B1252">
        <w:rPr>
          <w:rFonts w:ascii="Times New Roman" w:hAnsi="Times New Roman" w:cs="Times New Roman"/>
        </w:rPr>
        <w:t xml:space="preserve"> so </w:t>
      </w:r>
      <w:r w:rsidR="00726024" w:rsidRPr="007B1252">
        <w:rPr>
          <w:rFonts w:ascii="Times New Roman" w:hAnsi="Times New Roman" w:cs="Times New Roman"/>
        </w:rPr>
        <w:t>a sharp increase in prices increases costs throughout a</w:t>
      </w:r>
      <w:r w:rsidR="00B468A5" w:rsidRPr="007B1252">
        <w:rPr>
          <w:rFonts w:ascii="Times New Roman" w:hAnsi="Times New Roman" w:cs="Times New Roman"/>
        </w:rPr>
        <w:t>n economy and reduces output and indirectly corporate profits and therefore equity valuations</w:t>
      </w:r>
      <w:r w:rsidR="00156F0C" w:rsidRPr="007B1252">
        <w:rPr>
          <w:rFonts w:ascii="Times New Roman" w:hAnsi="Times New Roman" w:cs="Times New Roman"/>
        </w:rPr>
        <w:t>.</w:t>
      </w:r>
    </w:p>
    <w:p w14:paraId="3EF6E8DF" w14:textId="35988D4E" w:rsidR="00156F0C" w:rsidRPr="007B1252" w:rsidRDefault="00CE0CE9"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A meaningful share of the output decline </w:t>
      </w:r>
      <w:r w:rsidR="00C220F8" w:rsidRPr="007B1252">
        <w:rPr>
          <w:rFonts w:ascii="Times New Roman" w:hAnsi="Times New Roman" w:cs="Times New Roman"/>
        </w:rPr>
        <w:t>which was historically attributed to oil shocks</w:t>
      </w:r>
      <w:r w:rsidR="007E34B7" w:rsidRPr="007B1252">
        <w:rPr>
          <w:rFonts w:ascii="Times New Roman" w:hAnsi="Times New Roman" w:cs="Times New Roman"/>
        </w:rPr>
        <w:t xml:space="preserve"> was </w:t>
      </w:r>
      <w:r w:rsidR="0037458B" w:rsidRPr="007B1252">
        <w:rPr>
          <w:rFonts w:ascii="Times New Roman" w:hAnsi="Times New Roman" w:cs="Times New Roman"/>
        </w:rPr>
        <w:t>found to be</w:t>
      </w:r>
      <w:r w:rsidR="007E34B7" w:rsidRPr="007B1252">
        <w:rPr>
          <w:rFonts w:ascii="Times New Roman" w:hAnsi="Times New Roman" w:cs="Times New Roman"/>
        </w:rPr>
        <w:t xml:space="preserve"> the result of monetary policy response </w:t>
      </w:r>
      <w:r w:rsidR="00AE1702" w:rsidRPr="007B1252">
        <w:rPr>
          <w:rFonts w:ascii="Times New Roman" w:hAnsi="Times New Roman" w:cs="Times New Roman"/>
        </w:rPr>
        <w:t>to</w:t>
      </w:r>
      <w:r w:rsidR="00845CB0" w:rsidRPr="007B1252">
        <w:rPr>
          <w:rFonts w:ascii="Times New Roman" w:hAnsi="Times New Roman" w:cs="Times New Roman"/>
        </w:rPr>
        <w:t xml:space="preserve"> those oil price shocks</w:t>
      </w:r>
      <w:r w:rsidR="00D06927" w:rsidRPr="007B1252">
        <w:rPr>
          <w:rFonts w:ascii="Times New Roman" w:hAnsi="Times New Roman" w:cs="Times New Roman"/>
        </w:rPr>
        <w:t xml:space="preserve"> rather than the oil </w:t>
      </w:r>
      <w:r w:rsidR="00C12928" w:rsidRPr="007B1252">
        <w:rPr>
          <w:rFonts w:ascii="Times New Roman" w:hAnsi="Times New Roman" w:cs="Times New Roman"/>
        </w:rPr>
        <w:t xml:space="preserve">price </w:t>
      </w:r>
      <w:r w:rsidR="00D06927" w:rsidRPr="007B1252">
        <w:rPr>
          <w:rFonts w:ascii="Times New Roman" w:hAnsi="Times New Roman" w:cs="Times New Roman"/>
        </w:rPr>
        <w:t xml:space="preserve">shocks </w:t>
      </w:r>
      <w:r w:rsidR="00C12928" w:rsidRPr="007B1252">
        <w:rPr>
          <w:rFonts w:ascii="Times New Roman" w:hAnsi="Times New Roman" w:cs="Times New Roman"/>
        </w:rPr>
        <w:t>themselves</w:t>
      </w:r>
      <w:r w:rsidR="00164EE1" w:rsidRPr="007B1252">
        <w:rPr>
          <w:rFonts w:ascii="Times New Roman" w:hAnsi="Times New Roman" w:cs="Times New Roman"/>
        </w:rPr>
        <w:t xml:space="preserve"> (Bernanke et al., 1997)</w:t>
      </w:r>
      <w:r w:rsidR="009B79D8" w:rsidRPr="007B1252">
        <w:rPr>
          <w:rFonts w:ascii="Times New Roman" w:hAnsi="Times New Roman" w:cs="Times New Roman"/>
        </w:rPr>
        <w:t>.</w:t>
      </w:r>
      <w:r w:rsidR="00BE66B9" w:rsidRPr="007B1252">
        <w:rPr>
          <w:rFonts w:ascii="Times New Roman" w:hAnsi="Times New Roman" w:cs="Times New Roman"/>
        </w:rPr>
        <w:t xml:space="preserve"> Central </w:t>
      </w:r>
      <w:r w:rsidR="009C14A2" w:rsidRPr="007B1252">
        <w:rPr>
          <w:rFonts w:ascii="Times New Roman" w:hAnsi="Times New Roman" w:cs="Times New Roman"/>
        </w:rPr>
        <w:t xml:space="preserve">banks raise interest rates to contain the effects of inflation </w:t>
      </w:r>
      <w:r w:rsidR="00323345" w:rsidRPr="007B1252">
        <w:rPr>
          <w:rFonts w:ascii="Times New Roman" w:hAnsi="Times New Roman" w:cs="Times New Roman"/>
        </w:rPr>
        <w:t xml:space="preserve">due to increase in oil prices. The Central Bank starts tightening monetary </w:t>
      </w:r>
      <w:r w:rsidR="009A061D" w:rsidRPr="007B1252">
        <w:rPr>
          <w:rFonts w:ascii="Times New Roman" w:hAnsi="Times New Roman" w:cs="Times New Roman"/>
        </w:rPr>
        <w:t xml:space="preserve">policy that reduces investment, employment and financial asset prices. </w:t>
      </w:r>
      <w:r w:rsidR="00531047" w:rsidRPr="007B1252">
        <w:rPr>
          <w:rFonts w:ascii="Times New Roman" w:hAnsi="Times New Roman" w:cs="Times New Roman"/>
        </w:rPr>
        <w:t>Th</w:t>
      </w:r>
      <w:r w:rsidR="00CF3127" w:rsidRPr="007B1252">
        <w:rPr>
          <w:rFonts w:ascii="Times New Roman" w:hAnsi="Times New Roman" w:cs="Times New Roman"/>
        </w:rPr>
        <w:t>us</w:t>
      </w:r>
      <w:r w:rsidR="00CB7666" w:rsidRPr="007B1252">
        <w:rPr>
          <w:rFonts w:ascii="Times New Roman" w:hAnsi="Times New Roman" w:cs="Times New Roman"/>
        </w:rPr>
        <w:t>,</w:t>
      </w:r>
      <w:r w:rsidR="00CF3127" w:rsidRPr="007B1252">
        <w:rPr>
          <w:rFonts w:ascii="Times New Roman" w:hAnsi="Times New Roman" w:cs="Times New Roman"/>
        </w:rPr>
        <w:t xml:space="preserve"> there are two different mechanisms by which an oil price shock can affect equity returns. </w:t>
      </w:r>
      <w:r w:rsidR="00CB7666" w:rsidRPr="007B1252">
        <w:rPr>
          <w:rFonts w:ascii="Times New Roman" w:hAnsi="Times New Roman" w:cs="Times New Roman"/>
        </w:rPr>
        <w:t>First there is a direct increase in cost that reduces the cash flow</w:t>
      </w:r>
      <w:r w:rsidR="00F67FE2" w:rsidRPr="007B1252">
        <w:rPr>
          <w:rFonts w:ascii="Times New Roman" w:hAnsi="Times New Roman" w:cs="Times New Roman"/>
        </w:rPr>
        <w:t>s to individual firms</w:t>
      </w:r>
      <w:r w:rsidR="002B65C2" w:rsidRPr="007B1252">
        <w:rPr>
          <w:rFonts w:ascii="Times New Roman" w:hAnsi="Times New Roman" w:cs="Times New Roman"/>
        </w:rPr>
        <w:t xml:space="preserve"> which affects their equity valuations</w:t>
      </w:r>
      <w:r w:rsidR="00F67FE2" w:rsidRPr="007B1252">
        <w:rPr>
          <w:rFonts w:ascii="Times New Roman" w:hAnsi="Times New Roman" w:cs="Times New Roman"/>
        </w:rPr>
        <w:t xml:space="preserve">. Second there is a policy response </w:t>
      </w:r>
      <w:r w:rsidR="007B53CB" w:rsidRPr="007B1252">
        <w:rPr>
          <w:rFonts w:ascii="Times New Roman" w:hAnsi="Times New Roman" w:cs="Times New Roman"/>
        </w:rPr>
        <w:t>to the oil price shock that</w:t>
      </w:r>
      <w:r w:rsidR="00662635" w:rsidRPr="007B1252">
        <w:rPr>
          <w:rFonts w:ascii="Times New Roman" w:hAnsi="Times New Roman" w:cs="Times New Roman"/>
        </w:rPr>
        <w:t xml:space="preserve"> </w:t>
      </w:r>
      <w:r w:rsidR="00254917" w:rsidRPr="007B1252">
        <w:rPr>
          <w:rFonts w:ascii="Times New Roman" w:hAnsi="Times New Roman" w:cs="Times New Roman"/>
        </w:rPr>
        <w:t xml:space="preserve">raises </w:t>
      </w:r>
      <w:r w:rsidR="00FD7BCC" w:rsidRPr="007B1252">
        <w:rPr>
          <w:rFonts w:ascii="Times New Roman" w:hAnsi="Times New Roman" w:cs="Times New Roman"/>
        </w:rPr>
        <w:t>the economy wide interest rate</w:t>
      </w:r>
      <w:r w:rsidR="0026144B" w:rsidRPr="007B1252">
        <w:rPr>
          <w:rFonts w:ascii="Times New Roman" w:hAnsi="Times New Roman" w:cs="Times New Roman"/>
        </w:rPr>
        <w:t>.</w:t>
      </w:r>
    </w:p>
    <w:p w14:paraId="19BF5172" w14:textId="0EEFBA8A" w:rsidR="00651E2C" w:rsidRPr="007B1252" w:rsidRDefault="0026144B" w:rsidP="00AB11CD">
      <w:pPr>
        <w:spacing w:line="360" w:lineRule="auto"/>
        <w:ind w:firstLine="720"/>
        <w:jc w:val="both"/>
        <w:rPr>
          <w:rFonts w:ascii="Times New Roman" w:hAnsi="Times New Roman" w:cs="Times New Roman"/>
        </w:rPr>
      </w:pPr>
      <w:r w:rsidRPr="007B1252">
        <w:rPr>
          <w:rFonts w:ascii="Times New Roman" w:hAnsi="Times New Roman" w:cs="Times New Roman"/>
        </w:rPr>
        <w:t xml:space="preserve">This </w:t>
      </w:r>
      <w:r w:rsidR="00611E0B" w:rsidRPr="007B1252">
        <w:rPr>
          <w:rFonts w:ascii="Times New Roman" w:hAnsi="Times New Roman" w:cs="Times New Roman"/>
        </w:rPr>
        <w:t>is part</w:t>
      </w:r>
      <w:r w:rsidR="00E53035" w:rsidRPr="007B1252">
        <w:rPr>
          <w:rFonts w:ascii="Times New Roman" w:hAnsi="Times New Roman" w:cs="Times New Roman"/>
        </w:rPr>
        <w:t xml:space="preserve">icularly relevant to India. The Reserve Bank of India </w:t>
      </w:r>
      <w:r w:rsidR="006A3927" w:rsidRPr="007B1252">
        <w:rPr>
          <w:rFonts w:ascii="Times New Roman" w:hAnsi="Times New Roman" w:cs="Times New Roman"/>
        </w:rPr>
        <w:t xml:space="preserve">raised its </w:t>
      </w:r>
      <w:r w:rsidR="00C95D15" w:rsidRPr="007B1252">
        <w:rPr>
          <w:rFonts w:ascii="Times New Roman" w:hAnsi="Times New Roman" w:cs="Times New Roman"/>
        </w:rPr>
        <w:t>cumulative interest</w:t>
      </w:r>
      <w:r w:rsidR="008144D2" w:rsidRPr="007B1252">
        <w:rPr>
          <w:rFonts w:ascii="Times New Roman" w:hAnsi="Times New Roman" w:cs="Times New Roman"/>
        </w:rPr>
        <w:t xml:space="preserve"> rate by cumulative 250 basis points</w:t>
      </w:r>
      <w:r w:rsidR="00535AEC" w:rsidRPr="007B1252">
        <w:rPr>
          <w:rFonts w:ascii="Times New Roman" w:hAnsi="Times New Roman" w:cs="Times New Roman"/>
        </w:rPr>
        <w:t xml:space="preserve"> across </w:t>
      </w:r>
      <w:r w:rsidR="00282BCF" w:rsidRPr="007B1252">
        <w:rPr>
          <w:rFonts w:ascii="Times New Roman" w:hAnsi="Times New Roman" w:cs="Times New Roman"/>
        </w:rPr>
        <w:t xml:space="preserve">2022-2023 period. This was in response to </w:t>
      </w:r>
      <w:r w:rsidR="008C7862" w:rsidRPr="007B1252">
        <w:rPr>
          <w:rFonts w:ascii="Times New Roman" w:hAnsi="Times New Roman" w:cs="Times New Roman"/>
        </w:rPr>
        <w:t xml:space="preserve">the inflation </w:t>
      </w:r>
      <w:r w:rsidR="00D04493" w:rsidRPr="007B1252">
        <w:rPr>
          <w:rFonts w:ascii="Times New Roman" w:hAnsi="Times New Roman" w:cs="Times New Roman"/>
        </w:rPr>
        <w:t xml:space="preserve">caused by increasing oil prices driven by the </w:t>
      </w:r>
      <w:r w:rsidR="00B06BAE" w:rsidRPr="007B1252">
        <w:rPr>
          <w:rFonts w:ascii="Times New Roman" w:hAnsi="Times New Roman" w:cs="Times New Roman"/>
        </w:rPr>
        <w:t>Russia-Ukraine</w:t>
      </w:r>
      <w:r w:rsidR="001555EB" w:rsidRPr="007B1252">
        <w:rPr>
          <w:rFonts w:ascii="Times New Roman" w:hAnsi="Times New Roman" w:cs="Times New Roman"/>
        </w:rPr>
        <w:t xml:space="preserve"> war </w:t>
      </w:r>
      <w:r w:rsidR="008110B8" w:rsidRPr="007B1252">
        <w:rPr>
          <w:rFonts w:ascii="Times New Roman" w:hAnsi="Times New Roman" w:cs="Times New Roman"/>
        </w:rPr>
        <w:t>(Reserve Bank of India, 202</w:t>
      </w:r>
      <w:r w:rsidR="00B02F2D" w:rsidRPr="007B1252">
        <w:rPr>
          <w:rFonts w:ascii="Times New Roman" w:hAnsi="Times New Roman" w:cs="Times New Roman"/>
        </w:rPr>
        <w:t>3</w:t>
      </w:r>
      <w:r w:rsidR="008110B8" w:rsidRPr="007B1252">
        <w:rPr>
          <w:rFonts w:ascii="Times New Roman" w:hAnsi="Times New Roman" w:cs="Times New Roman"/>
        </w:rPr>
        <w:t>)</w:t>
      </w:r>
      <w:r w:rsidR="00053408" w:rsidRPr="007B1252">
        <w:rPr>
          <w:rFonts w:ascii="Times New Roman" w:hAnsi="Times New Roman" w:cs="Times New Roman"/>
        </w:rPr>
        <w:t xml:space="preserve">. </w:t>
      </w:r>
      <w:r w:rsidR="00ED1A8D" w:rsidRPr="007B1252">
        <w:rPr>
          <w:rFonts w:ascii="Times New Roman" w:hAnsi="Times New Roman" w:cs="Times New Roman"/>
        </w:rPr>
        <w:t xml:space="preserve">Weaknesses in Indian equities during this period can be explained by the direct </w:t>
      </w:r>
      <w:r w:rsidR="00225504" w:rsidRPr="007B1252">
        <w:rPr>
          <w:rFonts w:ascii="Times New Roman" w:hAnsi="Times New Roman" w:cs="Times New Roman"/>
        </w:rPr>
        <w:t xml:space="preserve">reduction in corporate profit margins due to higher input costs as well as </w:t>
      </w:r>
      <w:r w:rsidR="005D236E" w:rsidRPr="007B1252">
        <w:rPr>
          <w:rFonts w:ascii="Times New Roman" w:hAnsi="Times New Roman" w:cs="Times New Roman"/>
        </w:rPr>
        <w:t xml:space="preserve"> the higher domestic interest rates on the present value of future corporate cash flows</w:t>
      </w:r>
      <w:r w:rsidR="009F3066" w:rsidRPr="007B1252">
        <w:rPr>
          <w:rFonts w:ascii="Times New Roman" w:hAnsi="Times New Roman" w:cs="Times New Roman"/>
        </w:rPr>
        <w:t xml:space="preserve"> due to rising interest rates as a result of reactionary monetary policy</w:t>
      </w:r>
      <w:r w:rsidR="005D236E" w:rsidRPr="007B1252">
        <w:rPr>
          <w:rFonts w:ascii="Times New Roman" w:hAnsi="Times New Roman" w:cs="Times New Roman"/>
        </w:rPr>
        <w:t xml:space="preserve">. </w:t>
      </w:r>
      <w:r w:rsidR="00DB447E" w:rsidRPr="007B1252">
        <w:rPr>
          <w:rFonts w:ascii="Times New Roman" w:hAnsi="Times New Roman" w:cs="Times New Roman"/>
        </w:rPr>
        <w:t>As the econometric design adopted in this dissertation measures the combined</w:t>
      </w:r>
      <w:r w:rsidR="00626AC5" w:rsidRPr="007B1252">
        <w:rPr>
          <w:rFonts w:ascii="Times New Roman" w:hAnsi="Times New Roman" w:cs="Times New Roman"/>
        </w:rPr>
        <w:t xml:space="preserve"> effect of oil prices on equity returns rather than separating out the </w:t>
      </w:r>
      <w:r w:rsidR="0019378E" w:rsidRPr="007B1252">
        <w:rPr>
          <w:rFonts w:ascii="Times New Roman" w:hAnsi="Times New Roman" w:cs="Times New Roman"/>
        </w:rPr>
        <w:t xml:space="preserve">transmission mechanism itself, </w:t>
      </w:r>
      <w:r w:rsidR="005F7E67" w:rsidRPr="007B1252">
        <w:rPr>
          <w:rFonts w:ascii="Times New Roman" w:hAnsi="Times New Roman" w:cs="Times New Roman"/>
        </w:rPr>
        <w:t>we are unable to</w:t>
      </w:r>
      <w:r w:rsidR="0019378E" w:rsidRPr="007B1252">
        <w:rPr>
          <w:rFonts w:ascii="Times New Roman" w:hAnsi="Times New Roman" w:cs="Times New Roman"/>
        </w:rPr>
        <w:t xml:space="preserve"> distinguish whether </w:t>
      </w:r>
      <w:r w:rsidR="00496C84" w:rsidRPr="007B1252">
        <w:rPr>
          <w:rFonts w:ascii="Times New Roman" w:hAnsi="Times New Roman" w:cs="Times New Roman"/>
        </w:rPr>
        <w:t xml:space="preserve">it was due to </w:t>
      </w:r>
      <w:r w:rsidR="007F26A7" w:rsidRPr="007B1252">
        <w:rPr>
          <w:rFonts w:ascii="Times New Roman" w:hAnsi="Times New Roman" w:cs="Times New Roman"/>
        </w:rPr>
        <w:t>reduced corporate profits or effect</w:t>
      </w:r>
      <w:r w:rsidR="009C15F9" w:rsidRPr="007B1252">
        <w:rPr>
          <w:rFonts w:ascii="Times New Roman" w:hAnsi="Times New Roman" w:cs="Times New Roman"/>
        </w:rPr>
        <w:t>s</w:t>
      </w:r>
      <w:r w:rsidR="007F26A7" w:rsidRPr="007B1252">
        <w:rPr>
          <w:rFonts w:ascii="Times New Roman" w:hAnsi="Times New Roman" w:cs="Times New Roman"/>
        </w:rPr>
        <w:t xml:space="preserve"> of monetary policy</w:t>
      </w:r>
      <w:r w:rsidR="00331C32" w:rsidRPr="007B1252">
        <w:rPr>
          <w:rFonts w:ascii="Times New Roman" w:hAnsi="Times New Roman" w:cs="Times New Roman"/>
        </w:rPr>
        <w:t xml:space="preserve"> and it is acknowledged as </w:t>
      </w:r>
      <w:r w:rsidR="003D49BC" w:rsidRPr="007B1252">
        <w:rPr>
          <w:rFonts w:ascii="Times New Roman" w:hAnsi="Times New Roman" w:cs="Times New Roman"/>
        </w:rPr>
        <w:t>limitation and will be further discussed in chapter 5.</w:t>
      </w:r>
    </w:p>
    <w:p w14:paraId="582C8B12" w14:textId="6596380D" w:rsidR="00AF355C" w:rsidRDefault="00372CC2" w:rsidP="00AB11CD">
      <w:pPr>
        <w:spacing w:line="360" w:lineRule="auto"/>
        <w:ind w:firstLine="720"/>
        <w:jc w:val="both"/>
        <w:rPr>
          <w:rFonts w:ascii="Times New Roman" w:hAnsi="Times New Roman" w:cs="Times New Roman"/>
        </w:rPr>
      </w:pPr>
      <w:r w:rsidRPr="007B1252">
        <w:rPr>
          <w:rFonts w:ascii="Times New Roman" w:hAnsi="Times New Roman" w:cs="Times New Roman"/>
        </w:rPr>
        <w:lastRenderedPageBreak/>
        <w:t>The</w:t>
      </w:r>
      <w:r w:rsidR="003B059C" w:rsidRPr="007B1252">
        <w:rPr>
          <w:rFonts w:ascii="Times New Roman" w:hAnsi="Times New Roman" w:cs="Times New Roman"/>
        </w:rPr>
        <w:t xml:space="preserve"> transmission of </w:t>
      </w:r>
      <w:r w:rsidR="007E74DA" w:rsidRPr="007B1252">
        <w:rPr>
          <w:rFonts w:ascii="Times New Roman" w:hAnsi="Times New Roman" w:cs="Times New Roman"/>
        </w:rPr>
        <w:t xml:space="preserve">oil price shocks into the Japanese stock returns </w:t>
      </w:r>
      <w:r w:rsidR="00744220" w:rsidRPr="007B1252">
        <w:rPr>
          <w:rFonts w:ascii="Times New Roman" w:hAnsi="Times New Roman" w:cs="Times New Roman"/>
        </w:rPr>
        <w:t>revealed that equity valuations were affected</w:t>
      </w:r>
      <w:r w:rsidR="00890E37" w:rsidRPr="007B1252">
        <w:rPr>
          <w:rFonts w:ascii="Times New Roman" w:hAnsi="Times New Roman" w:cs="Times New Roman"/>
        </w:rPr>
        <w:t xml:space="preserve"> primarily by </w:t>
      </w:r>
      <w:r w:rsidR="001F7384" w:rsidRPr="007B1252">
        <w:rPr>
          <w:rFonts w:ascii="Times New Roman" w:hAnsi="Times New Roman" w:cs="Times New Roman"/>
        </w:rPr>
        <w:t xml:space="preserve">changing </w:t>
      </w:r>
      <w:r w:rsidR="00655CB3" w:rsidRPr="007B1252">
        <w:rPr>
          <w:rFonts w:ascii="Times New Roman" w:hAnsi="Times New Roman" w:cs="Times New Roman"/>
        </w:rPr>
        <w:t xml:space="preserve">expected future cash flows rather than by general </w:t>
      </w:r>
      <w:r w:rsidR="00B50140" w:rsidRPr="007B1252">
        <w:rPr>
          <w:rFonts w:ascii="Times New Roman" w:hAnsi="Times New Roman" w:cs="Times New Roman"/>
        </w:rPr>
        <w:t>interest rate</w:t>
      </w:r>
      <w:r w:rsidR="00742B31" w:rsidRPr="007B1252">
        <w:rPr>
          <w:rFonts w:ascii="Times New Roman" w:hAnsi="Times New Roman" w:cs="Times New Roman"/>
        </w:rPr>
        <w:t xml:space="preserve"> investors use to discount </w:t>
      </w:r>
      <w:r w:rsidR="008D0154" w:rsidRPr="007B1252">
        <w:rPr>
          <w:rFonts w:ascii="Times New Roman" w:hAnsi="Times New Roman" w:cs="Times New Roman"/>
        </w:rPr>
        <w:t>the future cash flows</w:t>
      </w:r>
      <w:r w:rsidR="00DC30B9" w:rsidRPr="007B1252">
        <w:rPr>
          <w:rFonts w:ascii="Times New Roman" w:hAnsi="Times New Roman" w:cs="Times New Roman"/>
        </w:rPr>
        <w:t xml:space="preserve"> (Abhyankar, Xu and Wang, 2013)</w:t>
      </w:r>
      <w:r w:rsidR="00B50140" w:rsidRPr="007B1252">
        <w:rPr>
          <w:rFonts w:ascii="Times New Roman" w:hAnsi="Times New Roman" w:cs="Times New Roman"/>
        </w:rPr>
        <w:t xml:space="preserve">. </w:t>
      </w:r>
      <w:r w:rsidR="00613411" w:rsidRPr="007B1252">
        <w:rPr>
          <w:rFonts w:ascii="Times New Roman" w:hAnsi="Times New Roman" w:cs="Times New Roman"/>
        </w:rPr>
        <w:t xml:space="preserve">This </w:t>
      </w:r>
      <w:r w:rsidR="00A92222" w:rsidRPr="007B1252">
        <w:rPr>
          <w:rFonts w:ascii="Times New Roman" w:hAnsi="Times New Roman" w:cs="Times New Roman"/>
        </w:rPr>
        <w:t xml:space="preserve">finding is used to justify the </w:t>
      </w:r>
      <w:r w:rsidR="004B7255" w:rsidRPr="007B1252">
        <w:rPr>
          <w:rFonts w:ascii="Times New Roman" w:hAnsi="Times New Roman" w:cs="Times New Roman"/>
        </w:rPr>
        <w:t xml:space="preserve">study of index </w:t>
      </w:r>
      <w:r w:rsidR="008D0154" w:rsidRPr="007B1252">
        <w:rPr>
          <w:rFonts w:ascii="Times New Roman" w:hAnsi="Times New Roman" w:cs="Times New Roman"/>
        </w:rPr>
        <w:t>returns</w:t>
      </w:r>
      <w:r w:rsidR="004B7255" w:rsidRPr="007B1252">
        <w:rPr>
          <w:rFonts w:ascii="Times New Roman" w:hAnsi="Times New Roman" w:cs="Times New Roman"/>
        </w:rPr>
        <w:t xml:space="preserve"> </w:t>
      </w:r>
      <w:r w:rsidR="0048610F" w:rsidRPr="007B1252">
        <w:rPr>
          <w:rFonts w:ascii="Times New Roman" w:hAnsi="Times New Roman" w:cs="Times New Roman"/>
        </w:rPr>
        <w:t xml:space="preserve">rather </w:t>
      </w:r>
      <w:r w:rsidR="00D11C35" w:rsidRPr="007B1252">
        <w:rPr>
          <w:rFonts w:ascii="Times New Roman" w:hAnsi="Times New Roman" w:cs="Times New Roman"/>
        </w:rPr>
        <w:t xml:space="preserve">than economic output as </w:t>
      </w:r>
      <w:r w:rsidR="008D1DF4" w:rsidRPr="007B1252">
        <w:rPr>
          <w:rFonts w:ascii="Times New Roman" w:hAnsi="Times New Roman" w:cs="Times New Roman"/>
        </w:rPr>
        <w:t xml:space="preserve">a </w:t>
      </w:r>
      <w:r w:rsidR="005658B3" w:rsidRPr="007B1252">
        <w:rPr>
          <w:rFonts w:ascii="Times New Roman" w:hAnsi="Times New Roman" w:cs="Times New Roman"/>
        </w:rPr>
        <w:t xml:space="preserve">whole and is </w:t>
      </w:r>
      <w:r w:rsidR="008D1DF4" w:rsidRPr="007B1252">
        <w:rPr>
          <w:rFonts w:ascii="Times New Roman" w:hAnsi="Times New Roman" w:cs="Times New Roman"/>
        </w:rPr>
        <w:t xml:space="preserve">central theme in this dissertation. </w:t>
      </w:r>
      <w:r w:rsidR="0029086C" w:rsidRPr="007B1252">
        <w:rPr>
          <w:rFonts w:ascii="Times New Roman" w:hAnsi="Times New Roman" w:cs="Times New Roman"/>
        </w:rPr>
        <w:t xml:space="preserve">It is </w:t>
      </w:r>
      <w:r w:rsidR="00D75D76" w:rsidRPr="007B1252">
        <w:rPr>
          <w:rFonts w:ascii="Times New Roman" w:hAnsi="Times New Roman" w:cs="Times New Roman"/>
        </w:rPr>
        <w:t>the same idea that is used when comparing</w:t>
      </w:r>
      <w:r w:rsidR="0029086C" w:rsidRPr="007B1252">
        <w:rPr>
          <w:rFonts w:ascii="Times New Roman" w:hAnsi="Times New Roman" w:cs="Times New Roman"/>
        </w:rPr>
        <w:t xml:space="preserve"> </w:t>
      </w:r>
      <w:r w:rsidR="00CA214F" w:rsidRPr="007B1252">
        <w:rPr>
          <w:rFonts w:ascii="Times New Roman" w:hAnsi="Times New Roman" w:cs="Times New Roman"/>
        </w:rPr>
        <w:t xml:space="preserve">Indian conventional equities with ESG screened </w:t>
      </w:r>
      <w:r w:rsidR="00107C82" w:rsidRPr="007B1252">
        <w:rPr>
          <w:rFonts w:ascii="Times New Roman" w:hAnsi="Times New Roman" w:cs="Times New Roman"/>
        </w:rPr>
        <w:t xml:space="preserve">Indian </w:t>
      </w:r>
      <w:r w:rsidR="00CA214F" w:rsidRPr="007B1252">
        <w:rPr>
          <w:rFonts w:ascii="Times New Roman" w:hAnsi="Times New Roman" w:cs="Times New Roman"/>
        </w:rPr>
        <w:t xml:space="preserve">equities. </w:t>
      </w:r>
    </w:p>
    <w:p w14:paraId="17DA4E89" w14:textId="77777777" w:rsidR="00357D5C" w:rsidRPr="007B1252" w:rsidRDefault="00357D5C" w:rsidP="00AB11CD">
      <w:pPr>
        <w:spacing w:line="360" w:lineRule="auto"/>
        <w:ind w:firstLine="720"/>
        <w:jc w:val="both"/>
        <w:rPr>
          <w:rFonts w:ascii="Times New Roman" w:hAnsi="Times New Roman" w:cs="Times New Roman"/>
        </w:rPr>
      </w:pPr>
    </w:p>
    <w:p w14:paraId="7278B72A" w14:textId="2FAB1FAE" w:rsidR="00AB11CD" w:rsidRPr="00DF1013" w:rsidRDefault="00AB11CD" w:rsidP="00AB11CD">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2.2 Asymmetric Price Adjustment</w:t>
      </w:r>
    </w:p>
    <w:p w14:paraId="0E247D8B" w14:textId="5CD2080B" w:rsidR="009E53FD" w:rsidRPr="007B1252" w:rsidRDefault="00AF3618" w:rsidP="009E53FD">
      <w:pPr>
        <w:spacing w:line="360" w:lineRule="auto"/>
        <w:ind w:firstLine="720"/>
        <w:jc w:val="both"/>
        <w:rPr>
          <w:rFonts w:ascii="Times New Roman" w:hAnsi="Times New Roman" w:cs="Times New Roman"/>
        </w:rPr>
      </w:pPr>
      <w:r w:rsidRPr="007B1252">
        <w:rPr>
          <w:rFonts w:ascii="Times New Roman" w:hAnsi="Times New Roman" w:cs="Times New Roman"/>
        </w:rPr>
        <w:t>Mork (</w:t>
      </w:r>
      <w:r w:rsidR="00636F46" w:rsidRPr="007B1252">
        <w:rPr>
          <w:rFonts w:ascii="Times New Roman" w:hAnsi="Times New Roman" w:cs="Times New Roman"/>
        </w:rPr>
        <w:t>1989) further worked on Hamilton’s analysis</w:t>
      </w:r>
      <w:r w:rsidR="002833FE" w:rsidRPr="007B1252">
        <w:rPr>
          <w:rFonts w:ascii="Times New Roman" w:hAnsi="Times New Roman" w:cs="Times New Roman"/>
        </w:rPr>
        <w:t xml:space="preserve"> by </w:t>
      </w:r>
      <w:r w:rsidR="00475660" w:rsidRPr="007B1252">
        <w:rPr>
          <w:rFonts w:ascii="Times New Roman" w:hAnsi="Times New Roman" w:cs="Times New Roman"/>
        </w:rPr>
        <w:t>separating</w:t>
      </w:r>
      <w:r w:rsidR="00831967" w:rsidRPr="007B1252">
        <w:rPr>
          <w:rFonts w:ascii="Times New Roman" w:hAnsi="Times New Roman" w:cs="Times New Roman"/>
        </w:rPr>
        <w:t xml:space="preserve"> oil price changes into increases and decreases</w:t>
      </w:r>
      <w:r w:rsidR="00B11E85" w:rsidRPr="007B1252">
        <w:rPr>
          <w:rFonts w:ascii="Times New Roman" w:hAnsi="Times New Roman" w:cs="Times New Roman"/>
        </w:rPr>
        <w:t xml:space="preserve"> and tested whether their effects </w:t>
      </w:r>
      <w:r w:rsidR="00B521DE" w:rsidRPr="007B1252">
        <w:rPr>
          <w:rFonts w:ascii="Times New Roman" w:hAnsi="Times New Roman" w:cs="Times New Roman"/>
        </w:rPr>
        <w:t>on the economy were of equal magnitude but in opposite direction</w:t>
      </w:r>
      <w:r w:rsidR="00BF7203" w:rsidRPr="007B1252">
        <w:rPr>
          <w:rFonts w:ascii="Times New Roman" w:hAnsi="Times New Roman" w:cs="Times New Roman"/>
        </w:rPr>
        <w:t xml:space="preserve"> during a period of sustained rise and fall of oil prices</w:t>
      </w:r>
      <w:r w:rsidR="00B521DE" w:rsidRPr="007B1252">
        <w:rPr>
          <w:rFonts w:ascii="Times New Roman" w:hAnsi="Times New Roman" w:cs="Times New Roman"/>
        </w:rPr>
        <w:t xml:space="preserve">. </w:t>
      </w:r>
      <w:r w:rsidR="00E12138" w:rsidRPr="007B1252">
        <w:rPr>
          <w:rFonts w:ascii="Times New Roman" w:hAnsi="Times New Roman" w:cs="Times New Roman"/>
        </w:rPr>
        <w:t xml:space="preserve">It was found that when oil prices </w:t>
      </w:r>
      <w:r w:rsidR="00D50C66" w:rsidRPr="007B1252">
        <w:rPr>
          <w:rFonts w:ascii="Times New Roman" w:hAnsi="Times New Roman" w:cs="Times New Roman"/>
        </w:rPr>
        <w:t>rise</w:t>
      </w:r>
      <w:r w:rsidR="0089429B" w:rsidRPr="007B1252">
        <w:rPr>
          <w:rFonts w:ascii="Times New Roman" w:hAnsi="Times New Roman" w:cs="Times New Roman"/>
        </w:rPr>
        <w:t xml:space="preserve"> there was a significant decrease in economic activity</w:t>
      </w:r>
      <w:r w:rsidR="00D50C66" w:rsidRPr="007B1252">
        <w:rPr>
          <w:rFonts w:ascii="Times New Roman" w:hAnsi="Times New Roman" w:cs="Times New Roman"/>
        </w:rPr>
        <w:t>. However, when oil prices fall</w:t>
      </w:r>
      <w:r w:rsidR="00353F97" w:rsidRPr="007B1252">
        <w:rPr>
          <w:rFonts w:ascii="Times New Roman" w:hAnsi="Times New Roman" w:cs="Times New Roman"/>
        </w:rPr>
        <w:t>, there was not a similar increase in economic activity</w:t>
      </w:r>
      <w:r w:rsidR="00FF2BE3" w:rsidRPr="007B1252">
        <w:rPr>
          <w:rFonts w:ascii="Times New Roman" w:hAnsi="Times New Roman" w:cs="Times New Roman"/>
        </w:rPr>
        <w:t>. This shows that changes in level of oil prices do not have a symmetric effect</w:t>
      </w:r>
      <w:r w:rsidR="00FC6A01" w:rsidRPr="007B1252">
        <w:rPr>
          <w:rFonts w:ascii="Times New Roman" w:hAnsi="Times New Roman" w:cs="Times New Roman"/>
        </w:rPr>
        <w:t xml:space="preserve"> on the economy. Therefore, separating oil prices into </w:t>
      </w:r>
      <w:r w:rsidR="00E477CE" w:rsidRPr="007B1252">
        <w:rPr>
          <w:rFonts w:ascii="Times New Roman" w:hAnsi="Times New Roman" w:cs="Times New Roman"/>
        </w:rPr>
        <w:t xml:space="preserve">oil price increases and oil price decreases is necessary to understand its relationship with the economy and ultimately with the </w:t>
      </w:r>
      <w:r w:rsidR="00B550A3" w:rsidRPr="007B1252">
        <w:rPr>
          <w:rFonts w:ascii="Times New Roman" w:hAnsi="Times New Roman" w:cs="Times New Roman"/>
        </w:rPr>
        <w:t>stock market accurately.</w:t>
      </w:r>
    </w:p>
    <w:p w14:paraId="42C8E26E" w14:textId="16D32F6C" w:rsidR="0059583D" w:rsidRPr="007B1252" w:rsidRDefault="00F514D1" w:rsidP="0059583D">
      <w:pPr>
        <w:spacing w:line="360" w:lineRule="auto"/>
        <w:ind w:firstLine="720"/>
        <w:jc w:val="both"/>
        <w:rPr>
          <w:rFonts w:ascii="Times New Roman" w:hAnsi="Times New Roman" w:cs="Times New Roman"/>
        </w:rPr>
      </w:pPr>
      <w:r w:rsidRPr="007B1252">
        <w:rPr>
          <w:rFonts w:ascii="Times New Roman" w:hAnsi="Times New Roman" w:cs="Times New Roman"/>
        </w:rPr>
        <w:t>In the United Kingdom it was found that</w:t>
      </w:r>
      <w:r w:rsidR="005C5656" w:rsidRPr="007B1252">
        <w:rPr>
          <w:rFonts w:ascii="Times New Roman" w:hAnsi="Times New Roman" w:cs="Times New Roman"/>
        </w:rPr>
        <w:t xml:space="preserve"> retail </w:t>
      </w:r>
      <w:r w:rsidR="00E94694" w:rsidRPr="007B1252">
        <w:rPr>
          <w:rFonts w:ascii="Times New Roman" w:hAnsi="Times New Roman" w:cs="Times New Roman"/>
        </w:rPr>
        <w:t xml:space="preserve">fuel prices rose very quickly when </w:t>
      </w:r>
      <w:r w:rsidR="003864DA" w:rsidRPr="007B1252">
        <w:rPr>
          <w:rFonts w:ascii="Times New Roman" w:hAnsi="Times New Roman" w:cs="Times New Roman"/>
        </w:rPr>
        <w:t>who</w:t>
      </w:r>
      <w:r w:rsidR="0025378C" w:rsidRPr="007B1252">
        <w:rPr>
          <w:rFonts w:ascii="Times New Roman" w:hAnsi="Times New Roman" w:cs="Times New Roman"/>
        </w:rPr>
        <w:t>le</w:t>
      </w:r>
      <w:r w:rsidR="003864DA" w:rsidRPr="007B1252">
        <w:rPr>
          <w:rFonts w:ascii="Times New Roman" w:hAnsi="Times New Roman" w:cs="Times New Roman"/>
        </w:rPr>
        <w:t xml:space="preserve">sale </w:t>
      </w:r>
      <w:r w:rsidR="00BE6112" w:rsidRPr="007B1252">
        <w:rPr>
          <w:rFonts w:ascii="Times New Roman" w:hAnsi="Times New Roman" w:cs="Times New Roman"/>
        </w:rPr>
        <w:t>cost of fuel</w:t>
      </w:r>
      <w:r w:rsidR="0025378C" w:rsidRPr="007B1252">
        <w:rPr>
          <w:rFonts w:ascii="Times New Roman" w:hAnsi="Times New Roman" w:cs="Times New Roman"/>
        </w:rPr>
        <w:t xml:space="preserve"> rose but fell slowly when </w:t>
      </w:r>
      <w:r w:rsidR="00BE6112" w:rsidRPr="007B1252">
        <w:rPr>
          <w:rFonts w:ascii="Times New Roman" w:hAnsi="Times New Roman" w:cs="Times New Roman"/>
        </w:rPr>
        <w:t>the</w:t>
      </w:r>
      <w:r w:rsidR="00F82FC3" w:rsidRPr="007B1252">
        <w:rPr>
          <w:rFonts w:ascii="Times New Roman" w:hAnsi="Times New Roman" w:cs="Times New Roman"/>
        </w:rPr>
        <w:t xml:space="preserve"> </w:t>
      </w:r>
      <w:r w:rsidR="00D85201" w:rsidRPr="007B1252">
        <w:rPr>
          <w:rFonts w:ascii="Times New Roman" w:hAnsi="Times New Roman" w:cs="Times New Roman"/>
        </w:rPr>
        <w:t xml:space="preserve">wholesale </w:t>
      </w:r>
      <w:r w:rsidR="00F82FC3" w:rsidRPr="007B1252">
        <w:rPr>
          <w:rFonts w:ascii="Times New Roman" w:hAnsi="Times New Roman" w:cs="Times New Roman"/>
        </w:rPr>
        <w:t xml:space="preserve">cost of fuel prices fell </w:t>
      </w:r>
      <w:r w:rsidR="0059583D" w:rsidRPr="007B1252">
        <w:rPr>
          <w:rFonts w:ascii="Times New Roman" w:hAnsi="Times New Roman" w:cs="Times New Roman"/>
        </w:rPr>
        <w:t>(Bacon, 1991).</w:t>
      </w:r>
      <w:r w:rsidR="00BF01F4" w:rsidRPr="007B1252">
        <w:rPr>
          <w:rFonts w:ascii="Times New Roman" w:hAnsi="Times New Roman" w:cs="Times New Roman"/>
        </w:rPr>
        <w:t xml:space="preserve"> Bacon referred to this effect as the “rockets and feathers” effect</w:t>
      </w:r>
      <w:r w:rsidR="00F13C88" w:rsidRPr="007B1252">
        <w:rPr>
          <w:rFonts w:ascii="Times New Roman" w:hAnsi="Times New Roman" w:cs="Times New Roman"/>
        </w:rPr>
        <w:t xml:space="preserve"> where prices rise fast like a rocket but falls slowly like a feather. </w:t>
      </w:r>
      <w:r w:rsidR="006344E3" w:rsidRPr="007B1252">
        <w:rPr>
          <w:rFonts w:ascii="Times New Roman" w:hAnsi="Times New Roman" w:cs="Times New Roman"/>
        </w:rPr>
        <w:t>Firms are quick</w:t>
      </w:r>
      <w:r w:rsidR="007662EC" w:rsidRPr="007B1252">
        <w:rPr>
          <w:rFonts w:ascii="Times New Roman" w:hAnsi="Times New Roman" w:cs="Times New Roman"/>
        </w:rPr>
        <w:t xml:space="preserve"> to increase </w:t>
      </w:r>
      <w:r w:rsidR="00094F89" w:rsidRPr="007B1252">
        <w:rPr>
          <w:rFonts w:ascii="Times New Roman" w:hAnsi="Times New Roman" w:cs="Times New Roman"/>
        </w:rPr>
        <w:t>prices</w:t>
      </w:r>
      <w:r w:rsidR="00D71101" w:rsidRPr="007B1252">
        <w:rPr>
          <w:rFonts w:ascii="Times New Roman" w:hAnsi="Times New Roman" w:cs="Times New Roman"/>
        </w:rPr>
        <w:t xml:space="preserve"> to protect their margins and therefore p</w:t>
      </w:r>
      <w:r w:rsidR="005257CF" w:rsidRPr="007B1252">
        <w:rPr>
          <w:rFonts w:ascii="Times New Roman" w:hAnsi="Times New Roman" w:cs="Times New Roman"/>
        </w:rPr>
        <w:t xml:space="preserve">ass on the costs to the consumers but have limited commercial incentive to </w:t>
      </w:r>
      <w:r w:rsidR="007B502B" w:rsidRPr="007B1252">
        <w:rPr>
          <w:rFonts w:ascii="Times New Roman" w:hAnsi="Times New Roman" w:cs="Times New Roman"/>
        </w:rPr>
        <w:t>reduce prices</w:t>
      </w:r>
      <w:r w:rsidR="00952B7E" w:rsidRPr="007B1252">
        <w:rPr>
          <w:rFonts w:ascii="Times New Roman" w:hAnsi="Times New Roman" w:cs="Times New Roman"/>
        </w:rPr>
        <w:t xml:space="preserve"> to enjoy </w:t>
      </w:r>
      <w:r w:rsidR="00AF50F7" w:rsidRPr="007B1252">
        <w:rPr>
          <w:rFonts w:ascii="Times New Roman" w:hAnsi="Times New Roman" w:cs="Times New Roman"/>
        </w:rPr>
        <w:t>higher margins.</w:t>
      </w:r>
    </w:p>
    <w:p w14:paraId="19EC2F3E" w14:textId="358D0F3E" w:rsidR="00242E19" w:rsidRPr="007B1252" w:rsidRDefault="002B0204" w:rsidP="0084627E">
      <w:pPr>
        <w:spacing w:line="360" w:lineRule="auto"/>
        <w:ind w:firstLine="720"/>
        <w:jc w:val="both"/>
        <w:rPr>
          <w:rFonts w:ascii="Times New Roman" w:hAnsi="Times New Roman" w:cs="Times New Roman"/>
        </w:rPr>
      </w:pPr>
      <w:r w:rsidRPr="007B1252">
        <w:rPr>
          <w:rFonts w:ascii="Times New Roman" w:hAnsi="Times New Roman" w:cs="Times New Roman"/>
        </w:rPr>
        <w:t>To</w:t>
      </w:r>
      <w:r w:rsidR="0093016D" w:rsidRPr="007B1252">
        <w:rPr>
          <w:rFonts w:ascii="Times New Roman" w:hAnsi="Times New Roman" w:cs="Times New Roman"/>
        </w:rPr>
        <w:t xml:space="preserve">gether, Mork </w:t>
      </w:r>
      <w:r w:rsidR="00896FBC" w:rsidRPr="007B1252">
        <w:rPr>
          <w:rFonts w:ascii="Times New Roman" w:hAnsi="Times New Roman" w:cs="Times New Roman"/>
        </w:rPr>
        <w:t>(1989)</w:t>
      </w:r>
      <w:r w:rsidR="0099128B" w:rsidRPr="007B1252">
        <w:rPr>
          <w:rFonts w:ascii="Times New Roman" w:hAnsi="Times New Roman" w:cs="Times New Roman"/>
        </w:rPr>
        <w:t xml:space="preserve"> and Bacon</w:t>
      </w:r>
      <w:r w:rsidR="00E939D7" w:rsidRPr="007B1252">
        <w:rPr>
          <w:rFonts w:ascii="Times New Roman" w:hAnsi="Times New Roman" w:cs="Times New Roman"/>
        </w:rPr>
        <w:t xml:space="preserve"> (1991) </w:t>
      </w:r>
      <w:r w:rsidR="008F4C7E" w:rsidRPr="007B1252">
        <w:rPr>
          <w:rFonts w:ascii="Times New Roman" w:hAnsi="Times New Roman" w:cs="Times New Roman"/>
        </w:rPr>
        <w:t>point to two related but distinct sources of asymmetry. Mork</w:t>
      </w:r>
      <w:r w:rsidR="00745CAA" w:rsidRPr="007B1252">
        <w:rPr>
          <w:rFonts w:ascii="Times New Roman" w:hAnsi="Times New Roman" w:cs="Times New Roman"/>
        </w:rPr>
        <w:t>’s evidence</w:t>
      </w:r>
      <w:r w:rsidR="00E85C96" w:rsidRPr="007B1252">
        <w:rPr>
          <w:rFonts w:ascii="Times New Roman" w:hAnsi="Times New Roman" w:cs="Times New Roman"/>
        </w:rPr>
        <w:t xml:space="preserve"> shows asymmetric response of economic output </w:t>
      </w:r>
      <w:r w:rsidR="006E5C30" w:rsidRPr="007B1252">
        <w:rPr>
          <w:rFonts w:ascii="Times New Roman" w:hAnsi="Times New Roman" w:cs="Times New Roman"/>
        </w:rPr>
        <w:t>to oil prices</w:t>
      </w:r>
      <w:r w:rsidR="006C3EF3" w:rsidRPr="007B1252">
        <w:rPr>
          <w:rFonts w:ascii="Times New Roman" w:hAnsi="Times New Roman" w:cs="Times New Roman"/>
        </w:rPr>
        <w:t xml:space="preserve"> </w:t>
      </w:r>
      <w:r w:rsidR="00F35895" w:rsidRPr="007B1252">
        <w:rPr>
          <w:rFonts w:ascii="Times New Roman" w:hAnsi="Times New Roman" w:cs="Times New Roman"/>
        </w:rPr>
        <w:t xml:space="preserve">changes </w:t>
      </w:r>
      <w:r w:rsidR="006C3EF3" w:rsidRPr="007B1252">
        <w:rPr>
          <w:rFonts w:ascii="Times New Roman" w:hAnsi="Times New Roman" w:cs="Times New Roman"/>
        </w:rPr>
        <w:t xml:space="preserve">which is macroeconomic </w:t>
      </w:r>
      <w:r w:rsidR="001E38FF" w:rsidRPr="007B1252">
        <w:rPr>
          <w:rFonts w:ascii="Times New Roman" w:hAnsi="Times New Roman" w:cs="Times New Roman"/>
        </w:rPr>
        <w:t>effect</w:t>
      </w:r>
      <w:r w:rsidR="006E5C30" w:rsidRPr="007B1252">
        <w:rPr>
          <w:rFonts w:ascii="Times New Roman" w:hAnsi="Times New Roman" w:cs="Times New Roman"/>
        </w:rPr>
        <w:t>. Bacon’s evidence shows</w:t>
      </w:r>
      <w:r w:rsidR="00FD4E54" w:rsidRPr="007B1252">
        <w:rPr>
          <w:rFonts w:ascii="Times New Roman" w:hAnsi="Times New Roman" w:cs="Times New Roman"/>
        </w:rPr>
        <w:t xml:space="preserve"> the asymmetric speed</w:t>
      </w:r>
      <w:r w:rsidR="0031479D" w:rsidRPr="007B1252">
        <w:rPr>
          <w:rFonts w:ascii="Times New Roman" w:hAnsi="Times New Roman" w:cs="Times New Roman"/>
        </w:rPr>
        <w:t xml:space="preserve"> of price adjustment </w:t>
      </w:r>
      <w:r w:rsidR="00B93C4B" w:rsidRPr="007B1252">
        <w:rPr>
          <w:rFonts w:ascii="Times New Roman" w:hAnsi="Times New Roman" w:cs="Times New Roman"/>
        </w:rPr>
        <w:t xml:space="preserve">at the retail market level in response to changes in oil prices </w:t>
      </w:r>
      <w:r w:rsidR="004E7C11" w:rsidRPr="007B1252">
        <w:rPr>
          <w:rFonts w:ascii="Times New Roman" w:hAnsi="Times New Roman" w:cs="Times New Roman"/>
        </w:rPr>
        <w:t xml:space="preserve">where prices rise fast but fall slowly </w:t>
      </w:r>
      <w:r w:rsidR="00B93C4B" w:rsidRPr="007B1252">
        <w:rPr>
          <w:rFonts w:ascii="Times New Roman" w:hAnsi="Times New Roman" w:cs="Times New Roman"/>
        </w:rPr>
        <w:t xml:space="preserve">which is </w:t>
      </w:r>
      <w:r w:rsidR="006C3EF3" w:rsidRPr="007B1252">
        <w:rPr>
          <w:rFonts w:ascii="Times New Roman" w:hAnsi="Times New Roman" w:cs="Times New Roman"/>
        </w:rPr>
        <w:t>mic</w:t>
      </w:r>
      <w:r w:rsidR="004314AA" w:rsidRPr="007B1252">
        <w:rPr>
          <w:rFonts w:ascii="Times New Roman" w:hAnsi="Times New Roman" w:cs="Times New Roman"/>
        </w:rPr>
        <w:t>roeconomic behaviour.</w:t>
      </w:r>
      <w:r w:rsidR="00DD5D22" w:rsidRPr="007B1252">
        <w:rPr>
          <w:rFonts w:ascii="Times New Roman" w:hAnsi="Times New Roman" w:cs="Times New Roman"/>
        </w:rPr>
        <w:t xml:space="preserve"> These two sources</w:t>
      </w:r>
      <w:r w:rsidR="008528EC" w:rsidRPr="007B1252">
        <w:rPr>
          <w:rFonts w:ascii="Times New Roman" w:hAnsi="Times New Roman" w:cs="Times New Roman"/>
        </w:rPr>
        <w:t xml:space="preserve"> of asymmetry</w:t>
      </w:r>
      <w:r w:rsidR="00312755" w:rsidRPr="007B1252">
        <w:rPr>
          <w:rFonts w:ascii="Times New Roman" w:hAnsi="Times New Roman" w:cs="Times New Roman"/>
        </w:rPr>
        <w:t xml:space="preserve"> </w:t>
      </w:r>
      <w:r w:rsidR="0066718C" w:rsidRPr="007B1252">
        <w:rPr>
          <w:rFonts w:ascii="Times New Roman" w:hAnsi="Times New Roman" w:cs="Times New Roman"/>
        </w:rPr>
        <w:t xml:space="preserve">can be connected to </w:t>
      </w:r>
      <w:r w:rsidR="000F3B95" w:rsidRPr="007B1252">
        <w:rPr>
          <w:rFonts w:ascii="Times New Roman" w:hAnsi="Times New Roman" w:cs="Times New Roman"/>
        </w:rPr>
        <w:t xml:space="preserve">equity pricing through the cash-flow channel as identified by </w:t>
      </w:r>
      <w:r w:rsidR="0084627E" w:rsidRPr="007B1252">
        <w:rPr>
          <w:rFonts w:ascii="Times New Roman" w:hAnsi="Times New Roman" w:cs="Times New Roman"/>
        </w:rPr>
        <w:t>Abhyankar, Xu and Wang (2013) who show</w:t>
      </w:r>
      <w:r w:rsidR="00BA5EDD" w:rsidRPr="007B1252">
        <w:rPr>
          <w:rFonts w:ascii="Times New Roman" w:hAnsi="Times New Roman" w:cs="Times New Roman"/>
        </w:rPr>
        <w:t xml:space="preserve"> that </w:t>
      </w:r>
      <w:r w:rsidR="00BA5EDD" w:rsidRPr="007B1252">
        <w:rPr>
          <w:rFonts w:ascii="Times New Roman" w:hAnsi="Times New Roman" w:cs="Times New Roman"/>
        </w:rPr>
        <w:lastRenderedPageBreak/>
        <w:t>equity valuations respond to oil shocks primarily through changes in expected future cash flows rather than through discount rate.</w:t>
      </w:r>
      <w:r w:rsidR="00590871" w:rsidRPr="007B1252">
        <w:rPr>
          <w:rFonts w:ascii="Times New Roman" w:hAnsi="Times New Roman" w:cs="Times New Roman"/>
        </w:rPr>
        <w:t xml:space="preserve"> If firms</w:t>
      </w:r>
      <w:r w:rsidR="00CE61C8" w:rsidRPr="007B1252">
        <w:rPr>
          <w:rFonts w:ascii="Times New Roman" w:hAnsi="Times New Roman" w:cs="Times New Roman"/>
        </w:rPr>
        <w:t xml:space="preserve"> are </w:t>
      </w:r>
      <w:r w:rsidR="00F14640" w:rsidRPr="007B1252">
        <w:rPr>
          <w:rFonts w:ascii="Times New Roman" w:hAnsi="Times New Roman" w:cs="Times New Roman"/>
        </w:rPr>
        <w:t>similarly asymmetric in absorbing</w:t>
      </w:r>
      <w:r w:rsidR="007075C7" w:rsidRPr="007B1252">
        <w:rPr>
          <w:rFonts w:ascii="Times New Roman" w:hAnsi="Times New Roman" w:cs="Times New Roman"/>
        </w:rPr>
        <w:t xml:space="preserve"> or passing through </w:t>
      </w:r>
      <w:r w:rsidR="001724AA" w:rsidRPr="007B1252">
        <w:rPr>
          <w:rFonts w:ascii="Times New Roman" w:hAnsi="Times New Roman" w:cs="Times New Roman"/>
        </w:rPr>
        <w:t>oil</w:t>
      </w:r>
      <w:r w:rsidR="00F541B8" w:rsidRPr="007B1252">
        <w:rPr>
          <w:rFonts w:ascii="Times New Roman" w:hAnsi="Times New Roman" w:cs="Times New Roman"/>
        </w:rPr>
        <w:t xml:space="preserve"> driven cost changes, a rise in oil prices</w:t>
      </w:r>
      <w:r w:rsidR="00896DB9" w:rsidRPr="007B1252">
        <w:rPr>
          <w:rFonts w:ascii="Times New Roman" w:hAnsi="Times New Roman" w:cs="Times New Roman"/>
        </w:rPr>
        <w:t xml:space="preserve"> should </w:t>
      </w:r>
      <w:r w:rsidR="00715259" w:rsidRPr="007B1252">
        <w:rPr>
          <w:rFonts w:ascii="Times New Roman" w:hAnsi="Times New Roman" w:cs="Times New Roman"/>
        </w:rPr>
        <w:t>compress expected cash flows and therefore firm valuation</w:t>
      </w:r>
      <w:r w:rsidR="00C378FD" w:rsidRPr="007B1252">
        <w:rPr>
          <w:rFonts w:ascii="Times New Roman" w:hAnsi="Times New Roman" w:cs="Times New Roman"/>
        </w:rPr>
        <w:t>s by more than equivalent</w:t>
      </w:r>
      <w:r w:rsidR="00B74798" w:rsidRPr="007B1252">
        <w:rPr>
          <w:rFonts w:ascii="Times New Roman" w:hAnsi="Times New Roman" w:cs="Times New Roman"/>
        </w:rPr>
        <w:t xml:space="preserve"> fall</w:t>
      </w:r>
      <w:r w:rsidR="004B605A" w:rsidRPr="007B1252">
        <w:rPr>
          <w:rFonts w:ascii="Times New Roman" w:hAnsi="Times New Roman" w:cs="Times New Roman"/>
        </w:rPr>
        <w:t xml:space="preserve"> in oil price</w:t>
      </w:r>
      <w:r w:rsidR="00B74798" w:rsidRPr="007B1252">
        <w:rPr>
          <w:rFonts w:ascii="Times New Roman" w:hAnsi="Times New Roman" w:cs="Times New Roman"/>
        </w:rPr>
        <w:t xml:space="preserve"> expands </w:t>
      </w:r>
      <w:r w:rsidR="003723A1" w:rsidRPr="007B1252">
        <w:rPr>
          <w:rFonts w:ascii="Times New Roman" w:hAnsi="Times New Roman" w:cs="Times New Roman"/>
        </w:rPr>
        <w:t>firm valuations</w:t>
      </w:r>
      <w:r w:rsidR="00B74798" w:rsidRPr="007B1252">
        <w:rPr>
          <w:rFonts w:ascii="Times New Roman" w:hAnsi="Times New Roman" w:cs="Times New Roman"/>
        </w:rPr>
        <w:t>.</w:t>
      </w:r>
    </w:p>
    <w:p w14:paraId="60A4802A" w14:textId="632BB11A" w:rsidR="00B550A3" w:rsidRDefault="004314AA" w:rsidP="0084627E">
      <w:pPr>
        <w:spacing w:line="360" w:lineRule="auto"/>
        <w:ind w:firstLine="720"/>
        <w:jc w:val="both"/>
        <w:rPr>
          <w:rFonts w:ascii="Times New Roman" w:hAnsi="Times New Roman" w:cs="Times New Roman"/>
        </w:rPr>
      </w:pPr>
      <w:r w:rsidRPr="007B1252">
        <w:rPr>
          <w:rFonts w:ascii="Times New Roman" w:hAnsi="Times New Roman" w:cs="Times New Roman"/>
        </w:rPr>
        <w:t xml:space="preserve"> </w:t>
      </w:r>
      <w:r w:rsidR="00CB31FB" w:rsidRPr="007B1252">
        <w:rPr>
          <w:rFonts w:ascii="Times New Roman" w:hAnsi="Times New Roman" w:cs="Times New Roman"/>
        </w:rPr>
        <w:t>This dissertation studies the effects of oil on equity index</w:t>
      </w:r>
      <w:r w:rsidR="00964064" w:rsidRPr="007B1252">
        <w:rPr>
          <w:rFonts w:ascii="Times New Roman" w:hAnsi="Times New Roman" w:cs="Times New Roman"/>
        </w:rPr>
        <w:t xml:space="preserve">. An index </w:t>
      </w:r>
      <w:r w:rsidR="005D3867" w:rsidRPr="007B1252">
        <w:rPr>
          <w:rFonts w:ascii="Times New Roman" w:hAnsi="Times New Roman" w:cs="Times New Roman"/>
        </w:rPr>
        <w:t xml:space="preserve">is a </w:t>
      </w:r>
      <w:r w:rsidR="0058583B" w:rsidRPr="007B1252">
        <w:rPr>
          <w:rFonts w:ascii="Times New Roman" w:hAnsi="Times New Roman" w:cs="Times New Roman"/>
        </w:rPr>
        <w:t>collection of multiple firms</w:t>
      </w:r>
      <w:r w:rsidR="00B020CC" w:rsidRPr="007B1252">
        <w:rPr>
          <w:rFonts w:ascii="Times New Roman" w:hAnsi="Times New Roman" w:cs="Times New Roman"/>
        </w:rPr>
        <w:t xml:space="preserve"> and</w:t>
      </w:r>
      <w:r w:rsidR="009B0C49" w:rsidRPr="007B1252">
        <w:rPr>
          <w:rFonts w:ascii="Times New Roman" w:hAnsi="Times New Roman" w:cs="Times New Roman"/>
        </w:rPr>
        <w:t xml:space="preserve"> </w:t>
      </w:r>
      <w:r w:rsidR="00814A95" w:rsidRPr="007B1252">
        <w:rPr>
          <w:rFonts w:ascii="Times New Roman" w:hAnsi="Times New Roman" w:cs="Times New Roman"/>
        </w:rPr>
        <w:t>reflects the combined behaviour of many companies</w:t>
      </w:r>
      <w:r w:rsidR="00021EE2" w:rsidRPr="007B1252">
        <w:rPr>
          <w:rFonts w:ascii="Times New Roman" w:hAnsi="Times New Roman" w:cs="Times New Roman"/>
        </w:rPr>
        <w:t xml:space="preserve"> at once</w:t>
      </w:r>
      <w:r w:rsidR="00BA34BB" w:rsidRPr="007B1252">
        <w:rPr>
          <w:rFonts w:ascii="Times New Roman" w:hAnsi="Times New Roman" w:cs="Times New Roman"/>
        </w:rPr>
        <w:t>.</w:t>
      </w:r>
      <w:r w:rsidR="003A49AE" w:rsidRPr="007B1252">
        <w:rPr>
          <w:rFonts w:ascii="Times New Roman" w:hAnsi="Times New Roman" w:cs="Times New Roman"/>
        </w:rPr>
        <w:t xml:space="preserve"> </w:t>
      </w:r>
      <w:r w:rsidR="00083DB7" w:rsidRPr="007B1252">
        <w:rPr>
          <w:rFonts w:ascii="Times New Roman" w:hAnsi="Times New Roman" w:cs="Times New Roman"/>
        </w:rPr>
        <w:t xml:space="preserve">This means that if asymmetry is found in </w:t>
      </w:r>
      <w:r w:rsidR="000D068E" w:rsidRPr="007B1252">
        <w:rPr>
          <w:rFonts w:ascii="Times New Roman" w:hAnsi="Times New Roman" w:cs="Times New Roman"/>
        </w:rPr>
        <w:t>index</w:t>
      </w:r>
      <w:r w:rsidR="00935B64" w:rsidRPr="007B1252">
        <w:rPr>
          <w:rFonts w:ascii="Times New Roman" w:hAnsi="Times New Roman" w:cs="Times New Roman"/>
        </w:rPr>
        <w:t xml:space="preserve"> returns</w:t>
      </w:r>
      <w:r w:rsidR="007409D9" w:rsidRPr="007B1252">
        <w:rPr>
          <w:rFonts w:ascii="Times New Roman" w:hAnsi="Times New Roman" w:cs="Times New Roman"/>
        </w:rPr>
        <w:t xml:space="preserve">, it could </w:t>
      </w:r>
      <w:r w:rsidR="005B0BB3" w:rsidRPr="007B1252">
        <w:rPr>
          <w:rFonts w:ascii="Times New Roman" w:hAnsi="Times New Roman" w:cs="Times New Roman"/>
        </w:rPr>
        <w:t xml:space="preserve">arise </w:t>
      </w:r>
      <w:r w:rsidR="0095590D" w:rsidRPr="007B1252">
        <w:rPr>
          <w:rFonts w:ascii="Times New Roman" w:hAnsi="Times New Roman" w:cs="Times New Roman"/>
        </w:rPr>
        <w:t>from how</w:t>
      </w:r>
      <w:r w:rsidR="000B6C74" w:rsidRPr="007B1252">
        <w:rPr>
          <w:rFonts w:ascii="Times New Roman" w:hAnsi="Times New Roman" w:cs="Times New Roman"/>
        </w:rPr>
        <w:t xml:space="preserve"> oil price</w:t>
      </w:r>
      <w:r w:rsidR="0095590D" w:rsidRPr="007B1252">
        <w:rPr>
          <w:rFonts w:ascii="Times New Roman" w:hAnsi="Times New Roman" w:cs="Times New Roman"/>
        </w:rPr>
        <w:t xml:space="preserve"> changes</w:t>
      </w:r>
      <w:r w:rsidR="00D95164" w:rsidRPr="007B1252">
        <w:rPr>
          <w:rFonts w:ascii="Times New Roman" w:hAnsi="Times New Roman" w:cs="Times New Roman"/>
        </w:rPr>
        <w:t xml:space="preserve"> </w:t>
      </w:r>
      <w:r w:rsidR="001E4F5C" w:rsidRPr="007B1252">
        <w:rPr>
          <w:rFonts w:ascii="Times New Roman" w:hAnsi="Times New Roman" w:cs="Times New Roman"/>
        </w:rPr>
        <w:t xml:space="preserve">affect </w:t>
      </w:r>
      <w:r w:rsidR="007D21EC" w:rsidRPr="007B1252">
        <w:rPr>
          <w:rFonts w:ascii="Times New Roman" w:hAnsi="Times New Roman" w:cs="Times New Roman"/>
        </w:rPr>
        <w:t xml:space="preserve">firm’s profits or </w:t>
      </w:r>
      <w:r w:rsidR="00222032" w:rsidRPr="007B1252">
        <w:rPr>
          <w:rFonts w:ascii="Times New Roman" w:hAnsi="Times New Roman" w:cs="Times New Roman"/>
        </w:rPr>
        <w:t xml:space="preserve">asymmetry in how </w:t>
      </w:r>
      <w:r w:rsidR="001E4F5C" w:rsidRPr="007B1252">
        <w:rPr>
          <w:rFonts w:ascii="Times New Roman" w:hAnsi="Times New Roman" w:cs="Times New Roman"/>
        </w:rPr>
        <w:t xml:space="preserve">quickly profits </w:t>
      </w:r>
      <w:r w:rsidR="00DC76E4" w:rsidRPr="007B1252">
        <w:rPr>
          <w:rFonts w:ascii="Times New Roman" w:hAnsi="Times New Roman" w:cs="Times New Roman"/>
        </w:rPr>
        <w:t>absorb the effect of oil prices</w:t>
      </w:r>
      <w:r w:rsidR="00C84D3E" w:rsidRPr="007B1252">
        <w:rPr>
          <w:rFonts w:ascii="Times New Roman" w:hAnsi="Times New Roman" w:cs="Times New Roman"/>
        </w:rPr>
        <w:t xml:space="preserve"> changes or from both</w:t>
      </w:r>
      <w:r w:rsidR="00DC76E4" w:rsidRPr="007B1252">
        <w:rPr>
          <w:rFonts w:ascii="Times New Roman" w:hAnsi="Times New Roman" w:cs="Times New Roman"/>
        </w:rPr>
        <w:t xml:space="preserve">. </w:t>
      </w:r>
      <w:r w:rsidR="00CB31FB" w:rsidRPr="007B1252">
        <w:rPr>
          <w:rFonts w:ascii="Times New Roman" w:hAnsi="Times New Roman" w:cs="Times New Roman"/>
        </w:rPr>
        <w:t>The</w:t>
      </w:r>
      <w:r w:rsidR="002D271A" w:rsidRPr="007B1252">
        <w:rPr>
          <w:rFonts w:ascii="Times New Roman" w:hAnsi="Times New Roman" w:cs="Times New Roman"/>
        </w:rPr>
        <w:t xml:space="preserve"> model used in this dissertation </w:t>
      </w:r>
      <w:r w:rsidR="00544E2B" w:rsidRPr="007B1252">
        <w:rPr>
          <w:rFonts w:ascii="Times New Roman" w:hAnsi="Times New Roman" w:cs="Times New Roman"/>
        </w:rPr>
        <w:t>not able to differentiate between the two and this is accepted as a limitation</w:t>
      </w:r>
      <w:r w:rsidR="007B2F15" w:rsidRPr="007B1252">
        <w:rPr>
          <w:rFonts w:ascii="Times New Roman" w:hAnsi="Times New Roman" w:cs="Times New Roman"/>
        </w:rPr>
        <w:t>.</w:t>
      </w:r>
      <w:r w:rsidR="001444A5" w:rsidRPr="007B1252">
        <w:rPr>
          <w:rFonts w:ascii="Times New Roman" w:hAnsi="Times New Roman" w:cs="Times New Roman"/>
        </w:rPr>
        <w:t xml:space="preserve"> On the basis of this information, it is hypothesised that an increase in oil prices reduce</w:t>
      </w:r>
      <w:r w:rsidR="0010354D" w:rsidRPr="007B1252">
        <w:rPr>
          <w:rFonts w:ascii="Times New Roman" w:hAnsi="Times New Roman" w:cs="Times New Roman"/>
        </w:rPr>
        <w:t xml:space="preserve"> value of both equity indices by a greater degree than an equivalent fall increases them. This dissertation </w:t>
      </w:r>
      <w:r w:rsidR="0055033A" w:rsidRPr="007B1252">
        <w:rPr>
          <w:rFonts w:ascii="Times New Roman" w:hAnsi="Times New Roman" w:cs="Times New Roman"/>
        </w:rPr>
        <w:t>treats this as an empirical hypothesis</w:t>
      </w:r>
      <w:r w:rsidR="00B414D5" w:rsidRPr="007B1252">
        <w:rPr>
          <w:rFonts w:ascii="Times New Roman" w:hAnsi="Times New Roman" w:cs="Times New Roman"/>
        </w:rPr>
        <w:t xml:space="preserve"> to be tested rather than an established premise</w:t>
      </w:r>
      <w:r w:rsidR="00516F90" w:rsidRPr="007B1252">
        <w:rPr>
          <w:rFonts w:ascii="Times New Roman" w:hAnsi="Times New Roman" w:cs="Times New Roman"/>
        </w:rPr>
        <w:t xml:space="preserve"> and as none of the</w:t>
      </w:r>
      <w:r w:rsidR="00C52C1C" w:rsidRPr="007B1252">
        <w:rPr>
          <w:rFonts w:ascii="Times New Roman" w:hAnsi="Times New Roman" w:cs="Times New Roman"/>
        </w:rPr>
        <w:t xml:space="preserve"> studies</w:t>
      </w:r>
      <w:r w:rsidR="00E249CF" w:rsidRPr="007B1252">
        <w:rPr>
          <w:rFonts w:ascii="Times New Roman" w:hAnsi="Times New Roman" w:cs="Times New Roman"/>
        </w:rPr>
        <w:t xml:space="preserve"> reviewed above test it directly at the level of a diversified Indian equity index</w:t>
      </w:r>
      <w:r w:rsidR="00B414D5" w:rsidRPr="007B1252">
        <w:rPr>
          <w:rFonts w:ascii="Times New Roman" w:hAnsi="Times New Roman" w:cs="Times New Roman"/>
        </w:rPr>
        <w:t xml:space="preserve"> </w:t>
      </w:r>
      <w:r w:rsidR="005733F6" w:rsidRPr="007B1252">
        <w:rPr>
          <w:rFonts w:ascii="Times New Roman" w:hAnsi="Times New Roman" w:cs="Times New Roman"/>
        </w:rPr>
        <w:t xml:space="preserve">and </w:t>
      </w:r>
      <w:r w:rsidR="00E249CF" w:rsidRPr="007B1252">
        <w:rPr>
          <w:rFonts w:ascii="Times New Roman" w:hAnsi="Times New Roman" w:cs="Times New Roman"/>
        </w:rPr>
        <w:t xml:space="preserve">this </w:t>
      </w:r>
      <w:r w:rsidR="005733F6" w:rsidRPr="007B1252">
        <w:rPr>
          <w:rFonts w:ascii="Times New Roman" w:hAnsi="Times New Roman" w:cs="Times New Roman"/>
        </w:rPr>
        <w:t>is examined in Research Question 1.</w:t>
      </w:r>
    </w:p>
    <w:p w14:paraId="7C4CB68A" w14:textId="77777777" w:rsidR="00357D5C" w:rsidRPr="007B1252" w:rsidRDefault="00357D5C" w:rsidP="0084627E">
      <w:pPr>
        <w:spacing w:line="360" w:lineRule="auto"/>
        <w:ind w:firstLine="720"/>
        <w:jc w:val="both"/>
        <w:rPr>
          <w:rFonts w:ascii="Times New Roman" w:hAnsi="Times New Roman" w:cs="Times New Roman"/>
        </w:rPr>
      </w:pPr>
    </w:p>
    <w:p w14:paraId="2FE9D970" w14:textId="6A0283D6" w:rsidR="00FD6EBA" w:rsidRPr="00DF1013" w:rsidRDefault="006F422C" w:rsidP="006F422C">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2.3 Cross Country and Panel Evidence</w:t>
      </w:r>
    </w:p>
    <w:p w14:paraId="2647492F" w14:textId="660119BD" w:rsidR="00DE73A1" w:rsidRPr="007B1252" w:rsidRDefault="006F422C" w:rsidP="00DE73A1">
      <w:pPr>
        <w:spacing w:line="360" w:lineRule="auto"/>
        <w:jc w:val="both"/>
        <w:rPr>
          <w:rFonts w:ascii="Times New Roman" w:hAnsi="Times New Roman" w:cs="Times New Roman"/>
        </w:rPr>
      </w:pPr>
      <w:r w:rsidRPr="007B1252">
        <w:rPr>
          <w:rFonts w:ascii="Times New Roman" w:hAnsi="Times New Roman" w:cs="Times New Roman"/>
        </w:rPr>
        <w:tab/>
      </w:r>
      <w:proofErr w:type="spellStart"/>
      <w:r w:rsidR="00DE73A1" w:rsidRPr="007B1252">
        <w:rPr>
          <w:rFonts w:ascii="Times New Roman" w:hAnsi="Times New Roman" w:cs="Times New Roman"/>
        </w:rPr>
        <w:t>Cunado</w:t>
      </w:r>
      <w:proofErr w:type="spellEnd"/>
      <w:r w:rsidR="00DE73A1" w:rsidRPr="007B1252">
        <w:rPr>
          <w:rFonts w:ascii="Times New Roman" w:hAnsi="Times New Roman" w:cs="Times New Roman"/>
        </w:rPr>
        <w:t xml:space="preserve"> and Perez de Gracia (2005) examined the relationship between oil prices, economic activity and inflation</w:t>
      </w:r>
      <w:r w:rsidR="00695AE6" w:rsidRPr="007B1252">
        <w:rPr>
          <w:rFonts w:ascii="Times New Roman" w:hAnsi="Times New Roman" w:cs="Times New Roman"/>
        </w:rPr>
        <w:t xml:space="preserve"> across six Asian economies</w:t>
      </w:r>
      <w:r w:rsidR="0098440A" w:rsidRPr="007B1252">
        <w:rPr>
          <w:rFonts w:ascii="Times New Roman" w:hAnsi="Times New Roman" w:cs="Times New Roman"/>
        </w:rPr>
        <w:t xml:space="preserve"> using quarterly data from 1975 to 2002. </w:t>
      </w:r>
      <w:r w:rsidR="002245C8" w:rsidRPr="007B1252">
        <w:rPr>
          <w:rFonts w:ascii="Times New Roman" w:hAnsi="Times New Roman" w:cs="Times New Roman"/>
        </w:rPr>
        <w:t>They</w:t>
      </w:r>
      <w:r w:rsidR="00246B4D" w:rsidRPr="007B1252">
        <w:rPr>
          <w:rFonts w:ascii="Times New Roman" w:hAnsi="Times New Roman" w:cs="Times New Roman"/>
        </w:rPr>
        <w:t xml:space="preserve"> found that oil price shocks had a significant</w:t>
      </w:r>
      <w:r w:rsidR="00E2536B" w:rsidRPr="007B1252">
        <w:rPr>
          <w:rFonts w:ascii="Times New Roman" w:hAnsi="Times New Roman" w:cs="Times New Roman"/>
        </w:rPr>
        <w:t xml:space="preserve"> short-run</w:t>
      </w:r>
      <w:r w:rsidR="00246B4D" w:rsidRPr="007B1252">
        <w:rPr>
          <w:rFonts w:ascii="Times New Roman" w:hAnsi="Times New Roman" w:cs="Times New Roman"/>
        </w:rPr>
        <w:t xml:space="preserve"> effect on both inflation and economic output</w:t>
      </w:r>
      <w:r w:rsidR="002163BE" w:rsidRPr="007B1252">
        <w:rPr>
          <w:rFonts w:ascii="Times New Roman" w:hAnsi="Times New Roman" w:cs="Times New Roman"/>
        </w:rPr>
        <w:t xml:space="preserve">. However, there was no stable long-run relationship </w:t>
      </w:r>
      <w:r w:rsidR="00691183" w:rsidRPr="007B1252">
        <w:rPr>
          <w:rFonts w:ascii="Times New Roman" w:hAnsi="Times New Roman" w:cs="Times New Roman"/>
        </w:rPr>
        <w:t>between oil and inflation and economic output. The effect was stronger when oil prices</w:t>
      </w:r>
      <w:r w:rsidR="001A303B" w:rsidRPr="007B1252">
        <w:rPr>
          <w:rFonts w:ascii="Times New Roman" w:hAnsi="Times New Roman" w:cs="Times New Roman"/>
        </w:rPr>
        <w:t xml:space="preserve"> were measured in local currency than in US Dollars and asymmetr</w:t>
      </w:r>
      <w:r w:rsidR="00CA7004" w:rsidRPr="007B1252">
        <w:rPr>
          <w:rFonts w:ascii="Times New Roman" w:hAnsi="Times New Roman" w:cs="Times New Roman"/>
        </w:rPr>
        <w:t>y</w:t>
      </w:r>
      <w:r w:rsidR="001A303B" w:rsidRPr="007B1252">
        <w:rPr>
          <w:rFonts w:ascii="Times New Roman" w:hAnsi="Times New Roman" w:cs="Times New Roman"/>
        </w:rPr>
        <w:t xml:space="preserve"> was found in some countries but not in all the countries that were studied.</w:t>
      </w:r>
      <w:r w:rsidR="00FD3F1A" w:rsidRPr="007B1252">
        <w:rPr>
          <w:rFonts w:ascii="Times New Roman" w:hAnsi="Times New Roman" w:cs="Times New Roman"/>
        </w:rPr>
        <w:t xml:space="preserve"> Thus</w:t>
      </w:r>
      <w:r w:rsidR="00CB2057" w:rsidRPr="007B1252">
        <w:rPr>
          <w:rFonts w:ascii="Times New Roman" w:hAnsi="Times New Roman" w:cs="Times New Roman"/>
        </w:rPr>
        <w:t>,</w:t>
      </w:r>
      <w:r w:rsidR="00FD3F1A" w:rsidRPr="007B1252">
        <w:rPr>
          <w:rFonts w:ascii="Times New Roman" w:hAnsi="Times New Roman" w:cs="Times New Roman"/>
        </w:rPr>
        <w:t xml:space="preserve"> asymmetry is not a uniform property with </w:t>
      </w:r>
      <w:r w:rsidR="000419C1" w:rsidRPr="007B1252">
        <w:rPr>
          <w:rFonts w:ascii="Times New Roman" w:hAnsi="Times New Roman" w:cs="Times New Roman"/>
        </w:rPr>
        <w:t>one closely related regional panel.</w:t>
      </w:r>
    </w:p>
    <w:p w14:paraId="257CC4A4" w14:textId="11208C24" w:rsidR="00204D60" w:rsidRPr="007B1252" w:rsidRDefault="00624C1F" w:rsidP="00204D60">
      <w:pPr>
        <w:spacing w:line="360" w:lineRule="auto"/>
        <w:jc w:val="both"/>
        <w:rPr>
          <w:rFonts w:ascii="Times New Roman" w:hAnsi="Times New Roman" w:cs="Times New Roman"/>
        </w:rPr>
      </w:pPr>
      <w:r w:rsidRPr="007B1252">
        <w:rPr>
          <w:rFonts w:ascii="Times New Roman" w:hAnsi="Times New Roman" w:cs="Times New Roman"/>
        </w:rPr>
        <w:tab/>
        <w:t>Salisu and Isah (2017) applied a NARDL model</w:t>
      </w:r>
      <w:r w:rsidR="004E6BB6" w:rsidRPr="007B1252">
        <w:rPr>
          <w:rFonts w:ascii="Times New Roman" w:hAnsi="Times New Roman" w:cs="Times New Roman"/>
        </w:rPr>
        <w:t xml:space="preserve"> to a panel of both oil importing and exporting countries</w:t>
      </w:r>
      <w:r w:rsidR="005B6211" w:rsidRPr="007B1252">
        <w:rPr>
          <w:rFonts w:ascii="Times New Roman" w:hAnsi="Times New Roman" w:cs="Times New Roman"/>
        </w:rPr>
        <w:t xml:space="preserve"> built on the positive and negative decomposition of oil prices. They found that </w:t>
      </w:r>
      <w:r w:rsidR="00592EAC" w:rsidRPr="007B1252">
        <w:rPr>
          <w:rFonts w:ascii="Times New Roman" w:hAnsi="Times New Roman" w:cs="Times New Roman"/>
        </w:rPr>
        <w:t>share prices in both groups responded asymmetrically to oil price changes</w:t>
      </w:r>
      <w:r w:rsidR="001B43E2" w:rsidRPr="007B1252">
        <w:rPr>
          <w:rFonts w:ascii="Times New Roman" w:hAnsi="Times New Roman" w:cs="Times New Roman"/>
        </w:rPr>
        <w:t xml:space="preserve">. </w:t>
      </w:r>
      <w:r w:rsidR="000B44B3" w:rsidRPr="007B1252">
        <w:rPr>
          <w:rFonts w:ascii="Times New Roman" w:hAnsi="Times New Roman" w:cs="Times New Roman"/>
        </w:rPr>
        <w:t>T</w:t>
      </w:r>
      <w:r w:rsidR="001B43E2" w:rsidRPr="007B1252">
        <w:rPr>
          <w:rFonts w:ascii="Times New Roman" w:hAnsi="Times New Roman" w:cs="Times New Roman"/>
        </w:rPr>
        <w:t>he effect was stronger in oil importing countries.</w:t>
      </w:r>
      <w:r w:rsidR="009314ED" w:rsidRPr="007B1252">
        <w:rPr>
          <w:rFonts w:ascii="Times New Roman" w:hAnsi="Times New Roman" w:cs="Times New Roman"/>
        </w:rPr>
        <w:t xml:space="preserve"> </w:t>
      </w:r>
      <w:r w:rsidR="00E75CF7" w:rsidRPr="007B1252">
        <w:rPr>
          <w:rFonts w:ascii="Times New Roman" w:hAnsi="Times New Roman" w:cs="Times New Roman"/>
        </w:rPr>
        <w:t>Thus</w:t>
      </w:r>
      <w:r w:rsidR="006D181F" w:rsidRPr="007B1252">
        <w:rPr>
          <w:rFonts w:ascii="Times New Roman" w:hAnsi="Times New Roman" w:cs="Times New Roman"/>
        </w:rPr>
        <w:t>,</w:t>
      </w:r>
      <w:r w:rsidR="00E75CF7" w:rsidRPr="007B1252">
        <w:rPr>
          <w:rFonts w:ascii="Times New Roman" w:hAnsi="Times New Roman" w:cs="Times New Roman"/>
        </w:rPr>
        <w:t xml:space="preserve"> it points towar</w:t>
      </w:r>
      <w:r w:rsidR="00204D60" w:rsidRPr="007B1252">
        <w:rPr>
          <w:rFonts w:ascii="Times New Roman" w:hAnsi="Times New Roman" w:cs="Times New Roman"/>
        </w:rPr>
        <w:t>d</w:t>
      </w:r>
      <w:r w:rsidR="00E75CF7" w:rsidRPr="007B1252">
        <w:rPr>
          <w:rFonts w:ascii="Times New Roman" w:hAnsi="Times New Roman" w:cs="Times New Roman"/>
        </w:rPr>
        <w:t xml:space="preserve">s </w:t>
      </w:r>
      <w:r w:rsidR="00E75CF7" w:rsidRPr="007B1252">
        <w:rPr>
          <w:rFonts w:ascii="Times New Roman" w:hAnsi="Times New Roman" w:cs="Times New Roman"/>
        </w:rPr>
        <w:lastRenderedPageBreak/>
        <w:t xml:space="preserve">asymmetry as a general feature of oil-importer </w:t>
      </w:r>
      <w:r w:rsidR="008C2C9F" w:rsidRPr="007B1252">
        <w:rPr>
          <w:rFonts w:ascii="Times New Roman" w:hAnsi="Times New Roman" w:cs="Times New Roman"/>
        </w:rPr>
        <w:t xml:space="preserve">equity markets unlike </w:t>
      </w:r>
      <w:proofErr w:type="spellStart"/>
      <w:r w:rsidR="009A4611" w:rsidRPr="007B1252">
        <w:rPr>
          <w:rFonts w:ascii="Times New Roman" w:hAnsi="Times New Roman" w:cs="Times New Roman"/>
        </w:rPr>
        <w:t>Cunado</w:t>
      </w:r>
      <w:proofErr w:type="spellEnd"/>
      <w:r w:rsidR="009A4611" w:rsidRPr="007B1252">
        <w:rPr>
          <w:rFonts w:ascii="Times New Roman" w:hAnsi="Times New Roman" w:cs="Times New Roman"/>
        </w:rPr>
        <w:t xml:space="preserve"> and Perez de Gracia (2005)</w:t>
      </w:r>
      <w:r w:rsidR="008C2C9F" w:rsidRPr="007B1252">
        <w:rPr>
          <w:rFonts w:ascii="Times New Roman" w:hAnsi="Times New Roman" w:cs="Times New Roman"/>
        </w:rPr>
        <w:t>.</w:t>
      </w:r>
      <w:r w:rsidR="00204D60" w:rsidRPr="007B1252">
        <w:rPr>
          <w:rFonts w:ascii="Times New Roman" w:hAnsi="Times New Roman" w:cs="Times New Roman"/>
        </w:rPr>
        <w:t xml:space="preserve"> </w:t>
      </w:r>
    </w:p>
    <w:p w14:paraId="29ABE1D3" w14:textId="3DAE5BD6" w:rsidR="008C2C9F" w:rsidRPr="007B1252" w:rsidRDefault="00D04A90" w:rsidP="00204D60">
      <w:pPr>
        <w:spacing w:line="360" w:lineRule="auto"/>
        <w:ind w:firstLine="720"/>
        <w:jc w:val="both"/>
        <w:rPr>
          <w:rFonts w:ascii="Times New Roman" w:hAnsi="Times New Roman" w:cs="Times New Roman"/>
        </w:rPr>
      </w:pPr>
      <w:r w:rsidRPr="007B1252">
        <w:rPr>
          <w:rFonts w:ascii="Times New Roman" w:hAnsi="Times New Roman" w:cs="Times New Roman"/>
        </w:rPr>
        <w:t xml:space="preserve">In the </w:t>
      </w:r>
      <w:r w:rsidR="00FF2BFD" w:rsidRPr="007B1252">
        <w:rPr>
          <w:rFonts w:ascii="Times New Roman" w:hAnsi="Times New Roman" w:cs="Times New Roman"/>
        </w:rPr>
        <w:t>UK</w:t>
      </w:r>
      <w:r w:rsidR="00430327" w:rsidRPr="007B1252">
        <w:rPr>
          <w:rFonts w:ascii="Times New Roman" w:hAnsi="Times New Roman" w:cs="Times New Roman"/>
        </w:rPr>
        <w:t xml:space="preserve">, </w:t>
      </w:r>
      <w:r w:rsidR="00680822" w:rsidRPr="007B1252">
        <w:rPr>
          <w:rFonts w:ascii="Times New Roman" w:hAnsi="Times New Roman" w:cs="Times New Roman"/>
        </w:rPr>
        <w:t>oil price changes</w:t>
      </w:r>
      <w:r w:rsidR="003F247B" w:rsidRPr="007B1252">
        <w:rPr>
          <w:rFonts w:ascii="Times New Roman" w:hAnsi="Times New Roman" w:cs="Times New Roman"/>
        </w:rPr>
        <w:t xml:space="preserve"> were used to</w:t>
      </w:r>
      <w:r w:rsidR="00680822" w:rsidRPr="007B1252">
        <w:rPr>
          <w:rFonts w:ascii="Times New Roman" w:hAnsi="Times New Roman" w:cs="Times New Roman"/>
        </w:rPr>
        <w:t xml:space="preserve"> predict out</w:t>
      </w:r>
      <w:r w:rsidR="003F247B" w:rsidRPr="007B1252">
        <w:rPr>
          <w:rFonts w:ascii="Times New Roman" w:hAnsi="Times New Roman" w:cs="Times New Roman"/>
        </w:rPr>
        <w:t>-</w:t>
      </w:r>
      <w:r w:rsidR="00680822" w:rsidRPr="007B1252">
        <w:rPr>
          <w:rFonts w:ascii="Times New Roman" w:hAnsi="Times New Roman" w:cs="Times New Roman"/>
        </w:rPr>
        <w:t>of</w:t>
      </w:r>
      <w:r w:rsidR="003F247B" w:rsidRPr="007B1252">
        <w:rPr>
          <w:rFonts w:ascii="Times New Roman" w:hAnsi="Times New Roman" w:cs="Times New Roman"/>
        </w:rPr>
        <w:t>-</w:t>
      </w:r>
      <w:r w:rsidR="00AF4FA1" w:rsidRPr="007B1252">
        <w:rPr>
          <w:rFonts w:ascii="Times New Roman" w:hAnsi="Times New Roman" w:cs="Times New Roman"/>
        </w:rPr>
        <w:t>sample</w:t>
      </w:r>
      <w:r w:rsidR="00550189" w:rsidRPr="007B1252">
        <w:rPr>
          <w:rFonts w:ascii="Times New Roman" w:hAnsi="Times New Roman" w:cs="Times New Roman"/>
        </w:rPr>
        <w:t xml:space="preserve"> stock returns</w:t>
      </w:r>
      <w:r w:rsidR="00E44E62" w:rsidRPr="007B1252">
        <w:rPr>
          <w:rFonts w:ascii="Times New Roman" w:hAnsi="Times New Roman" w:cs="Times New Roman"/>
        </w:rPr>
        <w:t xml:space="preserve"> and </w:t>
      </w:r>
      <w:r w:rsidR="003C60C0" w:rsidRPr="007B1252">
        <w:rPr>
          <w:rFonts w:ascii="Times New Roman" w:hAnsi="Times New Roman" w:cs="Times New Roman"/>
        </w:rPr>
        <w:t>the effect was found to vary substantially by sector</w:t>
      </w:r>
      <w:r w:rsidR="00E852E5" w:rsidRPr="007B1252">
        <w:rPr>
          <w:rFonts w:ascii="Times New Roman" w:hAnsi="Times New Roman" w:cs="Times New Roman"/>
        </w:rPr>
        <w:t xml:space="preserve"> </w:t>
      </w:r>
      <w:r w:rsidR="00821209" w:rsidRPr="007B1252">
        <w:rPr>
          <w:rFonts w:ascii="Times New Roman" w:hAnsi="Times New Roman" w:cs="Times New Roman"/>
        </w:rPr>
        <w:t>(Xu, 2015).</w:t>
      </w:r>
      <w:r w:rsidR="00550189" w:rsidRPr="007B1252">
        <w:rPr>
          <w:rFonts w:ascii="Times New Roman" w:hAnsi="Times New Roman" w:cs="Times New Roman"/>
        </w:rPr>
        <w:t xml:space="preserve"> It was positive for </w:t>
      </w:r>
      <w:r w:rsidR="001302FB" w:rsidRPr="007B1252">
        <w:rPr>
          <w:rFonts w:ascii="Times New Roman" w:hAnsi="Times New Roman" w:cs="Times New Roman"/>
        </w:rPr>
        <w:t>oil producing sector</w:t>
      </w:r>
      <w:r w:rsidR="00A2532F" w:rsidRPr="007B1252">
        <w:rPr>
          <w:rFonts w:ascii="Times New Roman" w:hAnsi="Times New Roman" w:cs="Times New Roman"/>
        </w:rPr>
        <w:t>s and</w:t>
      </w:r>
      <w:r w:rsidR="001302FB" w:rsidRPr="007B1252">
        <w:rPr>
          <w:rFonts w:ascii="Times New Roman" w:hAnsi="Times New Roman" w:cs="Times New Roman"/>
        </w:rPr>
        <w:t xml:space="preserve"> negative for oil consuming sector</w:t>
      </w:r>
      <w:r w:rsidR="00BD5507" w:rsidRPr="007B1252">
        <w:rPr>
          <w:rFonts w:ascii="Times New Roman" w:hAnsi="Times New Roman" w:cs="Times New Roman"/>
        </w:rPr>
        <w:t xml:space="preserve"> such as consumer goods and healthcare</w:t>
      </w:r>
      <w:r w:rsidR="000469BD" w:rsidRPr="007B1252">
        <w:rPr>
          <w:rFonts w:ascii="Times New Roman" w:hAnsi="Times New Roman" w:cs="Times New Roman"/>
        </w:rPr>
        <w:t>.</w:t>
      </w:r>
      <w:r w:rsidR="0035500B" w:rsidRPr="007B1252">
        <w:rPr>
          <w:rFonts w:ascii="Times New Roman" w:hAnsi="Times New Roman" w:cs="Times New Roman"/>
        </w:rPr>
        <w:t xml:space="preserve"> </w:t>
      </w:r>
      <w:r w:rsidR="00A2532F" w:rsidRPr="007B1252">
        <w:rPr>
          <w:rFonts w:ascii="Times New Roman" w:hAnsi="Times New Roman" w:cs="Times New Roman"/>
        </w:rPr>
        <w:t xml:space="preserve">The evidence for directional asymmetry </w:t>
      </w:r>
      <w:r w:rsidR="00953D69" w:rsidRPr="007B1252">
        <w:rPr>
          <w:rFonts w:ascii="Times New Roman" w:hAnsi="Times New Roman" w:cs="Times New Roman"/>
        </w:rPr>
        <w:t>was comparatively weak</w:t>
      </w:r>
      <w:r w:rsidR="00B57D4B" w:rsidRPr="007B1252">
        <w:rPr>
          <w:rFonts w:ascii="Times New Roman" w:hAnsi="Times New Roman" w:cs="Times New Roman"/>
        </w:rPr>
        <w:t xml:space="preserve"> in this study and h</w:t>
      </w:r>
      <w:r w:rsidR="00B660D6" w:rsidRPr="007B1252">
        <w:rPr>
          <w:rFonts w:ascii="Times New Roman" w:hAnsi="Times New Roman" w:cs="Times New Roman"/>
        </w:rPr>
        <w:t>e</w:t>
      </w:r>
      <w:r w:rsidR="00B57D4B" w:rsidRPr="007B1252">
        <w:rPr>
          <w:rFonts w:ascii="Times New Roman" w:hAnsi="Times New Roman" w:cs="Times New Roman"/>
        </w:rPr>
        <w:t xml:space="preserve">ld true </w:t>
      </w:r>
      <w:r w:rsidR="0055307B" w:rsidRPr="007B1252">
        <w:rPr>
          <w:rFonts w:ascii="Times New Roman" w:hAnsi="Times New Roman" w:cs="Times New Roman"/>
        </w:rPr>
        <w:t xml:space="preserve">only </w:t>
      </w:r>
      <w:r w:rsidR="00B57D4B" w:rsidRPr="007B1252">
        <w:rPr>
          <w:rFonts w:ascii="Times New Roman" w:hAnsi="Times New Roman" w:cs="Times New Roman"/>
        </w:rPr>
        <w:t>for a small subset of sectors</w:t>
      </w:r>
      <w:r w:rsidR="00F17E47" w:rsidRPr="007B1252">
        <w:rPr>
          <w:rFonts w:ascii="Times New Roman" w:hAnsi="Times New Roman" w:cs="Times New Roman"/>
        </w:rPr>
        <w:t>.</w:t>
      </w:r>
    </w:p>
    <w:p w14:paraId="6BBC2FE1" w14:textId="63E446BC" w:rsidR="009436FF" w:rsidRPr="007B1252" w:rsidRDefault="00D92F8A" w:rsidP="00F61892">
      <w:pPr>
        <w:spacing w:line="360" w:lineRule="auto"/>
        <w:ind w:firstLine="720"/>
        <w:jc w:val="both"/>
        <w:rPr>
          <w:rFonts w:ascii="Times New Roman" w:hAnsi="Times New Roman" w:cs="Times New Roman"/>
        </w:rPr>
      </w:pPr>
      <w:r w:rsidRPr="007B1252">
        <w:rPr>
          <w:rFonts w:ascii="Times New Roman" w:hAnsi="Times New Roman" w:cs="Times New Roman"/>
        </w:rPr>
        <w:t xml:space="preserve">When </w:t>
      </w:r>
      <w:r w:rsidR="008135FA" w:rsidRPr="007B1252">
        <w:rPr>
          <w:rFonts w:ascii="Times New Roman" w:hAnsi="Times New Roman" w:cs="Times New Roman"/>
        </w:rPr>
        <w:t>these</w:t>
      </w:r>
      <w:r w:rsidR="006D181F" w:rsidRPr="007B1252">
        <w:rPr>
          <w:rFonts w:ascii="Times New Roman" w:hAnsi="Times New Roman" w:cs="Times New Roman"/>
        </w:rPr>
        <w:t xml:space="preserve"> studies</w:t>
      </w:r>
      <w:r w:rsidR="008135FA" w:rsidRPr="007B1252">
        <w:rPr>
          <w:rFonts w:ascii="Times New Roman" w:hAnsi="Times New Roman" w:cs="Times New Roman"/>
        </w:rPr>
        <w:t xml:space="preserve"> are read together,</w:t>
      </w:r>
      <w:r w:rsidR="00DE71BF" w:rsidRPr="007B1252">
        <w:rPr>
          <w:rFonts w:ascii="Times New Roman" w:hAnsi="Times New Roman" w:cs="Times New Roman"/>
        </w:rPr>
        <w:t xml:space="preserve"> it</w:t>
      </w:r>
      <w:r w:rsidR="00C8159A" w:rsidRPr="007B1252">
        <w:rPr>
          <w:rFonts w:ascii="Times New Roman" w:hAnsi="Times New Roman" w:cs="Times New Roman"/>
        </w:rPr>
        <w:t xml:space="preserve"> implies that the</w:t>
      </w:r>
      <w:r w:rsidR="00325C28" w:rsidRPr="007B1252">
        <w:rPr>
          <w:rFonts w:ascii="Times New Roman" w:hAnsi="Times New Roman" w:cs="Times New Roman"/>
        </w:rPr>
        <w:t xml:space="preserve"> presence and strength of</w:t>
      </w:r>
      <w:r w:rsidR="00C8159A" w:rsidRPr="007B1252">
        <w:rPr>
          <w:rFonts w:ascii="Times New Roman" w:hAnsi="Times New Roman" w:cs="Times New Roman"/>
        </w:rPr>
        <w:t xml:space="preserve"> </w:t>
      </w:r>
      <w:r w:rsidR="00335C7C" w:rsidRPr="007B1252">
        <w:rPr>
          <w:rFonts w:ascii="Times New Roman" w:hAnsi="Times New Roman" w:cs="Times New Roman"/>
        </w:rPr>
        <w:t xml:space="preserve">the oil-inflation and </w:t>
      </w:r>
      <w:r w:rsidR="0009429D" w:rsidRPr="007B1252">
        <w:rPr>
          <w:rFonts w:ascii="Times New Roman" w:hAnsi="Times New Roman" w:cs="Times New Roman"/>
        </w:rPr>
        <w:t>oil</w:t>
      </w:r>
      <w:r w:rsidR="0047116E" w:rsidRPr="007B1252">
        <w:rPr>
          <w:rFonts w:ascii="Times New Roman" w:hAnsi="Times New Roman" w:cs="Times New Roman"/>
        </w:rPr>
        <w:t xml:space="preserve">-equity </w:t>
      </w:r>
      <w:r w:rsidR="008C6034" w:rsidRPr="007B1252">
        <w:rPr>
          <w:rFonts w:ascii="Times New Roman" w:hAnsi="Times New Roman" w:cs="Times New Roman"/>
        </w:rPr>
        <w:t xml:space="preserve">asymmetry </w:t>
      </w:r>
      <w:r w:rsidR="0009429D" w:rsidRPr="007B1252">
        <w:rPr>
          <w:rFonts w:ascii="Times New Roman" w:hAnsi="Times New Roman" w:cs="Times New Roman"/>
        </w:rPr>
        <w:t>is sensitive to sector composition and country context</w:t>
      </w:r>
      <w:r w:rsidR="008C6034" w:rsidRPr="007B1252">
        <w:rPr>
          <w:rFonts w:ascii="Times New Roman" w:hAnsi="Times New Roman" w:cs="Times New Roman"/>
        </w:rPr>
        <w:t xml:space="preserve"> and is not uniform</w:t>
      </w:r>
      <w:r w:rsidR="00E91866" w:rsidRPr="007B1252">
        <w:rPr>
          <w:rFonts w:ascii="Times New Roman" w:hAnsi="Times New Roman" w:cs="Times New Roman"/>
        </w:rPr>
        <w:t xml:space="preserve"> for any country</w:t>
      </w:r>
      <w:r w:rsidR="0009429D" w:rsidRPr="007B1252">
        <w:rPr>
          <w:rFonts w:ascii="Times New Roman" w:hAnsi="Times New Roman" w:cs="Times New Roman"/>
        </w:rPr>
        <w:t xml:space="preserve">. </w:t>
      </w:r>
      <w:r w:rsidR="00EC4321" w:rsidRPr="007B1252">
        <w:rPr>
          <w:rFonts w:ascii="Times New Roman" w:hAnsi="Times New Roman" w:cs="Times New Roman"/>
        </w:rPr>
        <w:t xml:space="preserve">Evidence from </w:t>
      </w:r>
      <w:r w:rsidR="00BF6D7C" w:rsidRPr="007B1252">
        <w:rPr>
          <w:rFonts w:ascii="Times New Roman" w:hAnsi="Times New Roman" w:cs="Times New Roman"/>
        </w:rPr>
        <w:t>Salisu and Isah (2017)</w:t>
      </w:r>
      <w:r w:rsidR="00EC4321" w:rsidRPr="007B1252">
        <w:rPr>
          <w:rFonts w:ascii="Times New Roman" w:hAnsi="Times New Roman" w:cs="Times New Roman"/>
        </w:rPr>
        <w:t xml:space="preserve"> supports importer-wide asymmetry</w:t>
      </w:r>
      <w:r w:rsidR="00BF6D7C" w:rsidRPr="007B1252">
        <w:rPr>
          <w:rFonts w:ascii="Times New Roman" w:hAnsi="Times New Roman" w:cs="Times New Roman"/>
        </w:rPr>
        <w:t>.</w:t>
      </w:r>
      <w:r w:rsidR="00BE411E" w:rsidRPr="007B1252">
        <w:rPr>
          <w:rFonts w:ascii="Times New Roman" w:hAnsi="Times New Roman" w:cs="Times New Roman"/>
        </w:rPr>
        <w:t xml:space="preserve"> Xu (2015)</w:t>
      </w:r>
      <w:r w:rsidR="00695E63" w:rsidRPr="007B1252">
        <w:rPr>
          <w:rFonts w:ascii="Times New Roman" w:hAnsi="Times New Roman" w:cs="Times New Roman"/>
        </w:rPr>
        <w:t xml:space="preserve"> shows asymmetry can b</w:t>
      </w:r>
      <w:r w:rsidR="004375A2" w:rsidRPr="007B1252">
        <w:rPr>
          <w:rFonts w:ascii="Times New Roman" w:hAnsi="Times New Roman" w:cs="Times New Roman"/>
        </w:rPr>
        <w:t xml:space="preserve">e sector specific and </w:t>
      </w:r>
      <w:proofErr w:type="spellStart"/>
      <w:r w:rsidR="004375A2" w:rsidRPr="007B1252">
        <w:rPr>
          <w:rFonts w:ascii="Times New Roman" w:hAnsi="Times New Roman" w:cs="Times New Roman"/>
        </w:rPr>
        <w:t>Cunado</w:t>
      </w:r>
      <w:proofErr w:type="spellEnd"/>
      <w:r w:rsidR="004375A2" w:rsidRPr="007B1252">
        <w:rPr>
          <w:rFonts w:ascii="Times New Roman" w:hAnsi="Times New Roman" w:cs="Times New Roman"/>
        </w:rPr>
        <w:t xml:space="preserve"> and Perez de Gracia (2005) </w:t>
      </w:r>
      <w:r w:rsidR="009C5431" w:rsidRPr="007B1252">
        <w:rPr>
          <w:rFonts w:ascii="Times New Roman" w:hAnsi="Times New Roman" w:cs="Times New Roman"/>
        </w:rPr>
        <w:t>shows that oil-economic</w:t>
      </w:r>
      <w:r w:rsidR="00F81ABD" w:rsidRPr="007B1252">
        <w:rPr>
          <w:rFonts w:ascii="Times New Roman" w:hAnsi="Times New Roman" w:cs="Times New Roman"/>
        </w:rPr>
        <w:t xml:space="preserve"> activity may not be stable across</w:t>
      </w:r>
      <w:r w:rsidR="00BE0922" w:rsidRPr="007B1252">
        <w:rPr>
          <w:rFonts w:ascii="Times New Roman" w:hAnsi="Times New Roman" w:cs="Times New Roman"/>
        </w:rPr>
        <w:t xml:space="preserve"> countries at all.</w:t>
      </w:r>
      <w:r w:rsidR="00834A5C" w:rsidRPr="007B1252">
        <w:rPr>
          <w:rFonts w:ascii="Times New Roman" w:hAnsi="Times New Roman" w:cs="Times New Roman"/>
        </w:rPr>
        <w:t xml:space="preserve"> None of the three tells us what pattern should be expected for India which has its own currency regime, sector composition and is an oil </w:t>
      </w:r>
      <w:r w:rsidR="00620CE2" w:rsidRPr="007B1252">
        <w:rPr>
          <w:rFonts w:ascii="Times New Roman" w:hAnsi="Times New Roman" w:cs="Times New Roman"/>
        </w:rPr>
        <w:t>dependent</w:t>
      </w:r>
      <w:r w:rsidR="00834A5C" w:rsidRPr="007B1252">
        <w:rPr>
          <w:rFonts w:ascii="Times New Roman" w:hAnsi="Times New Roman" w:cs="Times New Roman"/>
        </w:rPr>
        <w:t xml:space="preserve"> economy.</w:t>
      </w:r>
    </w:p>
    <w:p w14:paraId="7BBE16E8" w14:textId="6AF5C505" w:rsidR="00C64C7D" w:rsidRPr="007B1252" w:rsidRDefault="006B216B" w:rsidP="001A767B">
      <w:pPr>
        <w:spacing w:line="360" w:lineRule="auto"/>
        <w:ind w:firstLine="720"/>
        <w:jc w:val="both"/>
        <w:rPr>
          <w:rFonts w:ascii="Times New Roman" w:hAnsi="Times New Roman" w:cs="Times New Roman"/>
        </w:rPr>
      </w:pPr>
      <w:r w:rsidRPr="007B1252">
        <w:rPr>
          <w:rFonts w:ascii="Times New Roman" w:hAnsi="Times New Roman" w:cs="Times New Roman"/>
        </w:rPr>
        <w:t xml:space="preserve"> This the main</w:t>
      </w:r>
      <w:r w:rsidR="002F3B63" w:rsidRPr="007B1252">
        <w:rPr>
          <w:rFonts w:ascii="Times New Roman" w:hAnsi="Times New Roman" w:cs="Times New Roman"/>
        </w:rPr>
        <w:t xml:space="preserve"> reason we are focusing this dissertation o</w:t>
      </w:r>
      <w:r w:rsidR="001A7AEE" w:rsidRPr="007B1252">
        <w:rPr>
          <w:rFonts w:ascii="Times New Roman" w:hAnsi="Times New Roman" w:cs="Times New Roman"/>
        </w:rPr>
        <w:t>n</w:t>
      </w:r>
      <w:r w:rsidR="002F3B63" w:rsidRPr="007B1252">
        <w:rPr>
          <w:rFonts w:ascii="Times New Roman" w:hAnsi="Times New Roman" w:cs="Times New Roman"/>
        </w:rPr>
        <w:t xml:space="preserve"> a single country</w:t>
      </w:r>
      <w:r w:rsidR="00620CE2" w:rsidRPr="007B1252">
        <w:rPr>
          <w:rFonts w:ascii="Times New Roman" w:hAnsi="Times New Roman" w:cs="Times New Roman"/>
        </w:rPr>
        <w:t xml:space="preserve">. </w:t>
      </w:r>
      <w:r w:rsidR="002F3B63" w:rsidRPr="007B1252">
        <w:rPr>
          <w:rFonts w:ascii="Times New Roman" w:hAnsi="Times New Roman" w:cs="Times New Roman"/>
        </w:rPr>
        <w:t>India is highly dependent on</w:t>
      </w:r>
      <w:r w:rsidR="00505AAC" w:rsidRPr="007B1252">
        <w:rPr>
          <w:rFonts w:ascii="Times New Roman" w:hAnsi="Times New Roman" w:cs="Times New Roman"/>
        </w:rPr>
        <w:t xml:space="preserve"> oil and a fuel pricing system that </w:t>
      </w:r>
      <w:r w:rsidR="008E3584" w:rsidRPr="007B1252">
        <w:rPr>
          <w:rFonts w:ascii="Times New Roman" w:hAnsi="Times New Roman" w:cs="Times New Roman"/>
        </w:rPr>
        <w:t>is being gradually deregulated</w:t>
      </w:r>
      <w:r w:rsidR="00C64C7D" w:rsidRPr="007B1252">
        <w:rPr>
          <w:rFonts w:ascii="Times New Roman" w:hAnsi="Times New Roman" w:cs="Times New Roman"/>
        </w:rPr>
        <w:t>.</w:t>
      </w:r>
      <w:r w:rsidR="00620CE2" w:rsidRPr="007B1252">
        <w:rPr>
          <w:rFonts w:ascii="Times New Roman" w:hAnsi="Times New Roman" w:cs="Times New Roman"/>
        </w:rPr>
        <w:t xml:space="preserve"> </w:t>
      </w:r>
      <w:r w:rsidR="00600C62" w:rsidRPr="007B1252">
        <w:rPr>
          <w:rFonts w:ascii="Times New Roman" w:hAnsi="Times New Roman" w:cs="Times New Roman"/>
        </w:rPr>
        <w:t xml:space="preserve">In </w:t>
      </w:r>
      <w:r w:rsidR="0003648C" w:rsidRPr="007B1252">
        <w:rPr>
          <w:rFonts w:ascii="Times New Roman" w:hAnsi="Times New Roman" w:cs="Times New Roman"/>
        </w:rPr>
        <w:t xml:space="preserve">a multi-country study factors such as </w:t>
      </w:r>
      <w:r w:rsidR="00CC2790" w:rsidRPr="007B1252">
        <w:rPr>
          <w:rFonts w:ascii="Times New Roman" w:hAnsi="Times New Roman" w:cs="Times New Roman"/>
        </w:rPr>
        <w:t>currency regime, energy subsidies</w:t>
      </w:r>
      <w:r w:rsidR="002F3EE6" w:rsidRPr="007B1252">
        <w:rPr>
          <w:rFonts w:ascii="Times New Roman" w:hAnsi="Times New Roman" w:cs="Times New Roman"/>
        </w:rPr>
        <w:t>, import dependence</w:t>
      </w:r>
      <w:r w:rsidR="00003662" w:rsidRPr="007B1252">
        <w:rPr>
          <w:rFonts w:ascii="Times New Roman" w:hAnsi="Times New Roman" w:cs="Times New Roman"/>
        </w:rPr>
        <w:t xml:space="preserve"> differ across each economy and is averaged out when</w:t>
      </w:r>
      <w:r w:rsidR="004F2606" w:rsidRPr="007B1252">
        <w:rPr>
          <w:rFonts w:ascii="Times New Roman" w:hAnsi="Times New Roman" w:cs="Times New Roman"/>
        </w:rPr>
        <w:t xml:space="preserve"> multiple countries are involved and does not describe any one country accurately. </w:t>
      </w:r>
      <w:r w:rsidR="00C64C7D" w:rsidRPr="007B1252">
        <w:rPr>
          <w:rFonts w:ascii="Times New Roman" w:hAnsi="Times New Roman" w:cs="Times New Roman"/>
        </w:rPr>
        <w:t>A single country study also allows for the sample period to be chosen around the oil price</w:t>
      </w:r>
      <w:r w:rsidR="00580BC9" w:rsidRPr="007B1252">
        <w:rPr>
          <w:rFonts w:ascii="Times New Roman" w:hAnsi="Times New Roman" w:cs="Times New Roman"/>
        </w:rPr>
        <w:t xml:space="preserve"> history that is most relevant to the study rather than being affected by what data is available across multiple countries and economies at once.</w:t>
      </w:r>
      <w:r w:rsidR="00F414D6" w:rsidRPr="007B1252">
        <w:rPr>
          <w:rFonts w:ascii="Times New Roman" w:hAnsi="Times New Roman" w:cs="Times New Roman"/>
        </w:rPr>
        <w:t xml:space="preserve"> Focus</w:t>
      </w:r>
      <w:r w:rsidR="00252CF4" w:rsidRPr="007B1252">
        <w:rPr>
          <w:rFonts w:ascii="Times New Roman" w:hAnsi="Times New Roman" w:cs="Times New Roman"/>
        </w:rPr>
        <w:t>ing</w:t>
      </w:r>
      <w:r w:rsidR="00F414D6" w:rsidRPr="007B1252">
        <w:rPr>
          <w:rFonts w:ascii="Times New Roman" w:hAnsi="Times New Roman" w:cs="Times New Roman"/>
        </w:rPr>
        <w:t xml:space="preserve"> on India allows </w:t>
      </w:r>
      <w:r w:rsidR="00252CF4" w:rsidRPr="007B1252">
        <w:rPr>
          <w:rFonts w:ascii="Times New Roman" w:hAnsi="Times New Roman" w:cs="Times New Roman"/>
        </w:rPr>
        <w:t xml:space="preserve">this dissertation </w:t>
      </w:r>
      <w:r w:rsidR="00B84B1C" w:rsidRPr="007B1252">
        <w:rPr>
          <w:rFonts w:ascii="Times New Roman" w:hAnsi="Times New Roman" w:cs="Times New Roman"/>
        </w:rPr>
        <w:t>sample period to be focused around the 2020 Covid 19 demand shock while led to fall in oil prices and the 2022 price rise linked to Russia Ukraine war</w:t>
      </w:r>
      <w:r w:rsidR="00AB016C" w:rsidRPr="007B1252">
        <w:rPr>
          <w:rFonts w:ascii="Times New Roman" w:hAnsi="Times New Roman" w:cs="Times New Roman"/>
        </w:rPr>
        <w:t xml:space="preserve"> which gives us variation in both the direction and the size of oil price movements </w:t>
      </w:r>
      <w:r w:rsidR="004E6FDB" w:rsidRPr="007B1252">
        <w:rPr>
          <w:rFonts w:ascii="Times New Roman" w:hAnsi="Times New Roman" w:cs="Times New Roman"/>
        </w:rPr>
        <w:t xml:space="preserve">against which the question of asymmetry can be tested. </w:t>
      </w:r>
    </w:p>
    <w:p w14:paraId="4A7C8257" w14:textId="416A4DBC" w:rsidR="004E6FDB" w:rsidRPr="007B1252" w:rsidRDefault="004E6FDB" w:rsidP="001A767B">
      <w:pPr>
        <w:spacing w:line="360" w:lineRule="auto"/>
        <w:ind w:firstLine="720"/>
        <w:jc w:val="both"/>
        <w:rPr>
          <w:rFonts w:ascii="Times New Roman" w:hAnsi="Times New Roman" w:cs="Times New Roman"/>
        </w:rPr>
      </w:pPr>
      <w:r w:rsidRPr="007B1252">
        <w:rPr>
          <w:rFonts w:ascii="Times New Roman" w:hAnsi="Times New Roman" w:cs="Times New Roman"/>
        </w:rPr>
        <w:t>A single country focus on India also avoids a further pro</w:t>
      </w:r>
      <w:r w:rsidR="00847575" w:rsidRPr="007B1252">
        <w:rPr>
          <w:rFonts w:ascii="Times New Roman" w:hAnsi="Times New Roman" w:cs="Times New Roman"/>
        </w:rPr>
        <w:t xml:space="preserve">blem that </w:t>
      </w:r>
      <w:r w:rsidR="00D41CC7" w:rsidRPr="007B1252">
        <w:rPr>
          <w:rFonts w:ascii="Times New Roman" w:hAnsi="Times New Roman" w:cs="Times New Roman"/>
        </w:rPr>
        <w:t xml:space="preserve">is </w:t>
      </w:r>
      <w:r w:rsidR="00847575" w:rsidRPr="007B1252">
        <w:rPr>
          <w:rFonts w:ascii="Times New Roman" w:hAnsi="Times New Roman" w:cs="Times New Roman"/>
        </w:rPr>
        <w:t>in several countries retail oil prices are determined by the government</w:t>
      </w:r>
      <w:r w:rsidR="00D821A5" w:rsidRPr="007B1252">
        <w:rPr>
          <w:rFonts w:ascii="Times New Roman" w:hAnsi="Times New Roman" w:cs="Times New Roman"/>
        </w:rPr>
        <w:t xml:space="preserve"> rather than by market</w:t>
      </w:r>
      <w:r w:rsidR="003A7CEC" w:rsidRPr="007B1252">
        <w:rPr>
          <w:rFonts w:ascii="Times New Roman" w:hAnsi="Times New Roman" w:cs="Times New Roman"/>
        </w:rPr>
        <w:t xml:space="preserve">. In that case, international changes in oil prices do not produce the same domestic price </w:t>
      </w:r>
      <w:r w:rsidR="003A7CEC" w:rsidRPr="007B1252">
        <w:rPr>
          <w:rFonts w:ascii="Times New Roman" w:hAnsi="Times New Roman" w:cs="Times New Roman"/>
        </w:rPr>
        <w:lastRenderedPageBreak/>
        <w:t>change as expected. India too had</w:t>
      </w:r>
      <w:r w:rsidR="00B30AE0" w:rsidRPr="007B1252">
        <w:rPr>
          <w:rFonts w:ascii="Times New Roman" w:hAnsi="Times New Roman" w:cs="Times New Roman"/>
        </w:rPr>
        <w:t xml:space="preserve"> a similar system but has gradually shifted towards market pricing over the sample period used in our dissertation</w:t>
      </w:r>
      <w:r w:rsidR="00D95E30" w:rsidRPr="007B1252">
        <w:rPr>
          <w:rFonts w:ascii="Times New Roman" w:hAnsi="Times New Roman" w:cs="Times New Roman"/>
        </w:rPr>
        <w:t>.</w:t>
      </w:r>
    </w:p>
    <w:p w14:paraId="165778FA" w14:textId="77777777" w:rsidR="00670CAF" w:rsidRDefault="00670CAF" w:rsidP="007B30E6">
      <w:pPr>
        <w:spacing w:line="360" w:lineRule="auto"/>
        <w:jc w:val="both"/>
        <w:rPr>
          <w:rFonts w:ascii="Times New Roman" w:hAnsi="Times New Roman" w:cs="Times New Roman"/>
          <w:b/>
          <w:bCs/>
          <w:u w:val="single"/>
        </w:rPr>
      </w:pPr>
    </w:p>
    <w:p w14:paraId="17175529" w14:textId="77777777" w:rsidR="00670CAF" w:rsidRDefault="00670CAF" w:rsidP="007B30E6">
      <w:pPr>
        <w:spacing w:line="360" w:lineRule="auto"/>
        <w:jc w:val="both"/>
        <w:rPr>
          <w:rFonts w:ascii="Times New Roman" w:hAnsi="Times New Roman" w:cs="Times New Roman"/>
          <w:b/>
          <w:bCs/>
          <w:u w:val="single"/>
        </w:rPr>
      </w:pPr>
    </w:p>
    <w:p w14:paraId="7F462DEA" w14:textId="34C8D16F" w:rsidR="00AF236C" w:rsidRPr="00DF1013" w:rsidRDefault="00AF236C" w:rsidP="007B30E6">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w:t>
      </w:r>
      <w:r w:rsidR="006349AA" w:rsidRPr="00DF1013">
        <w:rPr>
          <w:rFonts w:ascii="Times New Roman" w:hAnsi="Times New Roman" w:cs="Times New Roman"/>
          <w:b/>
          <w:bCs/>
          <w:u w:val="single"/>
        </w:rPr>
        <w:t>4</w:t>
      </w:r>
      <w:r w:rsidRPr="00DF1013">
        <w:rPr>
          <w:rFonts w:ascii="Times New Roman" w:hAnsi="Times New Roman" w:cs="Times New Roman"/>
          <w:b/>
          <w:bCs/>
          <w:u w:val="single"/>
        </w:rPr>
        <w:t xml:space="preserve"> The Nonlinear Autoregressive D</w:t>
      </w:r>
      <w:r w:rsidR="00654184" w:rsidRPr="00DF1013">
        <w:rPr>
          <w:rFonts w:ascii="Times New Roman" w:hAnsi="Times New Roman" w:cs="Times New Roman"/>
          <w:b/>
          <w:bCs/>
          <w:u w:val="single"/>
        </w:rPr>
        <w:t>istributed Lag</w:t>
      </w:r>
      <w:r w:rsidR="00761DD5" w:rsidRPr="00DF1013">
        <w:rPr>
          <w:rFonts w:ascii="Times New Roman" w:hAnsi="Times New Roman" w:cs="Times New Roman"/>
          <w:b/>
          <w:bCs/>
          <w:u w:val="single"/>
        </w:rPr>
        <w:t xml:space="preserve"> (NARDL)</w:t>
      </w:r>
      <w:r w:rsidR="00654184" w:rsidRPr="00DF1013">
        <w:rPr>
          <w:rFonts w:ascii="Times New Roman" w:hAnsi="Times New Roman" w:cs="Times New Roman"/>
          <w:b/>
          <w:bCs/>
          <w:u w:val="single"/>
        </w:rPr>
        <w:t xml:space="preserve"> Framework</w:t>
      </w:r>
    </w:p>
    <w:p w14:paraId="402D695B" w14:textId="7AFED7C3" w:rsidR="00C9417D" w:rsidRPr="007B1252" w:rsidRDefault="00654184" w:rsidP="00986A5A">
      <w:pPr>
        <w:spacing w:line="360" w:lineRule="auto"/>
        <w:jc w:val="both"/>
        <w:rPr>
          <w:rFonts w:ascii="Times New Roman" w:hAnsi="Times New Roman" w:cs="Times New Roman"/>
        </w:rPr>
      </w:pPr>
      <w:r w:rsidRPr="007B1252">
        <w:rPr>
          <w:rFonts w:ascii="Times New Roman" w:hAnsi="Times New Roman" w:cs="Times New Roman"/>
        </w:rPr>
        <w:tab/>
      </w:r>
      <w:r w:rsidR="00C02DE0">
        <w:rPr>
          <w:rFonts w:ascii="Times New Roman" w:hAnsi="Times New Roman" w:cs="Times New Roman"/>
        </w:rPr>
        <w:t>Several econometric</w:t>
      </w:r>
      <w:r w:rsidR="00F156BE" w:rsidRPr="007B1252">
        <w:rPr>
          <w:rFonts w:ascii="Times New Roman" w:hAnsi="Times New Roman" w:cs="Times New Roman"/>
        </w:rPr>
        <w:t xml:space="preserve"> </w:t>
      </w:r>
      <w:r w:rsidR="006477D1">
        <w:rPr>
          <w:rFonts w:ascii="Times New Roman" w:hAnsi="Times New Roman" w:cs="Times New Roman"/>
        </w:rPr>
        <w:t>approaches</w:t>
      </w:r>
      <w:r w:rsidR="007574FA">
        <w:rPr>
          <w:rFonts w:ascii="Times New Roman" w:hAnsi="Times New Roman" w:cs="Times New Roman"/>
        </w:rPr>
        <w:t xml:space="preserve"> have been used</w:t>
      </w:r>
      <w:r w:rsidR="0052179E" w:rsidRPr="007B1252">
        <w:rPr>
          <w:rFonts w:ascii="Times New Roman" w:hAnsi="Times New Roman" w:cs="Times New Roman"/>
        </w:rPr>
        <w:t xml:space="preserve"> to study the asymmetric transmission of oil. </w:t>
      </w:r>
      <w:r w:rsidR="001801D4" w:rsidRPr="007B1252">
        <w:rPr>
          <w:rFonts w:ascii="Times New Roman" w:hAnsi="Times New Roman" w:cs="Times New Roman"/>
        </w:rPr>
        <w:t xml:space="preserve">Singhal and Ghosh (2016) </w:t>
      </w:r>
      <w:r w:rsidR="007554CE" w:rsidRPr="007B1252">
        <w:rPr>
          <w:rFonts w:ascii="Times New Roman" w:hAnsi="Times New Roman" w:cs="Times New Roman"/>
        </w:rPr>
        <w:t>use</w:t>
      </w:r>
      <w:r w:rsidR="001801D4" w:rsidRPr="007B1252">
        <w:rPr>
          <w:rFonts w:ascii="Times New Roman" w:hAnsi="Times New Roman" w:cs="Times New Roman"/>
        </w:rPr>
        <w:t xml:space="preserve"> a VAR-DCC-GARCH model </w:t>
      </w:r>
      <w:r w:rsidR="003839CC">
        <w:rPr>
          <w:rFonts w:ascii="Times New Roman" w:hAnsi="Times New Roman" w:cs="Times New Roman"/>
        </w:rPr>
        <w:t xml:space="preserve">to </w:t>
      </w:r>
      <w:r w:rsidR="008141D7">
        <w:rPr>
          <w:rFonts w:ascii="Times New Roman" w:hAnsi="Times New Roman" w:cs="Times New Roman"/>
        </w:rPr>
        <w:t xml:space="preserve">examine </w:t>
      </w:r>
      <w:r w:rsidR="007B4FA7" w:rsidRPr="007B1252">
        <w:rPr>
          <w:rFonts w:ascii="Times New Roman" w:hAnsi="Times New Roman" w:cs="Times New Roman"/>
        </w:rPr>
        <w:t>volatility spillover and time varying correlation between oil and equity market</w:t>
      </w:r>
      <w:r w:rsidR="00CC0483" w:rsidRPr="007B1252">
        <w:rPr>
          <w:rFonts w:ascii="Times New Roman" w:hAnsi="Times New Roman" w:cs="Times New Roman"/>
        </w:rPr>
        <w:t xml:space="preserve"> but does not test whether equity returns respond asymmetrically to rising and falling oil prices</w:t>
      </w:r>
      <w:r w:rsidR="007554CE" w:rsidRPr="007B1252">
        <w:rPr>
          <w:rFonts w:ascii="Times New Roman" w:hAnsi="Times New Roman" w:cs="Times New Roman"/>
        </w:rPr>
        <w:t xml:space="preserve">. </w:t>
      </w:r>
      <w:r w:rsidR="00E02524" w:rsidRPr="007B1252">
        <w:rPr>
          <w:rFonts w:ascii="Times New Roman" w:hAnsi="Times New Roman" w:cs="Times New Roman"/>
        </w:rPr>
        <w:t>Jain and Ghosh (2013) use a linear cointegration and Granger causality tests which establish</w:t>
      </w:r>
      <w:r w:rsidR="00044C23">
        <w:rPr>
          <w:rFonts w:ascii="Times New Roman" w:hAnsi="Times New Roman" w:cs="Times New Roman"/>
        </w:rPr>
        <w:t>es</w:t>
      </w:r>
      <w:r w:rsidR="00E02524" w:rsidRPr="007B1252">
        <w:rPr>
          <w:rFonts w:ascii="Times New Roman" w:hAnsi="Times New Roman" w:cs="Times New Roman"/>
        </w:rPr>
        <w:t xml:space="preserve"> l</w:t>
      </w:r>
      <w:r w:rsidR="00E75B12" w:rsidRPr="007B1252">
        <w:rPr>
          <w:rFonts w:ascii="Times New Roman" w:hAnsi="Times New Roman" w:cs="Times New Roman"/>
        </w:rPr>
        <w:t>ong-run relationship but assume the rise and fall</w:t>
      </w:r>
      <w:r w:rsidR="005225FD" w:rsidRPr="007B1252">
        <w:rPr>
          <w:rFonts w:ascii="Times New Roman" w:hAnsi="Times New Roman" w:cs="Times New Roman"/>
        </w:rPr>
        <w:t xml:space="preserve"> </w:t>
      </w:r>
      <w:r w:rsidR="00E75B12" w:rsidRPr="007B1252">
        <w:rPr>
          <w:rFonts w:ascii="Times New Roman" w:hAnsi="Times New Roman" w:cs="Times New Roman"/>
        </w:rPr>
        <w:t>in</w:t>
      </w:r>
      <w:r w:rsidR="005225FD" w:rsidRPr="007B1252">
        <w:rPr>
          <w:rFonts w:ascii="Times New Roman" w:hAnsi="Times New Roman" w:cs="Times New Roman"/>
        </w:rPr>
        <w:t xml:space="preserve"> oil prices have the</w:t>
      </w:r>
      <w:r w:rsidR="00E75B12" w:rsidRPr="007B1252">
        <w:rPr>
          <w:rFonts w:ascii="Times New Roman" w:hAnsi="Times New Roman" w:cs="Times New Roman"/>
        </w:rPr>
        <w:t xml:space="preserve"> equal </w:t>
      </w:r>
      <w:r w:rsidR="000D1141" w:rsidRPr="007B1252">
        <w:rPr>
          <w:rFonts w:ascii="Times New Roman" w:hAnsi="Times New Roman" w:cs="Times New Roman"/>
        </w:rPr>
        <w:t>and opposite effect in equity returns.</w:t>
      </w:r>
      <w:r w:rsidR="005B7196" w:rsidRPr="007B1252">
        <w:rPr>
          <w:rFonts w:ascii="Times New Roman" w:hAnsi="Times New Roman" w:cs="Times New Roman"/>
        </w:rPr>
        <w:t xml:space="preserve"> Mishra and Acharya (2022)</w:t>
      </w:r>
      <w:r w:rsidR="007840DB" w:rsidRPr="007B1252">
        <w:rPr>
          <w:rFonts w:ascii="Times New Roman" w:hAnsi="Times New Roman" w:cs="Times New Roman"/>
        </w:rPr>
        <w:t xml:space="preserve"> use panel quantile re</w:t>
      </w:r>
      <w:r w:rsidR="00FC70F2" w:rsidRPr="007B1252">
        <w:rPr>
          <w:rFonts w:ascii="Times New Roman" w:hAnsi="Times New Roman" w:cs="Times New Roman"/>
        </w:rPr>
        <w:t xml:space="preserve">gression to show the relationship between oil and the </w:t>
      </w:r>
      <w:r w:rsidR="00944188" w:rsidRPr="007B1252">
        <w:rPr>
          <w:rFonts w:ascii="Times New Roman" w:hAnsi="Times New Roman" w:cs="Times New Roman"/>
        </w:rPr>
        <w:t>stock</w:t>
      </w:r>
      <w:r w:rsidR="00FC70F2" w:rsidRPr="007B1252">
        <w:rPr>
          <w:rFonts w:ascii="Times New Roman" w:hAnsi="Times New Roman" w:cs="Times New Roman"/>
        </w:rPr>
        <w:t xml:space="preserve"> returns of </w:t>
      </w:r>
      <w:r w:rsidR="003A18F3" w:rsidRPr="007B1252">
        <w:rPr>
          <w:rFonts w:ascii="Times New Roman" w:hAnsi="Times New Roman" w:cs="Times New Roman"/>
        </w:rPr>
        <w:t>renewable energy firms in India</w:t>
      </w:r>
      <w:r w:rsidR="00491632" w:rsidRPr="007B1252">
        <w:rPr>
          <w:rFonts w:ascii="Times New Roman" w:hAnsi="Times New Roman" w:cs="Times New Roman"/>
        </w:rPr>
        <w:t>.</w:t>
      </w:r>
      <w:r w:rsidR="00053FB8" w:rsidRPr="007B1252">
        <w:rPr>
          <w:rFonts w:ascii="Times New Roman" w:hAnsi="Times New Roman" w:cs="Times New Roman"/>
        </w:rPr>
        <w:t xml:space="preserve"> </w:t>
      </w:r>
      <w:r w:rsidR="00143321" w:rsidRPr="007B1252">
        <w:rPr>
          <w:rFonts w:ascii="Times New Roman" w:hAnsi="Times New Roman" w:cs="Times New Roman"/>
        </w:rPr>
        <w:t xml:space="preserve">Salisu and Isah (2017) and </w:t>
      </w:r>
      <w:r w:rsidR="00986A5A" w:rsidRPr="007B1252">
        <w:rPr>
          <w:rFonts w:ascii="Times New Roman" w:hAnsi="Times New Roman" w:cs="Times New Roman"/>
        </w:rPr>
        <w:t>Mishra and Acharya (2024) apply NARD</w:t>
      </w:r>
      <w:r w:rsidR="00C9417D" w:rsidRPr="007B1252">
        <w:rPr>
          <w:rFonts w:ascii="Times New Roman" w:hAnsi="Times New Roman" w:cs="Times New Roman"/>
        </w:rPr>
        <w:t>L which test directional asymmetry</w:t>
      </w:r>
      <w:r w:rsidR="00100B34" w:rsidRPr="007B1252">
        <w:rPr>
          <w:rFonts w:ascii="Times New Roman" w:hAnsi="Times New Roman" w:cs="Times New Roman"/>
        </w:rPr>
        <w:t xml:space="preserve"> but consists of multiple countries or firms</w:t>
      </w:r>
      <w:r w:rsidR="009C577D" w:rsidRPr="007B1252">
        <w:rPr>
          <w:rFonts w:ascii="Times New Roman" w:hAnsi="Times New Roman" w:cs="Times New Roman"/>
        </w:rPr>
        <w:t xml:space="preserve"> which averages out the country specific</w:t>
      </w:r>
      <w:r w:rsidR="002C3CED">
        <w:rPr>
          <w:rFonts w:ascii="Times New Roman" w:hAnsi="Times New Roman" w:cs="Times New Roman"/>
        </w:rPr>
        <w:t xml:space="preserve"> effects</w:t>
      </w:r>
      <w:r w:rsidR="00695D14" w:rsidRPr="007B1252">
        <w:rPr>
          <w:rFonts w:ascii="Times New Roman" w:hAnsi="Times New Roman" w:cs="Times New Roman"/>
        </w:rPr>
        <w:t xml:space="preserve">. </w:t>
      </w:r>
      <w:r w:rsidR="00431DDD" w:rsidRPr="007B1252">
        <w:rPr>
          <w:rFonts w:ascii="Times New Roman" w:hAnsi="Times New Roman" w:cs="Times New Roman"/>
        </w:rPr>
        <w:t>Abu-Bakar and Masih (2018)</w:t>
      </w:r>
      <w:r w:rsidR="005C0D30" w:rsidRPr="007B1252">
        <w:rPr>
          <w:rFonts w:ascii="Times New Roman" w:hAnsi="Times New Roman" w:cs="Times New Roman"/>
        </w:rPr>
        <w:t xml:space="preserve"> apply </w:t>
      </w:r>
      <w:r w:rsidR="005D341A" w:rsidRPr="007B1252">
        <w:rPr>
          <w:rFonts w:ascii="Times New Roman" w:hAnsi="Times New Roman" w:cs="Times New Roman"/>
        </w:rPr>
        <w:t>both</w:t>
      </w:r>
      <w:r w:rsidR="007F7621" w:rsidRPr="007B1252">
        <w:rPr>
          <w:rFonts w:ascii="Times New Roman" w:hAnsi="Times New Roman" w:cs="Times New Roman"/>
        </w:rPr>
        <w:t xml:space="preserve"> ARDL and NARDL</w:t>
      </w:r>
      <w:r w:rsidR="002C75B2" w:rsidRPr="007B1252">
        <w:rPr>
          <w:rFonts w:ascii="Times New Roman" w:hAnsi="Times New Roman" w:cs="Times New Roman"/>
        </w:rPr>
        <w:t xml:space="preserve"> to the same Indian inflation data. They find no relationship in </w:t>
      </w:r>
      <w:r w:rsidR="00FE5ABA" w:rsidRPr="007B1252">
        <w:rPr>
          <w:rFonts w:ascii="Times New Roman" w:hAnsi="Times New Roman" w:cs="Times New Roman"/>
        </w:rPr>
        <w:t>the ARDL model and significant asymmetric</w:t>
      </w:r>
      <w:r w:rsidR="00CF381F" w:rsidRPr="007B1252">
        <w:rPr>
          <w:rFonts w:ascii="Times New Roman" w:hAnsi="Times New Roman" w:cs="Times New Roman"/>
        </w:rPr>
        <w:t xml:space="preserve"> </w:t>
      </w:r>
      <w:r w:rsidR="002F0C58" w:rsidRPr="007B1252">
        <w:rPr>
          <w:rFonts w:ascii="Times New Roman" w:hAnsi="Times New Roman" w:cs="Times New Roman"/>
        </w:rPr>
        <w:t>relationship</w:t>
      </w:r>
      <w:r w:rsidR="00CF381F" w:rsidRPr="007B1252">
        <w:rPr>
          <w:rFonts w:ascii="Times New Roman" w:hAnsi="Times New Roman" w:cs="Times New Roman"/>
        </w:rPr>
        <w:t xml:space="preserve"> under NARDL</w:t>
      </w:r>
      <w:r w:rsidR="008A3775" w:rsidRPr="007B1252">
        <w:rPr>
          <w:rFonts w:ascii="Times New Roman" w:hAnsi="Times New Roman" w:cs="Times New Roman"/>
        </w:rPr>
        <w:t xml:space="preserve">. </w:t>
      </w:r>
      <w:r w:rsidR="00FA5C44" w:rsidRPr="007B1252">
        <w:rPr>
          <w:rFonts w:ascii="Times New Roman" w:hAnsi="Times New Roman" w:cs="Times New Roman"/>
        </w:rPr>
        <w:t>Th</w:t>
      </w:r>
      <w:r w:rsidR="0097654A">
        <w:rPr>
          <w:rFonts w:ascii="Times New Roman" w:hAnsi="Times New Roman" w:cs="Times New Roman"/>
        </w:rPr>
        <w:t>ese studies demonstrate</w:t>
      </w:r>
      <w:r w:rsidR="00456444">
        <w:rPr>
          <w:rFonts w:ascii="Times New Roman" w:hAnsi="Times New Roman" w:cs="Times New Roman"/>
        </w:rPr>
        <w:t xml:space="preserve"> </w:t>
      </w:r>
      <w:r w:rsidR="00A16CD4" w:rsidRPr="007B1252">
        <w:rPr>
          <w:rFonts w:ascii="Times New Roman" w:hAnsi="Times New Roman" w:cs="Times New Roman"/>
        </w:rPr>
        <w:t>that the appropriate method depends on</w:t>
      </w:r>
      <w:r w:rsidR="001D62CA" w:rsidRPr="007B1252">
        <w:rPr>
          <w:rFonts w:ascii="Times New Roman" w:hAnsi="Times New Roman" w:cs="Times New Roman"/>
        </w:rPr>
        <w:t xml:space="preserve"> the questions being asked. Since this dissertation</w:t>
      </w:r>
      <w:r w:rsidR="00F0183C" w:rsidRPr="007B1252">
        <w:rPr>
          <w:rFonts w:ascii="Times New Roman" w:hAnsi="Times New Roman" w:cs="Times New Roman"/>
        </w:rPr>
        <w:t xml:space="preserve"> </w:t>
      </w:r>
      <w:r w:rsidR="00170BD8">
        <w:rPr>
          <w:rFonts w:ascii="Times New Roman" w:hAnsi="Times New Roman" w:cs="Times New Roman"/>
        </w:rPr>
        <w:t>focus on</w:t>
      </w:r>
      <w:r w:rsidR="00F0183C" w:rsidRPr="007B1252">
        <w:rPr>
          <w:rFonts w:ascii="Times New Roman" w:hAnsi="Times New Roman" w:cs="Times New Roman"/>
        </w:rPr>
        <w:t xml:space="preserve"> asymmetric relation</w:t>
      </w:r>
      <w:r w:rsidR="00D01D89" w:rsidRPr="007B1252">
        <w:rPr>
          <w:rFonts w:ascii="Times New Roman" w:hAnsi="Times New Roman" w:cs="Times New Roman"/>
        </w:rPr>
        <w:t xml:space="preserve">ships within a single country at the level of </w:t>
      </w:r>
      <w:r w:rsidR="00AE6B1D" w:rsidRPr="007B1252">
        <w:rPr>
          <w:rFonts w:ascii="Times New Roman" w:hAnsi="Times New Roman" w:cs="Times New Roman"/>
        </w:rPr>
        <w:t>diversified equity index</w:t>
      </w:r>
      <w:r w:rsidR="005839AB" w:rsidRPr="007B1252">
        <w:rPr>
          <w:rFonts w:ascii="Times New Roman" w:hAnsi="Times New Roman" w:cs="Times New Roman"/>
        </w:rPr>
        <w:t>, a quadrivariate NARDL</w:t>
      </w:r>
      <w:r w:rsidR="00EA40CA" w:rsidRPr="007B1252">
        <w:rPr>
          <w:rFonts w:ascii="Times New Roman" w:hAnsi="Times New Roman" w:cs="Times New Roman"/>
        </w:rPr>
        <w:t xml:space="preserve"> </w:t>
      </w:r>
      <w:r w:rsidR="00C42CDA" w:rsidRPr="007B1252">
        <w:rPr>
          <w:rFonts w:ascii="Times New Roman" w:hAnsi="Times New Roman" w:cs="Times New Roman"/>
        </w:rPr>
        <w:t>is the most appropriate method.</w:t>
      </w:r>
    </w:p>
    <w:p w14:paraId="0DC947BD" w14:textId="28F8F9EA" w:rsidR="00654184" w:rsidRPr="007B1252" w:rsidRDefault="006D3363" w:rsidP="00C9417D">
      <w:pPr>
        <w:spacing w:line="360" w:lineRule="auto"/>
        <w:ind w:firstLine="720"/>
        <w:jc w:val="both"/>
        <w:rPr>
          <w:rFonts w:ascii="Times New Roman" w:hAnsi="Times New Roman" w:cs="Times New Roman"/>
        </w:rPr>
      </w:pPr>
      <w:proofErr w:type="spellStart"/>
      <w:r w:rsidRPr="007B1252">
        <w:rPr>
          <w:rFonts w:ascii="Times New Roman" w:hAnsi="Times New Roman" w:cs="Times New Roman"/>
        </w:rPr>
        <w:t>Pesaran</w:t>
      </w:r>
      <w:proofErr w:type="spellEnd"/>
      <w:r w:rsidRPr="007B1252">
        <w:rPr>
          <w:rFonts w:ascii="Times New Roman" w:hAnsi="Times New Roman" w:cs="Times New Roman"/>
        </w:rPr>
        <w:t>, Shin and Smith (2001) deve</w:t>
      </w:r>
      <w:r w:rsidR="00C6386D" w:rsidRPr="007B1252">
        <w:rPr>
          <w:rFonts w:ascii="Times New Roman" w:hAnsi="Times New Roman" w:cs="Times New Roman"/>
        </w:rPr>
        <w:t xml:space="preserve">loped </w:t>
      </w:r>
      <w:r w:rsidR="003D28A1" w:rsidRPr="007B1252">
        <w:rPr>
          <w:rFonts w:ascii="Times New Roman" w:hAnsi="Times New Roman" w:cs="Times New Roman"/>
        </w:rPr>
        <w:t>what is</w:t>
      </w:r>
      <w:r w:rsidR="00015907" w:rsidRPr="007B1252">
        <w:rPr>
          <w:rFonts w:ascii="Times New Roman" w:hAnsi="Times New Roman" w:cs="Times New Roman"/>
        </w:rPr>
        <w:t xml:space="preserve"> </w:t>
      </w:r>
      <w:r w:rsidR="00BC4049" w:rsidRPr="007B1252">
        <w:rPr>
          <w:rFonts w:ascii="Times New Roman" w:hAnsi="Times New Roman" w:cs="Times New Roman"/>
        </w:rPr>
        <w:t>known as the bounds test</w:t>
      </w:r>
      <w:r w:rsidR="00827621" w:rsidRPr="007B1252">
        <w:rPr>
          <w:rFonts w:ascii="Times New Roman" w:hAnsi="Times New Roman" w:cs="Times New Roman"/>
        </w:rPr>
        <w:t>.</w:t>
      </w:r>
      <w:r w:rsidR="007C675F" w:rsidRPr="007B1252">
        <w:rPr>
          <w:rFonts w:ascii="Times New Roman" w:hAnsi="Times New Roman" w:cs="Times New Roman"/>
        </w:rPr>
        <w:t xml:space="preserve"> </w:t>
      </w:r>
      <w:r w:rsidR="003F736A" w:rsidRPr="007B1252">
        <w:rPr>
          <w:rFonts w:ascii="Times New Roman" w:hAnsi="Times New Roman" w:cs="Times New Roman"/>
        </w:rPr>
        <w:t>It provides a valid test to determine</w:t>
      </w:r>
      <w:r w:rsidR="005C45DD" w:rsidRPr="007B1252">
        <w:rPr>
          <w:rFonts w:ascii="Times New Roman" w:hAnsi="Times New Roman" w:cs="Times New Roman"/>
        </w:rPr>
        <w:t xml:space="preserve"> the existence of a long run relationship between</w:t>
      </w:r>
      <w:r w:rsidR="00E02524" w:rsidRPr="007B1252">
        <w:rPr>
          <w:rFonts w:ascii="Times New Roman" w:hAnsi="Times New Roman" w:cs="Times New Roman"/>
        </w:rPr>
        <w:t xml:space="preserve"> </w:t>
      </w:r>
      <w:r w:rsidR="005C45DD" w:rsidRPr="007B1252">
        <w:rPr>
          <w:rFonts w:ascii="Times New Roman" w:hAnsi="Times New Roman" w:cs="Times New Roman"/>
        </w:rPr>
        <w:t xml:space="preserve">variables </w:t>
      </w:r>
      <w:r w:rsidR="009A3D89" w:rsidRPr="007B1252">
        <w:rPr>
          <w:rFonts w:ascii="Times New Roman" w:hAnsi="Times New Roman" w:cs="Times New Roman"/>
        </w:rPr>
        <w:t xml:space="preserve">even </w:t>
      </w:r>
      <w:r w:rsidR="008B75E9" w:rsidRPr="007B1252">
        <w:rPr>
          <w:rFonts w:ascii="Times New Roman" w:hAnsi="Times New Roman" w:cs="Times New Roman"/>
        </w:rPr>
        <w:t>when the</w:t>
      </w:r>
      <w:r w:rsidR="004906F7" w:rsidRPr="007B1252">
        <w:rPr>
          <w:rFonts w:ascii="Times New Roman" w:hAnsi="Times New Roman" w:cs="Times New Roman"/>
        </w:rPr>
        <w:t>y are not of the same type. Some variables are</w:t>
      </w:r>
      <w:r w:rsidR="005154E8" w:rsidRPr="007B1252">
        <w:rPr>
          <w:rFonts w:ascii="Times New Roman" w:hAnsi="Times New Roman" w:cs="Times New Roman"/>
        </w:rPr>
        <w:t xml:space="preserve"> stable</w:t>
      </w:r>
      <w:r w:rsidR="004906F7" w:rsidRPr="007B1252">
        <w:rPr>
          <w:rFonts w:ascii="Times New Roman" w:hAnsi="Times New Roman" w:cs="Times New Roman"/>
        </w:rPr>
        <w:t xml:space="preserve"> over</w:t>
      </w:r>
      <w:r w:rsidR="005154E8" w:rsidRPr="007B1252">
        <w:rPr>
          <w:rFonts w:ascii="Times New Roman" w:hAnsi="Times New Roman" w:cs="Times New Roman"/>
        </w:rPr>
        <w:t xml:space="preserve"> a period</w:t>
      </w:r>
      <w:r w:rsidR="004906F7" w:rsidRPr="007B1252">
        <w:rPr>
          <w:rFonts w:ascii="Times New Roman" w:hAnsi="Times New Roman" w:cs="Times New Roman"/>
        </w:rPr>
        <w:t xml:space="preserve"> time whereas other</w:t>
      </w:r>
      <w:r w:rsidR="00882B75" w:rsidRPr="007B1252">
        <w:rPr>
          <w:rFonts w:ascii="Times New Roman" w:hAnsi="Times New Roman" w:cs="Times New Roman"/>
        </w:rPr>
        <w:t xml:space="preserve"> variables become</w:t>
      </w:r>
      <w:r w:rsidR="004906F7" w:rsidRPr="007B1252">
        <w:rPr>
          <w:rFonts w:ascii="Times New Roman" w:hAnsi="Times New Roman" w:cs="Times New Roman"/>
        </w:rPr>
        <w:t xml:space="preserve"> </w:t>
      </w:r>
      <w:r w:rsidR="004C1F57" w:rsidRPr="007B1252">
        <w:rPr>
          <w:rFonts w:ascii="Times New Roman" w:hAnsi="Times New Roman" w:cs="Times New Roman"/>
        </w:rPr>
        <w:t xml:space="preserve">stable </w:t>
      </w:r>
      <w:r w:rsidR="00882B75" w:rsidRPr="007B1252">
        <w:rPr>
          <w:rFonts w:ascii="Times New Roman" w:hAnsi="Times New Roman" w:cs="Times New Roman"/>
        </w:rPr>
        <w:t xml:space="preserve">only when their </w:t>
      </w:r>
      <w:r w:rsidR="00727532" w:rsidRPr="007B1252">
        <w:rPr>
          <w:rFonts w:ascii="Times New Roman" w:hAnsi="Times New Roman" w:cs="Times New Roman"/>
        </w:rPr>
        <w:t>period-to-period</w:t>
      </w:r>
      <w:r w:rsidR="004C1F57" w:rsidRPr="007B1252">
        <w:rPr>
          <w:rFonts w:ascii="Times New Roman" w:hAnsi="Times New Roman" w:cs="Times New Roman"/>
        </w:rPr>
        <w:t xml:space="preserve"> </w:t>
      </w:r>
      <w:r w:rsidR="00727532" w:rsidRPr="007B1252">
        <w:rPr>
          <w:rFonts w:ascii="Times New Roman" w:hAnsi="Times New Roman" w:cs="Times New Roman"/>
        </w:rPr>
        <w:t>become stable over time</w:t>
      </w:r>
      <w:r w:rsidR="004C1F57" w:rsidRPr="007B1252">
        <w:rPr>
          <w:rFonts w:ascii="Times New Roman" w:hAnsi="Times New Roman" w:cs="Times New Roman"/>
        </w:rPr>
        <w:t>. Earlier cointegration models</w:t>
      </w:r>
      <w:r w:rsidR="005C6140" w:rsidRPr="007B1252">
        <w:rPr>
          <w:rFonts w:ascii="Times New Roman" w:hAnsi="Times New Roman" w:cs="Times New Roman"/>
        </w:rPr>
        <w:t xml:space="preserve"> require every model to be of the same type so that a valid test could be run</w:t>
      </w:r>
      <w:r w:rsidR="008A6105" w:rsidRPr="007B1252">
        <w:rPr>
          <w:rFonts w:ascii="Times New Roman" w:hAnsi="Times New Roman" w:cs="Times New Roman"/>
        </w:rPr>
        <w:t xml:space="preserve"> which made it very difficult to test actual economic data</w:t>
      </w:r>
      <w:r w:rsidR="005C6140" w:rsidRPr="007B1252">
        <w:rPr>
          <w:rFonts w:ascii="Times New Roman" w:hAnsi="Times New Roman" w:cs="Times New Roman"/>
        </w:rPr>
        <w:t xml:space="preserve">. </w:t>
      </w:r>
      <w:r w:rsidR="00250D81" w:rsidRPr="007B1252">
        <w:rPr>
          <w:rFonts w:ascii="Times New Roman" w:hAnsi="Times New Roman" w:cs="Times New Roman"/>
        </w:rPr>
        <w:t>By removing this requirement</w:t>
      </w:r>
      <w:r w:rsidR="00823898" w:rsidRPr="007B1252">
        <w:rPr>
          <w:rFonts w:ascii="Times New Roman" w:hAnsi="Times New Roman" w:cs="Times New Roman"/>
        </w:rPr>
        <w:t>, bounds testing allowed for var</w:t>
      </w:r>
      <w:r w:rsidR="004830D2" w:rsidRPr="007B1252">
        <w:rPr>
          <w:rFonts w:ascii="Times New Roman" w:hAnsi="Times New Roman" w:cs="Times New Roman"/>
        </w:rPr>
        <w:t xml:space="preserve">ious </w:t>
      </w:r>
      <w:r w:rsidR="00297148" w:rsidRPr="007B1252">
        <w:rPr>
          <w:rFonts w:ascii="Times New Roman" w:hAnsi="Times New Roman" w:cs="Times New Roman"/>
        </w:rPr>
        <w:t>combinations</w:t>
      </w:r>
      <w:r w:rsidR="004830D2" w:rsidRPr="007B1252">
        <w:rPr>
          <w:rFonts w:ascii="Times New Roman" w:hAnsi="Times New Roman" w:cs="Times New Roman"/>
        </w:rPr>
        <w:t xml:space="preserve"> of variables to be tested </w:t>
      </w:r>
      <w:r w:rsidR="00240FD4" w:rsidRPr="007B1252">
        <w:rPr>
          <w:rFonts w:ascii="Times New Roman" w:hAnsi="Times New Roman" w:cs="Times New Roman"/>
        </w:rPr>
        <w:t>together.</w:t>
      </w:r>
    </w:p>
    <w:p w14:paraId="394B402C" w14:textId="767B227F" w:rsidR="00240FD4" w:rsidRPr="007B1252" w:rsidRDefault="005E5D6B" w:rsidP="00CF1B80">
      <w:pPr>
        <w:spacing w:line="360" w:lineRule="auto"/>
        <w:ind w:firstLine="720"/>
        <w:jc w:val="both"/>
        <w:rPr>
          <w:rFonts w:ascii="Times New Roman" w:hAnsi="Times New Roman" w:cs="Times New Roman"/>
        </w:rPr>
      </w:pPr>
      <w:r w:rsidRPr="007B1252">
        <w:rPr>
          <w:rFonts w:ascii="Times New Roman" w:hAnsi="Times New Roman" w:cs="Times New Roman"/>
        </w:rPr>
        <w:lastRenderedPageBreak/>
        <w:t>Shin</w:t>
      </w:r>
      <w:r w:rsidR="00EE2560" w:rsidRPr="007B1252">
        <w:rPr>
          <w:rFonts w:ascii="Times New Roman" w:hAnsi="Times New Roman" w:cs="Times New Roman"/>
        </w:rPr>
        <w:t xml:space="preserve">, Yu and Greenwood-Nimmo </w:t>
      </w:r>
      <w:r w:rsidR="00E930EC" w:rsidRPr="007B1252">
        <w:rPr>
          <w:rFonts w:ascii="Times New Roman" w:hAnsi="Times New Roman" w:cs="Times New Roman"/>
        </w:rPr>
        <w:t xml:space="preserve">(2014) extended the linear ARDL bounds testing framework into the Nonlinear ARDL </w:t>
      </w:r>
      <w:r w:rsidR="00DA2A67" w:rsidRPr="007B1252">
        <w:rPr>
          <w:rFonts w:ascii="Times New Roman" w:hAnsi="Times New Roman" w:cs="Times New Roman"/>
        </w:rPr>
        <w:t xml:space="preserve">(NARDL) model which has been used in this dissertation. The NARDL </w:t>
      </w:r>
      <w:r w:rsidR="004975B1" w:rsidRPr="007B1252">
        <w:rPr>
          <w:rFonts w:ascii="Times New Roman" w:hAnsi="Times New Roman" w:cs="Times New Roman"/>
        </w:rPr>
        <w:t xml:space="preserve">approach allows </w:t>
      </w:r>
      <w:r w:rsidR="00A872CD" w:rsidRPr="007B1252">
        <w:rPr>
          <w:rFonts w:ascii="Times New Roman" w:hAnsi="Times New Roman" w:cs="Times New Roman"/>
        </w:rPr>
        <w:t>an independe</w:t>
      </w:r>
      <w:r w:rsidR="00F23696" w:rsidRPr="007B1252">
        <w:rPr>
          <w:rFonts w:ascii="Times New Roman" w:hAnsi="Times New Roman" w:cs="Times New Roman"/>
        </w:rPr>
        <w:t xml:space="preserve">nt variable to be decomposed into separate partial sums series. In our dissertation, </w:t>
      </w:r>
      <w:r w:rsidR="0087619A" w:rsidRPr="007B1252">
        <w:rPr>
          <w:rFonts w:ascii="Times New Roman" w:hAnsi="Times New Roman" w:cs="Times New Roman"/>
        </w:rPr>
        <w:t>the independent variable oil price is decomposed into two separate</w:t>
      </w:r>
      <w:r w:rsidR="00FA7363" w:rsidRPr="007B1252">
        <w:rPr>
          <w:rFonts w:ascii="Times New Roman" w:hAnsi="Times New Roman" w:cs="Times New Roman"/>
        </w:rPr>
        <w:t xml:space="preserve"> partial sums series. One partial sum series includes all the positive changes in oil price</w:t>
      </w:r>
      <w:r w:rsidR="0051680D" w:rsidRPr="007B1252">
        <w:rPr>
          <w:rFonts w:ascii="Times New Roman" w:hAnsi="Times New Roman" w:cs="Times New Roman"/>
        </w:rPr>
        <w:t>. The</w:t>
      </w:r>
      <w:r w:rsidR="0036565E" w:rsidRPr="007B1252">
        <w:rPr>
          <w:rFonts w:ascii="Times New Roman" w:hAnsi="Times New Roman" w:cs="Times New Roman"/>
        </w:rPr>
        <w:t xml:space="preserve"> other partial sum series</w:t>
      </w:r>
      <w:r w:rsidR="0058082F" w:rsidRPr="007B1252">
        <w:rPr>
          <w:rFonts w:ascii="Times New Roman" w:hAnsi="Times New Roman" w:cs="Times New Roman"/>
        </w:rPr>
        <w:t xml:space="preserve"> includes all the negative changes </w:t>
      </w:r>
      <w:r w:rsidR="009A1F21" w:rsidRPr="007B1252">
        <w:rPr>
          <w:rFonts w:ascii="Times New Roman" w:hAnsi="Times New Roman" w:cs="Times New Roman"/>
        </w:rPr>
        <w:t>in oil price.</w:t>
      </w:r>
      <w:r w:rsidR="00077431" w:rsidRPr="007B1252">
        <w:rPr>
          <w:rFonts w:ascii="Times New Roman" w:hAnsi="Times New Roman" w:cs="Times New Roman"/>
        </w:rPr>
        <w:t xml:space="preserve"> Including both series as separat</w:t>
      </w:r>
      <w:r w:rsidR="006B3A6A" w:rsidRPr="007B1252">
        <w:rPr>
          <w:rFonts w:ascii="Times New Roman" w:hAnsi="Times New Roman" w:cs="Times New Roman"/>
        </w:rPr>
        <w:t xml:space="preserve">e independent variables within a single equation allows </w:t>
      </w:r>
      <w:r w:rsidR="006B51BC" w:rsidRPr="007B1252">
        <w:rPr>
          <w:rFonts w:ascii="Times New Roman" w:hAnsi="Times New Roman" w:cs="Times New Roman"/>
        </w:rPr>
        <w:t xml:space="preserve">both of them to </w:t>
      </w:r>
      <w:r w:rsidR="00FE2A93" w:rsidRPr="007B1252">
        <w:rPr>
          <w:rFonts w:ascii="Times New Roman" w:hAnsi="Times New Roman" w:cs="Times New Roman"/>
        </w:rPr>
        <w:t xml:space="preserve">express its </w:t>
      </w:r>
      <w:r w:rsidR="005F031F" w:rsidRPr="007B1252">
        <w:rPr>
          <w:rFonts w:ascii="Times New Roman" w:hAnsi="Times New Roman" w:cs="Times New Roman"/>
        </w:rPr>
        <w:t xml:space="preserve">own </w:t>
      </w:r>
      <w:r w:rsidR="00FE2A93" w:rsidRPr="007B1252">
        <w:rPr>
          <w:rFonts w:ascii="Times New Roman" w:hAnsi="Times New Roman" w:cs="Times New Roman"/>
        </w:rPr>
        <w:t xml:space="preserve">effects </w:t>
      </w:r>
      <w:r w:rsidR="002C5FB7" w:rsidRPr="007B1252">
        <w:rPr>
          <w:rFonts w:ascii="Times New Roman" w:hAnsi="Times New Roman" w:cs="Times New Roman"/>
        </w:rPr>
        <w:t>on the resulting variable</w:t>
      </w:r>
      <w:r w:rsidR="00E571A6" w:rsidRPr="007B1252">
        <w:rPr>
          <w:rFonts w:ascii="Times New Roman" w:hAnsi="Times New Roman" w:cs="Times New Roman"/>
        </w:rPr>
        <w:t xml:space="preserve"> rather than forcing them to have the same effect</w:t>
      </w:r>
      <w:r w:rsidR="00CD04CD" w:rsidRPr="007B1252">
        <w:rPr>
          <w:rFonts w:ascii="Times New Roman" w:hAnsi="Times New Roman" w:cs="Times New Roman"/>
        </w:rPr>
        <w:t xml:space="preserve">. It allows us to conduct a Wald test to check whether the effect of rise in oil prices is </w:t>
      </w:r>
      <w:r w:rsidR="00A50BC0" w:rsidRPr="007B1252">
        <w:rPr>
          <w:rFonts w:ascii="Times New Roman" w:hAnsi="Times New Roman" w:cs="Times New Roman"/>
        </w:rPr>
        <w:t xml:space="preserve">different from the effect of fall in oil prices. </w:t>
      </w:r>
      <w:r w:rsidR="00DE79E9" w:rsidRPr="007B1252">
        <w:rPr>
          <w:rFonts w:ascii="Times New Roman" w:hAnsi="Times New Roman" w:cs="Times New Roman"/>
        </w:rPr>
        <w:t>Thus,</w:t>
      </w:r>
      <w:r w:rsidR="002B598A" w:rsidRPr="007B1252">
        <w:rPr>
          <w:rFonts w:ascii="Times New Roman" w:hAnsi="Times New Roman" w:cs="Times New Roman"/>
        </w:rPr>
        <w:t xml:space="preserve"> it </w:t>
      </w:r>
      <w:r w:rsidR="00DE79E9" w:rsidRPr="007B1252">
        <w:rPr>
          <w:rFonts w:ascii="Times New Roman" w:hAnsi="Times New Roman" w:cs="Times New Roman"/>
        </w:rPr>
        <w:t>helps</w:t>
      </w:r>
      <w:r w:rsidR="002B598A" w:rsidRPr="007B1252">
        <w:rPr>
          <w:rFonts w:ascii="Times New Roman" w:hAnsi="Times New Roman" w:cs="Times New Roman"/>
        </w:rPr>
        <w:t xml:space="preserve"> us test whether the effect of symmetric or asymmetric</w:t>
      </w:r>
      <w:r w:rsidR="006748B0" w:rsidRPr="007B1252">
        <w:rPr>
          <w:rFonts w:ascii="Times New Roman" w:hAnsi="Times New Roman" w:cs="Times New Roman"/>
        </w:rPr>
        <w:t xml:space="preserve"> rather than assuming it.</w:t>
      </w:r>
      <w:r w:rsidR="00875D67" w:rsidRPr="007B1252">
        <w:rPr>
          <w:rFonts w:ascii="Times New Roman" w:hAnsi="Times New Roman" w:cs="Times New Roman"/>
        </w:rPr>
        <w:t xml:space="preserve"> It is important to</w:t>
      </w:r>
      <w:r w:rsidR="00962E7D" w:rsidRPr="007B1252">
        <w:rPr>
          <w:rFonts w:ascii="Times New Roman" w:hAnsi="Times New Roman" w:cs="Times New Roman"/>
        </w:rPr>
        <w:t xml:space="preserve"> note that both the bounds test and the Wald</w:t>
      </w:r>
      <w:r w:rsidR="00F060BA" w:rsidRPr="007B1252">
        <w:rPr>
          <w:rFonts w:ascii="Times New Roman" w:hAnsi="Times New Roman" w:cs="Times New Roman"/>
        </w:rPr>
        <w:t xml:space="preserve"> test establish statistical association and the presence or absence of asymmetric relationship</w:t>
      </w:r>
      <w:r w:rsidR="00E31256" w:rsidRPr="007B1252">
        <w:rPr>
          <w:rFonts w:ascii="Times New Roman" w:hAnsi="Times New Roman" w:cs="Times New Roman"/>
        </w:rPr>
        <w:t xml:space="preserve"> b</w:t>
      </w:r>
      <w:r w:rsidR="00EC4A92" w:rsidRPr="007B1252">
        <w:rPr>
          <w:rFonts w:ascii="Times New Roman" w:hAnsi="Times New Roman" w:cs="Times New Roman"/>
        </w:rPr>
        <w:t>ut</w:t>
      </w:r>
      <w:r w:rsidR="00E31256" w:rsidRPr="007B1252">
        <w:rPr>
          <w:rFonts w:ascii="Times New Roman" w:hAnsi="Times New Roman" w:cs="Times New Roman"/>
        </w:rPr>
        <w:t xml:space="preserve"> </w:t>
      </w:r>
      <w:r w:rsidR="00633917" w:rsidRPr="007B1252">
        <w:rPr>
          <w:rFonts w:ascii="Times New Roman" w:hAnsi="Times New Roman" w:cs="Times New Roman"/>
        </w:rPr>
        <w:t>n</w:t>
      </w:r>
      <w:r w:rsidR="00E31256" w:rsidRPr="007B1252">
        <w:rPr>
          <w:rFonts w:ascii="Times New Roman" w:hAnsi="Times New Roman" w:cs="Times New Roman"/>
        </w:rPr>
        <w:t>either tests</w:t>
      </w:r>
      <w:r w:rsidR="007C5DE5" w:rsidRPr="007B1252">
        <w:rPr>
          <w:rFonts w:ascii="Times New Roman" w:hAnsi="Times New Roman" w:cs="Times New Roman"/>
        </w:rPr>
        <w:t xml:space="preserve"> can identify through which oil prices influence equity returns</w:t>
      </w:r>
      <w:r w:rsidR="00FF5715" w:rsidRPr="007B1252">
        <w:rPr>
          <w:rFonts w:ascii="Times New Roman" w:hAnsi="Times New Roman" w:cs="Times New Roman"/>
        </w:rPr>
        <w:t>.</w:t>
      </w:r>
      <w:r w:rsidR="009435A2" w:rsidRPr="007B1252">
        <w:rPr>
          <w:rFonts w:ascii="Times New Roman" w:hAnsi="Times New Roman" w:cs="Times New Roman"/>
        </w:rPr>
        <w:t xml:space="preserve"> Any causal interpretation is offered later in the dissertation rather than established directly by the econometric results.</w:t>
      </w:r>
    </w:p>
    <w:p w14:paraId="4E53E240" w14:textId="4803FFC3" w:rsidR="008C13F7" w:rsidRPr="007B1252" w:rsidRDefault="008C13F7" w:rsidP="00CF1B80">
      <w:pPr>
        <w:spacing w:line="360" w:lineRule="auto"/>
        <w:ind w:firstLine="720"/>
        <w:jc w:val="both"/>
        <w:rPr>
          <w:rFonts w:ascii="Times New Roman" w:hAnsi="Times New Roman" w:cs="Times New Roman"/>
        </w:rPr>
      </w:pPr>
      <w:r w:rsidRPr="007B1252">
        <w:rPr>
          <w:rFonts w:ascii="Times New Roman" w:hAnsi="Times New Roman" w:cs="Times New Roman"/>
        </w:rPr>
        <w:t xml:space="preserve">Since the </w:t>
      </w:r>
      <w:r w:rsidR="00DC616F" w:rsidRPr="007B1252">
        <w:rPr>
          <w:rFonts w:ascii="Times New Roman" w:hAnsi="Times New Roman" w:cs="Times New Roman"/>
        </w:rPr>
        <w:t xml:space="preserve">two </w:t>
      </w:r>
      <w:r w:rsidRPr="007B1252">
        <w:rPr>
          <w:rFonts w:ascii="Times New Roman" w:hAnsi="Times New Roman" w:cs="Times New Roman"/>
        </w:rPr>
        <w:t xml:space="preserve">partial </w:t>
      </w:r>
      <w:r w:rsidR="00C12533" w:rsidRPr="007B1252">
        <w:rPr>
          <w:rFonts w:ascii="Times New Roman" w:hAnsi="Times New Roman" w:cs="Times New Roman"/>
        </w:rPr>
        <w:t>sum</w:t>
      </w:r>
      <w:r w:rsidR="00DC616F" w:rsidRPr="007B1252">
        <w:rPr>
          <w:rFonts w:ascii="Times New Roman" w:hAnsi="Times New Roman" w:cs="Times New Roman"/>
        </w:rPr>
        <w:t xml:space="preserve">s of the decomposed </w:t>
      </w:r>
      <w:r w:rsidR="003F495E" w:rsidRPr="007B1252">
        <w:rPr>
          <w:rFonts w:ascii="Times New Roman" w:hAnsi="Times New Roman" w:cs="Times New Roman"/>
        </w:rPr>
        <w:t xml:space="preserve">variable and their past values are closely linked to the </w:t>
      </w:r>
      <w:r w:rsidR="00FB77C4" w:rsidRPr="007B1252">
        <w:rPr>
          <w:rFonts w:ascii="Times New Roman" w:hAnsi="Times New Roman" w:cs="Times New Roman"/>
        </w:rPr>
        <w:t>original</w:t>
      </w:r>
      <w:r w:rsidR="00B42391" w:rsidRPr="007B1252">
        <w:rPr>
          <w:rFonts w:ascii="Times New Roman" w:hAnsi="Times New Roman" w:cs="Times New Roman"/>
        </w:rPr>
        <w:t xml:space="preserve"> variable, </w:t>
      </w:r>
      <w:r w:rsidR="00C667BE" w:rsidRPr="007B1252">
        <w:rPr>
          <w:rFonts w:ascii="Times New Roman" w:hAnsi="Times New Roman" w:cs="Times New Roman"/>
        </w:rPr>
        <w:t>the individual independent variables and their lagged values</w:t>
      </w:r>
      <w:r w:rsidR="00C44FD0" w:rsidRPr="007B1252">
        <w:rPr>
          <w:rFonts w:ascii="Times New Roman" w:hAnsi="Times New Roman" w:cs="Times New Roman"/>
        </w:rPr>
        <w:t xml:space="preserve"> are highly correlated with each other</w:t>
      </w:r>
      <w:r w:rsidR="0045369E" w:rsidRPr="007B1252">
        <w:rPr>
          <w:rFonts w:ascii="Times New Roman" w:hAnsi="Times New Roman" w:cs="Times New Roman"/>
        </w:rPr>
        <w:t>.</w:t>
      </w:r>
      <w:r w:rsidR="007974A2" w:rsidRPr="007B1252">
        <w:rPr>
          <w:rFonts w:ascii="Times New Roman" w:hAnsi="Times New Roman" w:cs="Times New Roman"/>
        </w:rPr>
        <w:t xml:space="preserve"> </w:t>
      </w:r>
      <w:r w:rsidR="006C6C59" w:rsidRPr="007B1252">
        <w:rPr>
          <w:rFonts w:ascii="Times New Roman" w:hAnsi="Times New Roman" w:cs="Times New Roman"/>
        </w:rPr>
        <w:t>This is why</w:t>
      </w:r>
      <w:r w:rsidR="0045369E" w:rsidRPr="007B1252">
        <w:rPr>
          <w:rFonts w:ascii="Times New Roman" w:hAnsi="Times New Roman" w:cs="Times New Roman"/>
        </w:rPr>
        <w:t xml:space="preserve"> </w:t>
      </w:r>
      <w:r w:rsidR="007E209E" w:rsidRPr="007B1252">
        <w:rPr>
          <w:rFonts w:ascii="Times New Roman" w:hAnsi="Times New Roman" w:cs="Times New Roman"/>
        </w:rPr>
        <w:t>NARDL studies relies on overall test results</w:t>
      </w:r>
      <w:r w:rsidR="0034350B" w:rsidRPr="007B1252">
        <w:rPr>
          <w:rFonts w:ascii="Times New Roman" w:hAnsi="Times New Roman" w:cs="Times New Roman"/>
        </w:rPr>
        <w:t xml:space="preserve"> like the bounds testing and Wald test </w:t>
      </w:r>
      <w:r w:rsidR="006C6C59" w:rsidRPr="007B1252">
        <w:rPr>
          <w:rFonts w:ascii="Times New Roman" w:hAnsi="Times New Roman" w:cs="Times New Roman"/>
        </w:rPr>
        <w:t xml:space="preserve">rather than trying to interpret each individual </w:t>
      </w:r>
      <w:r w:rsidR="00880CB1" w:rsidRPr="007B1252">
        <w:rPr>
          <w:rFonts w:ascii="Times New Roman" w:hAnsi="Times New Roman" w:cs="Times New Roman"/>
        </w:rPr>
        <w:t xml:space="preserve"> lag coefficient on its own. </w:t>
      </w:r>
      <w:r w:rsidR="00FC56F5" w:rsidRPr="007B1252">
        <w:rPr>
          <w:rFonts w:ascii="Times New Roman" w:hAnsi="Times New Roman" w:cs="Times New Roman"/>
        </w:rPr>
        <w:t>The bounds test also does not</w:t>
      </w:r>
      <w:r w:rsidR="00691C13" w:rsidRPr="007B1252">
        <w:rPr>
          <w:rFonts w:ascii="Times New Roman" w:hAnsi="Times New Roman" w:cs="Times New Roman"/>
        </w:rPr>
        <w:t xml:space="preserve"> require every va</w:t>
      </w:r>
      <w:r w:rsidR="008E06B4" w:rsidRPr="007B1252">
        <w:rPr>
          <w:rFonts w:ascii="Times New Roman" w:hAnsi="Times New Roman" w:cs="Times New Roman"/>
        </w:rPr>
        <w:t>riable to be of the same type, but it still requires that</w:t>
      </w:r>
      <w:r w:rsidR="00034870" w:rsidRPr="007B1252">
        <w:rPr>
          <w:rFonts w:ascii="Times New Roman" w:hAnsi="Times New Roman" w:cs="Times New Roman"/>
        </w:rPr>
        <w:t xml:space="preserve"> no variable needs more than one round of differencing to become stable. For this reason, </w:t>
      </w:r>
      <w:r w:rsidR="001B5117" w:rsidRPr="007B1252">
        <w:rPr>
          <w:rFonts w:ascii="Times New Roman" w:hAnsi="Times New Roman" w:cs="Times New Roman"/>
        </w:rPr>
        <w:t>we will test the series for stability before starting estimation.</w:t>
      </w:r>
    </w:p>
    <w:p w14:paraId="5F1351CE" w14:textId="49914F04" w:rsidR="000D1827" w:rsidRPr="007B1252" w:rsidRDefault="001B5117" w:rsidP="00CF1B80">
      <w:pPr>
        <w:spacing w:line="360" w:lineRule="auto"/>
        <w:ind w:firstLine="720"/>
        <w:jc w:val="both"/>
        <w:rPr>
          <w:rFonts w:ascii="Times New Roman" w:hAnsi="Times New Roman" w:cs="Times New Roman"/>
        </w:rPr>
      </w:pPr>
      <w:r w:rsidRPr="007B1252">
        <w:rPr>
          <w:rFonts w:ascii="Times New Roman" w:hAnsi="Times New Roman" w:cs="Times New Roman"/>
        </w:rPr>
        <w:t>A feature of the NARDL method is the dynamic multiplier</w:t>
      </w:r>
      <w:r w:rsidR="000537A6" w:rsidRPr="007B1252">
        <w:rPr>
          <w:rFonts w:ascii="Times New Roman" w:hAnsi="Times New Roman" w:cs="Times New Roman"/>
        </w:rPr>
        <w:t xml:space="preserve">, </w:t>
      </w:r>
      <w:r w:rsidR="00675017" w:rsidRPr="007B1252">
        <w:rPr>
          <w:rFonts w:ascii="Times New Roman" w:hAnsi="Times New Roman" w:cs="Times New Roman"/>
        </w:rPr>
        <w:t xml:space="preserve">which tracks month by month how the </w:t>
      </w:r>
      <w:r w:rsidR="00BC6212">
        <w:rPr>
          <w:rFonts w:ascii="Times New Roman" w:hAnsi="Times New Roman" w:cs="Times New Roman"/>
        </w:rPr>
        <w:t>cumulative</w:t>
      </w:r>
      <w:r w:rsidR="00675017" w:rsidRPr="007B1252">
        <w:rPr>
          <w:rFonts w:ascii="Times New Roman" w:hAnsi="Times New Roman" w:cs="Times New Roman"/>
        </w:rPr>
        <w:t xml:space="preserve"> effect of </w:t>
      </w:r>
      <w:r w:rsidR="00365B5E" w:rsidRPr="007B1252">
        <w:rPr>
          <w:rFonts w:ascii="Times New Roman" w:hAnsi="Times New Roman" w:cs="Times New Roman"/>
        </w:rPr>
        <w:t xml:space="preserve">an increase or a decrease </w:t>
      </w:r>
      <w:r w:rsidR="000911D6" w:rsidRPr="007B1252">
        <w:rPr>
          <w:rFonts w:ascii="Times New Roman" w:hAnsi="Times New Roman" w:cs="Times New Roman"/>
        </w:rPr>
        <w:t xml:space="preserve">in an independent variable builds up on </w:t>
      </w:r>
      <w:r w:rsidR="0029239D" w:rsidRPr="007B1252">
        <w:rPr>
          <w:rFonts w:ascii="Times New Roman" w:hAnsi="Times New Roman" w:cs="Times New Roman"/>
        </w:rPr>
        <w:t>depend</w:t>
      </w:r>
      <w:r w:rsidR="0066777D">
        <w:rPr>
          <w:rFonts w:ascii="Times New Roman" w:hAnsi="Times New Roman" w:cs="Times New Roman"/>
        </w:rPr>
        <w:t>e</w:t>
      </w:r>
      <w:r w:rsidR="0029239D" w:rsidRPr="007B1252">
        <w:rPr>
          <w:rFonts w:ascii="Times New Roman" w:hAnsi="Times New Roman" w:cs="Times New Roman"/>
        </w:rPr>
        <w:t xml:space="preserve">nt variable. </w:t>
      </w:r>
      <w:r w:rsidR="00596B12" w:rsidRPr="007B1252">
        <w:rPr>
          <w:rFonts w:ascii="Times New Roman" w:hAnsi="Times New Roman" w:cs="Times New Roman"/>
        </w:rPr>
        <w:t xml:space="preserve">The </w:t>
      </w:r>
      <w:r w:rsidR="0029239D" w:rsidRPr="007B1252">
        <w:rPr>
          <w:rFonts w:ascii="Times New Roman" w:hAnsi="Times New Roman" w:cs="Times New Roman"/>
        </w:rPr>
        <w:t xml:space="preserve">dynamic multipliers </w:t>
      </w:r>
      <w:r w:rsidR="007C7FB7" w:rsidRPr="007B1252">
        <w:rPr>
          <w:rFonts w:ascii="Times New Roman" w:hAnsi="Times New Roman" w:cs="Times New Roman"/>
        </w:rPr>
        <w:t>for oil</w:t>
      </w:r>
      <w:r w:rsidR="003970CE">
        <w:rPr>
          <w:rFonts w:ascii="Times New Roman" w:hAnsi="Times New Roman" w:cs="Times New Roman"/>
        </w:rPr>
        <w:t>-</w:t>
      </w:r>
      <w:r w:rsidR="007C7FB7" w:rsidRPr="007B1252">
        <w:rPr>
          <w:rFonts w:ascii="Times New Roman" w:hAnsi="Times New Roman" w:cs="Times New Roman"/>
        </w:rPr>
        <w:t xml:space="preserve">price </w:t>
      </w:r>
      <w:r w:rsidR="00266357" w:rsidRPr="007B1252">
        <w:rPr>
          <w:rFonts w:ascii="Times New Roman" w:hAnsi="Times New Roman" w:cs="Times New Roman"/>
        </w:rPr>
        <w:t>rise</w:t>
      </w:r>
      <w:r w:rsidR="003970CE">
        <w:rPr>
          <w:rFonts w:ascii="Times New Roman" w:hAnsi="Times New Roman" w:cs="Times New Roman"/>
        </w:rPr>
        <w:t>s</w:t>
      </w:r>
      <w:r w:rsidR="007C7FB7" w:rsidRPr="007B1252">
        <w:rPr>
          <w:rFonts w:ascii="Times New Roman" w:hAnsi="Times New Roman" w:cs="Times New Roman"/>
        </w:rPr>
        <w:t xml:space="preserve"> and falls </w:t>
      </w:r>
      <w:r w:rsidR="009F1D0A">
        <w:rPr>
          <w:rFonts w:ascii="Times New Roman" w:hAnsi="Times New Roman" w:cs="Times New Roman"/>
        </w:rPr>
        <w:t>together</w:t>
      </w:r>
      <w:r w:rsidR="007C7FB7" w:rsidRPr="007B1252">
        <w:rPr>
          <w:rFonts w:ascii="Times New Roman" w:hAnsi="Times New Roman" w:cs="Times New Roman"/>
        </w:rPr>
        <w:t xml:space="preserve"> with their confidence bands, show whether </w:t>
      </w:r>
      <w:r w:rsidR="00AE0AD4" w:rsidRPr="007B1252">
        <w:rPr>
          <w:rFonts w:ascii="Times New Roman" w:hAnsi="Times New Roman" w:cs="Times New Roman"/>
        </w:rPr>
        <w:t>any asymmetry</w:t>
      </w:r>
      <w:r w:rsidR="00EF24F9">
        <w:rPr>
          <w:rFonts w:ascii="Times New Roman" w:hAnsi="Times New Roman" w:cs="Times New Roman"/>
        </w:rPr>
        <w:t xml:space="preserve"> in adjustment</w:t>
      </w:r>
      <w:r w:rsidR="00AE0AD4" w:rsidRPr="007B1252">
        <w:rPr>
          <w:rFonts w:ascii="Times New Roman" w:hAnsi="Times New Roman" w:cs="Times New Roman"/>
        </w:rPr>
        <w:t xml:space="preserve"> appears gradually over time or only </w:t>
      </w:r>
      <w:r w:rsidR="00EE7BBE">
        <w:rPr>
          <w:rFonts w:ascii="Times New Roman" w:hAnsi="Times New Roman" w:cs="Times New Roman"/>
        </w:rPr>
        <w:t xml:space="preserve">after </w:t>
      </w:r>
      <w:r w:rsidR="00AE0AD4" w:rsidRPr="007B1252">
        <w:rPr>
          <w:rFonts w:ascii="Times New Roman" w:hAnsi="Times New Roman" w:cs="Times New Roman"/>
        </w:rPr>
        <w:t>the</w:t>
      </w:r>
      <w:r w:rsidR="000233A8" w:rsidRPr="007B1252">
        <w:rPr>
          <w:rFonts w:ascii="Times New Roman" w:hAnsi="Times New Roman" w:cs="Times New Roman"/>
        </w:rPr>
        <w:t xml:space="preserve"> system has finally adjusted</w:t>
      </w:r>
      <w:r w:rsidR="000E0380" w:rsidRPr="007B1252">
        <w:rPr>
          <w:rFonts w:ascii="Times New Roman" w:hAnsi="Times New Roman" w:cs="Times New Roman"/>
        </w:rPr>
        <w:t>.</w:t>
      </w:r>
      <w:r w:rsidR="00F6104B" w:rsidRPr="007B1252">
        <w:rPr>
          <w:rFonts w:ascii="Times New Roman" w:hAnsi="Times New Roman" w:cs="Times New Roman"/>
        </w:rPr>
        <w:t xml:space="preserve"> Th</w:t>
      </w:r>
      <w:r w:rsidR="00B006E4">
        <w:rPr>
          <w:rFonts w:ascii="Times New Roman" w:hAnsi="Times New Roman" w:cs="Times New Roman"/>
        </w:rPr>
        <w:t>ey</w:t>
      </w:r>
      <w:r w:rsidR="00F6104B" w:rsidRPr="007B1252">
        <w:rPr>
          <w:rFonts w:ascii="Times New Roman" w:hAnsi="Times New Roman" w:cs="Times New Roman"/>
        </w:rPr>
        <w:t xml:space="preserve"> </w:t>
      </w:r>
      <w:r w:rsidR="00B006E4">
        <w:rPr>
          <w:rFonts w:ascii="Times New Roman" w:hAnsi="Times New Roman" w:cs="Times New Roman"/>
        </w:rPr>
        <w:t>are</w:t>
      </w:r>
      <w:r w:rsidR="00F6104B" w:rsidRPr="007B1252">
        <w:rPr>
          <w:rFonts w:ascii="Times New Roman" w:hAnsi="Times New Roman" w:cs="Times New Roman"/>
        </w:rPr>
        <w:t xml:space="preserve"> used alongside the long-</w:t>
      </w:r>
      <w:r w:rsidR="00370BDE" w:rsidRPr="007B1252">
        <w:rPr>
          <w:rFonts w:ascii="Times New Roman" w:hAnsi="Times New Roman" w:cs="Times New Roman"/>
        </w:rPr>
        <w:t>run coefficients and the Wald test.</w:t>
      </w:r>
    </w:p>
    <w:p w14:paraId="20566E94" w14:textId="4E6502B7" w:rsidR="00946176" w:rsidRPr="007B1252" w:rsidRDefault="00B35FC6" w:rsidP="00D927C3">
      <w:pPr>
        <w:spacing w:line="360" w:lineRule="auto"/>
        <w:ind w:firstLine="720"/>
        <w:jc w:val="both"/>
        <w:rPr>
          <w:rFonts w:ascii="Times New Roman" w:hAnsi="Times New Roman" w:cs="Times New Roman"/>
        </w:rPr>
      </w:pPr>
      <w:r w:rsidRPr="007B1252">
        <w:rPr>
          <w:rFonts w:ascii="Times New Roman" w:hAnsi="Times New Roman" w:cs="Times New Roman"/>
        </w:rPr>
        <w:lastRenderedPageBreak/>
        <w:t>Th</w:t>
      </w:r>
      <w:r w:rsidR="00202798" w:rsidRPr="007B1252">
        <w:rPr>
          <w:rFonts w:ascii="Times New Roman" w:hAnsi="Times New Roman" w:cs="Times New Roman"/>
        </w:rPr>
        <w:t xml:space="preserve">is dissertation </w:t>
      </w:r>
      <w:r w:rsidR="00BF0BD0" w:rsidRPr="007B1252">
        <w:rPr>
          <w:rFonts w:ascii="Times New Roman" w:hAnsi="Times New Roman" w:cs="Times New Roman"/>
        </w:rPr>
        <w:t>uses</w:t>
      </w:r>
      <w:r w:rsidR="00202798" w:rsidRPr="007B1252">
        <w:rPr>
          <w:rFonts w:ascii="Times New Roman" w:hAnsi="Times New Roman" w:cs="Times New Roman"/>
        </w:rPr>
        <w:t xml:space="preserve"> a </w:t>
      </w:r>
      <w:r w:rsidR="003C7DB0" w:rsidRPr="007B1252">
        <w:rPr>
          <w:rFonts w:ascii="Times New Roman" w:hAnsi="Times New Roman" w:cs="Times New Roman"/>
        </w:rPr>
        <w:t xml:space="preserve">NARDL </w:t>
      </w:r>
      <w:r w:rsidR="009243C6">
        <w:rPr>
          <w:rFonts w:ascii="Times New Roman" w:hAnsi="Times New Roman" w:cs="Times New Roman"/>
        </w:rPr>
        <w:t xml:space="preserve">framework </w:t>
      </w:r>
      <w:r w:rsidR="00F7389F" w:rsidRPr="007B1252">
        <w:rPr>
          <w:rFonts w:ascii="Times New Roman" w:hAnsi="Times New Roman" w:cs="Times New Roman"/>
        </w:rPr>
        <w:t>and</w:t>
      </w:r>
      <w:r w:rsidR="003C7DB0" w:rsidRPr="007B1252">
        <w:rPr>
          <w:rFonts w:ascii="Times New Roman" w:hAnsi="Times New Roman" w:cs="Times New Roman"/>
        </w:rPr>
        <w:t xml:space="preserve"> uses </w:t>
      </w:r>
      <w:r w:rsidR="00636BFD" w:rsidRPr="007B1252">
        <w:rPr>
          <w:rFonts w:ascii="Times New Roman" w:hAnsi="Times New Roman" w:cs="Times New Roman"/>
        </w:rPr>
        <w:t xml:space="preserve">the log of </w:t>
      </w:r>
      <w:r w:rsidR="003C7DB0" w:rsidRPr="007B1252">
        <w:rPr>
          <w:rFonts w:ascii="Times New Roman" w:hAnsi="Times New Roman" w:cs="Times New Roman"/>
        </w:rPr>
        <w:t>Consumer Price Index</w:t>
      </w:r>
      <w:r w:rsidR="00B7220F" w:rsidRPr="007B1252">
        <w:rPr>
          <w:rFonts w:ascii="Times New Roman" w:hAnsi="Times New Roman" w:cs="Times New Roman"/>
        </w:rPr>
        <w:t xml:space="preserve"> </w:t>
      </w:r>
      <w:r w:rsidR="00DC0B94" w:rsidRPr="007B1252">
        <w:rPr>
          <w:rFonts w:ascii="Times New Roman" w:hAnsi="Times New Roman" w:cs="Times New Roman"/>
        </w:rPr>
        <w:t>(CPI)</w:t>
      </w:r>
      <w:r w:rsidR="003C7DB0" w:rsidRPr="007B1252">
        <w:rPr>
          <w:rFonts w:ascii="Times New Roman" w:hAnsi="Times New Roman" w:cs="Times New Roman"/>
        </w:rPr>
        <w:t xml:space="preserve"> </w:t>
      </w:r>
      <w:r w:rsidR="00F7389F" w:rsidRPr="007B1252">
        <w:rPr>
          <w:rFonts w:ascii="Times New Roman" w:hAnsi="Times New Roman" w:cs="Times New Roman"/>
        </w:rPr>
        <w:t xml:space="preserve">as a further </w:t>
      </w:r>
      <w:r w:rsidR="00A91F01" w:rsidRPr="007B1252">
        <w:rPr>
          <w:rFonts w:ascii="Times New Roman" w:hAnsi="Times New Roman" w:cs="Times New Roman"/>
        </w:rPr>
        <w:t>independent variable along</w:t>
      </w:r>
      <w:r w:rsidR="009A3B89" w:rsidRPr="007B1252">
        <w:rPr>
          <w:rFonts w:ascii="Times New Roman" w:hAnsi="Times New Roman" w:cs="Times New Roman"/>
        </w:rPr>
        <w:t xml:space="preserve"> with</w:t>
      </w:r>
      <w:r w:rsidR="00A91F01" w:rsidRPr="007B1252">
        <w:rPr>
          <w:rFonts w:ascii="Times New Roman" w:hAnsi="Times New Roman" w:cs="Times New Roman"/>
        </w:rPr>
        <w:t xml:space="preserve"> the </w:t>
      </w:r>
      <w:r w:rsidR="00F863A5" w:rsidRPr="007B1252">
        <w:rPr>
          <w:rFonts w:ascii="Times New Roman" w:hAnsi="Times New Roman" w:cs="Times New Roman"/>
        </w:rPr>
        <w:t>positive and negative partial sums</w:t>
      </w:r>
      <w:r w:rsidR="00C22829">
        <w:rPr>
          <w:rFonts w:ascii="Times New Roman" w:hAnsi="Times New Roman" w:cs="Times New Roman"/>
        </w:rPr>
        <w:t xml:space="preserve"> of changes</w:t>
      </w:r>
      <w:r w:rsidR="00376042">
        <w:rPr>
          <w:rFonts w:ascii="Times New Roman" w:hAnsi="Times New Roman" w:cs="Times New Roman"/>
        </w:rPr>
        <w:t xml:space="preserve"> of log </w:t>
      </w:r>
      <w:r w:rsidR="00954F15">
        <w:rPr>
          <w:rFonts w:ascii="Times New Roman" w:hAnsi="Times New Roman" w:cs="Times New Roman"/>
        </w:rPr>
        <w:t>of oil prices</w:t>
      </w:r>
      <w:r w:rsidR="00187221" w:rsidRPr="007B1252">
        <w:rPr>
          <w:rFonts w:ascii="Times New Roman" w:hAnsi="Times New Roman" w:cs="Times New Roman"/>
        </w:rPr>
        <w:t xml:space="preserve">. This allows each </w:t>
      </w:r>
      <w:r w:rsidR="00F51BC8" w:rsidRPr="007B1252">
        <w:rPr>
          <w:rFonts w:ascii="Times New Roman" w:hAnsi="Times New Roman" w:cs="Times New Roman"/>
        </w:rPr>
        <w:t xml:space="preserve">equation </w:t>
      </w:r>
      <w:r w:rsidR="005A1607" w:rsidRPr="007B1252">
        <w:rPr>
          <w:rFonts w:ascii="Times New Roman" w:hAnsi="Times New Roman" w:cs="Times New Roman"/>
        </w:rPr>
        <w:t xml:space="preserve">to </w:t>
      </w:r>
      <w:r w:rsidR="00F51BC8" w:rsidRPr="007B1252">
        <w:rPr>
          <w:rFonts w:ascii="Times New Roman" w:hAnsi="Times New Roman" w:cs="Times New Roman"/>
        </w:rPr>
        <w:t xml:space="preserve">capture both the </w:t>
      </w:r>
      <w:r w:rsidR="00BE5D16">
        <w:rPr>
          <w:rFonts w:ascii="Times New Roman" w:hAnsi="Times New Roman" w:cs="Times New Roman"/>
        </w:rPr>
        <w:t>long-run and short-run</w:t>
      </w:r>
      <w:r w:rsidR="006B4864">
        <w:rPr>
          <w:rFonts w:ascii="Times New Roman" w:hAnsi="Times New Roman" w:cs="Times New Roman"/>
        </w:rPr>
        <w:t xml:space="preserve"> responses to oil changes </w:t>
      </w:r>
      <w:r w:rsidR="00646F69" w:rsidRPr="007B1252">
        <w:rPr>
          <w:rFonts w:ascii="Times New Roman" w:hAnsi="Times New Roman" w:cs="Times New Roman"/>
        </w:rPr>
        <w:t xml:space="preserve">and </w:t>
      </w:r>
      <w:r w:rsidR="00FD725F" w:rsidRPr="007B1252">
        <w:rPr>
          <w:rFonts w:ascii="Times New Roman" w:hAnsi="Times New Roman" w:cs="Times New Roman"/>
        </w:rPr>
        <w:t xml:space="preserve">the domestic </w:t>
      </w:r>
      <w:r w:rsidR="009E0FB7">
        <w:rPr>
          <w:rFonts w:ascii="Times New Roman" w:hAnsi="Times New Roman" w:cs="Times New Roman"/>
        </w:rPr>
        <w:t xml:space="preserve">price level </w:t>
      </w:r>
      <w:r w:rsidR="00FD725F" w:rsidRPr="007B1252">
        <w:rPr>
          <w:rFonts w:ascii="Times New Roman" w:hAnsi="Times New Roman" w:cs="Times New Roman"/>
        </w:rPr>
        <w:t>within a single framework.</w:t>
      </w:r>
    </w:p>
    <w:p w14:paraId="156CDD04" w14:textId="77777777" w:rsidR="00144A19" w:rsidRDefault="00144A19" w:rsidP="00F91E5A">
      <w:pPr>
        <w:spacing w:line="360" w:lineRule="auto"/>
        <w:jc w:val="both"/>
        <w:rPr>
          <w:rFonts w:ascii="Times New Roman" w:hAnsi="Times New Roman" w:cs="Times New Roman"/>
          <w:b/>
          <w:bCs/>
          <w:u w:val="single"/>
        </w:rPr>
      </w:pPr>
    </w:p>
    <w:p w14:paraId="7F9E9E38" w14:textId="77777777" w:rsidR="00144A19" w:rsidRDefault="00144A19" w:rsidP="00F91E5A">
      <w:pPr>
        <w:spacing w:line="360" w:lineRule="auto"/>
        <w:jc w:val="both"/>
        <w:rPr>
          <w:rFonts w:ascii="Times New Roman" w:hAnsi="Times New Roman" w:cs="Times New Roman"/>
          <w:b/>
          <w:bCs/>
          <w:u w:val="single"/>
        </w:rPr>
      </w:pPr>
    </w:p>
    <w:p w14:paraId="14A21756" w14:textId="0C67A7D7" w:rsidR="00F91E5A" w:rsidRPr="00DF1013" w:rsidRDefault="00F91E5A" w:rsidP="00F91E5A">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2.5 India-Specific Evidence</w:t>
      </w:r>
    </w:p>
    <w:p w14:paraId="1E63DD07" w14:textId="0CE5CECD" w:rsidR="00EF1C4F" w:rsidRPr="007B1252" w:rsidRDefault="00F91E5A" w:rsidP="00F91E5A">
      <w:pPr>
        <w:spacing w:line="360" w:lineRule="auto"/>
        <w:jc w:val="both"/>
        <w:rPr>
          <w:rFonts w:ascii="Times New Roman" w:hAnsi="Times New Roman" w:cs="Times New Roman"/>
        </w:rPr>
      </w:pPr>
      <w:r w:rsidRPr="007B1252">
        <w:rPr>
          <w:rFonts w:ascii="Times New Roman" w:hAnsi="Times New Roman" w:cs="Times New Roman"/>
        </w:rPr>
        <w:tab/>
      </w:r>
      <w:r w:rsidR="002854B7" w:rsidRPr="007B1252">
        <w:rPr>
          <w:rFonts w:ascii="Times New Roman" w:hAnsi="Times New Roman" w:cs="Times New Roman"/>
        </w:rPr>
        <w:t>Singhal and Ghosh (2016) studied</w:t>
      </w:r>
      <w:r w:rsidR="00612A31" w:rsidRPr="007B1252">
        <w:rPr>
          <w:rFonts w:ascii="Times New Roman" w:hAnsi="Times New Roman" w:cs="Times New Roman"/>
        </w:rPr>
        <w:t xml:space="preserve"> volatility spillover</w:t>
      </w:r>
      <w:r w:rsidR="00291CF3" w:rsidRPr="007B1252">
        <w:rPr>
          <w:rFonts w:ascii="Times New Roman" w:hAnsi="Times New Roman" w:cs="Times New Roman"/>
        </w:rPr>
        <w:t xml:space="preserve"> which is the transmission of risk </w:t>
      </w:r>
      <w:r w:rsidR="005E415B" w:rsidRPr="007B1252">
        <w:rPr>
          <w:rFonts w:ascii="Times New Roman" w:hAnsi="Times New Roman" w:cs="Times New Roman"/>
        </w:rPr>
        <w:t>and uncertainty from sharp movements in</w:t>
      </w:r>
      <w:r w:rsidR="00E9416D" w:rsidRPr="007B1252">
        <w:rPr>
          <w:rFonts w:ascii="Times New Roman" w:hAnsi="Times New Roman" w:cs="Times New Roman"/>
        </w:rPr>
        <w:t xml:space="preserve"> crude</w:t>
      </w:r>
      <w:r w:rsidR="005E415B" w:rsidRPr="007B1252">
        <w:rPr>
          <w:rFonts w:ascii="Times New Roman" w:hAnsi="Times New Roman" w:cs="Times New Roman"/>
        </w:rPr>
        <w:t xml:space="preserve"> oil prices </w:t>
      </w:r>
      <w:r w:rsidR="00612A31" w:rsidRPr="007B1252">
        <w:rPr>
          <w:rFonts w:ascii="Times New Roman" w:hAnsi="Times New Roman" w:cs="Times New Roman"/>
        </w:rPr>
        <w:t>and</w:t>
      </w:r>
      <w:r w:rsidR="002854B7" w:rsidRPr="007B1252">
        <w:rPr>
          <w:rFonts w:ascii="Times New Roman" w:hAnsi="Times New Roman" w:cs="Times New Roman"/>
        </w:rPr>
        <w:t xml:space="preserve"> the </w:t>
      </w:r>
      <w:r w:rsidR="008E6EC8" w:rsidRPr="007B1252">
        <w:rPr>
          <w:rFonts w:ascii="Times New Roman" w:hAnsi="Times New Roman" w:cs="Times New Roman"/>
        </w:rPr>
        <w:t xml:space="preserve">changing correlation between international crude oil prices and Indian share indices between 2006 and 2015 using </w:t>
      </w:r>
      <w:r w:rsidR="00AE150A" w:rsidRPr="007B1252">
        <w:rPr>
          <w:rFonts w:ascii="Times New Roman" w:hAnsi="Times New Roman" w:cs="Times New Roman"/>
        </w:rPr>
        <w:t>a VAR</w:t>
      </w:r>
      <w:r w:rsidR="00842459" w:rsidRPr="007B1252">
        <w:rPr>
          <w:rFonts w:ascii="Times New Roman" w:hAnsi="Times New Roman" w:cs="Times New Roman"/>
        </w:rPr>
        <w:t>-DCC-GARCH model.</w:t>
      </w:r>
      <w:r w:rsidR="00E9416D" w:rsidRPr="007B1252">
        <w:rPr>
          <w:rFonts w:ascii="Times New Roman" w:hAnsi="Times New Roman" w:cs="Times New Roman"/>
        </w:rPr>
        <w:t xml:space="preserve"> They found that volatility spillover from the oil</w:t>
      </w:r>
      <w:r w:rsidR="00581803" w:rsidRPr="007B1252">
        <w:rPr>
          <w:rFonts w:ascii="Times New Roman" w:hAnsi="Times New Roman" w:cs="Times New Roman"/>
        </w:rPr>
        <w:t xml:space="preserve"> market into the overall Indian stock market was not statistically significant but it was significant for </w:t>
      </w:r>
      <w:r w:rsidR="000A2CCB" w:rsidRPr="007B1252">
        <w:rPr>
          <w:rFonts w:ascii="Times New Roman" w:hAnsi="Times New Roman" w:cs="Times New Roman"/>
        </w:rPr>
        <w:t>specific sectors including automotive, power</w:t>
      </w:r>
      <w:r w:rsidR="007218EC" w:rsidRPr="007B1252">
        <w:rPr>
          <w:rFonts w:ascii="Times New Roman" w:hAnsi="Times New Roman" w:cs="Times New Roman"/>
        </w:rPr>
        <w:t xml:space="preserve"> and finance and the correlation between oil and shares changed over time. </w:t>
      </w:r>
      <w:r w:rsidR="00C75AF4" w:rsidRPr="007B1252">
        <w:rPr>
          <w:rFonts w:ascii="Times New Roman" w:hAnsi="Times New Roman" w:cs="Times New Roman"/>
        </w:rPr>
        <w:t>Their model tests</w:t>
      </w:r>
      <w:r w:rsidR="006D2A96" w:rsidRPr="007B1252">
        <w:rPr>
          <w:rFonts w:ascii="Times New Roman" w:hAnsi="Times New Roman" w:cs="Times New Roman"/>
        </w:rPr>
        <w:t xml:space="preserve"> </w:t>
      </w:r>
      <w:r w:rsidR="00C77D20" w:rsidRPr="007B1252">
        <w:rPr>
          <w:rFonts w:ascii="Times New Roman" w:hAnsi="Times New Roman" w:cs="Times New Roman"/>
        </w:rPr>
        <w:t>volatility</w:t>
      </w:r>
      <w:r w:rsidR="006D2A96" w:rsidRPr="007B1252">
        <w:rPr>
          <w:rFonts w:ascii="Times New Roman" w:hAnsi="Times New Roman" w:cs="Times New Roman"/>
        </w:rPr>
        <w:t xml:space="preserve"> co-movement rather than long-run</w:t>
      </w:r>
      <w:r w:rsidR="00C77D20" w:rsidRPr="007B1252">
        <w:rPr>
          <w:rFonts w:ascii="Times New Roman" w:hAnsi="Times New Roman" w:cs="Times New Roman"/>
        </w:rPr>
        <w:t xml:space="preserve"> directional asymmetry.</w:t>
      </w:r>
    </w:p>
    <w:p w14:paraId="1D7209C1" w14:textId="137F6006" w:rsidR="00DE79E9" w:rsidRPr="007B1252" w:rsidRDefault="00EF1C4F" w:rsidP="00F91E5A">
      <w:pPr>
        <w:spacing w:line="360" w:lineRule="auto"/>
        <w:jc w:val="both"/>
        <w:rPr>
          <w:rFonts w:ascii="Times New Roman" w:hAnsi="Times New Roman" w:cs="Times New Roman"/>
        </w:rPr>
      </w:pPr>
      <w:r w:rsidRPr="007B1252">
        <w:rPr>
          <w:rFonts w:ascii="Times New Roman" w:hAnsi="Times New Roman" w:cs="Times New Roman"/>
        </w:rPr>
        <w:tab/>
      </w:r>
      <w:r w:rsidR="002F6B75" w:rsidRPr="007B1252">
        <w:rPr>
          <w:rFonts w:ascii="Times New Roman" w:hAnsi="Times New Roman" w:cs="Times New Roman"/>
        </w:rPr>
        <w:t>Jain and Ghosh (2013) studied the long</w:t>
      </w:r>
      <w:r w:rsidR="004859F3" w:rsidRPr="007B1252">
        <w:rPr>
          <w:rFonts w:ascii="Times New Roman" w:hAnsi="Times New Roman" w:cs="Times New Roman"/>
        </w:rPr>
        <w:t>-</w:t>
      </w:r>
      <w:r w:rsidR="002F6B75" w:rsidRPr="007B1252">
        <w:rPr>
          <w:rFonts w:ascii="Times New Roman" w:hAnsi="Times New Roman" w:cs="Times New Roman"/>
        </w:rPr>
        <w:t xml:space="preserve">term </w:t>
      </w:r>
      <w:r w:rsidR="00177BFA" w:rsidRPr="007B1252">
        <w:rPr>
          <w:rFonts w:ascii="Times New Roman" w:hAnsi="Times New Roman" w:cs="Times New Roman"/>
        </w:rPr>
        <w:t>relationship between global oil prices, precious metals and Indian Rupee US Dollar exchange rate</w:t>
      </w:r>
      <w:r w:rsidR="004859F3" w:rsidRPr="007B1252">
        <w:rPr>
          <w:rFonts w:ascii="Times New Roman" w:hAnsi="Times New Roman" w:cs="Times New Roman"/>
        </w:rPr>
        <w:t>. They found that</w:t>
      </w:r>
      <w:r w:rsidR="00B66C73" w:rsidRPr="007B1252">
        <w:rPr>
          <w:rFonts w:ascii="Times New Roman" w:hAnsi="Times New Roman" w:cs="Times New Roman"/>
        </w:rPr>
        <w:t xml:space="preserve"> </w:t>
      </w:r>
      <w:r w:rsidR="00945A2C" w:rsidRPr="007B1252">
        <w:rPr>
          <w:rFonts w:ascii="Times New Roman" w:hAnsi="Times New Roman" w:cs="Times New Roman"/>
        </w:rPr>
        <w:t>there is a long</w:t>
      </w:r>
      <w:r w:rsidR="003558BC" w:rsidRPr="007B1252">
        <w:rPr>
          <w:rFonts w:ascii="Times New Roman" w:hAnsi="Times New Roman" w:cs="Times New Roman"/>
        </w:rPr>
        <w:t>-run relationship when the exchange rate or gold price is treated as dependent variable</w:t>
      </w:r>
      <w:r w:rsidR="00E636F8" w:rsidRPr="007B1252">
        <w:rPr>
          <w:rFonts w:ascii="Times New Roman" w:hAnsi="Times New Roman" w:cs="Times New Roman"/>
        </w:rPr>
        <w:t xml:space="preserve"> because India imports majority of its crude oil and a large share of its precious metals</w:t>
      </w:r>
      <w:r w:rsidR="00D11057" w:rsidRPr="007B1252">
        <w:rPr>
          <w:rFonts w:ascii="Times New Roman" w:hAnsi="Times New Roman" w:cs="Times New Roman"/>
        </w:rPr>
        <w:t xml:space="preserve"> which are in US Dollars</w:t>
      </w:r>
      <w:r w:rsidR="00E10E51" w:rsidRPr="007B1252">
        <w:rPr>
          <w:rFonts w:ascii="Times New Roman" w:hAnsi="Times New Roman" w:cs="Times New Roman"/>
        </w:rPr>
        <w:t xml:space="preserve">. </w:t>
      </w:r>
      <w:r w:rsidR="0036692E" w:rsidRPr="007B1252">
        <w:rPr>
          <w:rFonts w:ascii="Times New Roman" w:hAnsi="Times New Roman" w:cs="Times New Roman"/>
        </w:rPr>
        <w:t>Therefore</w:t>
      </w:r>
      <w:r w:rsidR="00752845" w:rsidRPr="007B1252">
        <w:rPr>
          <w:rFonts w:ascii="Times New Roman" w:hAnsi="Times New Roman" w:cs="Times New Roman"/>
        </w:rPr>
        <w:t xml:space="preserve">, </w:t>
      </w:r>
      <w:r w:rsidR="009972F8">
        <w:rPr>
          <w:rFonts w:ascii="Times New Roman" w:hAnsi="Times New Roman" w:cs="Times New Roman"/>
        </w:rPr>
        <w:t>fluctuations</w:t>
      </w:r>
      <w:r w:rsidR="00752845" w:rsidRPr="007B1252">
        <w:rPr>
          <w:rFonts w:ascii="Times New Roman" w:hAnsi="Times New Roman" w:cs="Times New Roman"/>
        </w:rPr>
        <w:t xml:space="preserve"> in international oil and metal prices</w:t>
      </w:r>
      <w:r w:rsidR="00093720" w:rsidRPr="007B1252">
        <w:rPr>
          <w:rFonts w:ascii="Times New Roman" w:hAnsi="Times New Roman" w:cs="Times New Roman"/>
        </w:rPr>
        <w:t xml:space="preserve"> are </w:t>
      </w:r>
      <w:r w:rsidR="009972F8">
        <w:rPr>
          <w:rFonts w:ascii="Times New Roman" w:hAnsi="Times New Roman" w:cs="Times New Roman"/>
        </w:rPr>
        <w:t xml:space="preserve">reflected in </w:t>
      </w:r>
      <w:r w:rsidR="00093720" w:rsidRPr="007B1252">
        <w:rPr>
          <w:rFonts w:ascii="Times New Roman" w:hAnsi="Times New Roman" w:cs="Times New Roman"/>
        </w:rPr>
        <w:t>the Indian economy through exchange rate movements</w:t>
      </w:r>
      <w:r w:rsidR="00D530F2" w:rsidRPr="007B1252">
        <w:rPr>
          <w:rFonts w:ascii="Times New Roman" w:hAnsi="Times New Roman" w:cs="Times New Roman"/>
        </w:rPr>
        <w:t xml:space="preserve"> </w:t>
      </w:r>
      <w:r w:rsidR="001143E0">
        <w:rPr>
          <w:rFonts w:ascii="Times New Roman" w:hAnsi="Times New Roman" w:cs="Times New Roman"/>
        </w:rPr>
        <w:t>that</w:t>
      </w:r>
      <w:r w:rsidR="00D530F2" w:rsidRPr="007B1252">
        <w:rPr>
          <w:rFonts w:ascii="Times New Roman" w:hAnsi="Times New Roman" w:cs="Times New Roman"/>
        </w:rPr>
        <w:t xml:space="preserve"> affects inflation</w:t>
      </w:r>
      <w:r w:rsidR="00A274A6" w:rsidRPr="007B1252">
        <w:rPr>
          <w:rFonts w:ascii="Times New Roman" w:hAnsi="Times New Roman" w:cs="Times New Roman"/>
        </w:rPr>
        <w:t xml:space="preserve">. </w:t>
      </w:r>
      <w:r w:rsidR="00BB0EF7" w:rsidRPr="007B1252">
        <w:rPr>
          <w:rFonts w:ascii="Times New Roman" w:hAnsi="Times New Roman" w:cs="Times New Roman"/>
        </w:rPr>
        <w:t>Equity returns are not tested in this study</w:t>
      </w:r>
      <w:r w:rsidR="00452BAC" w:rsidRPr="007B1252">
        <w:rPr>
          <w:rFonts w:ascii="Times New Roman" w:hAnsi="Times New Roman" w:cs="Times New Roman"/>
        </w:rPr>
        <w:t xml:space="preserve"> so while it establishes that oil shocks</w:t>
      </w:r>
      <w:r w:rsidR="006F59E1" w:rsidRPr="007B1252">
        <w:rPr>
          <w:rFonts w:ascii="Times New Roman" w:hAnsi="Times New Roman" w:cs="Times New Roman"/>
        </w:rPr>
        <w:t xml:space="preserve"> reach the Indian equity </w:t>
      </w:r>
      <w:r w:rsidR="005C37E6" w:rsidRPr="007B1252">
        <w:rPr>
          <w:rFonts w:ascii="Times New Roman" w:hAnsi="Times New Roman" w:cs="Times New Roman"/>
        </w:rPr>
        <w:t>through exchange rate</w:t>
      </w:r>
      <w:r w:rsidR="004358AF" w:rsidRPr="007B1252">
        <w:rPr>
          <w:rFonts w:ascii="Times New Roman" w:hAnsi="Times New Roman" w:cs="Times New Roman"/>
        </w:rPr>
        <w:t xml:space="preserve"> and precious metal channels, it offers no gap evidence whether that transmission extends to equity valuations</w:t>
      </w:r>
      <w:r w:rsidR="007B78ED" w:rsidRPr="007B1252">
        <w:rPr>
          <w:rFonts w:ascii="Times New Roman" w:hAnsi="Times New Roman" w:cs="Times New Roman"/>
        </w:rPr>
        <w:t xml:space="preserve"> which this dissertation addresses.</w:t>
      </w:r>
    </w:p>
    <w:p w14:paraId="67646AA6" w14:textId="3D29D9F0" w:rsidR="009B5B95" w:rsidRPr="007B1252" w:rsidRDefault="009878C8" w:rsidP="009878C8">
      <w:pPr>
        <w:spacing w:line="360" w:lineRule="auto"/>
        <w:ind w:firstLine="720"/>
        <w:jc w:val="both"/>
        <w:rPr>
          <w:rFonts w:ascii="Times New Roman" w:hAnsi="Times New Roman" w:cs="Times New Roman"/>
        </w:rPr>
      </w:pPr>
      <w:r w:rsidRPr="007B1252">
        <w:rPr>
          <w:rFonts w:ascii="Times New Roman" w:hAnsi="Times New Roman" w:cs="Times New Roman"/>
        </w:rPr>
        <w:t>Abu-Bakar and Masih (2018) applied a NARDL</w:t>
      </w:r>
      <w:r w:rsidR="00CC28FD" w:rsidRPr="007B1252">
        <w:rPr>
          <w:rFonts w:ascii="Times New Roman" w:hAnsi="Times New Roman" w:cs="Times New Roman"/>
        </w:rPr>
        <w:t xml:space="preserve"> model directly to India, </w:t>
      </w:r>
      <w:r w:rsidR="00780B61" w:rsidRPr="007B1252">
        <w:rPr>
          <w:rFonts w:ascii="Times New Roman" w:hAnsi="Times New Roman" w:cs="Times New Roman"/>
        </w:rPr>
        <w:t>asking whether oil prices into domestic inflation</w:t>
      </w:r>
      <w:r w:rsidR="00260C4E" w:rsidRPr="007B1252">
        <w:rPr>
          <w:rFonts w:ascii="Times New Roman" w:hAnsi="Times New Roman" w:cs="Times New Roman"/>
        </w:rPr>
        <w:t xml:space="preserve"> is symmetric or asymmetric. </w:t>
      </w:r>
      <w:r w:rsidR="00FC0AB9" w:rsidRPr="007B1252">
        <w:rPr>
          <w:rFonts w:ascii="Times New Roman" w:hAnsi="Times New Roman" w:cs="Times New Roman"/>
        </w:rPr>
        <w:t>The linear ARDL</w:t>
      </w:r>
      <w:r w:rsidR="00137DC0" w:rsidRPr="007B1252">
        <w:rPr>
          <w:rFonts w:ascii="Times New Roman" w:hAnsi="Times New Roman" w:cs="Times New Roman"/>
        </w:rPr>
        <w:t xml:space="preserve"> model </w:t>
      </w:r>
      <w:r w:rsidR="00DA6CA0" w:rsidRPr="007B1252">
        <w:rPr>
          <w:rFonts w:ascii="Times New Roman" w:hAnsi="Times New Roman" w:cs="Times New Roman"/>
        </w:rPr>
        <w:t>found no</w:t>
      </w:r>
      <w:r w:rsidR="00551236" w:rsidRPr="007B1252">
        <w:rPr>
          <w:rFonts w:ascii="Times New Roman" w:hAnsi="Times New Roman" w:cs="Times New Roman"/>
        </w:rPr>
        <w:t xml:space="preserve"> association between oil prices and inflation</w:t>
      </w:r>
      <w:r w:rsidR="00E1064A" w:rsidRPr="007B1252">
        <w:rPr>
          <w:rFonts w:ascii="Times New Roman" w:hAnsi="Times New Roman" w:cs="Times New Roman"/>
        </w:rPr>
        <w:t>.</w:t>
      </w:r>
      <w:r w:rsidR="00CE64F3" w:rsidRPr="007B1252">
        <w:rPr>
          <w:rFonts w:ascii="Times New Roman" w:hAnsi="Times New Roman" w:cs="Times New Roman"/>
        </w:rPr>
        <w:t xml:space="preserve"> However, the NARDL model found a long-run relationship</w:t>
      </w:r>
      <w:r w:rsidR="00281E0F" w:rsidRPr="007B1252">
        <w:rPr>
          <w:rFonts w:ascii="Times New Roman" w:hAnsi="Times New Roman" w:cs="Times New Roman"/>
        </w:rPr>
        <w:t xml:space="preserve"> that was also asymmetric. That is domestic prices </w:t>
      </w:r>
      <w:r w:rsidR="00281E0F" w:rsidRPr="007B1252">
        <w:rPr>
          <w:rFonts w:ascii="Times New Roman" w:hAnsi="Times New Roman" w:cs="Times New Roman"/>
        </w:rPr>
        <w:lastRenderedPageBreak/>
        <w:t>rose when global oil prices rose but did not fall by a significant amount when global oil prices fell. Th</w:t>
      </w:r>
      <w:r w:rsidR="000C6DE1" w:rsidRPr="007B1252">
        <w:rPr>
          <w:rFonts w:ascii="Times New Roman" w:hAnsi="Times New Roman" w:cs="Times New Roman"/>
        </w:rPr>
        <w:t>is is evidence of the “rockets and feathers” pattern that was described Bacon (1991)</w:t>
      </w:r>
      <w:r w:rsidR="001D1408" w:rsidRPr="007B1252">
        <w:rPr>
          <w:rFonts w:ascii="Times New Roman" w:hAnsi="Times New Roman" w:cs="Times New Roman"/>
        </w:rPr>
        <w:t>.</w:t>
      </w:r>
      <w:r w:rsidR="00A13710" w:rsidRPr="007B1252">
        <w:rPr>
          <w:rFonts w:ascii="Times New Roman" w:hAnsi="Times New Roman" w:cs="Times New Roman"/>
        </w:rPr>
        <w:t xml:space="preserve"> This is evidence that</w:t>
      </w:r>
      <w:r w:rsidR="00C515DD" w:rsidRPr="007B1252">
        <w:rPr>
          <w:rFonts w:ascii="Times New Roman" w:hAnsi="Times New Roman" w:cs="Times New Roman"/>
        </w:rPr>
        <w:t xml:space="preserve"> a linear model can conceal an asymmetric relationship that a nonlinear </w:t>
      </w:r>
      <w:r w:rsidR="00D74AB9" w:rsidRPr="007B1252">
        <w:rPr>
          <w:rFonts w:ascii="Times New Roman" w:hAnsi="Times New Roman" w:cs="Times New Roman"/>
        </w:rPr>
        <w:t>may reveal.</w:t>
      </w:r>
      <w:r w:rsidR="001D1408" w:rsidRPr="007B1252">
        <w:rPr>
          <w:rFonts w:ascii="Times New Roman" w:hAnsi="Times New Roman" w:cs="Times New Roman"/>
        </w:rPr>
        <w:t xml:space="preserve"> This dissertation </w:t>
      </w:r>
      <w:r w:rsidR="005235F7" w:rsidRPr="007B1252">
        <w:rPr>
          <w:rFonts w:ascii="Times New Roman" w:hAnsi="Times New Roman" w:cs="Times New Roman"/>
        </w:rPr>
        <w:t xml:space="preserve">aims to conduct a similar study on the Indian market </w:t>
      </w:r>
      <w:r w:rsidR="007F0359" w:rsidRPr="007B1252">
        <w:rPr>
          <w:rFonts w:ascii="Times New Roman" w:hAnsi="Times New Roman" w:cs="Times New Roman"/>
        </w:rPr>
        <w:t xml:space="preserve">but the focus is on </w:t>
      </w:r>
      <w:r w:rsidR="00962311" w:rsidRPr="007B1252">
        <w:rPr>
          <w:rFonts w:ascii="Times New Roman" w:hAnsi="Times New Roman" w:cs="Times New Roman"/>
        </w:rPr>
        <w:t>e</w:t>
      </w:r>
      <w:r w:rsidR="007F0359" w:rsidRPr="007B1252">
        <w:rPr>
          <w:rFonts w:ascii="Times New Roman" w:hAnsi="Times New Roman" w:cs="Times New Roman"/>
        </w:rPr>
        <w:t>quity returns rather than inflation</w:t>
      </w:r>
      <w:r w:rsidR="006A2CF9" w:rsidRPr="007B1252">
        <w:rPr>
          <w:rFonts w:ascii="Times New Roman" w:hAnsi="Times New Roman" w:cs="Times New Roman"/>
        </w:rPr>
        <w:t xml:space="preserve"> and extends the same NARDL logic to a different transmission stage.</w:t>
      </w:r>
    </w:p>
    <w:p w14:paraId="2D064AE8" w14:textId="67E67D28" w:rsidR="009878C8" w:rsidRPr="007B1252" w:rsidRDefault="00DA5EF5" w:rsidP="009878C8">
      <w:pPr>
        <w:spacing w:line="360" w:lineRule="auto"/>
        <w:ind w:firstLine="720"/>
        <w:jc w:val="both"/>
        <w:rPr>
          <w:rFonts w:ascii="Times New Roman" w:hAnsi="Times New Roman" w:cs="Times New Roman"/>
        </w:rPr>
      </w:pPr>
      <w:r w:rsidRPr="007B1252">
        <w:rPr>
          <w:rFonts w:ascii="Times New Roman" w:hAnsi="Times New Roman" w:cs="Times New Roman"/>
        </w:rPr>
        <w:t xml:space="preserve">Goel et al. (2025) studied the asymmetric effects of gold prices, oil prices and the rupee-dollar exchange rate on the Nifty 50 index, using daily data from 2022 to 2024 and found that only </w:t>
      </w:r>
      <w:r w:rsidR="007F0AE7" w:rsidRPr="007B1252">
        <w:rPr>
          <w:rFonts w:ascii="Times New Roman" w:hAnsi="Times New Roman" w:cs="Times New Roman"/>
        </w:rPr>
        <w:t xml:space="preserve">significant long-run effect only for </w:t>
      </w:r>
      <w:r w:rsidRPr="007B1252">
        <w:rPr>
          <w:rFonts w:ascii="Times New Roman" w:hAnsi="Times New Roman" w:cs="Times New Roman"/>
        </w:rPr>
        <w:t>negative gold price shocks</w:t>
      </w:r>
      <w:r w:rsidR="007B49BC" w:rsidRPr="007B1252">
        <w:rPr>
          <w:rFonts w:ascii="Times New Roman" w:hAnsi="Times New Roman" w:cs="Times New Roman"/>
        </w:rPr>
        <w:t>.</w:t>
      </w:r>
      <w:r w:rsidRPr="007B1252">
        <w:rPr>
          <w:rFonts w:ascii="Times New Roman" w:hAnsi="Times New Roman" w:cs="Times New Roman"/>
        </w:rPr>
        <w:t xml:space="preserve"> </w:t>
      </w:r>
      <w:r w:rsidR="000D7619" w:rsidRPr="007B1252">
        <w:rPr>
          <w:rFonts w:ascii="Times New Roman" w:hAnsi="Times New Roman" w:cs="Times New Roman"/>
        </w:rPr>
        <w:t>While</w:t>
      </w:r>
      <w:r w:rsidR="001E211B" w:rsidRPr="007B1252">
        <w:rPr>
          <w:rFonts w:ascii="Times New Roman" w:hAnsi="Times New Roman" w:cs="Times New Roman"/>
        </w:rPr>
        <w:t xml:space="preserve"> this confirms</w:t>
      </w:r>
      <w:r w:rsidR="000D7619" w:rsidRPr="007B1252">
        <w:rPr>
          <w:rFonts w:ascii="Times New Roman" w:hAnsi="Times New Roman" w:cs="Times New Roman"/>
        </w:rPr>
        <w:t xml:space="preserve"> an Indian equity index </w:t>
      </w:r>
      <w:r w:rsidR="00216E2E" w:rsidRPr="007B1252">
        <w:rPr>
          <w:rFonts w:ascii="Times New Roman" w:hAnsi="Times New Roman" w:cs="Times New Roman"/>
        </w:rPr>
        <w:t>can be modelled</w:t>
      </w:r>
      <w:r w:rsidR="008E45DF" w:rsidRPr="007B1252">
        <w:rPr>
          <w:rFonts w:ascii="Times New Roman" w:hAnsi="Times New Roman" w:cs="Times New Roman"/>
        </w:rPr>
        <w:t xml:space="preserve"> in a NARDL model</w:t>
      </w:r>
      <w:r w:rsidR="00216E2E" w:rsidRPr="007B1252">
        <w:rPr>
          <w:rFonts w:ascii="Times New Roman" w:hAnsi="Times New Roman" w:cs="Times New Roman"/>
        </w:rPr>
        <w:t xml:space="preserve"> as a dependent variable</w:t>
      </w:r>
      <w:r w:rsidR="008E45DF" w:rsidRPr="007B1252">
        <w:rPr>
          <w:rFonts w:ascii="Times New Roman" w:hAnsi="Times New Roman" w:cs="Times New Roman"/>
        </w:rPr>
        <w:t>, oil was</w:t>
      </w:r>
      <w:r w:rsidR="00BA6306" w:rsidRPr="007B1252">
        <w:rPr>
          <w:rFonts w:ascii="Times New Roman" w:hAnsi="Times New Roman" w:cs="Times New Roman"/>
        </w:rPr>
        <w:t xml:space="preserve"> treated as one of three regress</w:t>
      </w:r>
      <w:r w:rsidR="004C237C" w:rsidRPr="007B1252">
        <w:rPr>
          <w:rFonts w:ascii="Times New Roman" w:hAnsi="Times New Roman" w:cs="Times New Roman"/>
        </w:rPr>
        <w:t>ors</w:t>
      </w:r>
      <w:r w:rsidR="0052154A" w:rsidRPr="007B1252">
        <w:rPr>
          <w:rFonts w:ascii="Times New Roman" w:hAnsi="Times New Roman" w:cs="Times New Roman"/>
        </w:rPr>
        <w:t xml:space="preserve"> in a two-year period</w:t>
      </w:r>
      <w:r w:rsidR="0054685D" w:rsidRPr="007B1252">
        <w:rPr>
          <w:rFonts w:ascii="Times New Roman" w:hAnsi="Times New Roman" w:cs="Times New Roman"/>
        </w:rPr>
        <w:t xml:space="preserve"> rather than</w:t>
      </w:r>
      <w:r w:rsidR="00097177" w:rsidRPr="007B1252">
        <w:rPr>
          <w:rFonts w:ascii="Times New Roman" w:hAnsi="Times New Roman" w:cs="Times New Roman"/>
        </w:rPr>
        <w:t xml:space="preserve"> as </w:t>
      </w:r>
      <w:r w:rsidR="00AA2EC2" w:rsidRPr="007B1252">
        <w:rPr>
          <w:rFonts w:ascii="Times New Roman" w:hAnsi="Times New Roman" w:cs="Times New Roman"/>
        </w:rPr>
        <w:t>the</w:t>
      </w:r>
      <w:r w:rsidR="00DE31C5" w:rsidRPr="007B1252">
        <w:rPr>
          <w:rFonts w:ascii="Times New Roman" w:hAnsi="Times New Roman" w:cs="Times New Roman"/>
        </w:rPr>
        <w:t xml:space="preserve"> primary </w:t>
      </w:r>
      <w:r w:rsidR="00333DFD" w:rsidRPr="007B1252">
        <w:rPr>
          <w:rFonts w:ascii="Times New Roman" w:hAnsi="Times New Roman" w:cs="Times New Roman"/>
        </w:rPr>
        <w:t>object of the study. This is narrower and more asset specific asymmetry than the twelve</w:t>
      </w:r>
      <w:r w:rsidR="00A350F4" w:rsidRPr="007B1252">
        <w:rPr>
          <w:rFonts w:ascii="Times New Roman" w:hAnsi="Times New Roman" w:cs="Times New Roman"/>
        </w:rPr>
        <w:t>-</w:t>
      </w:r>
      <w:r w:rsidR="00333DFD" w:rsidRPr="007B1252">
        <w:rPr>
          <w:rFonts w:ascii="Times New Roman" w:hAnsi="Times New Roman" w:cs="Times New Roman"/>
        </w:rPr>
        <w:t>year</w:t>
      </w:r>
      <w:r w:rsidR="00F12D92" w:rsidRPr="007B1252">
        <w:rPr>
          <w:rFonts w:ascii="Times New Roman" w:hAnsi="Times New Roman" w:cs="Times New Roman"/>
        </w:rPr>
        <w:t xml:space="preserve"> oil</w:t>
      </w:r>
      <w:r w:rsidR="00A350F4" w:rsidRPr="007B1252">
        <w:rPr>
          <w:rFonts w:ascii="Times New Roman" w:hAnsi="Times New Roman" w:cs="Times New Roman"/>
        </w:rPr>
        <w:t>-</w:t>
      </w:r>
      <w:r w:rsidR="00F12D92" w:rsidRPr="007B1252">
        <w:rPr>
          <w:rFonts w:ascii="Times New Roman" w:hAnsi="Times New Roman" w:cs="Times New Roman"/>
        </w:rPr>
        <w:t>based comparison that is used in this dissertation.</w:t>
      </w:r>
    </w:p>
    <w:p w14:paraId="514123B5" w14:textId="79690A08" w:rsidR="0039647E" w:rsidRPr="007B1252" w:rsidRDefault="0039647E" w:rsidP="00247D45">
      <w:pPr>
        <w:spacing w:line="360" w:lineRule="auto"/>
        <w:ind w:firstLine="720"/>
        <w:jc w:val="both"/>
        <w:rPr>
          <w:rFonts w:ascii="Times New Roman" w:hAnsi="Times New Roman" w:cs="Times New Roman"/>
        </w:rPr>
      </w:pPr>
      <w:r w:rsidRPr="007B1252">
        <w:rPr>
          <w:rFonts w:ascii="Times New Roman" w:hAnsi="Times New Roman" w:cs="Times New Roman"/>
        </w:rPr>
        <w:t xml:space="preserve">Soni et al. </w:t>
      </w:r>
      <w:r w:rsidR="00C00FAB" w:rsidRPr="007B1252">
        <w:rPr>
          <w:rFonts w:ascii="Times New Roman" w:hAnsi="Times New Roman" w:cs="Times New Roman"/>
        </w:rPr>
        <w:t>(</w:t>
      </w:r>
      <w:r w:rsidRPr="007B1252">
        <w:rPr>
          <w:rFonts w:ascii="Times New Roman" w:hAnsi="Times New Roman" w:cs="Times New Roman"/>
        </w:rPr>
        <w:t>2026)</w:t>
      </w:r>
      <w:r w:rsidR="009E2E6E" w:rsidRPr="007B1252">
        <w:rPr>
          <w:rFonts w:ascii="Times New Roman" w:hAnsi="Times New Roman" w:cs="Times New Roman"/>
        </w:rPr>
        <w:t xml:space="preserve"> </w:t>
      </w:r>
      <w:r w:rsidR="001A303B" w:rsidRPr="007B1252">
        <w:rPr>
          <w:rFonts w:ascii="Times New Roman" w:hAnsi="Times New Roman" w:cs="Times New Roman"/>
        </w:rPr>
        <w:t>applied</w:t>
      </w:r>
      <w:r w:rsidR="00D311C8" w:rsidRPr="007B1252">
        <w:rPr>
          <w:rFonts w:ascii="Times New Roman" w:hAnsi="Times New Roman" w:cs="Times New Roman"/>
        </w:rPr>
        <w:t xml:space="preserve"> a</w:t>
      </w:r>
      <w:r w:rsidR="001A303B" w:rsidRPr="007B1252">
        <w:rPr>
          <w:rFonts w:ascii="Times New Roman" w:hAnsi="Times New Roman" w:cs="Times New Roman"/>
        </w:rPr>
        <w:t xml:space="preserve"> </w:t>
      </w:r>
      <w:r w:rsidR="00831142" w:rsidRPr="007B1252">
        <w:rPr>
          <w:rFonts w:ascii="Times New Roman" w:hAnsi="Times New Roman" w:cs="Times New Roman"/>
        </w:rPr>
        <w:t xml:space="preserve">NARDL model to </w:t>
      </w:r>
      <w:r w:rsidR="00473662" w:rsidRPr="007B1252">
        <w:rPr>
          <w:rFonts w:ascii="Times New Roman" w:hAnsi="Times New Roman" w:cs="Times New Roman"/>
        </w:rPr>
        <w:t>st</w:t>
      </w:r>
      <w:r w:rsidR="002B18D9" w:rsidRPr="007B1252">
        <w:rPr>
          <w:rFonts w:ascii="Times New Roman" w:hAnsi="Times New Roman" w:cs="Times New Roman"/>
        </w:rPr>
        <w:t xml:space="preserve">udy India’s </w:t>
      </w:r>
      <w:r w:rsidR="00C5241B" w:rsidRPr="007B1252">
        <w:rPr>
          <w:rFonts w:ascii="Times New Roman" w:hAnsi="Times New Roman" w:cs="Times New Roman"/>
        </w:rPr>
        <w:t>electricity</w:t>
      </w:r>
      <w:r w:rsidR="002B18D9" w:rsidRPr="007B1252">
        <w:rPr>
          <w:rFonts w:ascii="Times New Roman" w:hAnsi="Times New Roman" w:cs="Times New Roman"/>
        </w:rPr>
        <w:t xml:space="preserve"> generation</w:t>
      </w:r>
      <w:r w:rsidR="007D32A9" w:rsidRPr="007B1252">
        <w:rPr>
          <w:rFonts w:ascii="Times New Roman" w:hAnsi="Times New Roman" w:cs="Times New Roman"/>
        </w:rPr>
        <w:t xml:space="preserve"> which examines how fiscal deficit</w:t>
      </w:r>
      <w:r w:rsidR="00833FC2" w:rsidRPr="007B1252">
        <w:rPr>
          <w:rFonts w:ascii="Times New Roman" w:hAnsi="Times New Roman" w:cs="Times New Roman"/>
        </w:rPr>
        <w:t>, transmission deficit and per capita GDP affects</w:t>
      </w:r>
      <w:r w:rsidR="003800CC" w:rsidRPr="007B1252">
        <w:rPr>
          <w:rFonts w:ascii="Times New Roman" w:hAnsi="Times New Roman" w:cs="Times New Roman"/>
        </w:rPr>
        <w:t xml:space="preserve"> supply of energy</w:t>
      </w:r>
      <w:r w:rsidR="00B52EC8" w:rsidRPr="007B1252">
        <w:rPr>
          <w:rFonts w:ascii="Times New Roman" w:hAnsi="Times New Roman" w:cs="Times New Roman"/>
        </w:rPr>
        <w:t xml:space="preserve">. This </w:t>
      </w:r>
      <w:r w:rsidR="00D27B56" w:rsidRPr="007B1252">
        <w:rPr>
          <w:rFonts w:ascii="Times New Roman" w:hAnsi="Times New Roman" w:cs="Times New Roman"/>
        </w:rPr>
        <w:t xml:space="preserve">confirms </w:t>
      </w:r>
      <w:r w:rsidR="00B52EC8" w:rsidRPr="007B1252">
        <w:rPr>
          <w:rFonts w:ascii="Times New Roman" w:hAnsi="Times New Roman" w:cs="Times New Roman"/>
        </w:rPr>
        <w:t xml:space="preserve">the NARDL </w:t>
      </w:r>
      <w:r w:rsidR="00A350F4" w:rsidRPr="007B1252">
        <w:rPr>
          <w:rFonts w:ascii="Times New Roman" w:hAnsi="Times New Roman" w:cs="Times New Roman"/>
        </w:rPr>
        <w:t xml:space="preserve">applicability </w:t>
      </w:r>
      <w:r w:rsidR="00B52EC8" w:rsidRPr="007B1252">
        <w:rPr>
          <w:rFonts w:ascii="Times New Roman" w:hAnsi="Times New Roman" w:cs="Times New Roman"/>
        </w:rPr>
        <w:t xml:space="preserve">beyond </w:t>
      </w:r>
      <w:r w:rsidR="00FF157F" w:rsidRPr="007B1252">
        <w:rPr>
          <w:rFonts w:ascii="Times New Roman" w:hAnsi="Times New Roman" w:cs="Times New Roman"/>
        </w:rPr>
        <w:t xml:space="preserve">Indian </w:t>
      </w:r>
      <w:r w:rsidR="00B52EC8" w:rsidRPr="007B1252">
        <w:rPr>
          <w:rFonts w:ascii="Times New Roman" w:hAnsi="Times New Roman" w:cs="Times New Roman"/>
        </w:rPr>
        <w:t xml:space="preserve">financial </w:t>
      </w:r>
      <w:r w:rsidR="005001CA" w:rsidRPr="007B1252">
        <w:rPr>
          <w:rFonts w:ascii="Times New Roman" w:hAnsi="Times New Roman" w:cs="Times New Roman"/>
        </w:rPr>
        <w:t>markets.</w:t>
      </w:r>
      <w:r w:rsidR="00A350F4" w:rsidRPr="007B1252">
        <w:rPr>
          <w:rFonts w:ascii="Times New Roman" w:hAnsi="Times New Roman" w:cs="Times New Roman"/>
        </w:rPr>
        <w:t xml:space="preserve"> However, its </w:t>
      </w:r>
      <w:r w:rsidR="00B61CFF" w:rsidRPr="007B1252">
        <w:rPr>
          <w:rFonts w:ascii="Times New Roman" w:hAnsi="Times New Roman" w:cs="Times New Roman"/>
        </w:rPr>
        <w:t xml:space="preserve">focus on the electricity supply rather than asset prices means </w:t>
      </w:r>
      <w:r w:rsidR="00D75894" w:rsidRPr="007B1252">
        <w:rPr>
          <w:rFonts w:ascii="Times New Roman" w:hAnsi="Times New Roman" w:cs="Times New Roman"/>
        </w:rPr>
        <w:t>it</w:t>
      </w:r>
      <w:r w:rsidR="00B61CFF" w:rsidRPr="007B1252">
        <w:rPr>
          <w:rFonts w:ascii="Times New Roman" w:hAnsi="Times New Roman" w:cs="Times New Roman"/>
        </w:rPr>
        <w:t xml:space="preserve"> offers no direct evidence </w:t>
      </w:r>
      <w:r w:rsidR="00DC4F63" w:rsidRPr="007B1252">
        <w:rPr>
          <w:rFonts w:ascii="Times New Roman" w:hAnsi="Times New Roman" w:cs="Times New Roman"/>
        </w:rPr>
        <w:t>on the equity-transmission channel which is the focus of this dissertation.</w:t>
      </w:r>
      <w:r w:rsidR="00F24783" w:rsidRPr="007B1252">
        <w:rPr>
          <w:rFonts w:ascii="Times New Roman" w:hAnsi="Times New Roman" w:cs="Times New Roman"/>
        </w:rPr>
        <w:t xml:space="preserve"> </w:t>
      </w:r>
      <w:r w:rsidR="001C466D" w:rsidRPr="007B1252">
        <w:rPr>
          <w:rFonts w:ascii="Times New Roman" w:hAnsi="Times New Roman" w:cs="Times New Roman"/>
        </w:rPr>
        <w:t xml:space="preserve">Suresh G., Naveen R. and Naveenan R. V. (2026) tested whether oil prices have an asymmetric effect on inflation </w:t>
      </w:r>
      <w:r w:rsidR="002D2CEF" w:rsidRPr="007B1252">
        <w:rPr>
          <w:rFonts w:ascii="Times New Roman" w:hAnsi="Times New Roman" w:cs="Times New Roman"/>
        </w:rPr>
        <w:t>in India, using monthly Brent Crude</w:t>
      </w:r>
      <w:r w:rsidR="002D600D" w:rsidRPr="007B1252">
        <w:rPr>
          <w:rFonts w:ascii="Times New Roman" w:hAnsi="Times New Roman" w:cs="Times New Roman"/>
        </w:rPr>
        <w:t xml:space="preserve"> and Wholesale Price index data from 1997 </w:t>
      </w:r>
      <w:r w:rsidR="0075574D" w:rsidRPr="007B1252">
        <w:rPr>
          <w:rFonts w:ascii="Times New Roman" w:hAnsi="Times New Roman" w:cs="Times New Roman"/>
        </w:rPr>
        <w:t>to</w:t>
      </w:r>
      <w:r w:rsidR="002D600D" w:rsidRPr="007B1252">
        <w:rPr>
          <w:rFonts w:ascii="Times New Roman" w:hAnsi="Times New Roman" w:cs="Times New Roman"/>
        </w:rPr>
        <w:t xml:space="preserve"> 2025. </w:t>
      </w:r>
      <w:r w:rsidR="005533E7" w:rsidRPr="007B1252">
        <w:rPr>
          <w:rFonts w:ascii="Times New Roman" w:hAnsi="Times New Roman" w:cs="Times New Roman"/>
        </w:rPr>
        <w:t xml:space="preserve">The results </w:t>
      </w:r>
      <w:r w:rsidR="0005555E" w:rsidRPr="007B1252">
        <w:rPr>
          <w:rFonts w:ascii="Times New Roman" w:hAnsi="Times New Roman" w:cs="Times New Roman"/>
        </w:rPr>
        <w:t>confirm long-run asymmetry but no sign</w:t>
      </w:r>
      <w:r w:rsidR="005C5E98" w:rsidRPr="007B1252">
        <w:rPr>
          <w:rFonts w:ascii="Times New Roman" w:hAnsi="Times New Roman" w:cs="Times New Roman"/>
        </w:rPr>
        <w:t xml:space="preserve">ificant short run asymmetry. </w:t>
      </w:r>
      <w:r w:rsidR="00BB0C89" w:rsidRPr="007B1252">
        <w:rPr>
          <w:rFonts w:ascii="Times New Roman" w:hAnsi="Times New Roman" w:cs="Times New Roman"/>
        </w:rPr>
        <w:t xml:space="preserve">The study also finds a </w:t>
      </w:r>
      <w:r w:rsidR="00134C18" w:rsidRPr="007B1252">
        <w:rPr>
          <w:rFonts w:ascii="Times New Roman" w:hAnsi="Times New Roman" w:cs="Times New Roman"/>
        </w:rPr>
        <w:t>stronger and persistent effect of inflation</w:t>
      </w:r>
      <w:r w:rsidR="00115923" w:rsidRPr="007B1252">
        <w:rPr>
          <w:rFonts w:ascii="Times New Roman" w:hAnsi="Times New Roman" w:cs="Times New Roman"/>
        </w:rPr>
        <w:t xml:space="preserve"> due to rise in oil prices</w:t>
      </w:r>
      <w:r w:rsidR="0053373A" w:rsidRPr="007B1252">
        <w:rPr>
          <w:rFonts w:ascii="Times New Roman" w:hAnsi="Times New Roman" w:cs="Times New Roman"/>
        </w:rPr>
        <w:t xml:space="preserve"> than when it falls</w:t>
      </w:r>
      <w:r w:rsidR="006B00F4" w:rsidRPr="007B1252">
        <w:rPr>
          <w:rFonts w:ascii="Times New Roman" w:hAnsi="Times New Roman" w:cs="Times New Roman"/>
        </w:rPr>
        <w:t>. However,</w:t>
      </w:r>
      <w:r w:rsidR="00D1357F" w:rsidRPr="007B1252">
        <w:rPr>
          <w:rFonts w:ascii="Times New Roman" w:hAnsi="Times New Roman" w:cs="Times New Roman"/>
        </w:rPr>
        <w:t xml:space="preserve"> the dependent variable is price index </w:t>
      </w:r>
      <w:r w:rsidR="004F0B9F" w:rsidRPr="007B1252">
        <w:rPr>
          <w:rFonts w:ascii="Times New Roman" w:hAnsi="Times New Roman" w:cs="Times New Roman"/>
        </w:rPr>
        <w:t xml:space="preserve">rather than </w:t>
      </w:r>
      <w:r w:rsidR="00D1357F" w:rsidRPr="007B1252">
        <w:rPr>
          <w:rFonts w:ascii="Times New Roman" w:hAnsi="Times New Roman" w:cs="Times New Roman"/>
        </w:rPr>
        <w:t>equity returns</w:t>
      </w:r>
      <w:r w:rsidR="004F0B9F" w:rsidRPr="007B1252">
        <w:rPr>
          <w:rFonts w:ascii="Times New Roman" w:hAnsi="Times New Roman" w:cs="Times New Roman"/>
        </w:rPr>
        <w:t xml:space="preserve"> so it </w:t>
      </w:r>
      <w:r w:rsidR="009448B5" w:rsidRPr="007B1252">
        <w:rPr>
          <w:rFonts w:ascii="Times New Roman" w:hAnsi="Times New Roman" w:cs="Times New Roman"/>
        </w:rPr>
        <w:t xml:space="preserve">finds the same “rockets and feathers” </w:t>
      </w:r>
      <w:r w:rsidR="002315CB" w:rsidRPr="007B1252">
        <w:rPr>
          <w:rFonts w:ascii="Times New Roman" w:hAnsi="Times New Roman" w:cs="Times New Roman"/>
        </w:rPr>
        <w:t>but at a different point in the transmission channel.</w:t>
      </w:r>
      <w:r w:rsidR="00247D45" w:rsidRPr="007B1252">
        <w:rPr>
          <w:rFonts w:ascii="Times New Roman" w:hAnsi="Times New Roman" w:cs="Times New Roman"/>
        </w:rPr>
        <w:t xml:space="preserve"> </w:t>
      </w:r>
    </w:p>
    <w:p w14:paraId="4C87DCA9" w14:textId="3F07ADCB" w:rsidR="003A2404" w:rsidRDefault="00996F07" w:rsidP="009F54AA">
      <w:pPr>
        <w:spacing w:line="360" w:lineRule="auto"/>
        <w:ind w:firstLine="720"/>
        <w:jc w:val="both"/>
        <w:rPr>
          <w:rFonts w:ascii="Times New Roman" w:hAnsi="Times New Roman" w:cs="Times New Roman"/>
        </w:rPr>
      </w:pPr>
      <w:r w:rsidRPr="007B1252">
        <w:rPr>
          <w:rFonts w:ascii="Times New Roman" w:hAnsi="Times New Roman" w:cs="Times New Roman"/>
        </w:rPr>
        <w:t xml:space="preserve">Taken together, these studies </w:t>
      </w:r>
      <w:r w:rsidR="00B623F8" w:rsidRPr="007B1252">
        <w:rPr>
          <w:rFonts w:ascii="Times New Roman" w:hAnsi="Times New Roman" w:cs="Times New Roman"/>
        </w:rPr>
        <w:t xml:space="preserve">confirm that </w:t>
      </w:r>
      <w:r w:rsidR="00390D12" w:rsidRPr="007B1252">
        <w:rPr>
          <w:rFonts w:ascii="Times New Roman" w:hAnsi="Times New Roman" w:cs="Times New Roman"/>
        </w:rPr>
        <w:t xml:space="preserve">NARDL </w:t>
      </w:r>
      <w:r w:rsidR="00C16D18" w:rsidRPr="007B1252">
        <w:rPr>
          <w:rFonts w:ascii="Times New Roman" w:hAnsi="Times New Roman" w:cs="Times New Roman"/>
        </w:rPr>
        <w:t>is well established in the</w:t>
      </w:r>
      <w:r w:rsidR="00390D12" w:rsidRPr="007B1252">
        <w:rPr>
          <w:rFonts w:ascii="Times New Roman" w:hAnsi="Times New Roman" w:cs="Times New Roman"/>
        </w:rPr>
        <w:t xml:space="preserve"> India</w:t>
      </w:r>
      <w:r w:rsidR="00275F37" w:rsidRPr="007B1252">
        <w:rPr>
          <w:rFonts w:ascii="Times New Roman" w:hAnsi="Times New Roman" w:cs="Times New Roman"/>
        </w:rPr>
        <w:t xml:space="preserve">n </w:t>
      </w:r>
      <w:r w:rsidR="00FB4B5E" w:rsidRPr="007B1252">
        <w:rPr>
          <w:rFonts w:ascii="Times New Roman" w:hAnsi="Times New Roman" w:cs="Times New Roman"/>
        </w:rPr>
        <w:t xml:space="preserve">empirical literature </w:t>
      </w:r>
      <w:r w:rsidR="00D17E23" w:rsidRPr="007B1252">
        <w:rPr>
          <w:rFonts w:ascii="Times New Roman" w:hAnsi="Times New Roman" w:cs="Times New Roman"/>
        </w:rPr>
        <w:t>but not</w:t>
      </w:r>
      <w:r w:rsidR="00224A81" w:rsidRPr="007B1252">
        <w:rPr>
          <w:rFonts w:ascii="Times New Roman" w:hAnsi="Times New Roman" w:cs="Times New Roman"/>
        </w:rPr>
        <w:t xml:space="preserve"> to oil price</w:t>
      </w:r>
      <w:r w:rsidR="00A40E88" w:rsidRPr="007B1252">
        <w:rPr>
          <w:rFonts w:ascii="Times New Roman" w:hAnsi="Times New Roman" w:cs="Times New Roman"/>
        </w:rPr>
        <w:t xml:space="preserve"> asymmetry as a central research question for a broad </w:t>
      </w:r>
      <w:r w:rsidR="00D21487" w:rsidRPr="007B1252">
        <w:rPr>
          <w:rFonts w:ascii="Times New Roman" w:hAnsi="Times New Roman" w:cs="Times New Roman"/>
        </w:rPr>
        <w:t xml:space="preserve">twelve-year </w:t>
      </w:r>
      <w:r w:rsidR="00A40E88" w:rsidRPr="007B1252">
        <w:rPr>
          <w:rFonts w:ascii="Times New Roman" w:hAnsi="Times New Roman" w:cs="Times New Roman"/>
        </w:rPr>
        <w:t>equity index</w:t>
      </w:r>
      <w:r w:rsidR="007A0590" w:rsidRPr="007B1252">
        <w:rPr>
          <w:rFonts w:ascii="Times New Roman" w:hAnsi="Times New Roman" w:cs="Times New Roman"/>
        </w:rPr>
        <w:t xml:space="preserve">. This </w:t>
      </w:r>
      <w:r w:rsidR="00C879A5" w:rsidRPr="007B1252">
        <w:rPr>
          <w:rFonts w:ascii="Times New Roman" w:hAnsi="Times New Roman" w:cs="Times New Roman"/>
        </w:rPr>
        <w:t xml:space="preserve">next section </w:t>
      </w:r>
      <w:r w:rsidR="00310418" w:rsidRPr="007B1252">
        <w:rPr>
          <w:rFonts w:ascii="Times New Roman" w:hAnsi="Times New Roman" w:cs="Times New Roman"/>
        </w:rPr>
        <w:t>turns to a related</w:t>
      </w:r>
      <w:r w:rsidR="00B53A11" w:rsidRPr="007B1252">
        <w:rPr>
          <w:rFonts w:ascii="Times New Roman" w:hAnsi="Times New Roman" w:cs="Times New Roman"/>
        </w:rPr>
        <w:t xml:space="preserve"> strand of</w:t>
      </w:r>
      <w:r w:rsidR="00310418" w:rsidRPr="007B1252">
        <w:rPr>
          <w:rFonts w:ascii="Times New Roman" w:hAnsi="Times New Roman" w:cs="Times New Roman"/>
        </w:rPr>
        <w:t xml:space="preserve"> literature about whether ESG screened indices in India or </w:t>
      </w:r>
      <w:r w:rsidR="006C180D" w:rsidRPr="007B1252">
        <w:rPr>
          <w:rFonts w:ascii="Times New Roman" w:hAnsi="Times New Roman" w:cs="Times New Roman"/>
        </w:rPr>
        <w:t xml:space="preserve">globally </w:t>
      </w:r>
      <w:r w:rsidR="00B53A11" w:rsidRPr="007B1252">
        <w:rPr>
          <w:rFonts w:ascii="Times New Roman" w:hAnsi="Times New Roman" w:cs="Times New Roman"/>
        </w:rPr>
        <w:t>respond</w:t>
      </w:r>
      <w:r w:rsidR="006C180D" w:rsidRPr="007B1252">
        <w:rPr>
          <w:rFonts w:ascii="Times New Roman" w:hAnsi="Times New Roman" w:cs="Times New Roman"/>
        </w:rPr>
        <w:t xml:space="preserve"> differently from conventional indices when exposed to oil price shocks.</w:t>
      </w:r>
    </w:p>
    <w:p w14:paraId="24A324BB" w14:textId="77777777" w:rsidR="003A2404" w:rsidRDefault="003A2404">
      <w:pPr>
        <w:rPr>
          <w:rFonts w:ascii="Times New Roman" w:hAnsi="Times New Roman" w:cs="Times New Roman"/>
        </w:rPr>
      </w:pPr>
      <w:r>
        <w:rPr>
          <w:rFonts w:ascii="Times New Roman" w:hAnsi="Times New Roman" w:cs="Times New Roman"/>
        </w:rPr>
        <w:br w:type="page"/>
      </w:r>
    </w:p>
    <w:p w14:paraId="025C236E" w14:textId="11FA33C1" w:rsidR="00F42F4E" w:rsidRPr="00DF1013" w:rsidRDefault="00F42F4E" w:rsidP="00F42F4E">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lastRenderedPageBreak/>
        <w:t>2.6 Energy Shocks and Sustainable Finance</w:t>
      </w:r>
    </w:p>
    <w:p w14:paraId="087F65D5" w14:textId="281B2220" w:rsidR="00F42F4E" w:rsidRPr="007B1252" w:rsidRDefault="00F42F4E" w:rsidP="00F42F4E">
      <w:pPr>
        <w:spacing w:line="360" w:lineRule="auto"/>
        <w:jc w:val="both"/>
        <w:rPr>
          <w:rFonts w:ascii="Times New Roman" w:hAnsi="Times New Roman" w:cs="Times New Roman"/>
        </w:rPr>
      </w:pPr>
      <w:r w:rsidRPr="007B1252">
        <w:rPr>
          <w:rFonts w:ascii="Times New Roman" w:hAnsi="Times New Roman" w:cs="Times New Roman"/>
        </w:rPr>
        <w:tab/>
      </w:r>
      <w:r w:rsidR="00DA41E0" w:rsidRPr="007B1252">
        <w:rPr>
          <w:rFonts w:ascii="Times New Roman" w:hAnsi="Times New Roman" w:cs="Times New Roman"/>
        </w:rPr>
        <w:t>S</w:t>
      </w:r>
      <w:r w:rsidR="00AD5F35" w:rsidRPr="007B1252">
        <w:rPr>
          <w:rFonts w:ascii="Times New Roman" w:hAnsi="Times New Roman" w:cs="Times New Roman"/>
        </w:rPr>
        <w:t xml:space="preserve">ustainable finance </w:t>
      </w:r>
      <w:r w:rsidR="00866C95" w:rsidRPr="007B1252">
        <w:rPr>
          <w:rFonts w:ascii="Times New Roman" w:hAnsi="Times New Roman" w:cs="Times New Roman"/>
        </w:rPr>
        <w:t xml:space="preserve">has emerged  as an important tool </w:t>
      </w:r>
      <w:r w:rsidR="00B12D65" w:rsidRPr="007B1252">
        <w:rPr>
          <w:rFonts w:ascii="Times New Roman" w:hAnsi="Times New Roman" w:cs="Times New Roman"/>
        </w:rPr>
        <w:t xml:space="preserve">to </w:t>
      </w:r>
      <w:r w:rsidR="00CA0905" w:rsidRPr="007B1252">
        <w:rPr>
          <w:rFonts w:ascii="Times New Roman" w:hAnsi="Times New Roman" w:cs="Times New Roman"/>
        </w:rPr>
        <w:t>influence investment decision to take into account the Environmental (E)</w:t>
      </w:r>
      <w:r w:rsidR="00AC742D" w:rsidRPr="007B1252">
        <w:rPr>
          <w:rFonts w:ascii="Times New Roman" w:hAnsi="Times New Roman" w:cs="Times New Roman"/>
        </w:rPr>
        <w:t xml:space="preserve">, Social (S) and Governance (G) factors </w:t>
      </w:r>
      <w:r w:rsidR="002D5056" w:rsidRPr="007B1252">
        <w:rPr>
          <w:rFonts w:ascii="Times New Roman" w:hAnsi="Times New Roman" w:cs="Times New Roman"/>
        </w:rPr>
        <w:t>into investment decisions alongside</w:t>
      </w:r>
      <w:r w:rsidR="00C664D8" w:rsidRPr="007B1252">
        <w:rPr>
          <w:rFonts w:ascii="Times New Roman" w:hAnsi="Times New Roman" w:cs="Times New Roman"/>
        </w:rPr>
        <w:t xml:space="preserve"> conventional financial criteria</w:t>
      </w:r>
      <w:r w:rsidR="00AC742D" w:rsidRPr="007B1252">
        <w:rPr>
          <w:rFonts w:ascii="Times New Roman" w:hAnsi="Times New Roman" w:cs="Times New Roman"/>
        </w:rPr>
        <w:t>. New studies ha</w:t>
      </w:r>
      <w:r w:rsidR="004D17A1" w:rsidRPr="007B1252">
        <w:rPr>
          <w:rFonts w:ascii="Times New Roman" w:hAnsi="Times New Roman" w:cs="Times New Roman"/>
        </w:rPr>
        <w:t xml:space="preserve">ve begun to look at whether ESG </w:t>
      </w:r>
      <w:r w:rsidR="00B14316" w:rsidRPr="007B1252">
        <w:rPr>
          <w:rFonts w:ascii="Times New Roman" w:hAnsi="Times New Roman" w:cs="Times New Roman"/>
        </w:rPr>
        <w:t xml:space="preserve">characteristics of a portfolio or a firm change when exposed to oil price shocks. </w:t>
      </w:r>
    </w:p>
    <w:p w14:paraId="1EDCBF9C" w14:textId="5E526619" w:rsidR="00ED5604" w:rsidRPr="007B1252" w:rsidRDefault="00B14316" w:rsidP="00F42F4E">
      <w:pPr>
        <w:spacing w:line="360" w:lineRule="auto"/>
        <w:jc w:val="both"/>
        <w:rPr>
          <w:rFonts w:ascii="Times New Roman" w:hAnsi="Times New Roman" w:cs="Times New Roman"/>
        </w:rPr>
      </w:pPr>
      <w:r w:rsidRPr="007B1252">
        <w:rPr>
          <w:rFonts w:ascii="Times New Roman" w:hAnsi="Times New Roman" w:cs="Times New Roman"/>
        </w:rPr>
        <w:tab/>
      </w:r>
      <w:r w:rsidR="00A2105D" w:rsidRPr="007B1252">
        <w:rPr>
          <w:rFonts w:ascii="Times New Roman" w:hAnsi="Times New Roman" w:cs="Times New Roman"/>
        </w:rPr>
        <w:t xml:space="preserve"> Mishra and Acharya (2022) studied the effect of the oil price changes</w:t>
      </w:r>
      <w:r w:rsidR="005C11EE" w:rsidRPr="007B1252">
        <w:rPr>
          <w:rFonts w:ascii="Times New Roman" w:hAnsi="Times New Roman" w:cs="Times New Roman"/>
        </w:rPr>
        <w:t xml:space="preserve"> on the pricing of renewable energy firms </w:t>
      </w:r>
      <w:r w:rsidR="005F0692" w:rsidRPr="007B1252">
        <w:rPr>
          <w:rFonts w:ascii="Times New Roman" w:hAnsi="Times New Roman" w:cs="Times New Roman"/>
        </w:rPr>
        <w:t>listed in India by using a quantile regression approach</w:t>
      </w:r>
      <w:r w:rsidR="00867D53" w:rsidRPr="007B1252">
        <w:rPr>
          <w:rFonts w:ascii="Times New Roman" w:hAnsi="Times New Roman" w:cs="Times New Roman"/>
        </w:rPr>
        <w:t xml:space="preserve">. They found that </w:t>
      </w:r>
      <w:r w:rsidR="000655CE" w:rsidRPr="007B1252">
        <w:rPr>
          <w:rFonts w:ascii="Times New Roman" w:hAnsi="Times New Roman" w:cs="Times New Roman"/>
        </w:rPr>
        <w:t xml:space="preserve">renewable energy stock returns </w:t>
      </w:r>
      <w:r w:rsidR="004016FE" w:rsidRPr="007B1252">
        <w:rPr>
          <w:rFonts w:ascii="Times New Roman" w:hAnsi="Times New Roman" w:cs="Times New Roman"/>
        </w:rPr>
        <w:t xml:space="preserve">respond to oil price changes mainly </w:t>
      </w:r>
      <w:r w:rsidR="0058376F" w:rsidRPr="007B1252">
        <w:rPr>
          <w:rFonts w:ascii="Times New Roman" w:hAnsi="Times New Roman" w:cs="Times New Roman"/>
        </w:rPr>
        <w:t xml:space="preserve">at the extremes of the </w:t>
      </w:r>
      <w:r w:rsidR="00586A67" w:rsidRPr="007B1252">
        <w:rPr>
          <w:rFonts w:ascii="Times New Roman" w:hAnsi="Times New Roman" w:cs="Times New Roman"/>
        </w:rPr>
        <w:t>return distribution</w:t>
      </w:r>
      <w:r w:rsidR="00C02BBC" w:rsidRPr="007B1252">
        <w:rPr>
          <w:rFonts w:ascii="Times New Roman" w:hAnsi="Times New Roman" w:cs="Times New Roman"/>
        </w:rPr>
        <w:t xml:space="preserve"> and this relationship is predominantly positive and strongest </w:t>
      </w:r>
      <w:r w:rsidR="00AA2305" w:rsidRPr="007B1252">
        <w:rPr>
          <w:rFonts w:ascii="Times New Roman" w:hAnsi="Times New Roman" w:cs="Times New Roman"/>
        </w:rPr>
        <w:t>in bullish market conditions.</w:t>
      </w:r>
      <w:r w:rsidR="001C3E8F" w:rsidRPr="007B1252">
        <w:rPr>
          <w:rFonts w:ascii="Times New Roman" w:hAnsi="Times New Roman" w:cs="Times New Roman"/>
        </w:rPr>
        <w:t xml:space="preserve"> That means that renewable energy become</w:t>
      </w:r>
      <w:r w:rsidR="00745BCF" w:rsidRPr="007B1252">
        <w:rPr>
          <w:rFonts w:ascii="Times New Roman" w:hAnsi="Times New Roman" w:cs="Times New Roman"/>
        </w:rPr>
        <w:t>s</w:t>
      </w:r>
      <w:r w:rsidR="001C3E8F" w:rsidRPr="007B1252">
        <w:rPr>
          <w:rFonts w:ascii="Times New Roman" w:hAnsi="Times New Roman" w:cs="Times New Roman"/>
        </w:rPr>
        <w:t xml:space="preserve"> relatively more attractive </w:t>
      </w:r>
      <w:r w:rsidR="003C7CE0" w:rsidRPr="007B1252">
        <w:rPr>
          <w:rFonts w:ascii="Times New Roman" w:hAnsi="Times New Roman" w:cs="Times New Roman"/>
        </w:rPr>
        <w:t xml:space="preserve">as fossil fuel costs rise. </w:t>
      </w:r>
      <w:r w:rsidR="00745BCF" w:rsidRPr="007B1252">
        <w:rPr>
          <w:rFonts w:ascii="Times New Roman" w:hAnsi="Times New Roman" w:cs="Times New Roman"/>
        </w:rPr>
        <w:t>However, the study did not test for asymmetry</w:t>
      </w:r>
      <w:r w:rsidR="00181873" w:rsidRPr="007B1252">
        <w:rPr>
          <w:rFonts w:ascii="Times New Roman" w:hAnsi="Times New Roman" w:cs="Times New Roman"/>
        </w:rPr>
        <w:t xml:space="preserve"> </w:t>
      </w:r>
      <w:r w:rsidR="00CB00B1" w:rsidRPr="007B1252">
        <w:rPr>
          <w:rFonts w:ascii="Times New Roman" w:hAnsi="Times New Roman" w:cs="Times New Roman"/>
        </w:rPr>
        <w:t xml:space="preserve">nor does it provide evidence that renewable energy stocks </w:t>
      </w:r>
      <w:r w:rsidR="002A21BE" w:rsidRPr="007B1252">
        <w:rPr>
          <w:rFonts w:ascii="Times New Roman" w:hAnsi="Times New Roman" w:cs="Times New Roman"/>
        </w:rPr>
        <w:t xml:space="preserve">are shielded from oil price shocks. </w:t>
      </w:r>
      <w:r w:rsidR="00050387" w:rsidRPr="007B1252">
        <w:rPr>
          <w:rFonts w:ascii="Times New Roman" w:hAnsi="Times New Roman" w:cs="Times New Roman"/>
        </w:rPr>
        <w:t>Mishra and Acharya (2024)</w:t>
      </w:r>
      <w:r w:rsidR="00A53C99" w:rsidRPr="007B1252">
        <w:rPr>
          <w:rFonts w:ascii="Times New Roman" w:hAnsi="Times New Roman" w:cs="Times New Roman"/>
        </w:rPr>
        <w:t xml:space="preserve"> extended their earlier work using a panel NARDL model applied to Indian renewable energy companies and </w:t>
      </w:r>
      <w:r w:rsidR="00080B36" w:rsidRPr="007B1252">
        <w:rPr>
          <w:rFonts w:ascii="Times New Roman" w:hAnsi="Times New Roman" w:cs="Times New Roman"/>
        </w:rPr>
        <w:t>tested whether relationship between oil price changes and their share returns</w:t>
      </w:r>
      <w:r w:rsidR="00A37AB8" w:rsidRPr="007B1252">
        <w:rPr>
          <w:rFonts w:ascii="Times New Roman" w:hAnsi="Times New Roman" w:cs="Times New Roman"/>
        </w:rPr>
        <w:t xml:space="preserve">. </w:t>
      </w:r>
      <w:r w:rsidR="00E126D8" w:rsidRPr="00E126D8">
        <w:rPr>
          <w:rFonts w:ascii="Times New Roman" w:hAnsi="Times New Roman" w:cs="Times New Roman"/>
        </w:rPr>
        <w:t xml:space="preserve">Only the stock returns of the independent renewable goods and services companies showed asymmetric long-term effects. Other subgroups of renewable energy companies and the entire sample did not show this asymmetric effect. </w:t>
      </w:r>
      <w:r w:rsidR="00EF3A21" w:rsidRPr="007B1252">
        <w:rPr>
          <w:rFonts w:ascii="Times New Roman" w:hAnsi="Times New Roman" w:cs="Times New Roman"/>
        </w:rPr>
        <w:t>Both</w:t>
      </w:r>
      <w:r w:rsidR="008C1C4D" w:rsidRPr="007B1252">
        <w:rPr>
          <w:rFonts w:ascii="Times New Roman" w:hAnsi="Times New Roman" w:cs="Times New Roman"/>
        </w:rPr>
        <w:t xml:space="preserve"> studies </w:t>
      </w:r>
      <w:r w:rsidR="009B3881" w:rsidRPr="007B1252">
        <w:rPr>
          <w:rFonts w:ascii="Times New Roman" w:hAnsi="Times New Roman" w:cs="Times New Roman"/>
        </w:rPr>
        <w:t xml:space="preserve">focus on a </w:t>
      </w:r>
      <w:r w:rsidR="009A2022" w:rsidRPr="007B1252">
        <w:rPr>
          <w:rFonts w:ascii="Times New Roman" w:hAnsi="Times New Roman" w:cs="Times New Roman"/>
        </w:rPr>
        <w:t xml:space="preserve">narrow classification of firms specifically </w:t>
      </w:r>
      <w:r w:rsidR="00C82489" w:rsidRPr="007B1252">
        <w:rPr>
          <w:rFonts w:ascii="Times New Roman" w:hAnsi="Times New Roman" w:cs="Times New Roman"/>
        </w:rPr>
        <w:t>renewable energy companies</w:t>
      </w:r>
      <w:r w:rsidR="004F0777" w:rsidRPr="007B1252">
        <w:rPr>
          <w:rFonts w:ascii="Times New Roman" w:hAnsi="Times New Roman" w:cs="Times New Roman"/>
        </w:rPr>
        <w:t>. Such firms compete directly with fossil fuels for revenue</w:t>
      </w:r>
      <w:r w:rsidR="00170D20" w:rsidRPr="007B1252">
        <w:rPr>
          <w:rFonts w:ascii="Times New Roman" w:hAnsi="Times New Roman" w:cs="Times New Roman"/>
        </w:rPr>
        <w:t xml:space="preserve">, so any </w:t>
      </w:r>
      <w:r w:rsidR="00F440E1" w:rsidRPr="007B1252">
        <w:rPr>
          <w:rFonts w:ascii="Times New Roman" w:hAnsi="Times New Roman" w:cs="Times New Roman"/>
        </w:rPr>
        <w:t xml:space="preserve">relationship between their share returns and oil prices may reflect </w:t>
      </w:r>
      <w:r w:rsidR="00161B3D" w:rsidRPr="007B1252">
        <w:rPr>
          <w:rFonts w:ascii="Times New Roman" w:hAnsi="Times New Roman" w:cs="Times New Roman"/>
        </w:rPr>
        <w:t>competition between them</w:t>
      </w:r>
      <w:r w:rsidR="00D44A49" w:rsidRPr="007B1252">
        <w:rPr>
          <w:rFonts w:ascii="Times New Roman" w:hAnsi="Times New Roman" w:cs="Times New Roman"/>
        </w:rPr>
        <w:t xml:space="preserve"> rather than ESG </w:t>
      </w:r>
      <w:r w:rsidR="00E8709F" w:rsidRPr="007B1252">
        <w:rPr>
          <w:rFonts w:ascii="Times New Roman" w:hAnsi="Times New Roman" w:cs="Times New Roman"/>
        </w:rPr>
        <w:t>compliance and resilience to oil shocks.</w:t>
      </w:r>
      <w:r w:rsidR="00EF3A21" w:rsidRPr="007B1252">
        <w:rPr>
          <w:rFonts w:ascii="Times New Roman" w:hAnsi="Times New Roman" w:cs="Times New Roman"/>
        </w:rPr>
        <w:t xml:space="preserve"> For example, renewable energy </w:t>
      </w:r>
      <w:r w:rsidR="00F90D09" w:rsidRPr="007B1252">
        <w:rPr>
          <w:rFonts w:ascii="Times New Roman" w:hAnsi="Times New Roman" w:cs="Times New Roman"/>
        </w:rPr>
        <w:t>may become relatively attractive as fossil fuel rise, rather than actual ESG compliance.</w:t>
      </w:r>
    </w:p>
    <w:p w14:paraId="57945B79" w14:textId="295BC524" w:rsidR="00ED7495" w:rsidRPr="007B1252" w:rsidRDefault="00ED7495" w:rsidP="00ED7495">
      <w:pPr>
        <w:spacing w:line="360" w:lineRule="auto"/>
        <w:ind w:firstLine="720"/>
        <w:jc w:val="both"/>
        <w:rPr>
          <w:rFonts w:ascii="Times New Roman" w:hAnsi="Times New Roman" w:cs="Times New Roman"/>
        </w:rPr>
      </w:pPr>
      <w:r w:rsidRPr="007B1252">
        <w:rPr>
          <w:rFonts w:ascii="Times New Roman" w:hAnsi="Times New Roman" w:cs="Times New Roman"/>
        </w:rPr>
        <w:t xml:space="preserve">Instead of narrow firms, evidence from broad ESG indices is more directly comparable to the requirements of this dissertation. Duan et al. (2024) apply a NARDL framework to the Dow Jones Sustainability World Index which is a broad ESG screened global index. It was found that the impact of oil shocks on green investment depended on the sources of the shock and its time horizon. Demand shocks produce asymmetric effects in the short run which become symmetric in the long run whereas supply shocks show no significant obvious asymmetric effects. On the other hand, impact of risk </w:t>
      </w:r>
      <w:r w:rsidRPr="007B1252">
        <w:rPr>
          <w:rFonts w:ascii="Times New Roman" w:hAnsi="Times New Roman" w:cs="Times New Roman"/>
        </w:rPr>
        <w:lastRenderedPageBreak/>
        <w:t>shocks is symmetric in the short run and asymmetric in the long run. Uncertain events like COVID-19 also affects green investment. This shows that broad ESG indices can also show a measurable and asymmetric relationship with oil shocks. However</w:t>
      </w:r>
      <w:r w:rsidR="00B14CE2" w:rsidRPr="007B1252">
        <w:rPr>
          <w:rFonts w:ascii="Times New Roman" w:hAnsi="Times New Roman" w:cs="Times New Roman"/>
        </w:rPr>
        <w:t>,</w:t>
      </w:r>
      <w:r w:rsidRPr="007B1252">
        <w:rPr>
          <w:rFonts w:ascii="Times New Roman" w:hAnsi="Times New Roman" w:cs="Times New Roman"/>
        </w:rPr>
        <w:t xml:space="preserve"> </w:t>
      </w:r>
      <w:r w:rsidR="00771A6F" w:rsidRPr="007B1252">
        <w:rPr>
          <w:rFonts w:ascii="Times New Roman" w:hAnsi="Times New Roman" w:cs="Times New Roman"/>
        </w:rPr>
        <w:t>Duan et al. (2024)</w:t>
      </w:r>
      <w:r w:rsidR="00486A5E" w:rsidRPr="007B1252">
        <w:rPr>
          <w:rFonts w:ascii="Times New Roman" w:hAnsi="Times New Roman" w:cs="Times New Roman"/>
        </w:rPr>
        <w:t xml:space="preserve"> </w:t>
      </w:r>
      <w:r w:rsidRPr="007B1252">
        <w:rPr>
          <w:rFonts w:ascii="Times New Roman" w:hAnsi="Times New Roman" w:cs="Times New Roman"/>
        </w:rPr>
        <w:t xml:space="preserve">decompose oil shocks by source </w:t>
      </w:r>
      <w:r w:rsidR="00AE3F91" w:rsidRPr="007B1252">
        <w:rPr>
          <w:rFonts w:ascii="Times New Roman" w:hAnsi="Times New Roman" w:cs="Times New Roman"/>
        </w:rPr>
        <w:t xml:space="preserve">rather than by its direction </w:t>
      </w:r>
      <w:r w:rsidRPr="007B1252">
        <w:rPr>
          <w:rFonts w:ascii="Times New Roman" w:hAnsi="Times New Roman" w:cs="Times New Roman"/>
        </w:rPr>
        <w:t>does not directly test the “rockets and feathers” form of asymmetry</w:t>
      </w:r>
      <w:r w:rsidR="00AE3F91" w:rsidRPr="007B1252">
        <w:rPr>
          <w:rFonts w:ascii="Times New Roman" w:hAnsi="Times New Roman" w:cs="Times New Roman"/>
        </w:rPr>
        <w:t xml:space="preserve"> that motivates this dissertation</w:t>
      </w:r>
      <w:r w:rsidRPr="007B1252">
        <w:rPr>
          <w:rFonts w:ascii="Times New Roman" w:hAnsi="Times New Roman" w:cs="Times New Roman"/>
        </w:rPr>
        <w:t>.</w:t>
      </w:r>
    </w:p>
    <w:p w14:paraId="71861189" w14:textId="17BD98A3" w:rsidR="00ED7495" w:rsidRPr="007B1252" w:rsidRDefault="00ED7495" w:rsidP="00ED7495">
      <w:pPr>
        <w:spacing w:line="360" w:lineRule="auto"/>
        <w:jc w:val="both"/>
        <w:rPr>
          <w:rFonts w:ascii="Times New Roman" w:hAnsi="Times New Roman" w:cs="Times New Roman"/>
        </w:rPr>
      </w:pPr>
      <w:r w:rsidRPr="007B1252">
        <w:rPr>
          <w:rFonts w:ascii="Times New Roman" w:hAnsi="Times New Roman" w:cs="Times New Roman"/>
        </w:rPr>
        <w:tab/>
        <w:t xml:space="preserve">In India, </w:t>
      </w:r>
      <w:proofErr w:type="spellStart"/>
      <w:r w:rsidRPr="007B1252">
        <w:rPr>
          <w:rFonts w:ascii="Times New Roman" w:hAnsi="Times New Roman" w:cs="Times New Roman"/>
        </w:rPr>
        <w:t>Chalissery</w:t>
      </w:r>
      <w:proofErr w:type="spellEnd"/>
      <w:r w:rsidRPr="007B1252">
        <w:rPr>
          <w:rFonts w:ascii="Times New Roman" w:hAnsi="Times New Roman" w:cs="Times New Roman"/>
        </w:rPr>
        <w:t xml:space="preserve">, Nishad and </w:t>
      </w:r>
      <w:proofErr w:type="spellStart"/>
      <w:r w:rsidRPr="007B1252">
        <w:rPr>
          <w:rFonts w:ascii="Times New Roman" w:hAnsi="Times New Roman" w:cs="Times New Roman"/>
        </w:rPr>
        <w:t>Milinth</w:t>
      </w:r>
      <w:proofErr w:type="spellEnd"/>
      <w:r w:rsidRPr="007B1252">
        <w:rPr>
          <w:rFonts w:ascii="Times New Roman" w:hAnsi="Times New Roman" w:cs="Times New Roman"/>
        </w:rPr>
        <w:t xml:space="preserve"> (2025) study the relationship between oil price uncertainty and three ESG screened indices, BSE GREENEX, BSE CARBONEX and BSE ESG100 from 2019 to 2023 using wavelet coherence and asymmetric time-varying parameter vector autoregression. They find that Indian ESG investments are not entirely shielded from oil price uncertainty and the relationship intensifies during periods of market stress. There is also evidence of existence of asymmetry in oil shock spillover. However, the study does not separate the direction of the oil shock from the scale of the oil shock or compare the ESG index with a conventional benchmark. Thus, existing literature suggests that ESG indices are not immune to oil price shocks whether in India or globally. What is missing </w:t>
      </w:r>
      <w:r w:rsidR="00950DDC" w:rsidRPr="007B1252">
        <w:rPr>
          <w:rFonts w:ascii="Times New Roman" w:hAnsi="Times New Roman" w:cs="Times New Roman"/>
        </w:rPr>
        <w:t>is a study</w:t>
      </w:r>
      <w:r w:rsidRPr="007B1252">
        <w:rPr>
          <w:rFonts w:ascii="Times New Roman" w:hAnsi="Times New Roman" w:cs="Times New Roman"/>
        </w:rPr>
        <w:t xml:space="preserve"> applie</w:t>
      </w:r>
      <w:r w:rsidR="00340269" w:rsidRPr="007B1252">
        <w:rPr>
          <w:rFonts w:ascii="Times New Roman" w:hAnsi="Times New Roman" w:cs="Times New Roman"/>
        </w:rPr>
        <w:t>s</w:t>
      </w:r>
      <w:r w:rsidRPr="007B1252">
        <w:rPr>
          <w:rFonts w:ascii="Times New Roman" w:hAnsi="Times New Roman" w:cs="Times New Roman"/>
        </w:rPr>
        <w:t xml:space="preserve"> directionally decomposed oil shocks to Indian ESG index </w:t>
      </w:r>
      <w:r w:rsidR="00340269" w:rsidRPr="007B1252">
        <w:rPr>
          <w:rFonts w:ascii="Times New Roman" w:hAnsi="Times New Roman" w:cs="Times New Roman"/>
        </w:rPr>
        <w:t>within</w:t>
      </w:r>
      <w:r w:rsidRPr="007B1252">
        <w:rPr>
          <w:rFonts w:ascii="Times New Roman" w:hAnsi="Times New Roman" w:cs="Times New Roman"/>
        </w:rPr>
        <w:t xml:space="preserve"> a NARDL model and compare against a conventional benchmark and</w:t>
      </w:r>
      <w:r w:rsidR="00E07C38" w:rsidRPr="007B1252">
        <w:rPr>
          <w:rFonts w:ascii="Times New Roman" w:hAnsi="Times New Roman" w:cs="Times New Roman"/>
        </w:rPr>
        <w:t xml:space="preserve"> that</w:t>
      </w:r>
      <w:r w:rsidRPr="007B1252">
        <w:rPr>
          <w:rFonts w:ascii="Times New Roman" w:hAnsi="Times New Roman" w:cs="Times New Roman"/>
        </w:rPr>
        <w:t xml:space="preserve"> has been adopted in this dissertation.</w:t>
      </w:r>
    </w:p>
    <w:p w14:paraId="0AB95C3E" w14:textId="63C3D235" w:rsidR="00F90D09" w:rsidRPr="007B1252" w:rsidRDefault="00D94FE5" w:rsidP="00F42F4E">
      <w:pPr>
        <w:spacing w:line="360" w:lineRule="auto"/>
        <w:jc w:val="both"/>
        <w:rPr>
          <w:rFonts w:ascii="Times New Roman" w:hAnsi="Times New Roman" w:cs="Times New Roman"/>
        </w:rPr>
      </w:pPr>
      <w:r w:rsidRPr="007B1252">
        <w:rPr>
          <w:rFonts w:ascii="Times New Roman" w:hAnsi="Times New Roman" w:cs="Times New Roman"/>
        </w:rPr>
        <w:tab/>
      </w:r>
      <w:r w:rsidR="00F90D09" w:rsidRPr="007B1252">
        <w:rPr>
          <w:rFonts w:ascii="Times New Roman" w:hAnsi="Times New Roman" w:cs="Times New Roman"/>
        </w:rPr>
        <w:t xml:space="preserve">The Nifty 100 ESG  used in this dissertation </w:t>
      </w:r>
      <w:r w:rsidR="000D5C4A" w:rsidRPr="007B1252">
        <w:rPr>
          <w:rFonts w:ascii="Times New Roman" w:hAnsi="Times New Roman" w:cs="Times New Roman"/>
        </w:rPr>
        <w:t xml:space="preserve">is </w:t>
      </w:r>
      <w:r w:rsidR="00665011" w:rsidRPr="007B1252">
        <w:rPr>
          <w:rFonts w:ascii="Times New Roman" w:hAnsi="Times New Roman" w:cs="Times New Roman"/>
        </w:rPr>
        <w:t>constructed</w:t>
      </w:r>
      <w:r w:rsidR="000D5C4A" w:rsidRPr="007B1252">
        <w:rPr>
          <w:rFonts w:ascii="Times New Roman" w:hAnsi="Times New Roman" w:cs="Times New Roman"/>
        </w:rPr>
        <w:t xml:space="preserve"> across multiple sect</w:t>
      </w:r>
      <w:r w:rsidR="00D51695" w:rsidRPr="007B1252">
        <w:rPr>
          <w:rFonts w:ascii="Times New Roman" w:hAnsi="Times New Roman" w:cs="Times New Roman"/>
        </w:rPr>
        <w:t>ors</w:t>
      </w:r>
      <w:r w:rsidR="000D5C4A" w:rsidRPr="007B1252">
        <w:rPr>
          <w:rFonts w:ascii="Times New Roman" w:hAnsi="Times New Roman" w:cs="Times New Roman"/>
        </w:rPr>
        <w:t xml:space="preserve"> </w:t>
      </w:r>
      <w:r w:rsidR="00023507" w:rsidRPr="007B1252">
        <w:rPr>
          <w:rFonts w:ascii="Times New Roman" w:hAnsi="Times New Roman" w:cs="Times New Roman"/>
        </w:rPr>
        <w:t>including</w:t>
      </w:r>
      <w:r w:rsidR="000D5C4A" w:rsidRPr="007B1252">
        <w:rPr>
          <w:rFonts w:ascii="Times New Roman" w:hAnsi="Times New Roman" w:cs="Times New Roman"/>
        </w:rPr>
        <w:t xml:space="preserve"> companies from the broader Nifty 100 Index</w:t>
      </w:r>
      <w:r w:rsidR="00091E4B" w:rsidRPr="007B1252">
        <w:rPr>
          <w:rFonts w:ascii="Times New Roman" w:hAnsi="Times New Roman" w:cs="Times New Roman"/>
        </w:rPr>
        <w:t xml:space="preserve"> that has been screened for ESG compliance rather than selecting them by sector. It therefore includes companies from </w:t>
      </w:r>
      <w:r w:rsidR="00D75678" w:rsidRPr="007B1252">
        <w:rPr>
          <w:rFonts w:ascii="Times New Roman" w:hAnsi="Times New Roman" w:cs="Times New Roman"/>
        </w:rPr>
        <w:t>multiple sectors like banking, information technology, fast moving consumer goods</w:t>
      </w:r>
      <w:r w:rsidR="00C63216" w:rsidRPr="007B1252">
        <w:rPr>
          <w:rFonts w:ascii="Times New Roman" w:hAnsi="Times New Roman" w:cs="Times New Roman"/>
        </w:rPr>
        <w:t xml:space="preserve"> and many more. A </w:t>
      </w:r>
      <w:r w:rsidR="00A86CA1" w:rsidRPr="007B1252">
        <w:rPr>
          <w:rFonts w:ascii="Times New Roman" w:hAnsi="Times New Roman" w:cs="Times New Roman"/>
        </w:rPr>
        <w:t xml:space="preserve">test </w:t>
      </w:r>
      <w:r w:rsidR="00DA1AF9" w:rsidRPr="007B1252">
        <w:rPr>
          <w:rFonts w:ascii="Times New Roman" w:hAnsi="Times New Roman" w:cs="Times New Roman"/>
        </w:rPr>
        <w:t xml:space="preserve">on the oil </w:t>
      </w:r>
      <w:r w:rsidR="00D05ADF" w:rsidRPr="007B1252">
        <w:rPr>
          <w:rFonts w:ascii="Times New Roman" w:hAnsi="Times New Roman" w:cs="Times New Roman"/>
        </w:rPr>
        <w:t>sensitivity of the Nifty 100 ESG Index</w:t>
      </w:r>
      <w:r w:rsidR="00145FFC" w:rsidRPr="007B1252">
        <w:rPr>
          <w:rFonts w:ascii="Times New Roman" w:hAnsi="Times New Roman" w:cs="Times New Roman"/>
        </w:rPr>
        <w:t xml:space="preserve"> would indicate whether ESG </w:t>
      </w:r>
      <w:r w:rsidR="001B2CA5" w:rsidRPr="007B1252">
        <w:rPr>
          <w:rFonts w:ascii="Times New Roman" w:hAnsi="Times New Roman" w:cs="Times New Roman"/>
        </w:rPr>
        <w:t xml:space="preserve">compliance </w:t>
      </w:r>
      <w:r w:rsidR="003A2634" w:rsidRPr="007B1252">
        <w:rPr>
          <w:rFonts w:ascii="Times New Roman" w:hAnsi="Times New Roman" w:cs="Times New Roman"/>
        </w:rPr>
        <w:t xml:space="preserve">specifically governance and sustainability characteristics </w:t>
      </w:r>
      <w:r w:rsidR="001B2CA5" w:rsidRPr="007B1252">
        <w:rPr>
          <w:rFonts w:ascii="Times New Roman" w:hAnsi="Times New Roman" w:cs="Times New Roman"/>
        </w:rPr>
        <w:t>has a different pattern of exposure to energy shocks</w:t>
      </w:r>
      <w:r w:rsidR="00835545" w:rsidRPr="007B1252">
        <w:rPr>
          <w:rFonts w:ascii="Times New Roman" w:hAnsi="Times New Roman" w:cs="Times New Roman"/>
        </w:rPr>
        <w:t xml:space="preserve">. </w:t>
      </w:r>
      <w:r w:rsidR="00926942" w:rsidRPr="007B1252">
        <w:rPr>
          <w:rFonts w:ascii="Times New Roman" w:hAnsi="Times New Roman" w:cs="Times New Roman"/>
        </w:rPr>
        <w:t>This dissertation</w:t>
      </w:r>
      <w:r w:rsidR="00CC7A8E" w:rsidRPr="007B1252">
        <w:rPr>
          <w:rFonts w:ascii="Times New Roman" w:hAnsi="Times New Roman" w:cs="Times New Roman"/>
        </w:rPr>
        <w:t xml:space="preserve"> aims to test  a</w:t>
      </w:r>
      <w:r w:rsidR="00D81A48" w:rsidRPr="007B1252">
        <w:rPr>
          <w:rFonts w:ascii="Times New Roman" w:hAnsi="Times New Roman" w:cs="Times New Roman"/>
        </w:rPr>
        <w:t>n</w:t>
      </w:r>
      <w:r w:rsidR="00CC7A8E" w:rsidRPr="007B1252">
        <w:rPr>
          <w:rFonts w:ascii="Times New Roman" w:hAnsi="Times New Roman" w:cs="Times New Roman"/>
        </w:rPr>
        <w:t xml:space="preserve"> India-based ESG equity index within NARDL framework</w:t>
      </w:r>
      <w:r w:rsidR="00622993" w:rsidRPr="007B1252">
        <w:rPr>
          <w:rFonts w:ascii="Times New Roman" w:hAnsi="Times New Roman" w:cs="Times New Roman"/>
        </w:rPr>
        <w:t>.</w:t>
      </w:r>
      <w:r w:rsidR="00D81A48" w:rsidRPr="007B1252">
        <w:rPr>
          <w:rFonts w:ascii="Times New Roman" w:hAnsi="Times New Roman" w:cs="Times New Roman"/>
        </w:rPr>
        <w:t xml:space="preserve"> </w:t>
      </w:r>
      <w:r w:rsidR="00D81F3A" w:rsidRPr="007B1252">
        <w:rPr>
          <w:rFonts w:ascii="Times New Roman" w:hAnsi="Times New Roman" w:cs="Times New Roman"/>
        </w:rPr>
        <w:t xml:space="preserve">Any ESG related </w:t>
      </w:r>
      <w:r w:rsidR="00E5093A" w:rsidRPr="007B1252">
        <w:rPr>
          <w:rFonts w:ascii="Times New Roman" w:hAnsi="Times New Roman" w:cs="Times New Roman"/>
        </w:rPr>
        <w:t>advantage should lead to reduced exposure</w:t>
      </w:r>
      <w:r w:rsidR="000F4168" w:rsidRPr="007B1252">
        <w:rPr>
          <w:rFonts w:ascii="Times New Roman" w:hAnsi="Times New Roman" w:cs="Times New Roman"/>
        </w:rPr>
        <w:t xml:space="preserve"> to oil shocks because better governance and sustainable approach </w:t>
      </w:r>
      <w:r w:rsidR="0010507B" w:rsidRPr="007B1252">
        <w:rPr>
          <w:rFonts w:ascii="Times New Roman" w:hAnsi="Times New Roman" w:cs="Times New Roman"/>
        </w:rPr>
        <w:t xml:space="preserve">should be able to manage to oil shocks more effectively. </w:t>
      </w:r>
      <w:r w:rsidR="00636847" w:rsidRPr="007B1252">
        <w:rPr>
          <w:rFonts w:ascii="Times New Roman" w:hAnsi="Times New Roman" w:cs="Times New Roman"/>
        </w:rPr>
        <w:t>This dissertation does not adopt this as an assumption</w:t>
      </w:r>
      <w:r w:rsidR="00771D5D" w:rsidRPr="007B1252">
        <w:rPr>
          <w:rFonts w:ascii="Times New Roman" w:hAnsi="Times New Roman" w:cs="Times New Roman"/>
        </w:rPr>
        <w:t xml:space="preserve"> as a starting point. </w:t>
      </w:r>
      <w:r w:rsidR="00AF3981" w:rsidRPr="007B1252">
        <w:rPr>
          <w:rFonts w:ascii="Times New Roman" w:hAnsi="Times New Roman" w:cs="Times New Roman"/>
        </w:rPr>
        <w:t>Instead,</w:t>
      </w:r>
      <w:r w:rsidR="00E42BA9" w:rsidRPr="007B1252">
        <w:rPr>
          <w:rFonts w:ascii="Times New Roman" w:hAnsi="Times New Roman" w:cs="Times New Roman"/>
        </w:rPr>
        <w:t xml:space="preserve"> it tests whether ESG compliance </w:t>
      </w:r>
      <w:r w:rsidR="00297A1D" w:rsidRPr="007B1252">
        <w:rPr>
          <w:rFonts w:ascii="Times New Roman" w:hAnsi="Times New Roman" w:cs="Times New Roman"/>
        </w:rPr>
        <w:t xml:space="preserve">is linked to reduced sensitivity </w:t>
      </w:r>
      <w:r w:rsidR="00FB37D1" w:rsidRPr="007B1252">
        <w:rPr>
          <w:rFonts w:ascii="Times New Roman" w:hAnsi="Times New Roman" w:cs="Times New Roman"/>
        </w:rPr>
        <w:t xml:space="preserve">or no </w:t>
      </w:r>
      <w:r w:rsidR="005A2796" w:rsidRPr="007B1252">
        <w:rPr>
          <w:rFonts w:ascii="Times New Roman" w:hAnsi="Times New Roman" w:cs="Times New Roman"/>
        </w:rPr>
        <w:t xml:space="preserve">actual </w:t>
      </w:r>
      <w:r w:rsidR="00FB37D1" w:rsidRPr="007B1252">
        <w:rPr>
          <w:rFonts w:ascii="Times New Roman" w:hAnsi="Times New Roman" w:cs="Times New Roman"/>
        </w:rPr>
        <w:lastRenderedPageBreak/>
        <w:t>difference</w:t>
      </w:r>
      <w:r w:rsidR="00B347BB" w:rsidRPr="007B1252">
        <w:rPr>
          <w:rFonts w:ascii="Times New Roman" w:hAnsi="Times New Roman" w:cs="Times New Roman"/>
        </w:rPr>
        <w:t xml:space="preserve"> or is the difference </w:t>
      </w:r>
      <w:r w:rsidR="003977A3" w:rsidRPr="007B1252">
        <w:rPr>
          <w:rFonts w:ascii="Times New Roman" w:hAnsi="Times New Roman" w:cs="Times New Roman"/>
        </w:rPr>
        <w:t>due to how closely an ESG index tracks the overall market</w:t>
      </w:r>
      <w:r w:rsidR="00AE0644" w:rsidRPr="007B1252">
        <w:rPr>
          <w:rFonts w:ascii="Times New Roman" w:hAnsi="Times New Roman" w:cs="Times New Roman"/>
        </w:rPr>
        <w:t xml:space="preserve"> and not due to any specific ESG qualities. </w:t>
      </w:r>
    </w:p>
    <w:p w14:paraId="68EF27A0" w14:textId="41E0D49F" w:rsidR="00AF3981" w:rsidRDefault="00AF3981" w:rsidP="00F42F4E">
      <w:pPr>
        <w:spacing w:line="360" w:lineRule="auto"/>
        <w:jc w:val="both"/>
        <w:rPr>
          <w:rFonts w:ascii="Times New Roman" w:hAnsi="Times New Roman" w:cs="Times New Roman"/>
        </w:rPr>
      </w:pPr>
      <w:r w:rsidRPr="007B1252">
        <w:rPr>
          <w:rFonts w:ascii="Times New Roman" w:hAnsi="Times New Roman" w:cs="Times New Roman"/>
        </w:rPr>
        <w:tab/>
      </w:r>
      <w:r w:rsidR="00832F7C" w:rsidRPr="007B1252">
        <w:rPr>
          <w:rFonts w:ascii="Times New Roman" w:hAnsi="Times New Roman" w:cs="Times New Roman"/>
        </w:rPr>
        <w:t>T</w:t>
      </w:r>
      <w:r w:rsidR="0008687E" w:rsidRPr="007B1252">
        <w:rPr>
          <w:rFonts w:ascii="Times New Roman" w:hAnsi="Times New Roman" w:cs="Times New Roman"/>
        </w:rPr>
        <w:t>his dissertation has practical relevance</w:t>
      </w:r>
      <w:r w:rsidR="00114280" w:rsidRPr="007B1252">
        <w:rPr>
          <w:rFonts w:ascii="Times New Roman" w:hAnsi="Times New Roman" w:cs="Times New Roman"/>
        </w:rPr>
        <w:t xml:space="preserve">. </w:t>
      </w:r>
      <w:r w:rsidR="00832F7C" w:rsidRPr="007B1252">
        <w:rPr>
          <w:rFonts w:ascii="Times New Roman" w:hAnsi="Times New Roman" w:cs="Times New Roman"/>
        </w:rPr>
        <w:t>I</w:t>
      </w:r>
      <w:r w:rsidR="009A094C" w:rsidRPr="007B1252">
        <w:rPr>
          <w:rFonts w:ascii="Times New Roman" w:hAnsi="Times New Roman" w:cs="Times New Roman"/>
        </w:rPr>
        <w:t xml:space="preserve">f the Nifty 100 ESG Index is found to carry a materially different </w:t>
      </w:r>
      <w:r w:rsidR="00A141E1" w:rsidRPr="007B1252">
        <w:rPr>
          <w:rFonts w:ascii="Times New Roman" w:hAnsi="Times New Roman" w:cs="Times New Roman"/>
        </w:rPr>
        <w:t xml:space="preserve">long-run </w:t>
      </w:r>
      <w:r w:rsidR="009A094C" w:rsidRPr="007B1252">
        <w:rPr>
          <w:rFonts w:ascii="Times New Roman" w:hAnsi="Times New Roman" w:cs="Times New Roman"/>
        </w:rPr>
        <w:t xml:space="preserve">exposure to oil price and </w:t>
      </w:r>
      <w:r w:rsidR="00FA0B18" w:rsidRPr="007B1252">
        <w:rPr>
          <w:rFonts w:ascii="Times New Roman" w:hAnsi="Times New Roman" w:cs="Times New Roman"/>
        </w:rPr>
        <w:t>CPI</w:t>
      </w:r>
      <w:r w:rsidR="009A094C" w:rsidRPr="007B1252">
        <w:rPr>
          <w:rFonts w:ascii="Times New Roman" w:hAnsi="Times New Roman" w:cs="Times New Roman"/>
        </w:rPr>
        <w:t xml:space="preserve"> shocks than the conventional Nifty 100</w:t>
      </w:r>
      <w:r w:rsidR="00DB1398" w:rsidRPr="007B1252">
        <w:rPr>
          <w:rFonts w:ascii="Times New Roman" w:hAnsi="Times New Roman" w:cs="Times New Roman"/>
        </w:rPr>
        <w:t xml:space="preserve"> Index</w:t>
      </w:r>
      <w:r w:rsidR="00456654" w:rsidRPr="007B1252">
        <w:rPr>
          <w:rFonts w:ascii="Times New Roman" w:hAnsi="Times New Roman" w:cs="Times New Roman"/>
        </w:rPr>
        <w:t xml:space="preserve"> net of its co</w:t>
      </w:r>
      <w:r w:rsidR="00AF79BB" w:rsidRPr="007B1252">
        <w:rPr>
          <w:rFonts w:ascii="Times New Roman" w:hAnsi="Times New Roman" w:cs="Times New Roman"/>
        </w:rPr>
        <w:t>-</w:t>
      </w:r>
      <w:r w:rsidR="00456654" w:rsidRPr="007B1252">
        <w:rPr>
          <w:rFonts w:ascii="Times New Roman" w:hAnsi="Times New Roman" w:cs="Times New Roman"/>
        </w:rPr>
        <w:t>movement</w:t>
      </w:r>
      <w:r w:rsidR="00DB1398" w:rsidRPr="007B1252">
        <w:rPr>
          <w:rFonts w:ascii="Times New Roman" w:hAnsi="Times New Roman" w:cs="Times New Roman"/>
        </w:rPr>
        <w:t xml:space="preserve">, this would </w:t>
      </w:r>
      <w:r w:rsidR="006415B2" w:rsidRPr="007B1252">
        <w:rPr>
          <w:rFonts w:ascii="Times New Roman" w:hAnsi="Times New Roman" w:cs="Times New Roman"/>
        </w:rPr>
        <w:t>be consistent</w:t>
      </w:r>
      <w:r w:rsidR="00C11C23" w:rsidRPr="007B1252">
        <w:rPr>
          <w:rFonts w:ascii="Times New Roman" w:hAnsi="Times New Roman" w:cs="Times New Roman"/>
        </w:rPr>
        <w:t xml:space="preserve"> but not proof</w:t>
      </w:r>
      <w:r w:rsidR="00DB1398" w:rsidRPr="007B1252">
        <w:rPr>
          <w:rFonts w:ascii="Times New Roman" w:hAnsi="Times New Roman" w:cs="Times New Roman"/>
        </w:rPr>
        <w:t xml:space="preserve"> t</w:t>
      </w:r>
      <w:r w:rsidR="007D5DF7" w:rsidRPr="007B1252">
        <w:rPr>
          <w:rFonts w:ascii="Times New Roman" w:hAnsi="Times New Roman" w:cs="Times New Roman"/>
        </w:rPr>
        <w:t xml:space="preserve">hat ESG screened indexes and stocks provide </w:t>
      </w:r>
      <w:r w:rsidR="005A2A3C" w:rsidRPr="007B1252">
        <w:rPr>
          <w:rFonts w:ascii="Times New Roman" w:hAnsi="Times New Roman" w:cs="Times New Roman"/>
        </w:rPr>
        <w:t>a way of managing energy related specifically oil related risks</w:t>
      </w:r>
      <w:r w:rsidR="006615D9" w:rsidRPr="007B1252">
        <w:rPr>
          <w:rFonts w:ascii="Times New Roman" w:hAnsi="Times New Roman" w:cs="Times New Roman"/>
        </w:rPr>
        <w:t xml:space="preserve"> rather than</w:t>
      </w:r>
      <w:r w:rsidR="00176FA9" w:rsidRPr="007B1252">
        <w:rPr>
          <w:rFonts w:ascii="Times New Roman" w:hAnsi="Times New Roman" w:cs="Times New Roman"/>
        </w:rPr>
        <w:t xml:space="preserve"> any separate preference </w:t>
      </w:r>
      <w:r w:rsidR="00356601" w:rsidRPr="007B1252">
        <w:rPr>
          <w:rFonts w:ascii="Times New Roman" w:hAnsi="Times New Roman" w:cs="Times New Roman"/>
        </w:rPr>
        <w:t>based on environmental or governance characteristics alone</w:t>
      </w:r>
      <w:r w:rsidR="0000363B" w:rsidRPr="007B1252">
        <w:rPr>
          <w:rFonts w:ascii="Times New Roman" w:hAnsi="Times New Roman" w:cs="Times New Roman"/>
        </w:rPr>
        <w:t xml:space="preserve">. If no </w:t>
      </w:r>
      <w:r w:rsidR="00F62095" w:rsidRPr="007B1252">
        <w:rPr>
          <w:rFonts w:ascii="Times New Roman" w:hAnsi="Times New Roman" w:cs="Times New Roman"/>
        </w:rPr>
        <w:t xml:space="preserve">meaningful </w:t>
      </w:r>
      <w:r w:rsidR="0000363B" w:rsidRPr="007B1252">
        <w:rPr>
          <w:rFonts w:ascii="Times New Roman" w:hAnsi="Times New Roman" w:cs="Times New Roman"/>
        </w:rPr>
        <w:t>difference is found</w:t>
      </w:r>
      <w:r w:rsidR="00021359" w:rsidRPr="007B1252">
        <w:rPr>
          <w:rFonts w:ascii="Times New Roman" w:hAnsi="Times New Roman" w:cs="Times New Roman"/>
        </w:rPr>
        <w:t xml:space="preserve"> after</w:t>
      </w:r>
      <w:r w:rsidR="004A60B3" w:rsidRPr="007B1252">
        <w:rPr>
          <w:rFonts w:ascii="Times New Roman" w:hAnsi="Times New Roman" w:cs="Times New Roman"/>
        </w:rPr>
        <w:t xml:space="preserve"> taking into account the ESG’s index close tracking </w:t>
      </w:r>
      <w:r w:rsidR="00032B64" w:rsidRPr="007B1252">
        <w:rPr>
          <w:rFonts w:ascii="Times New Roman" w:hAnsi="Times New Roman" w:cs="Times New Roman"/>
        </w:rPr>
        <w:t xml:space="preserve">of the broader market is taken into account, then the resilience </w:t>
      </w:r>
      <w:r w:rsidR="00266BBC" w:rsidRPr="007B1252">
        <w:rPr>
          <w:rFonts w:ascii="Times New Roman" w:hAnsi="Times New Roman" w:cs="Times New Roman"/>
        </w:rPr>
        <w:t xml:space="preserve">of the ESG screened index </w:t>
      </w:r>
      <w:r w:rsidR="00032B64" w:rsidRPr="007B1252">
        <w:rPr>
          <w:rFonts w:ascii="Times New Roman" w:hAnsi="Times New Roman" w:cs="Times New Roman"/>
        </w:rPr>
        <w:t>is due</w:t>
      </w:r>
      <w:r w:rsidR="0000363B" w:rsidRPr="007B1252">
        <w:rPr>
          <w:rFonts w:ascii="Times New Roman" w:hAnsi="Times New Roman" w:cs="Times New Roman"/>
        </w:rPr>
        <w:t xml:space="preserve"> </w:t>
      </w:r>
      <w:r w:rsidR="00266BBC" w:rsidRPr="007B1252">
        <w:rPr>
          <w:rFonts w:ascii="Times New Roman" w:hAnsi="Times New Roman" w:cs="Times New Roman"/>
        </w:rPr>
        <w:t xml:space="preserve">to </w:t>
      </w:r>
      <w:r w:rsidR="0071303E" w:rsidRPr="007B1252">
        <w:rPr>
          <w:rFonts w:ascii="Times New Roman" w:hAnsi="Times New Roman" w:cs="Times New Roman"/>
        </w:rPr>
        <w:t>a general market exposure rather than any ESG characteristics</w:t>
      </w:r>
      <w:r w:rsidR="000969E5" w:rsidRPr="007B1252">
        <w:rPr>
          <w:rFonts w:ascii="Times New Roman" w:hAnsi="Times New Roman" w:cs="Times New Roman"/>
        </w:rPr>
        <w:t>.</w:t>
      </w:r>
      <w:r w:rsidR="00301F53" w:rsidRPr="007B1252">
        <w:rPr>
          <w:rFonts w:ascii="Times New Roman" w:hAnsi="Times New Roman" w:cs="Times New Roman"/>
        </w:rPr>
        <w:t xml:space="preserve"> </w:t>
      </w:r>
      <w:r w:rsidR="000E4EB5" w:rsidRPr="007B1252">
        <w:rPr>
          <w:rFonts w:ascii="Times New Roman" w:hAnsi="Times New Roman" w:cs="Times New Roman"/>
        </w:rPr>
        <w:t>Th</w:t>
      </w:r>
      <w:r w:rsidR="006B256A" w:rsidRPr="007B1252">
        <w:rPr>
          <w:rFonts w:ascii="Times New Roman" w:hAnsi="Times New Roman" w:cs="Times New Roman"/>
        </w:rPr>
        <w:t>us</w:t>
      </w:r>
      <w:r w:rsidR="001A04FE" w:rsidRPr="007B1252">
        <w:rPr>
          <w:rFonts w:ascii="Times New Roman" w:hAnsi="Times New Roman" w:cs="Times New Roman"/>
        </w:rPr>
        <w:t>,</w:t>
      </w:r>
      <w:r w:rsidR="006B256A" w:rsidRPr="007B1252">
        <w:rPr>
          <w:rFonts w:ascii="Times New Roman" w:hAnsi="Times New Roman" w:cs="Times New Roman"/>
        </w:rPr>
        <w:t xml:space="preserve"> it would mean that the ESG index’s apparent exposure is due to correlation with the conventional index rather than the ESG specific channel.</w:t>
      </w:r>
    </w:p>
    <w:p w14:paraId="1BADFBFB" w14:textId="77777777" w:rsidR="00F81A3A" w:rsidRPr="007B1252" w:rsidRDefault="00F81A3A" w:rsidP="00F42F4E">
      <w:pPr>
        <w:spacing w:line="360" w:lineRule="auto"/>
        <w:jc w:val="both"/>
        <w:rPr>
          <w:rFonts w:ascii="Times New Roman" w:hAnsi="Times New Roman" w:cs="Times New Roman"/>
        </w:rPr>
      </w:pPr>
    </w:p>
    <w:p w14:paraId="60776057" w14:textId="31B134E7" w:rsidR="000969E5" w:rsidRPr="00DF1013" w:rsidRDefault="000969E5" w:rsidP="00F42F4E">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2.7 Synthesis and Research Gap</w:t>
      </w:r>
    </w:p>
    <w:p w14:paraId="05A8632F" w14:textId="2FD1D6DD" w:rsidR="00622993" w:rsidRPr="007B1252" w:rsidRDefault="000969E5" w:rsidP="00F42F4E">
      <w:pPr>
        <w:spacing w:line="360" w:lineRule="auto"/>
        <w:jc w:val="both"/>
        <w:rPr>
          <w:rFonts w:ascii="Times New Roman" w:hAnsi="Times New Roman" w:cs="Times New Roman"/>
        </w:rPr>
      </w:pPr>
      <w:r w:rsidRPr="007B1252">
        <w:rPr>
          <w:rFonts w:ascii="Times New Roman" w:hAnsi="Times New Roman" w:cs="Times New Roman"/>
        </w:rPr>
        <w:tab/>
      </w:r>
      <w:r w:rsidR="004925DE" w:rsidRPr="007B1252">
        <w:rPr>
          <w:rFonts w:ascii="Times New Roman" w:hAnsi="Times New Roman" w:cs="Times New Roman"/>
        </w:rPr>
        <w:t xml:space="preserve">The two </w:t>
      </w:r>
      <w:r w:rsidR="00BB23A3" w:rsidRPr="007B1252">
        <w:rPr>
          <w:rFonts w:ascii="Times New Roman" w:hAnsi="Times New Roman" w:cs="Times New Roman"/>
        </w:rPr>
        <w:t>depend</w:t>
      </w:r>
      <w:r w:rsidR="00316A47" w:rsidRPr="007B1252">
        <w:rPr>
          <w:rFonts w:ascii="Times New Roman" w:hAnsi="Times New Roman" w:cs="Times New Roman"/>
        </w:rPr>
        <w:t>ent</w:t>
      </w:r>
      <w:r w:rsidR="004925DE" w:rsidRPr="007B1252">
        <w:rPr>
          <w:rFonts w:ascii="Times New Roman" w:hAnsi="Times New Roman" w:cs="Times New Roman"/>
        </w:rPr>
        <w:t xml:space="preserve"> variables</w:t>
      </w:r>
      <w:r w:rsidR="00534003" w:rsidRPr="007B1252">
        <w:rPr>
          <w:rFonts w:ascii="Times New Roman" w:hAnsi="Times New Roman" w:cs="Times New Roman"/>
        </w:rPr>
        <w:t xml:space="preserve"> are the monthly log returns of the Nifty 100 Index and the Nifty 100 ESG Index</w:t>
      </w:r>
      <w:r w:rsidR="00BE1ABE" w:rsidRPr="007B1252">
        <w:rPr>
          <w:rFonts w:ascii="Times New Roman" w:hAnsi="Times New Roman" w:cs="Times New Roman"/>
        </w:rPr>
        <w:t xml:space="preserve"> each of them modelled separately. The </w:t>
      </w:r>
      <w:r w:rsidR="00975CBB" w:rsidRPr="007B1252">
        <w:rPr>
          <w:rFonts w:ascii="Times New Roman" w:hAnsi="Times New Roman" w:cs="Times New Roman"/>
        </w:rPr>
        <w:t>key independent variables are the positive and negative partial sums of Brent crude oil price changes</w:t>
      </w:r>
      <w:r w:rsidR="00F820FE" w:rsidRPr="007B1252">
        <w:rPr>
          <w:rFonts w:ascii="Times New Roman" w:hAnsi="Times New Roman" w:cs="Times New Roman"/>
        </w:rPr>
        <w:t xml:space="preserve"> which has been constructed</w:t>
      </w:r>
      <w:r w:rsidR="00064926" w:rsidRPr="007B1252">
        <w:rPr>
          <w:rFonts w:ascii="Times New Roman" w:hAnsi="Times New Roman" w:cs="Times New Roman"/>
        </w:rPr>
        <w:t xml:space="preserve"> using the method </w:t>
      </w:r>
      <w:r w:rsidR="002A6C0E" w:rsidRPr="007B1252">
        <w:rPr>
          <w:rFonts w:ascii="Times New Roman" w:hAnsi="Times New Roman" w:cs="Times New Roman"/>
        </w:rPr>
        <w:t>developed</w:t>
      </w:r>
      <w:r w:rsidR="00064926" w:rsidRPr="007B1252">
        <w:rPr>
          <w:rFonts w:ascii="Times New Roman" w:hAnsi="Times New Roman" w:cs="Times New Roman"/>
        </w:rPr>
        <w:t xml:space="preserve"> by </w:t>
      </w:r>
      <w:r w:rsidR="002C2079" w:rsidRPr="007B1252">
        <w:rPr>
          <w:rFonts w:ascii="Times New Roman" w:hAnsi="Times New Roman" w:cs="Times New Roman"/>
        </w:rPr>
        <w:t xml:space="preserve">Shin, Yu and Greenwood-Nimmo (2014) </w:t>
      </w:r>
      <w:r w:rsidR="008073D9" w:rsidRPr="007B1252">
        <w:rPr>
          <w:rFonts w:ascii="Times New Roman" w:hAnsi="Times New Roman" w:cs="Times New Roman"/>
        </w:rPr>
        <w:t>along</w:t>
      </w:r>
      <w:r w:rsidR="00790114" w:rsidRPr="007B1252">
        <w:rPr>
          <w:rFonts w:ascii="Times New Roman" w:hAnsi="Times New Roman" w:cs="Times New Roman"/>
        </w:rPr>
        <w:t xml:space="preserve"> with log of</w:t>
      </w:r>
      <w:r w:rsidR="002C2079" w:rsidRPr="007B1252">
        <w:rPr>
          <w:rFonts w:ascii="Times New Roman" w:hAnsi="Times New Roman" w:cs="Times New Roman"/>
        </w:rPr>
        <w:t xml:space="preserve"> Indian</w:t>
      </w:r>
      <w:r w:rsidR="00622834" w:rsidRPr="007B1252">
        <w:rPr>
          <w:rFonts w:ascii="Times New Roman" w:hAnsi="Times New Roman" w:cs="Times New Roman"/>
        </w:rPr>
        <w:t xml:space="preserve"> CPI </w:t>
      </w:r>
      <w:r w:rsidR="00676608" w:rsidRPr="007B1252">
        <w:rPr>
          <w:rFonts w:ascii="Times New Roman" w:hAnsi="Times New Roman" w:cs="Times New Roman"/>
        </w:rPr>
        <w:t>to capture the domestic cost of living.</w:t>
      </w:r>
      <w:r w:rsidR="00622834" w:rsidRPr="007B1252">
        <w:rPr>
          <w:rFonts w:ascii="Times New Roman" w:hAnsi="Times New Roman" w:cs="Times New Roman"/>
        </w:rPr>
        <w:t xml:space="preserve"> </w:t>
      </w:r>
      <w:r w:rsidR="002E1AC2" w:rsidRPr="007B1252">
        <w:rPr>
          <w:rFonts w:ascii="Times New Roman" w:hAnsi="Times New Roman" w:cs="Times New Roman"/>
        </w:rPr>
        <w:t xml:space="preserve">The </w:t>
      </w:r>
      <w:r w:rsidR="002D22AC" w:rsidRPr="007B1252">
        <w:rPr>
          <w:rFonts w:ascii="Times New Roman" w:hAnsi="Times New Roman" w:cs="Times New Roman"/>
        </w:rPr>
        <w:t>March-April 2020 and February-June 2022 period</w:t>
      </w:r>
      <w:r w:rsidR="004E2D54" w:rsidRPr="007B1252">
        <w:rPr>
          <w:rFonts w:ascii="Times New Roman" w:hAnsi="Times New Roman" w:cs="Times New Roman"/>
        </w:rPr>
        <w:t>s acting as dummy variables</w:t>
      </w:r>
      <w:r w:rsidR="00736568" w:rsidRPr="007B1252">
        <w:rPr>
          <w:rFonts w:ascii="Times New Roman" w:hAnsi="Times New Roman" w:cs="Times New Roman"/>
        </w:rPr>
        <w:t xml:space="preserve"> to account for the COVID</w:t>
      </w:r>
      <w:r w:rsidR="00D1187E" w:rsidRPr="007B1252">
        <w:rPr>
          <w:rFonts w:ascii="Times New Roman" w:hAnsi="Times New Roman" w:cs="Times New Roman"/>
        </w:rPr>
        <w:t>-19 demand shock and the Russia-Ukraine supply shock.</w:t>
      </w:r>
    </w:p>
    <w:p w14:paraId="394E2041" w14:textId="36DFA175" w:rsidR="00F031EF" w:rsidRPr="007B1252" w:rsidRDefault="00F031EF" w:rsidP="002D221E">
      <w:pPr>
        <w:spacing w:line="360" w:lineRule="auto"/>
        <w:ind w:firstLine="720"/>
        <w:jc w:val="both"/>
        <w:rPr>
          <w:rFonts w:ascii="Times New Roman" w:hAnsi="Times New Roman" w:cs="Times New Roman"/>
        </w:rPr>
      </w:pPr>
      <w:r w:rsidRPr="007B1252">
        <w:rPr>
          <w:rFonts w:ascii="Times New Roman" w:hAnsi="Times New Roman" w:cs="Times New Roman"/>
        </w:rPr>
        <w:t>Three specific gaps in the existing literature can be identified from the literature review</w:t>
      </w:r>
      <w:r w:rsidR="00F66438" w:rsidRPr="007B1252">
        <w:rPr>
          <w:rFonts w:ascii="Times New Roman" w:hAnsi="Times New Roman" w:cs="Times New Roman"/>
        </w:rPr>
        <w:t xml:space="preserve">. First, although the NARDL method </w:t>
      </w:r>
      <w:r w:rsidR="00414383" w:rsidRPr="007B1252">
        <w:rPr>
          <w:rFonts w:ascii="Times New Roman" w:hAnsi="Times New Roman" w:cs="Times New Roman"/>
        </w:rPr>
        <w:t>has been applied to Indian data</w:t>
      </w:r>
      <w:r w:rsidR="00B36FE5" w:rsidRPr="007B1252">
        <w:rPr>
          <w:rFonts w:ascii="Times New Roman" w:hAnsi="Times New Roman" w:cs="Times New Roman"/>
        </w:rPr>
        <w:t>, it has been directed at inflation</w:t>
      </w:r>
      <w:r w:rsidR="00C73BCA" w:rsidRPr="007B1252">
        <w:rPr>
          <w:rFonts w:ascii="Times New Roman" w:hAnsi="Times New Roman" w:cs="Times New Roman"/>
        </w:rPr>
        <w:t xml:space="preserve"> </w:t>
      </w:r>
      <w:r w:rsidR="00153ADB" w:rsidRPr="007B1252">
        <w:rPr>
          <w:rFonts w:ascii="Times New Roman" w:hAnsi="Times New Roman" w:cs="Times New Roman"/>
        </w:rPr>
        <w:t>(Abu-Bakar and Masih, 2018)</w:t>
      </w:r>
      <w:r w:rsidR="00B36FE5" w:rsidRPr="007B1252">
        <w:rPr>
          <w:rFonts w:ascii="Times New Roman" w:hAnsi="Times New Roman" w:cs="Times New Roman"/>
        </w:rPr>
        <w:t>, electricity generation</w:t>
      </w:r>
      <w:r w:rsidR="00153ADB" w:rsidRPr="007B1252">
        <w:rPr>
          <w:rFonts w:ascii="Times New Roman" w:hAnsi="Times New Roman" w:cs="Times New Roman"/>
        </w:rPr>
        <w:t xml:space="preserve"> </w:t>
      </w:r>
      <w:r w:rsidR="004B09D2" w:rsidRPr="007B1252">
        <w:rPr>
          <w:rFonts w:ascii="Times New Roman" w:hAnsi="Times New Roman" w:cs="Times New Roman"/>
        </w:rPr>
        <w:t>(Soni et al., 2026)</w:t>
      </w:r>
      <w:r w:rsidR="00B36FE5" w:rsidRPr="007B1252">
        <w:rPr>
          <w:rFonts w:ascii="Times New Roman" w:hAnsi="Times New Roman" w:cs="Times New Roman"/>
        </w:rPr>
        <w:t>, wholesale price inflation</w:t>
      </w:r>
      <w:r w:rsidR="004B09D2" w:rsidRPr="007B1252">
        <w:rPr>
          <w:rFonts w:ascii="Times New Roman" w:hAnsi="Times New Roman" w:cs="Times New Roman"/>
        </w:rPr>
        <w:t xml:space="preserve"> (Suresh G., Naveen R. and Naveenan R. V., 2026)</w:t>
      </w:r>
      <w:r w:rsidR="00B36FE5" w:rsidRPr="007B1252">
        <w:rPr>
          <w:rFonts w:ascii="Times New Roman" w:hAnsi="Times New Roman" w:cs="Times New Roman"/>
        </w:rPr>
        <w:t xml:space="preserve"> or</w:t>
      </w:r>
      <w:r w:rsidR="005F7BE5" w:rsidRPr="007B1252">
        <w:rPr>
          <w:rFonts w:ascii="Times New Roman" w:hAnsi="Times New Roman" w:cs="Times New Roman"/>
        </w:rPr>
        <w:t xml:space="preserve"> Nifty 50</w:t>
      </w:r>
      <w:r w:rsidR="00F079F2" w:rsidRPr="007B1252">
        <w:rPr>
          <w:rFonts w:ascii="Times New Roman" w:hAnsi="Times New Roman" w:cs="Times New Roman"/>
        </w:rPr>
        <w:t xml:space="preserve"> (Goel et al., 2025)</w:t>
      </w:r>
      <w:r w:rsidR="005F7BE5" w:rsidRPr="007B1252">
        <w:rPr>
          <w:rFonts w:ascii="Times New Roman" w:hAnsi="Times New Roman" w:cs="Times New Roman"/>
        </w:rPr>
        <w:t xml:space="preserve"> and compared against gold and exchange rate over a short perio</w:t>
      </w:r>
      <w:r w:rsidR="00686D29" w:rsidRPr="007B1252">
        <w:rPr>
          <w:rFonts w:ascii="Times New Roman" w:hAnsi="Times New Roman" w:cs="Times New Roman"/>
        </w:rPr>
        <w:t>d rather than a single country comparison of oil price asymmetry across</w:t>
      </w:r>
      <w:r w:rsidR="004F26DC" w:rsidRPr="007B1252">
        <w:rPr>
          <w:rFonts w:ascii="Times New Roman" w:hAnsi="Times New Roman" w:cs="Times New Roman"/>
        </w:rPr>
        <w:t xml:space="preserve"> a conventional and sustainability screened </w:t>
      </w:r>
      <w:r w:rsidR="00623853" w:rsidRPr="007B1252">
        <w:rPr>
          <w:rFonts w:ascii="Times New Roman" w:hAnsi="Times New Roman" w:cs="Times New Roman"/>
        </w:rPr>
        <w:t xml:space="preserve">equity </w:t>
      </w:r>
      <w:r w:rsidR="004F26DC" w:rsidRPr="007B1252">
        <w:rPr>
          <w:rFonts w:ascii="Times New Roman" w:hAnsi="Times New Roman" w:cs="Times New Roman"/>
        </w:rPr>
        <w:t>index</w:t>
      </w:r>
      <w:r w:rsidR="00623853" w:rsidRPr="007B1252">
        <w:rPr>
          <w:rFonts w:ascii="Times New Roman" w:hAnsi="Times New Roman" w:cs="Times New Roman"/>
        </w:rPr>
        <w:t xml:space="preserve">. Second, no study combines the </w:t>
      </w:r>
      <w:r w:rsidR="00DD20FD" w:rsidRPr="007B1252">
        <w:rPr>
          <w:rFonts w:ascii="Times New Roman" w:hAnsi="Times New Roman" w:cs="Times New Roman"/>
        </w:rPr>
        <w:t>oil price channel</w:t>
      </w:r>
      <w:r w:rsidR="00C514B5" w:rsidRPr="007B1252">
        <w:rPr>
          <w:rFonts w:ascii="Times New Roman" w:hAnsi="Times New Roman" w:cs="Times New Roman"/>
        </w:rPr>
        <w:t xml:space="preserve"> which is the corporate cash flow</w:t>
      </w:r>
      <w:r w:rsidR="00397277" w:rsidRPr="007B1252">
        <w:rPr>
          <w:rFonts w:ascii="Times New Roman" w:hAnsi="Times New Roman" w:cs="Times New Roman"/>
        </w:rPr>
        <w:t xml:space="preserve"> mechanism</w:t>
      </w:r>
      <w:r w:rsidR="00DD20FD" w:rsidRPr="007B1252">
        <w:rPr>
          <w:rFonts w:ascii="Times New Roman" w:hAnsi="Times New Roman" w:cs="Times New Roman"/>
        </w:rPr>
        <w:t xml:space="preserve"> with the domestic CPI channel</w:t>
      </w:r>
      <w:r w:rsidR="00397277" w:rsidRPr="007B1252">
        <w:rPr>
          <w:rFonts w:ascii="Times New Roman" w:hAnsi="Times New Roman" w:cs="Times New Roman"/>
        </w:rPr>
        <w:t xml:space="preserve"> which is the household cost of living mechanism</w:t>
      </w:r>
      <w:r w:rsidR="00DD20FD" w:rsidRPr="007B1252">
        <w:rPr>
          <w:rFonts w:ascii="Times New Roman" w:hAnsi="Times New Roman" w:cs="Times New Roman"/>
        </w:rPr>
        <w:t xml:space="preserve"> in a single four-variable </w:t>
      </w:r>
      <w:r w:rsidR="00DD20FD" w:rsidRPr="007B1252">
        <w:rPr>
          <w:rFonts w:ascii="Times New Roman" w:hAnsi="Times New Roman" w:cs="Times New Roman"/>
        </w:rPr>
        <w:lastRenderedPageBreak/>
        <w:t>NARDL system</w:t>
      </w:r>
      <w:r w:rsidR="009E4961" w:rsidRPr="007B1252">
        <w:rPr>
          <w:rFonts w:ascii="Times New Roman" w:hAnsi="Times New Roman" w:cs="Times New Roman"/>
        </w:rPr>
        <w:t xml:space="preserve"> for Indian equity returns</w:t>
      </w:r>
      <w:r w:rsidR="006F52D2" w:rsidRPr="007B1252">
        <w:rPr>
          <w:rFonts w:ascii="Times New Roman" w:hAnsi="Times New Roman" w:cs="Times New Roman"/>
        </w:rPr>
        <w:t>. Third</w:t>
      </w:r>
      <w:r w:rsidR="00DC0DDE" w:rsidRPr="007B1252">
        <w:rPr>
          <w:rFonts w:ascii="Times New Roman" w:hAnsi="Times New Roman" w:cs="Times New Roman"/>
        </w:rPr>
        <w:t xml:space="preserve"> </w:t>
      </w:r>
      <w:r w:rsidR="001C15E0" w:rsidRPr="007B1252">
        <w:rPr>
          <w:rFonts w:ascii="Times New Roman" w:hAnsi="Times New Roman" w:cs="Times New Roman"/>
        </w:rPr>
        <w:t xml:space="preserve">(Duan et al., 2024) applied NARDL framework to a global </w:t>
      </w:r>
      <w:r w:rsidR="002D221E" w:rsidRPr="007B1252">
        <w:rPr>
          <w:rFonts w:ascii="Times New Roman" w:hAnsi="Times New Roman" w:cs="Times New Roman"/>
        </w:rPr>
        <w:t xml:space="preserve">index and </w:t>
      </w:r>
      <w:proofErr w:type="spellStart"/>
      <w:r w:rsidR="002D221E" w:rsidRPr="007B1252">
        <w:rPr>
          <w:rFonts w:ascii="Times New Roman" w:hAnsi="Times New Roman" w:cs="Times New Roman"/>
        </w:rPr>
        <w:t>Chalissery</w:t>
      </w:r>
      <w:proofErr w:type="spellEnd"/>
      <w:r w:rsidR="002D221E" w:rsidRPr="007B1252">
        <w:rPr>
          <w:rFonts w:ascii="Times New Roman" w:hAnsi="Times New Roman" w:cs="Times New Roman"/>
        </w:rPr>
        <w:t xml:space="preserve">, Nishad and </w:t>
      </w:r>
      <w:proofErr w:type="spellStart"/>
      <w:r w:rsidR="002D221E" w:rsidRPr="007B1252">
        <w:rPr>
          <w:rFonts w:ascii="Times New Roman" w:hAnsi="Times New Roman" w:cs="Times New Roman"/>
        </w:rPr>
        <w:t>Milinth</w:t>
      </w:r>
      <w:proofErr w:type="spellEnd"/>
      <w:r w:rsidR="002D221E" w:rsidRPr="007B1252">
        <w:rPr>
          <w:rFonts w:ascii="Times New Roman" w:hAnsi="Times New Roman" w:cs="Times New Roman"/>
        </w:rPr>
        <w:t xml:space="preserve"> (2025) examine Indian ESG using methods that do not separate the direction of oil shocks</w:t>
      </w:r>
      <w:r w:rsidR="001742A3" w:rsidRPr="007B1252">
        <w:rPr>
          <w:rFonts w:ascii="Times New Roman" w:hAnsi="Times New Roman" w:cs="Times New Roman"/>
        </w:rPr>
        <w:t xml:space="preserve"> or benchmark it against the conventional index in the same study</w:t>
      </w:r>
      <w:r w:rsidR="00640A73" w:rsidRPr="007B1252">
        <w:rPr>
          <w:rFonts w:ascii="Times New Roman" w:hAnsi="Times New Roman" w:cs="Times New Roman"/>
        </w:rPr>
        <w:t>. Therefore, how Indian ESG like the Nifty 100 ESG re</w:t>
      </w:r>
      <w:r w:rsidR="00240B81" w:rsidRPr="007B1252">
        <w:rPr>
          <w:rFonts w:ascii="Times New Roman" w:hAnsi="Times New Roman" w:cs="Times New Roman"/>
        </w:rPr>
        <w:t>sponds asymmetrically in the long run to directionally decomposed oil shocks</w:t>
      </w:r>
      <w:r w:rsidR="00CB7D86" w:rsidRPr="007B1252">
        <w:rPr>
          <w:rFonts w:ascii="Times New Roman" w:hAnsi="Times New Roman" w:cs="Times New Roman"/>
        </w:rPr>
        <w:t xml:space="preserve"> when compared to conventional benchmark remains unexamined.</w:t>
      </w:r>
    </w:p>
    <w:p w14:paraId="7145A287" w14:textId="6C9BB15E" w:rsidR="00B760CD" w:rsidRPr="007B1252" w:rsidRDefault="00B760CD" w:rsidP="000F47AF">
      <w:pPr>
        <w:spacing w:line="360" w:lineRule="auto"/>
        <w:ind w:firstLine="720"/>
        <w:jc w:val="both"/>
        <w:rPr>
          <w:rFonts w:ascii="Times New Roman" w:hAnsi="Times New Roman" w:cs="Times New Roman"/>
        </w:rPr>
      </w:pPr>
      <w:r w:rsidRPr="007B1252">
        <w:rPr>
          <w:rFonts w:ascii="Times New Roman" w:hAnsi="Times New Roman" w:cs="Times New Roman"/>
        </w:rPr>
        <w:t>This dissertation addresses these three gaps directly by estimating two parallel four variable NARDL models</w:t>
      </w:r>
      <w:r w:rsidR="004E4675" w:rsidRPr="007B1252">
        <w:rPr>
          <w:rFonts w:ascii="Times New Roman" w:hAnsi="Times New Roman" w:cs="Times New Roman"/>
        </w:rPr>
        <w:t>. One model estimates the conventional Nifty 100 Index and the other for the Nifty 100 ESG Index</w:t>
      </w:r>
      <w:r w:rsidR="007252B3" w:rsidRPr="007B1252">
        <w:rPr>
          <w:rFonts w:ascii="Times New Roman" w:hAnsi="Times New Roman" w:cs="Times New Roman"/>
        </w:rPr>
        <w:t xml:space="preserve">. Each of them </w:t>
      </w:r>
      <w:r w:rsidR="00E90784" w:rsidRPr="007B1252">
        <w:rPr>
          <w:rFonts w:ascii="Times New Roman" w:hAnsi="Times New Roman" w:cs="Times New Roman"/>
        </w:rPr>
        <w:t>includes</w:t>
      </w:r>
      <w:r w:rsidR="007252B3" w:rsidRPr="007B1252">
        <w:rPr>
          <w:rFonts w:ascii="Times New Roman" w:hAnsi="Times New Roman" w:cs="Times New Roman"/>
        </w:rPr>
        <w:t xml:space="preserve"> </w:t>
      </w:r>
      <w:r w:rsidR="00604380" w:rsidRPr="007B1252">
        <w:rPr>
          <w:rFonts w:ascii="Times New Roman" w:hAnsi="Times New Roman" w:cs="Times New Roman"/>
        </w:rPr>
        <w:t xml:space="preserve">a positive and negative oil price partial sums </w:t>
      </w:r>
      <w:r w:rsidR="00D26083" w:rsidRPr="007B1252">
        <w:rPr>
          <w:rFonts w:ascii="Times New Roman" w:hAnsi="Times New Roman" w:cs="Times New Roman"/>
        </w:rPr>
        <w:t>alongside domestic CPI inflation, over a period of January 2013 to December 2024</w:t>
      </w:r>
      <w:r w:rsidR="00E90784" w:rsidRPr="007B1252">
        <w:rPr>
          <w:rFonts w:ascii="Times New Roman" w:hAnsi="Times New Roman" w:cs="Times New Roman"/>
        </w:rPr>
        <w:t xml:space="preserve">. This design allows a direct comparison of </w:t>
      </w:r>
      <w:r w:rsidR="00B22A7D" w:rsidRPr="007B1252">
        <w:rPr>
          <w:rFonts w:ascii="Times New Roman" w:hAnsi="Times New Roman" w:cs="Times New Roman"/>
        </w:rPr>
        <w:t xml:space="preserve">a </w:t>
      </w:r>
      <w:r w:rsidR="00424163" w:rsidRPr="007B1252">
        <w:rPr>
          <w:rFonts w:ascii="Times New Roman" w:hAnsi="Times New Roman" w:cs="Times New Roman"/>
        </w:rPr>
        <w:t>ESG screened</w:t>
      </w:r>
      <w:r w:rsidR="00B22A7D" w:rsidRPr="007B1252">
        <w:rPr>
          <w:rFonts w:ascii="Times New Roman" w:hAnsi="Times New Roman" w:cs="Times New Roman"/>
        </w:rPr>
        <w:t xml:space="preserve"> index against the conventional market benchmark, none of which has been available together</w:t>
      </w:r>
      <w:r w:rsidR="00BC2AC1" w:rsidRPr="007B1252">
        <w:rPr>
          <w:rFonts w:ascii="Times New Roman" w:hAnsi="Times New Roman" w:cs="Times New Roman"/>
        </w:rPr>
        <w:t xml:space="preserve"> within the literature reviewed above.</w:t>
      </w:r>
    </w:p>
    <w:p w14:paraId="42722700" w14:textId="77777777" w:rsidR="00F81A3A" w:rsidRDefault="00F81A3A" w:rsidP="003322F7">
      <w:pPr>
        <w:spacing w:line="360" w:lineRule="auto"/>
        <w:jc w:val="both"/>
        <w:rPr>
          <w:rFonts w:ascii="Times New Roman" w:hAnsi="Times New Roman" w:cs="Times New Roman"/>
          <w:b/>
          <w:bCs/>
          <w:u w:val="single"/>
        </w:rPr>
      </w:pPr>
    </w:p>
    <w:p w14:paraId="631A7689" w14:textId="77777777" w:rsidR="00F81A3A" w:rsidRDefault="00F81A3A" w:rsidP="003322F7">
      <w:pPr>
        <w:spacing w:line="360" w:lineRule="auto"/>
        <w:jc w:val="both"/>
        <w:rPr>
          <w:rFonts w:ascii="Times New Roman" w:hAnsi="Times New Roman" w:cs="Times New Roman"/>
          <w:b/>
          <w:bCs/>
          <w:u w:val="single"/>
        </w:rPr>
      </w:pPr>
    </w:p>
    <w:p w14:paraId="3BEA55DD" w14:textId="304F0909" w:rsidR="00BC2AC1" w:rsidRPr="00DF1013" w:rsidRDefault="00AD6E0E" w:rsidP="003322F7">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2.8 Research Aim, Objectives and Questions</w:t>
      </w:r>
    </w:p>
    <w:p w14:paraId="5D8828B0" w14:textId="77777777" w:rsidR="003322F7" w:rsidRPr="007B1252" w:rsidRDefault="00C561C2" w:rsidP="003322F7">
      <w:pPr>
        <w:spacing w:line="360" w:lineRule="auto"/>
        <w:jc w:val="both"/>
        <w:rPr>
          <w:rFonts w:ascii="Times New Roman" w:hAnsi="Times New Roman" w:cs="Times New Roman"/>
        </w:rPr>
      </w:pPr>
      <w:r w:rsidRPr="007B1252">
        <w:rPr>
          <w:rFonts w:ascii="Times New Roman" w:hAnsi="Times New Roman" w:cs="Times New Roman"/>
        </w:rPr>
        <w:t xml:space="preserve">In </w:t>
      </w:r>
      <w:r w:rsidR="00621890" w:rsidRPr="007B1252">
        <w:rPr>
          <w:rFonts w:ascii="Times New Roman" w:hAnsi="Times New Roman" w:cs="Times New Roman"/>
        </w:rPr>
        <w:t xml:space="preserve">light </w:t>
      </w:r>
      <w:r w:rsidR="00571625" w:rsidRPr="007B1252">
        <w:rPr>
          <w:rFonts w:ascii="Times New Roman" w:hAnsi="Times New Roman" w:cs="Times New Roman"/>
        </w:rPr>
        <w:t xml:space="preserve">of gaps </w:t>
      </w:r>
      <w:r w:rsidR="00A937DC" w:rsidRPr="007B1252">
        <w:rPr>
          <w:rFonts w:ascii="Times New Roman" w:hAnsi="Times New Roman" w:cs="Times New Roman"/>
        </w:rPr>
        <w:t xml:space="preserve">identified above, this dissertation </w:t>
      </w:r>
      <w:r w:rsidR="00F45D10" w:rsidRPr="007B1252">
        <w:rPr>
          <w:rFonts w:ascii="Times New Roman" w:hAnsi="Times New Roman" w:cs="Times New Roman"/>
        </w:rPr>
        <w:t>has the following aim, objectives and research questions.</w:t>
      </w:r>
    </w:p>
    <w:p w14:paraId="12DAB3A0" w14:textId="394314F7" w:rsidR="00142430" w:rsidRPr="00F5494A" w:rsidRDefault="00504622" w:rsidP="003322F7">
      <w:pPr>
        <w:spacing w:line="360" w:lineRule="auto"/>
        <w:jc w:val="both"/>
        <w:rPr>
          <w:rFonts w:ascii="Times New Roman" w:hAnsi="Times New Roman" w:cs="Times New Roman"/>
          <w:b/>
          <w:bCs/>
        </w:rPr>
      </w:pPr>
      <w:r w:rsidRPr="00F5494A">
        <w:rPr>
          <w:rFonts w:ascii="Times New Roman" w:hAnsi="Times New Roman" w:cs="Times New Roman"/>
          <w:b/>
          <w:bCs/>
        </w:rPr>
        <w:t>Aim</w:t>
      </w:r>
    </w:p>
    <w:p w14:paraId="2113ED97" w14:textId="77777777" w:rsidR="009747CC" w:rsidRPr="007B1252" w:rsidRDefault="003322F7" w:rsidP="003322F7">
      <w:pPr>
        <w:spacing w:line="360" w:lineRule="auto"/>
        <w:jc w:val="both"/>
        <w:rPr>
          <w:rFonts w:ascii="Times New Roman" w:hAnsi="Times New Roman" w:cs="Times New Roman"/>
        </w:rPr>
      </w:pPr>
      <w:r w:rsidRPr="007B1252">
        <w:rPr>
          <w:rFonts w:ascii="Times New Roman" w:hAnsi="Times New Roman" w:cs="Times New Roman"/>
        </w:rPr>
        <w:tab/>
        <w:t xml:space="preserve">To </w:t>
      </w:r>
      <w:r w:rsidR="00F63A66" w:rsidRPr="007B1252">
        <w:rPr>
          <w:rFonts w:ascii="Times New Roman" w:hAnsi="Times New Roman" w:cs="Times New Roman"/>
        </w:rPr>
        <w:t>examine</w:t>
      </w:r>
      <w:r w:rsidRPr="007B1252">
        <w:rPr>
          <w:rFonts w:ascii="Times New Roman" w:hAnsi="Times New Roman" w:cs="Times New Roman"/>
        </w:rPr>
        <w:t xml:space="preserve"> and </w:t>
      </w:r>
      <w:r w:rsidR="00F63A66" w:rsidRPr="007B1252">
        <w:rPr>
          <w:rFonts w:ascii="Times New Roman" w:hAnsi="Times New Roman" w:cs="Times New Roman"/>
        </w:rPr>
        <w:t xml:space="preserve">compare </w:t>
      </w:r>
      <w:r w:rsidR="006037AE" w:rsidRPr="007B1252">
        <w:rPr>
          <w:rFonts w:ascii="Times New Roman" w:hAnsi="Times New Roman" w:cs="Times New Roman"/>
        </w:rPr>
        <w:t xml:space="preserve">how </w:t>
      </w:r>
      <w:r w:rsidR="000878BE" w:rsidRPr="007B1252">
        <w:rPr>
          <w:rFonts w:ascii="Times New Roman" w:hAnsi="Times New Roman" w:cs="Times New Roman"/>
        </w:rPr>
        <w:t>global crude oil price shocks and inflation are asymmetrically  transmitted to India’s sustainable (Nifty 100 ESG) and conventional (Nifty 100)</w:t>
      </w:r>
      <w:r w:rsidR="009747CC" w:rsidRPr="007B1252">
        <w:rPr>
          <w:rFonts w:ascii="Times New Roman" w:hAnsi="Times New Roman" w:cs="Times New Roman"/>
        </w:rPr>
        <w:t xml:space="preserve"> equity markets over the period from January 2013 to December 2024.</w:t>
      </w:r>
    </w:p>
    <w:p w14:paraId="1D6AD79C" w14:textId="77777777" w:rsidR="009747CC" w:rsidRPr="00F5494A" w:rsidRDefault="009747CC" w:rsidP="003322F7">
      <w:pPr>
        <w:spacing w:line="360" w:lineRule="auto"/>
        <w:jc w:val="both"/>
        <w:rPr>
          <w:rFonts w:ascii="Times New Roman" w:hAnsi="Times New Roman" w:cs="Times New Roman"/>
          <w:b/>
          <w:bCs/>
        </w:rPr>
      </w:pPr>
      <w:r w:rsidRPr="00F5494A">
        <w:rPr>
          <w:rFonts w:ascii="Times New Roman" w:hAnsi="Times New Roman" w:cs="Times New Roman"/>
          <w:b/>
          <w:bCs/>
        </w:rPr>
        <w:t>Objectives</w:t>
      </w:r>
    </w:p>
    <w:p w14:paraId="1E0597B7" w14:textId="5F4BE48B" w:rsidR="00017533" w:rsidRPr="007B1252" w:rsidRDefault="00017533" w:rsidP="00017533">
      <w:pPr>
        <w:pStyle w:val="ListParagraph"/>
        <w:numPr>
          <w:ilvl w:val="0"/>
          <w:numId w:val="2"/>
        </w:numPr>
        <w:spacing w:line="360" w:lineRule="auto"/>
        <w:jc w:val="both"/>
        <w:rPr>
          <w:rFonts w:ascii="Times New Roman" w:hAnsi="Times New Roman" w:cs="Times New Roman"/>
        </w:rPr>
      </w:pPr>
      <w:r w:rsidRPr="007B1252">
        <w:rPr>
          <w:rFonts w:ascii="Times New Roman" w:hAnsi="Times New Roman" w:cs="Times New Roman"/>
        </w:rPr>
        <w:t>To compile a monthly dataset of Brent crude oil prices, Nifty 100 ESG returns, Nifty 100 returns and Indian CPI using data from January 2013 to December 2024 from public sources.</w:t>
      </w:r>
    </w:p>
    <w:p w14:paraId="7E6B3F64" w14:textId="34ABC6F6" w:rsidR="00B4784C" w:rsidRPr="007B1252" w:rsidRDefault="00017533" w:rsidP="00B4784C">
      <w:pPr>
        <w:pStyle w:val="ListParagraph"/>
        <w:numPr>
          <w:ilvl w:val="0"/>
          <w:numId w:val="2"/>
        </w:numPr>
        <w:spacing w:line="360" w:lineRule="auto"/>
        <w:jc w:val="both"/>
        <w:rPr>
          <w:rFonts w:ascii="Times New Roman" w:hAnsi="Times New Roman" w:cs="Times New Roman"/>
        </w:rPr>
      </w:pPr>
      <w:r w:rsidRPr="007B1252">
        <w:rPr>
          <w:rFonts w:ascii="Times New Roman" w:hAnsi="Times New Roman" w:cs="Times New Roman"/>
        </w:rPr>
        <w:t>To conduct statistical tests, including non-stationarity tests and i</w:t>
      </w:r>
      <w:r w:rsidR="00B4784C" w:rsidRPr="007B1252">
        <w:rPr>
          <w:rFonts w:ascii="Times New Roman" w:hAnsi="Times New Roman" w:cs="Times New Roman"/>
        </w:rPr>
        <w:t>dentify structural breaks associated with the 2020 COVID-19 and the 2022 energy price shock.</w:t>
      </w:r>
    </w:p>
    <w:p w14:paraId="4191A87D" w14:textId="663AF368" w:rsidR="00B4784C" w:rsidRPr="007B1252" w:rsidRDefault="00B4784C" w:rsidP="00B4784C">
      <w:pPr>
        <w:pStyle w:val="ListParagraph"/>
        <w:numPr>
          <w:ilvl w:val="0"/>
          <w:numId w:val="2"/>
        </w:numPr>
        <w:spacing w:line="360" w:lineRule="auto"/>
        <w:jc w:val="both"/>
        <w:rPr>
          <w:rFonts w:ascii="Times New Roman" w:hAnsi="Times New Roman" w:cs="Times New Roman"/>
        </w:rPr>
      </w:pPr>
      <w:r w:rsidRPr="007B1252">
        <w:rPr>
          <w:rFonts w:ascii="Times New Roman" w:hAnsi="Times New Roman" w:cs="Times New Roman"/>
        </w:rPr>
        <w:lastRenderedPageBreak/>
        <w:t xml:space="preserve">To estimate two </w:t>
      </w:r>
      <w:r w:rsidR="00D12973" w:rsidRPr="007B1252">
        <w:rPr>
          <w:rFonts w:ascii="Times New Roman" w:hAnsi="Times New Roman" w:cs="Times New Roman"/>
        </w:rPr>
        <w:t>NARDL models, incorporating structural dummy variables for March-April 2020</w:t>
      </w:r>
      <w:r w:rsidR="008302DF" w:rsidRPr="007B1252">
        <w:rPr>
          <w:rFonts w:ascii="Times New Roman" w:hAnsi="Times New Roman" w:cs="Times New Roman"/>
        </w:rPr>
        <w:t xml:space="preserve">, </w:t>
      </w:r>
      <w:r w:rsidR="00D12973" w:rsidRPr="007B1252">
        <w:rPr>
          <w:rFonts w:ascii="Times New Roman" w:hAnsi="Times New Roman" w:cs="Times New Roman"/>
        </w:rPr>
        <w:t>February-June 2022 periods</w:t>
      </w:r>
      <w:r w:rsidR="008302DF" w:rsidRPr="007B1252">
        <w:rPr>
          <w:rFonts w:ascii="Times New Roman" w:hAnsi="Times New Roman" w:cs="Times New Roman"/>
        </w:rPr>
        <w:t xml:space="preserve"> with Nifty 100 added as a</w:t>
      </w:r>
      <w:r w:rsidR="007B215C" w:rsidRPr="007B1252">
        <w:rPr>
          <w:rFonts w:ascii="Times New Roman" w:hAnsi="Times New Roman" w:cs="Times New Roman"/>
        </w:rPr>
        <w:t>n additional market</w:t>
      </w:r>
      <w:r w:rsidR="008302DF" w:rsidRPr="007B1252">
        <w:rPr>
          <w:rFonts w:ascii="Times New Roman" w:hAnsi="Times New Roman" w:cs="Times New Roman"/>
        </w:rPr>
        <w:t xml:space="preserve"> control variable in the </w:t>
      </w:r>
      <w:r w:rsidR="00E03321" w:rsidRPr="007B1252">
        <w:rPr>
          <w:rFonts w:ascii="Times New Roman" w:hAnsi="Times New Roman" w:cs="Times New Roman"/>
        </w:rPr>
        <w:t xml:space="preserve">Nifty 100 </w:t>
      </w:r>
      <w:r w:rsidR="008302DF" w:rsidRPr="007B1252">
        <w:rPr>
          <w:rFonts w:ascii="Times New Roman" w:hAnsi="Times New Roman" w:cs="Times New Roman"/>
        </w:rPr>
        <w:t>ESG</w:t>
      </w:r>
      <w:r w:rsidR="00E03321" w:rsidRPr="007B1252">
        <w:rPr>
          <w:rFonts w:ascii="Times New Roman" w:hAnsi="Times New Roman" w:cs="Times New Roman"/>
        </w:rPr>
        <w:t xml:space="preserve"> model</w:t>
      </w:r>
      <w:r w:rsidR="00D12973" w:rsidRPr="007B1252">
        <w:rPr>
          <w:rFonts w:ascii="Times New Roman" w:hAnsi="Times New Roman" w:cs="Times New Roman"/>
        </w:rPr>
        <w:t>.</w:t>
      </w:r>
    </w:p>
    <w:p w14:paraId="2B10C49B" w14:textId="39B24CE3" w:rsidR="00D12973" w:rsidRPr="007B1252" w:rsidRDefault="00D12973" w:rsidP="00B4784C">
      <w:pPr>
        <w:pStyle w:val="ListParagraph"/>
        <w:numPr>
          <w:ilvl w:val="0"/>
          <w:numId w:val="2"/>
        </w:numPr>
        <w:spacing w:line="360" w:lineRule="auto"/>
        <w:jc w:val="both"/>
        <w:rPr>
          <w:rFonts w:ascii="Times New Roman" w:hAnsi="Times New Roman" w:cs="Times New Roman"/>
        </w:rPr>
      </w:pPr>
      <w:r w:rsidRPr="007B1252">
        <w:rPr>
          <w:rFonts w:ascii="Times New Roman" w:hAnsi="Times New Roman" w:cs="Times New Roman"/>
        </w:rPr>
        <w:t>To test for long run asymmetry via Wald coefficie</w:t>
      </w:r>
      <w:r w:rsidR="00D977AE" w:rsidRPr="007B1252">
        <w:rPr>
          <w:rFonts w:ascii="Times New Roman" w:hAnsi="Times New Roman" w:cs="Times New Roman"/>
        </w:rPr>
        <w:t>nts and to verify l</w:t>
      </w:r>
      <w:r w:rsidR="00BE7E2E" w:rsidRPr="007B1252">
        <w:rPr>
          <w:rFonts w:ascii="Times New Roman" w:hAnsi="Times New Roman" w:cs="Times New Roman"/>
        </w:rPr>
        <w:t>o</w:t>
      </w:r>
      <w:r w:rsidR="00D977AE" w:rsidRPr="007B1252">
        <w:rPr>
          <w:rFonts w:ascii="Times New Roman" w:hAnsi="Times New Roman" w:cs="Times New Roman"/>
        </w:rPr>
        <w:t>ng run cointegrating relationships between oil price shocks, inflation and equity return on both the indices.</w:t>
      </w:r>
    </w:p>
    <w:p w14:paraId="59E3DE7A" w14:textId="033CB3DD" w:rsidR="00D977AE" w:rsidRPr="007B1252" w:rsidRDefault="00D977AE" w:rsidP="00B4784C">
      <w:pPr>
        <w:pStyle w:val="ListParagraph"/>
        <w:numPr>
          <w:ilvl w:val="0"/>
          <w:numId w:val="2"/>
        </w:numPr>
        <w:spacing w:line="360" w:lineRule="auto"/>
        <w:jc w:val="both"/>
        <w:rPr>
          <w:rFonts w:ascii="Times New Roman" w:hAnsi="Times New Roman" w:cs="Times New Roman"/>
        </w:rPr>
      </w:pPr>
      <w:r w:rsidRPr="007B1252">
        <w:rPr>
          <w:rFonts w:ascii="Times New Roman" w:hAnsi="Times New Roman" w:cs="Times New Roman"/>
        </w:rPr>
        <w:t>To generate dynamic multiplier estimates that show the cumulative adjustment of both the equity indices after the oil shocks.</w:t>
      </w:r>
    </w:p>
    <w:p w14:paraId="317BED4E" w14:textId="4D9D245F" w:rsidR="00D977AE" w:rsidRPr="00F5494A" w:rsidRDefault="00D977AE" w:rsidP="00D977AE">
      <w:pPr>
        <w:spacing w:line="360" w:lineRule="auto"/>
        <w:jc w:val="both"/>
        <w:rPr>
          <w:rFonts w:ascii="Times New Roman" w:hAnsi="Times New Roman" w:cs="Times New Roman"/>
          <w:b/>
          <w:bCs/>
        </w:rPr>
      </w:pPr>
      <w:r w:rsidRPr="00F5494A">
        <w:rPr>
          <w:rFonts w:ascii="Times New Roman" w:hAnsi="Times New Roman" w:cs="Times New Roman"/>
          <w:b/>
          <w:bCs/>
        </w:rPr>
        <w:t>Research Questions</w:t>
      </w:r>
    </w:p>
    <w:p w14:paraId="2591D4CE" w14:textId="5660A6D2" w:rsidR="00EC2AF8" w:rsidRPr="007B1252" w:rsidRDefault="00EC2AF8" w:rsidP="00D977AE">
      <w:pPr>
        <w:spacing w:line="360" w:lineRule="auto"/>
        <w:jc w:val="both"/>
        <w:rPr>
          <w:rFonts w:ascii="Times New Roman" w:hAnsi="Times New Roman" w:cs="Times New Roman"/>
        </w:rPr>
      </w:pPr>
      <w:r w:rsidRPr="007B1252">
        <w:rPr>
          <w:rFonts w:ascii="Times New Roman" w:hAnsi="Times New Roman" w:cs="Times New Roman"/>
        </w:rPr>
        <w:t>Research Question 1: Do oil prices affect the returns of the Nifty 100 ESG index and the conventional Nifty 100 Index more negatively in the long run than falling prices affect them positively?</w:t>
      </w:r>
    </w:p>
    <w:p w14:paraId="16DBABBD" w14:textId="13A11629" w:rsidR="00EC2AF8" w:rsidRPr="007B1252" w:rsidRDefault="00EC2AF8" w:rsidP="00D977AE">
      <w:pPr>
        <w:spacing w:line="360" w:lineRule="auto"/>
        <w:jc w:val="both"/>
        <w:rPr>
          <w:rFonts w:ascii="Times New Roman" w:hAnsi="Times New Roman" w:cs="Times New Roman"/>
        </w:rPr>
      </w:pPr>
      <w:r w:rsidRPr="007B1252">
        <w:rPr>
          <w:rFonts w:ascii="Times New Roman" w:hAnsi="Times New Roman" w:cs="Times New Roman"/>
        </w:rPr>
        <w:t>Research Question 2: How do</w:t>
      </w:r>
      <w:r w:rsidR="00B87528" w:rsidRPr="007B1252">
        <w:rPr>
          <w:rFonts w:ascii="Times New Roman" w:hAnsi="Times New Roman" w:cs="Times New Roman"/>
        </w:rPr>
        <w:t>es</w:t>
      </w:r>
      <w:r w:rsidR="00FA52FE" w:rsidRPr="007B1252">
        <w:rPr>
          <w:rFonts w:ascii="Times New Roman" w:hAnsi="Times New Roman" w:cs="Times New Roman"/>
        </w:rPr>
        <w:t xml:space="preserve"> the</w:t>
      </w:r>
      <w:r w:rsidRPr="007B1252">
        <w:rPr>
          <w:rFonts w:ascii="Times New Roman" w:hAnsi="Times New Roman" w:cs="Times New Roman"/>
        </w:rPr>
        <w:t xml:space="preserve"> sustainable </w:t>
      </w:r>
      <w:r w:rsidR="00FA52FE" w:rsidRPr="007B1252">
        <w:rPr>
          <w:rFonts w:ascii="Times New Roman" w:hAnsi="Times New Roman" w:cs="Times New Roman"/>
        </w:rPr>
        <w:t xml:space="preserve">Nifty 100 ESG </w:t>
      </w:r>
      <w:r w:rsidRPr="007B1252">
        <w:rPr>
          <w:rFonts w:ascii="Times New Roman" w:hAnsi="Times New Roman" w:cs="Times New Roman"/>
        </w:rPr>
        <w:t>index</w:t>
      </w:r>
      <w:r w:rsidR="00DA32D5" w:rsidRPr="007B1252">
        <w:rPr>
          <w:rFonts w:ascii="Times New Roman" w:hAnsi="Times New Roman" w:cs="Times New Roman"/>
        </w:rPr>
        <w:t xml:space="preserve"> </w:t>
      </w:r>
      <w:r w:rsidRPr="007B1252">
        <w:rPr>
          <w:rFonts w:ascii="Times New Roman" w:hAnsi="Times New Roman" w:cs="Times New Roman"/>
        </w:rPr>
        <w:t>respond to domestic CPI</w:t>
      </w:r>
      <w:r w:rsidR="00D6573A" w:rsidRPr="007B1252">
        <w:rPr>
          <w:rFonts w:ascii="Times New Roman" w:hAnsi="Times New Roman" w:cs="Times New Roman"/>
        </w:rPr>
        <w:t xml:space="preserve"> inflation under energy price shocks when compared with conventional Nifty</w:t>
      </w:r>
      <w:r w:rsidR="00B87528" w:rsidRPr="007B1252">
        <w:rPr>
          <w:rFonts w:ascii="Times New Roman" w:hAnsi="Times New Roman" w:cs="Times New Roman"/>
        </w:rPr>
        <w:t xml:space="preserve"> 100 baseline?</w:t>
      </w:r>
    </w:p>
    <w:p w14:paraId="5F7F7FBD" w14:textId="0823CC27" w:rsidR="00EE7094" w:rsidRPr="007B1252" w:rsidRDefault="00B87528" w:rsidP="00EE7094">
      <w:pPr>
        <w:spacing w:line="360" w:lineRule="auto"/>
        <w:jc w:val="both"/>
        <w:rPr>
          <w:rFonts w:ascii="Times New Roman" w:hAnsi="Times New Roman" w:cs="Times New Roman"/>
        </w:rPr>
      </w:pPr>
      <w:r w:rsidRPr="007B1252">
        <w:rPr>
          <w:rFonts w:ascii="Times New Roman" w:hAnsi="Times New Roman" w:cs="Times New Roman"/>
        </w:rPr>
        <w:t>Research Question 3: Does the</w:t>
      </w:r>
      <w:r w:rsidR="00D511A5">
        <w:rPr>
          <w:rFonts w:ascii="Times New Roman" w:hAnsi="Times New Roman" w:cs="Times New Roman"/>
        </w:rPr>
        <w:t xml:space="preserve"> </w:t>
      </w:r>
      <w:r w:rsidRPr="007B1252">
        <w:rPr>
          <w:rFonts w:ascii="Times New Roman" w:hAnsi="Times New Roman" w:cs="Times New Roman"/>
        </w:rPr>
        <w:t xml:space="preserve">asymmetric </w:t>
      </w:r>
      <w:r w:rsidR="00FB31F7" w:rsidRPr="007B1252">
        <w:rPr>
          <w:rFonts w:ascii="Times New Roman" w:hAnsi="Times New Roman" w:cs="Times New Roman"/>
        </w:rPr>
        <w:t>cointegrating relationship observed across both equity indices remain stable once the 2022 Russia-Ukraine war period is accounted for or is it materially driven by that period alone</w:t>
      </w:r>
      <w:r w:rsidR="00EE7094" w:rsidRPr="007B1252">
        <w:rPr>
          <w:rFonts w:ascii="Times New Roman" w:hAnsi="Times New Roman" w:cs="Times New Roman"/>
        </w:rPr>
        <w:t>?</w:t>
      </w:r>
    </w:p>
    <w:p w14:paraId="2640E6FA" w14:textId="77777777" w:rsidR="00EE7094" w:rsidRPr="007B1252" w:rsidRDefault="00EE7094">
      <w:pPr>
        <w:rPr>
          <w:rFonts w:ascii="Times New Roman" w:hAnsi="Times New Roman" w:cs="Times New Roman"/>
        </w:rPr>
      </w:pPr>
      <w:r w:rsidRPr="007B1252">
        <w:rPr>
          <w:rFonts w:ascii="Times New Roman" w:hAnsi="Times New Roman" w:cs="Times New Roman"/>
        </w:rPr>
        <w:br w:type="page"/>
      </w:r>
    </w:p>
    <w:p w14:paraId="1BEB76F6" w14:textId="0D960087" w:rsidR="00FB31F7" w:rsidRPr="00357D5C" w:rsidRDefault="00EE7094" w:rsidP="00A1718E">
      <w:pPr>
        <w:spacing w:line="360" w:lineRule="auto"/>
        <w:jc w:val="center"/>
        <w:rPr>
          <w:rFonts w:ascii="Times New Roman" w:hAnsi="Times New Roman" w:cs="Times New Roman"/>
          <w:b/>
          <w:bCs/>
          <w:sz w:val="28"/>
          <w:szCs w:val="28"/>
          <w:u w:val="single"/>
        </w:rPr>
      </w:pPr>
      <w:r w:rsidRPr="00357D5C">
        <w:rPr>
          <w:rFonts w:ascii="Times New Roman" w:hAnsi="Times New Roman" w:cs="Times New Roman"/>
          <w:b/>
          <w:bCs/>
          <w:sz w:val="28"/>
          <w:szCs w:val="28"/>
          <w:u w:val="single"/>
        </w:rPr>
        <w:lastRenderedPageBreak/>
        <w:t>Chapter 3: Methodology</w:t>
      </w:r>
    </w:p>
    <w:p w14:paraId="4708DA62" w14:textId="735CBA3D" w:rsidR="004564C2" w:rsidRDefault="00D866CB" w:rsidP="00EE7094">
      <w:pPr>
        <w:spacing w:line="360" w:lineRule="auto"/>
        <w:jc w:val="both"/>
        <w:rPr>
          <w:rFonts w:ascii="Times New Roman" w:hAnsi="Times New Roman" w:cs="Times New Roman"/>
        </w:rPr>
      </w:pPr>
      <w:r w:rsidRPr="007B1252">
        <w:rPr>
          <w:rFonts w:ascii="Times New Roman" w:hAnsi="Times New Roman" w:cs="Times New Roman"/>
        </w:rPr>
        <w:tab/>
        <w:t>This chapter sets out t</w:t>
      </w:r>
      <w:r w:rsidR="006118E0" w:rsidRPr="007B1252">
        <w:rPr>
          <w:rFonts w:ascii="Times New Roman" w:hAnsi="Times New Roman" w:cs="Times New Roman"/>
        </w:rPr>
        <w:t xml:space="preserve">he </w:t>
      </w:r>
      <w:r w:rsidR="00F87571" w:rsidRPr="007B1252">
        <w:rPr>
          <w:rFonts w:ascii="Times New Roman" w:hAnsi="Times New Roman" w:cs="Times New Roman"/>
        </w:rPr>
        <w:t xml:space="preserve">quantitative </w:t>
      </w:r>
      <w:r w:rsidR="006118E0" w:rsidRPr="007B1252">
        <w:rPr>
          <w:rFonts w:ascii="Times New Roman" w:hAnsi="Times New Roman" w:cs="Times New Roman"/>
        </w:rPr>
        <w:t>research design used to answer the three research questions</w:t>
      </w:r>
      <w:r w:rsidR="002E105F" w:rsidRPr="007B1252">
        <w:rPr>
          <w:rFonts w:ascii="Times New Roman" w:hAnsi="Times New Roman" w:cs="Times New Roman"/>
        </w:rPr>
        <w:t xml:space="preserve"> which covers data sourcing and transformation</w:t>
      </w:r>
      <w:r w:rsidR="005C3893" w:rsidRPr="007B1252">
        <w:rPr>
          <w:rFonts w:ascii="Times New Roman" w:hAnsi="Times New Roman" w:cs="Times New Roman"/>
        </w:rPr>
        <w:t>, the NARDL specification and the estimation and robustness procedures applied to both models</w:t>
      </w:r>
      <w:r w:rsidR="0021394B" w:rsidRPr="007B1252">
        <w:rPr>
          <w:rFonts w:ascii="Times New Roman" w:hAnsi="Times New Roman" w:cs="Times New Roman"/>
        </w:rPr>
        <w:t>.</w:t>
      </w:r>
      <w:r w:rsidR="0027105B" w:rsidRPr="007B1252">
        <w:rPr>
          <w:rFonts w:ascii="Times New Roman" w:hAnsi="Times New Roman" w:cs="Times New Roman"/>
        </w:rPr>
        <w:t xml:space="preserve"> </w:t>
      </w:r>
      <w:r w:rsidR="009B389B" w:rsidRPr="007B1252">
        <w:rPr>
          <w:rFonts w:ascii="Times New Roman" w:hAnsi="Times New Roman" w:cs="Times New Roman"/>
        </w:rPr>
        <w:t>Whether rising and falling oil prices affect Indian equity returns (RQ1)</w:t>
      </w:r>
      <w:r w:rsidR="006B124F" w:rsidRPr="007B1252">
        <w:rPr>
          <w:rFonts w:ascii="Times New Roman" w:hAnsi="Times New Roman" w:cs="Times New Roman"/>
        </w:rPr>
        <w:t>, how the Nifty 100 ESG Index responds to domestic inflation</w:t>
      </w:r>
      <w:r w:rsidR="00C33DAD" w:rsidRPr="007B1252">
        <w:rPr>
          <w:rFonts w:ascii="Times New Roman" w:hAnsi="Times New Roman" w:cs="Times New Roman"/>
        </w:rPr>
        <w:t xml:space="preserve"> </w:t>
      </w:r>
      <w:r w:rsidR="007D5074">
        <w:rPr>
          <w:rFonts w:ascii="Times New Roman" w:hAnsi="Times New Roman" w:cs="Times New Roman"/>
        </w:rPr>
        <w:t>when compared</w:t>
      </w:r>
      <w:r w:rsidR="00C33DAD" w:rsidRPr="007B1252">
        <w:rPr>
          <w:rFonts w:ascii="Times New Roman" w:hAnsi="Times New Roman" w:cs="Times New Roman"/>
        </w:rPr>
        <w:t xml:space="preserve"> to the conventional Nifty</w:t>
      </w:r>
      <w:r w:rsidR="00806D05" w:rsidRPr="007B1252">
        <w:rPr>
          <w:rFonts w:ascii="Times New Roman" w:hAnsi="Times New Roman" w:cs="Times New Roman"/>
        </w:rPr>
        <w:t xml:space="preserve"> 100 under oil price shock (RQ2) and whether the asymmetric relationship identified is stable once the 2022 R</w:t>
      </w:r>
      <w:r w:rsidR="00C37237" w:rsidRPr="007B1252">
        <w:rPr>
          <w:rFonts w:ascii="Times New Roman" w:hAnsi="Times New Roman" w:cs="Times New Roman"/>
        </w:rPr>
        <w:t>ussia-Ukraine war period is taken into account (RQ3). These questions are addressed through the five objective</w:t>
      </w:r>
      <w:r w:rsidR="0091627E" w:rsidRPr="007B1252">
        <w:rPr>
          <w:rFonts w:ascii="Times New Roman" w:hAnsi="Times New Roman" w:cs="Times New Roman"/>
        </w:rPr>
        <w:t>s set out in literature review</w:t>
      </w:r>
      <w:r w:rsidR="0036050E" w:rsidRPr="007B1252">
        <w:rPr>
          <w:rFonts w:ascii="Times New Roman" w:hAnsi="Times New Roman" w:cs="Times New Roman"/>
        </w:rPr>
        <w:t xml:space="preserve"> compiling a monthly dataset of oil prices, equity returns </w:t>
      </w:r>
      <w:r w:rsidR="006C6556" w:rsidRPr="007B1252">
        <w:rPr>
          <w:rFonts w:ascii="Times New Roman" w:hAnsi="Times New Roman" w:cs="Times New Roman"/>
        </w:rPr>
        <w:t xml:space="preserve">and </w:t>
      </w:r>
      <w:r w:rsidR="00144EB8" w:rsidRPr="007B1252">
        <w:rPr>
          <w:rFonts w:ascii="Times New Roman" w:hAnsi="Times New Roman" w:cs="Times New Roman"/>
        </w:rPr>
        <w:t>inflation and testing each series for stationarity and structural breaks</w:t>
      </w:r>
      <w:r w:rsidR="00C002AA" w:rsidRPr="007B1252">
        <w:rPr>
          <w:rFonts w:ascii="Times New Roman" w:hAnsi="Times New Roman" w:cs="Times New Roman"/>
        </w:rPr>
        <w:t xml:space="preserve"> </w:t>
      </w:r>
      <w:r w:rsidR="003B5846" w:rsidRPr="007B1252">
        <w:rPr>
          <w:rFonts w:ascii="Times New Roman" w:hAnsi="Times New Roman" w:cs="Times New Roman"/>
        </w:rPr>
        <w:t>and estimating two NARDL models</w:t>
      </w:r>
      <w:r w:rsidR="00501C48" w:rsidRPr="007B1252">
        <w:rPr>
          <w:rFonts w:ascii="Times New Roman" w:hAnsi="Times New Roman" w:cs="Times New Roman"/>
        </w:rPr>
        <w:t>.</w:t>
      </w:r>
      <w:r w:rsidR="006F7695" w:rsidRPr="007B1252">
        <w:rPr>
          <w:rFonts w:ascii="Times New Roman" w:hAnsi="Times New Roman" w:cs="Times New Roman"/>
        </w:rPr>
        <w:t xml:space="preserve"> The </w:t>
      </w:r>
      <w:r w:rsidR="00E63A75" w:rsidRPr="007B1252">
        <w:rPr>
          <w:rFonts w:ascii="Times New Roman" w:hAnsi="Times New Roman" w:cs="Times New Roman"/>
        </w:rPr>
        <w:t xml:space="preserve">Nifty 100 is also added as </w:t>
      </w:r>
      <w:r w:rsidR="0079646A" w:rsidRPr="007B1252">
        <w:rPr>
          <w:rFonts w:ascii="Times New Roman" w:hAnsi="Times New Roman" w:cs="Times New Roman"/>
        </w:rPr>
        <w:t xml:space="preserve"> market control variable in </w:t>
      </w:r>
      <w:r w:rsidR="006F4849" w:rsidRPr="007B1252">
        <w:rPr>
          <w:rFonts w:ascii="Times New Roman" w:hAnsi="Times New Roman" w:cs="Times New Roman"/>
        </w:rPr>
        <w:t>the ESG model.</w:t>
      </w:r>
      <w:r w:rsidR="00501C48" w:rsidRPr="007B1252">
        <w:rPr>
          <w:rFonts w:ascii="Times New Roman" w:hAnsi="Times New Roman" w:cs="Times New Roman"/>
        </w:rPr>
        <w:t xml:space="preserve"> This formally tests for long-run symmetry and generat</w:t>
      </w:r>
      <w:r w:rsidR="00491950" w:rsidRPr="007B1252">
        <w:rPr>
          <w:rFonts w:ascii="Times New Roman" w:hAnsi="Times New Roman" w:cs="Times New Roman"/>
        </w:rPr>
        <w:t xml:space="preserve">ing dynamic multiplier estimates to communicate the results to fund managers </w:t>
      </w:r>
      <w:r w:rsidR="00D8235F" w:rsidRPr="007B1252">
        <w:rPr>
          <w:rFonts w:ascii="Times New Roman" w:hAnsi="Times New Roman" w:cs="Times New Roman"/>
        </w:rPr>
        <w:t>and households.</w:t>
      </w:r>
    </w:p>
    <w:p w14:paraId="49F2E32D" w14:textId="77777777" w:rsidR="00010A55" w:rsidRPr="007B1252" w:rsidRDefault="00010A55" w:rsidP="00EE7094">
      <w:pPr>
        <w:spacing w:line="360" w:lineRule="auto"/>
        <w:jc w:val="both"/>
        <w:rPr>
          <w:rFonts w:ascii="Times New Roman" w:hAnsi="Times New Roman" w:cs="Times New Roman"/>
        </w:rPr>
      </w:pPr>
    </w:p>
    <w:p w14:paraId="0CC663F9" w14:textId="6C37CA7E" w:rsidR="00D8235F" w:rsidRPr="00DF1013" w:rsidRDefault="00E7155A" w:rsidP="00EE7094">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3.1</w:t>
      </w:r>
      <w:r w:rsidR="00F60300" w:rsidRPr="00DF1013">
        <w:rPr>
          <w:rFonts w:ascii="Times New Roman" w:hAnsi="Times New Roman" w:cs="Times New Roman"/>
          <w:b/>
          <w:bCs/>
          <w:u w:val="single"/>
        </w:rPr>
        <w:t xml:space="preserve"> Research Philosophy</w:t>
      </w:r>
    </w:p>
    <w:p w14:paraId="0A2BD879" w14:textId="3C4ADEAB" w:rsidR="00F60300" w:rsidRDefault="002328F3" w:rsidP="009C1FE0">
      <w:pPr>
        <w:spacing w:line="360" w:lineRule="auto"/>
        <w:ind w:firstLine="720"/>
        <w:jc w:val="both"/>
        <w:rPr>
          <w:rFonts w:ascii="Times New Roman" w:hAnsi="Times New Roman" w:cs="Times New Roman"/>
        </w:rPr>
      </w:pPr>
      <w:r w:rsidRPr="007B1252">
        <w:rPr>
          <w:rFonts w:ascii="Times New Roman" w:hAnsi="Times New Roman" w:cs="Times New Roman"/>
        </w:rPr>
        <w:t xml:space="preserve">In a positivist approach, </w:t>
      </w:r>
      <w:r w:rsidR="00714563" w:rsidRPr="007B1252">
        <w:rPr>
          <w:rFonts w:ascii="Times New Roman" w:hAnsi="Times New Roman" w:cs="Times New Roman"/>
        </w:rPr>
        <w:t>o</w:t>
      </w:r>
      <w:r w:rsidR="005C4461" w:rsidRPr="007B1252">
        <w:rPr>
          <w:rFonts w:ascii="Times New Roman" w:hAnsi="Times New Roman" w:cs="Times New Roman"/>
        </w:rPr>
        <w:t xml:space="preserve">il prices, equity returns and inflation </w:t>
      </w:r>
      <w:r w:rsidR="00532F79" w:rsidRPr="007B1252">
        <w:rPr>
          <w:rFonts w:ascii="Times New Roman" w:hAnsi="Times New Roman" w:cs="Times New Roman"/>
        </w:rPr>
        <w:t>and is</w:t>
      </w:r>
      <w:r w:rsidR="005C4461" w:rsidRPr="007B1252">
        <w:rPr>
          <w:rFonts w:ascii="Times New Roman" w:hAnsi="Times New Roman" w:cs="Times New Roman"/>
        </w:rPr>
        <w:t xml:space="preserve"> t</w:t>
      </w:r>
      <w:r w:rsidR="005F6101" w:rsidRPr="007B1252">
        <w:rPr>
          <w:rFonts w:ascii="Times New Roman" w:hAnsi="Times New Roman" w:cs="Times New Roman"/>
        </w:rPr>
        <w:t>reated as objective and measurable phenomenon governed by relationships that can be tested</w:t>
      </w:r>
      <w:r w:rsidR="00FC720C" w:rsidRPr="007B1252">
        <w:rPr>
          <w:rFonts w:ascii="Times New Roman" w:hAnsi="Times New Roman" w:cs="Times New Roman"/>
        </w:rPr>
        <w:t xml:space="preserve"> statistically</w:t>
      </w:r>
      <w:r w:rsidR="00BB0458" w:rsidRPr="007B1252">
        <w:rPr>
          <w:rFonts w:ascii="Times New Roman" w:hAnsi="Times New Roman" w:cs="Times New Roman"/>
        </w:rPr>
        <w:t xml:space="preserve"> and independent of the </w:t>
      </w:r>
      <w:r w:rsidR="00D810E7" w:rsidRPr="007B1252">
        <w:rPr>
          <w:rFonts w:ascii="Times New Roman" w:hAnsi="Times New Roman" w:cs="Times New Roman"/>
        </w:rPr>
        <w:t xml:space="preserve">researcher’s </w:t>
      </w:r>
      <w:r w:rsidR="009B2D24" w:rsidRPr="007B1252">
        <w:rPr>
          <w:rFonts w:ascii="Times New Roman" w:hAnsi="Times New Roman" w:cs="Times New Roman"/>
        </w:rPr>
        <w:t>own interpretation or involvement in generating the data</w:t>
      </w:r>
      <w:r w:rsidR="00ED29B6" w:rsidRPr="007B1252">
        <w:rPr>
          <w:rFonts w:ascii="Times New Roman" w:hAnsi="Times New Roman" w:cs="Times New Roman"/>
        </w:rPr>
        <w:t xml:space="preserve">. </w:t>
      </w:r>
      <w:r w:rsidR="00857C73" w:rsidRPr="007B1252">
        <w:rPr>
          <w:rFonts w:ascii="Times New Roman" w:hAnsi="Times New Roman" w:cs="Times New Roman"/>
        </w:rPr>
        <w:t>The interpre</w:t>
      </w:r>
      <w:r w:rsidR="0040654C" w:rsidRPr="007B1252">
        <w:rPr>
          <w:rFonts w:ascii="Times New Roman" w:hAnsi="Times New Roman" w:cs="Times New Roman"/>
        </w:rPr>
        <w:t>tivist approach on the other hand</w:t>
      </w:r>
      <w:r w:rsidR="00316897" w:rsidRPr="007B1252">
        <w:rPr>
          <w:rFonts w:ascii="Times New Roman" w:hAnsi="Times New Roman" w:cs="Times New Roman"/>
        </w:rPr>
        <w:t xml:space="preserve"> is concerned with</w:t>
      </w:r>
      <w:r w:rsidR="00192EB0" w:rsidRPr="007B1252">
        <w:rPr>
          <w:rFonts w:ascii="Times New Roman" w:hAnsi="Times New Roman" w:cs="Times New Roman"/>
        </w:rPr>
        <w:t xml:space="preserve"> how individual investors or households subjectively experience </w:t>
      </w:r>
      <w:r w:rsidR="00572773" w:rsidRPr="007B1252">
        <w:rPr>
          <w:rFonts w:ascii="Times New Roman" w:hAnsi="Times New Roman" w:cs="Times New Roman"/>
        </w:rPr>
        <w:t>an oil price shock</w:t>
      </w:r>
      <w:r w:rsidR="00AC042E" w:rsidRPr="007B1252">
        <w:rPr>
          <w:rFonts w:ascii="Times New Roman" w:hAnsi="Times New Roman" w:cs="Times New Roman"/>
        </w:rPr>
        <w:t xml:space="preserve"> which emphasizes on lived experiences</w:t>
      </w:r>
      <w:r w:rsidR="00572773" w:rsidRPr="007B1252">
        <w:rPr>
          <w:rFonts w:ascii="Times New Roman" w:hAnsi="Times New Roman" w:cs="Times New Roman"/>
        </w:rPr>
        <w:t xml:space="preserve"> </w:t>
      </w:r>
      <w:r w:rsidR="004E0806" w:rsidRPr="007B1252">
        <w:rPr>
          <w:rFonts w:ascii="Times New Roman" w:hAnsi="Times New Roman" w:cs="Times New Roman"/>
        </w:rPr>
        <w:t>rather than numerical patterns</w:t>
      </w:r>
      <w:r w:rsidR="000904FA" w:rsidRPr="007B1252">
        <w:rPr>
          <w:rFonts w:ascii="Times New Roman" w:hAnsi="Times New Roman" w:cs="Times New Roman"/>
        </w:rPr>
        <w:t xml:space="preserve">. As this dissertation relies entirely on </w:t>
      </w:r>
      <w:r w:rsidR="0039417F" w:rsidRPr="007B1252">
        <w:rPr>
          <w:rFonts w:ascii="Times New Roman" w:hAnsi="Times New Roman" w:cs="Times New Roman"/>
        </w:rPr>
        <w:t>time-series data</w:t>
      </w:r>
      <w:r w:rsidR="00DE5C71" w:rsidRPr="007B1252">
        <w:rPr>
          <w:rFonts w:ascii="Times New Roman" w:hAnsi="Times New Roman" w:cs="Times New Roman"/>
        </w:rPr>
        <w:t xml:space="preserve"> from official sources and </w:t>
      </w:r>
      <w:r w:rsidR="00051BD9" w:rsidRPr="007B1252">
        <w:rPr>
          <w:rFonts w:ascii="Times New Roman" w:hAnsi="Times New Roman" w:cs="Times New Roman"/>
        </w:rPr>
        <w:t>tests whether there is a statistical relationship between the variables,</w:t>
      </w:r>
      <w:r w:rsidR="00452936" w:rsidRPr="007B1252">
        <w:rPr>
          <w:rFonts w:ascii="Times New Roman" w:hAnsi="Times New Roman" w:cs="Times New Roman"/>
        </w:rPr>
        <w:t xml:space="preserve"> hence </w:t>
      </w:r>
      <w:r w:rsidR="00FF03DD" w:rsidRPr="007B1252">
        <w:rPr>
          <w:rFonts w:ascii="Times New Roman" w:hAnsi="Times New Roman" w:cs="Times New Roman"/>
        </w:rPr>
        <w:t>this is a positivist approach of research.</w:t>
      </w:r>
    </w:p>
    <w:p w14:paraId="16640941" w14:textId="77777777" w:rsidR="00010A55" w:rsidRPr="007B1252" w:rsidRDefault="00010A55" w:rsidP="009C1FE0">
      <w:pPr>
        <w:spacing w:line="360" w:lineRule="auto"/>
        <w:ind w:firstLine="720"/>
        <w:jc w:val="both"/>
        <w:rPr>
          <w:rFonts w:ascii="Times New Roman" w:hAnsi="Times New Roman" w:cs="Times New Roman"/>
        </w:rPr>
      </w:pPr>
    </w:p>
    <w:p w14:paraId="6D234E49" w14:textId="46953A60" w:rsidR="00FF03DD" w:rsidRPr="00DF1013" w:rsidRDefault="00FF03DD" w:rsidP="00FF03DD">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3.2 Research Strategy and Design</w:t>
      </w:r>
    </w:p>
    <w:p w14:paraId="5AA14348" w14:textId="36DE8759" w:rsidR="00FF03DD" w:rsidRPr="007B1252" w:rsidRDefault="00FF03DD" w:rsidP="00FF03DD">
      <w:pPr>
        <w:spacing w:line="360" w:lineRule="auto"/>
        <w:jc w:val="both"/>
        <w:rPr>
          <w:rFonts w:ascii="Times New Roman" w:hAnsi="Times New Roman" w:cs="Times New Roman"/>
        </w:rPr>
      </w:pPr>
      <w:r w:rsidRPr="007B1252">
        <w:rPr>
          <w:rFonts w:ascii="Times New Roman" w:hAnsi="Times New Roman" w:cs="Times New Roman"/>
        </w:rPr>
        <w:tab/>
        <w:t>T</w:t>
      </w:r>
      <w:r w:rsidR="00116544" w:rsidRPr="007B1252">
        <w:rPr>
          <w:rFonts w:ascii="Times New Roman" w:hAnsi="Times New Roman" w:cs="Times New Roman"/>
        </w:rPr>
        <w:t>he dissertation uses a purely quantitative time series econometric design. No qualitative methods such as interview</w:t>
      </w:r>
      <w:r w:rsidR="007B68D2" w:rsidRPr="007B1252">
        <w:rPr>
          <w:rFonts w:ascii="Times New Roman" w:hAnsi="Times New Roman" w:cs="Times New Roman"/>
        </w:rPr>
        <w:t>s, surveys or case studies are used at any stage of the research</w:t>
      </w:r>
      <w:r w:rsidR="00BA4551" w:rsidRPr="007B1252">
        <w:rPr>
          <w:rFonts w:ascii="Times New Roman" w:hAnsi="Times New Roman" w:cs="Times New Roman"/>
        </w:rPr>
        <w:t xml:space="preserve"> and no results have been obtained from any qualitative data at any point</w:t>
      </w:r>
      <w:r w:rsidR="00063A2D" w:rsidRPr="007B1252">
        <w:rPr>
          <w:rFonts w:ascii="Times New Roman" w:hAnsi="Times New Roman" w:cs="Times New Roman"/>
        </w:rPr>
        <w:t xml:space="preserve">. </w:t>
      </w:r>
      <w:r w:rsidR="00063A2D" w:rsidRPr="007B1252">
        <w:rPr>
          <w:rFonts w:ascii="Times New Roman" w:hAnsi="Times New Roman" w:cs="Times New Roman"/>
        </w:rPr>
        <w:lastRenderedPageBreak/>
        <w:t xml:space="preserve">The data is quantitative from data collection to </w:t>
      </w:r>
      <w:r w:rsidR="008137A8" w:rsidRPr="007B1252">
        <w:rPr>
          <w:rFonts w:ascii="Times New Roman" w:hAnsi="Times New Roman" w:cs="Times New Roman"/>
        </w:rPr>
        <w:t>model estimation to interpretation of results.</w:t>
      </w:r>
      <w:r w:rsidR="00B67AD1" w:rsidRPr="007B1252">
        <w:rPr>
          <w:rFonts w:ascii="Times New Roman" w:hAnsi="Times New Roman" w:cs="Times New Roman"/>
        </w:rPr>
        <w:t xml:space="preserve"> </w:t>
      </w:r>
      <w:r w:rsidR="00920589" w:rsidRPr="007B1252">
        <w:rPr>
          <w:rFonts w:ascii="Times New Roman" w:hAnsi="Times New Roman" w:cs="Times New Roman"/>
        </w:rPr>
        <w:t>As t</w:t>
      </w:r>
      <w:r w:rsidR="00B67AD1" w:rsidRPr="007B1252">
        <w:rPr>
          <w:rFonts w:ascii="Times New Roman" w:hAnsi="Times New Roman" w:cs="Times New Roman"/>
        </w:rPr>
        <w:t>he data consists of measurable</w:t>
      </w:r>
      <w:r w:rsidR="00920589" w:rsidRPr="007B1252">
        <w:rPr>
          <w:rFonts w:ascii="Times New Roman" w:hAnsi="Times New Roman" w:cs="Times New Roman"/>
        </w:rPr>
        <w:t xml:space="preserve"> and</w:t>
      </w:r>
      <w:r w:rsidR="00D0128A" w:rsidRPr="007B1252">
        <w:rPr>
          <w:rFonts w:ascii="Times New Roman" w:hAnsi="Times New Roman" w:cs="Times New Roman"/>
        </w:rPr>
        <w:t xml:space="preserve"> directional relationship between </w:t>
      </w:r>
      <w:r w:rsidR="00BA34CE" w:rsidRPr="007B1252">
        <w:rPr>
          <w:rFonts w:ascii="Times New Roman" w:hAnsi="Times New Roman" w:cs="Times New Roman"/>
        </w:rPr>
        <w:t>oi</w:t>
      </w:r>
      <w:r w:rsidR="00D0128A" w:rsidRPr="007B1252">
        <w:rPr>
          <w:rFonts w:ascii="Times New Roman" w:hAnsi="Times New Roman" w:cs="Times New Roman"/>
        </w:rPr>
        <w:t>l</w:t>
      </w:r>
      <w:r w:rsidR="003B04A3" w:rsidRPr="007B1252">
        <w:rPr>
          <w:rFonts w:ascii="Times New Roman" w:hAnsi="Times New Roman" w:cs="Times New Roman"/>
        </w:rPr>
        <w:t xml:space="preserve"> prices, equity index returns and inflation</w:t>
      </w:r>
      <w:r w:rsidR="00BE278D" w:rsidRPr="007B1252">
        <w:rPr>
          <w:rFonts w:ascii="Times New Roman" w:hAnsi="Times New Roman" w:cs="Times New Roman"/>
        </w:rPr>
        <w:t>, it is a quantitative study.</w:t>
      </w:r>
      <w:r w:rsidR="008137A8" w:rsidRPr="007B1252">
        <w:rPr>
          <w:rFonts w:ascii="Times New Roman" w:hAnsi="Times New Roman" w:cs="Times New Roman"/>
        </w:rPr>
        <w:t xml:space="preserve"> </w:t>
      </w:r>
      <w:r w:rsidR="00BE278D" w:rsidRPr="007B1252">
        <w:rPr>
          <w:rFonts w:ascii="Times New Roman" w:hAnsi="Times New Roman" w:cs="Times New Roman"/>
        </w:rPr>
        <w:t>Since</w:t>
      </w:r>
      <w:r w:rsidR="001128C6" w:rsidRPr="007B1252">
        <w:rPr>
          <w:rFonts w:ascii="Times New Roman" w:hAnsi="Times New Roman" w:cs="Times New Roman"/>
        </w:rPr>
        <w:t xml:space="preserve"> there are no p</w:t>
      </w:r>
      <w:r w:rsidR="004F6C50" w:rsidRPr="007B1252">
        <w:rPr>
          <w:rFonts w:ascii="Times New Roman" w:hAnsi="Times New Roman" w:cs="Times New Roman"/>
        </w:rPr>
        <w:t>erceptions, motivations or lived experiences of an individual is involved, a qualitative or mixed method</w:t>
      </w:r>
      <w:r w:rsidR="00BE278D" w:rsidRPr="007B1252">
        <w:rPr>
          <w:rFonts w:ascii="Times New Roman" w:hAnsi="Times New Roman" w:cs="Times New Roman"/>
        </w:rPr>
        <w:t xml:space="preserve"> study</w:t>
      </w:r>
      <w:r w:rsidR="004F6C50" w:rsidRPr="007B1252">
        <w:rPr>
          <w:rFonts w:ascii="Times New Roman" w:hAnsi="Times New Roman" w:cs="Times New Roman"/>
        </w:rPr>
        <w:t xml:space="preserve"> </w:t>
      </w:r>
      <w:r w:rsidR="00B67AD1" w:rsidRPr="007B1252">
        <w:rPr>
          <w:rFonts w:ascii="Times New Roman" w:hAnsi="Times New Roman" w:cs="Times New Roman"/>
        </w:rPr>
        <w:t xml:space="preserve">has not been used. </w:t>
      </w:r>
    </w:p>
    <w:p w14:paraId="6D05E512" w14:textId="385061A3" w:rsidR="00BE278D" w:rsidRDefault="00BE278D" w:rsidP="00FF03DD">
      <w:pPr>
        <w:spacing w:line="360" w:lineRule="auto"/>
        <w:jc w:val="both"/>
        <w:rPr>
          <w:rFonts w:ascii="Times New Roman" w:hAnsi="Times New Roman" w:cs="Times New Roman"/>
        </w:rPr>
      </w:pPr>
      <w:r w:rsidRPr="007B1252">
        <w:rPr>
          <w:rFonts w:ascii="Times New Roman" w:hAnsi="Times New Roman" w:cs="Times New Roman"/>
        </w:rPr>
        <w:tab/>
      </w:r>
      <w:r w:rsidR="00D512AA" w:rsidRPr="007B1252">
        <w:rPr>
          <w:rFonts w:ascii="Times New Roman" w:hAnsi="Times New Roman" w:cs="Times New Roman"/>
        </w:rPr>
        <w:t>Since there are no human participants involved at any stage of the research, there is no need to draw a sample from a wider group of possible participants</w:t>
      </w:r>
      <w:r w:rsidR="00204996" w:rsidRPr="007B1252">
        <w:rPr>
          <w:rFonts w:ascii="Times New Roman" w:hAnsi="Times New Roman" w:cs="Times New Roman"/>
        </w:rPr>
        <w:t xml:space="preserve">. The data consists of monthly observations available for Brent crude oil prices, the Nifty100 Index, the Nifty 100 ESG Index  and the Indian Consumer Price Index over the period </w:t>
      </w:r>
      <w:r w:rsidR="00183609" w:rsidRPr="007B1252">
        <w:rPr>
          <w:rFonts w:ascii="Times New Roman" w:hAnsi="Times New Roman" w:cs="Times New Roman"/>
        </w:rPr>
        <w:t xml:space="preserve">from January 2013 to December 2024. This provides us with 144 monthly </w:t>
      </w:r>
      <w:r w:rsidR="00E620D6" w:rsidRPr="007B1252">
        <w:rPr>
          <w:rFonts w:ascii="Times New Roman" w:hAnsi="Times New Roman" w:cs="Times New Roman"/>
        </w:rPr>
        <w:t>observations</w:t>
      </w:r>
      <w:r w:rsidR="00183609" w:rsidRPr="007B1252">
        <w:rPr>
          <w:rFonts w:ascii="Times New Roman" w:hAnsi="Times New Roman" w:cs="Times New Roman"/>
        </w:rPr>
        <w:t xml:space="preserve"> of each series </w:t>
      </w:r>
      <w:r w:rsidR="00E620D6" w:rsidRPr="007B1252">
        <w:rPr>
          <w:rFonts w:ascii="Times New Roman" w:hAnsi="Times New Roman" w:cs="Times New Roman"/>
        </w:rPr>
        <w:t xml:space="preserve">of which 143 are usable </w:t>
      </w:r>
      <w:r w:rsidR="009975D3" w:rsidRPr="007B1252">
        <w:rPr>
          <w:rFonts w:ascii="Times New Roman" w:hAnsi="Times New Roman" w:cs="Times New Roman"/>
        </w:rPr>
        <w:t xml:space="preserve">observations. </w:t>
      </w:r>
      <w:r w:rsidR="008E667B" w:rsidRPr="007B1252">
        <w:rPr>
          <w:rFonts w:ascii="Times New Roman" w:hAnsi="Times New Roman" w:cs="Times New Roman"/>
        </w:rPr>
        <w:t xml:space="preserve">The first differences are used to construct the </w:t>
      </w:r>
      <w:r w:rsidR="003C59EC" w:rsidRPr="007B1252">
        <w:rPr>
          <w:rFonts w:ascii="Times New Roman" w:hAnsi="Times New Roman" w:cs="Times New Roman"/>
        </w:rPr>
        <w:t>oil price partial sums</w:t>
      </w:r>
      <w:r w:rsidR="007A733B" w:rsidRPr="007B1252">
        <w:rPr>
          <w:rFonts w:ascii="Times New Roman" w:hAnsi="Times New Roman" w:cs="Times New Roman"/>
        </w:rPr>
        <w:t xml:space="preserve">. </w:t>
      </w:r>
      <w:r w:rsidR="00B47DAC" w:rsidRPr="007B1252">
        <w:rPr>
          <w:rFonts w:ascii="Times New Roman" w:hAnsi="Times New Roman" w:cs="Times New Roman"/>
        </w:rPr>
        <w:t xml:space="preserve">The </w:t>
      </w:r>
      <w:r w:rsidR="00CB5423" w:rsidRPr="007B1252">
        <w:rPr>
          <w:rFonts w:ascii="Times New Roman" w:hAnsi="Times New Roman" w:cs="Times New Roman"/>
        </w:rPr>
        <w:t>twelve-year</w:t>
      </w:r>
      <w:r w:rsidR="00B47DAC" w:rsidRPr="007B1252">
        <w:rPr>
          <w:rFonts w:ascii="Times New Roman" w:hAnsi="Times New Roman" w:cs="Times New Roman"/>
        </w:rPr>
        <w:t xml:space="preserve"> period was deliberate design choice</w:t>
      </w:r>
      <w:r w:rsidR="00A70962" w:rsidRPr="007B1252">
        <w:rPr>
          <w:rFonts w:ascii="Times New Roman" w:hAnsi="Times New Roman" w:cs="Times New Roman"/>
        </w:rPr>
        <w:t xml:space="preserve"> to get a higher number of monthly observations </w:t>
      </w:r>
      <w:r w:rsidR="00CF1D4D" w:rsidRPr="007B1252">
        <w:rPr>
          <w:rFonts w:ascii="Times New Roman" w:hAnsi="Times New Roman" w:cs="Times New Roman"/>
        </w:rPr>
        <w:t>as there are limited degre</w:t>
      </w:r>
      <w:r w:rsidR="00285769" w:rsidRPr="007B1252">
        <w:rPr>
          <w:rFonts w:ascii="Times New Roman" w:hAnsi="Times New Roman" w:cs="Times New Roman"/>
        </w:rPr>
        <w:t>e</w:t>
      </w:r>
      <w:r w:rsidR="00CF1D4D" w:rsidRPr="007B1252">
        <w:rPr>
          <w:rFonts w:ascii="Times New Roman" w:hAnsi="Times New Roman" w:cs="Times New Roman"/>
        </w:rPr>
        <w:t>s</w:t>
      </w:r>
      <w:r w:rsidR="00285769" w:rsidRPr="007B1252">
        <w:rPr>
          <w:rFonts w:ascii="Times New Roman" w:hAnsi="Times New Roman" w:cs="Times New Roman"/>
        </w:rPr>
        <w:t xml:space="preserve"> of freedom</w:t>
      </w:r>
      <w:r w:rsidR="00184C56" w:rsidRPr="007B1252">
        <w:rPr>
          <w:rFonts w:ascii="Times New Roman" w:hAnsi="Times New Roman" w:cs="Times New Roman"/>
        </w:rPr>
        <w:t xml:space="preserve"> due to the fixed length of monthly time series and the number of lagged terms already required by the NARDL model.</w:t>
      </w:r>
    </w:p>
    <w:p w14:paraId="147777C3" w14:textId="77777777" w:rsidR="007B50C2" w:rsidRPr="007B1252" w:rsidRDefault="007B50C2" w:rsidP="00FF03DD">
      <w:pPr>
        <w:spacing w:line="360" w:lineRule="auto"/>
        <w:jc w:val="both"/>
        <w:rPr>
          <w:rFonts w:ascii="Times New Roman" w:hAnsi="Times New Roman" w:cs="Times New Roman"/>
        </w:rPr>
      </w:pPr>
    </w:p>
    <w:p w14:paraId="6C27F26A" w14:textId="08048A24" w:rsidR="00184C56" w:rsidRPr="00DF1013" w:rsidRDefault="00184C56" w:rsidP="00FF03DD">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3.3 Data Collection</w:t>
      </w:r>
    </w:p>
    <w:p w14:paraId="4198BF15" w14:textId="26D96CBB" w:rsidR="003362E4" w:rsidRPr="007B1252" w:rsidRDefault="00184C56" w:rsidP="003362E4">
      <w:pPr>
        <w:spacing w:line="360" w:lineRule="auto"/>
        <w:jc w:val="both"/>
        <w:rPr>
          <w:rFonts w:ascii="Times New Roman" w:hAnsi="Times New Roman" w:cs="Times New Roman"/>
        </w:rPr>
      </w:pPr>
      <w:r w:rsidRPr="007B1252">
        <w:rPr>
          <w:rFonts w:ascii="Times New Roman" w:hAnsi="Times New Roman" w:cs="Times New Roman"/>
        </w:rPr>
        <w:tab/>
        <w:t xml:space="preserve">All data used in this dissertation </w:t>
      </w:r>
      <w:r w:rsidR="003542D3" w:rsidRPr="007B1252">
        <w:rPr>
          <w:rFonts w:ascii="Times New Roman" w:hAnsi="Times New Roman" w:cs="Times New Roman"/>
        </w:rPr>
        <w:t>are secondary and are drawn from free, publicly available sources. No primary data is collected at any stage</w:t>
      </w:r>
      <w:r w:rsidR="00FB529A" w:rsidRPr="007B1252">
        <w:rPr>
          <w:rFonts w:ascii="Times New Roman" w:hAnsi="Times New Roman" w:cs="Times New Roman"/>
        </w:rPr>
        <w:t>. The Europe Brent Spot Price</w:t>
      </w:r>
      <w:r w:rsidR="008A645D" w:rsidRPr="007B1252">
        <w:rPr>
          <w:rFonts w:ascii="Times New Roman" w:hAnsi="Times New Roman" w:cs="Times New Roman"/>
        </w:rPr>
        <w:t xml:space="preserve"> free on board (FOB) in US dollars per barr</w:t>
      </w:r>
      <w:r w:rsidR="003362E4" w:rsidRPr="007B1252">
        <w:rPr>
          <w:rFonts w:ascii="Times New Roman" w:hAnsi="Times New Roman" w:cs="Times New Roman"/>
        </w:rPr>
        <w:t xml:space="preserve">el, is obtained directly from the U.S. Energy Information Administration (U.S. Energy Information Administration, 2026). This nominal series is used directly </w:t>
      </w:r>
      <w:r w:rsidR="002D7494" w:rsidRPr="007B1252">
        <w:rPr>
          <w:rFonts w:ascii="Times New Roman" w:hAnsi="Times New Roman" w:cs="Times New Roman"/>
        </w:rPr>
        <w:t xml:space="preserve">without any adjustment. Monthly closing levels for the Nifty 100 Index and the Nifty 100 ESG are obtained from the </w:t>
      </w:r>
      <w:r w:rsidR="009C4288" w:rsidRPr="007B1252">
        <w:rPr>
          <w:rFonts w:ascii="Times New Roman" w:hAnsi="Times New Roman" w:cs="Times New Roman"/>
        </w:rPr>
        <w:t>National S</w:t>
      </w:r>
      <w:r w:rsidR="00A36D77" w:rsidRPr="007B1252">
        <w:rPr>
          <w:rFonts w:ascii="Times New Roman" w:hAnsi="Times New Roman" w:cs="Times New Roman"/>
        </w:rPr>
        <w:t>tock Exchange website</w:t>
      </w:r>
      <w:r w:rsidR="002D7494" w:rsidRPr="007B1252">
        <w:rPr>
          <w:rFonts w:ascii="Times New Roman" w:hAnsi="Times New Roman" w:cs="Times New Roman"/>
        </w:rPr>
        <w:t xml:space="preserve">. The INR/USD exchange rate and the Reserve Bank of India’s repo rate are also retrieved from the </w:t>
      </w:r>
      <w:r w:rsidR="001D456F" w:rsidRPr="007B1252">
        <w:rPr>
          <w:rFonts w:ascii="Times New Roman" w:hAnsi="Times New Roman" w:cs="Times New Roman"/>
        </w:rPr>
        <w:t>Reserve Bank of India’s Reference rate strictly to provide contextual background</w:t>
      </w:r>
      <w:r w:rsidR="002B7D61" w:rsidRPr="007B1252">
        <w:rPr>
          <w:rFonts w:ascii="Times New Roman" w:hAnsi="Times New Roman" w:cs="Times New Roman"/>
        </w:rPr>
        <w:t>. The exchange rate and the interest rate are not included as regressor in either NARDL model.</w:t>
      </w:r>
    </w:p>
    <w:p w14:paraId="4A73AA84" w14:textId="773B56FF" w:rsidR="002B7D61" w:rsidRDefault="002B7D61" w:rsidP="003362E4">
      <w:pPr>
        <w:spacing w:line="360" w:lineRule="auto"/>
        <w:jc w:val="both"/>
        <w:rPr>
          <w:rFonts w:ascii="Times New Roman" w:hAnsi="Times New Roman" w:cs="Times New Roman"/>
        </w:rPr>
      </w:pPr>
      <w:r w:rsidRPr="007B1252">
        <w:rPr>
          <w:rFonts w:ascii="Times New Roman" w:hAnsi="Times New Roman" w:cs="Times New Roman"/>
        </w:rPr>
        <w:tab/>
        <w:t>No survey, interview or other primary data collection</w:t>
      </w:r>
      <w:r w:rsidR="00FA3308" w:rsidRPr="007B1252">
        <w:rPr>
          <w:rFonts w:ascii="Times New Roman" w:hAnsi="Times New Roman" w:cs="Times New Roman"/>
        </w:rPr>
        <w:t xml:space="preserve"> instrument is used at any point in this dissertation and no</w:t>
      </w:r>
      <w:r w:rsidR="00EF4AA0" w:rsidRPr="007B1252">
        <w:rPr>
          <w:rFonts w:ascii="Times New Roman" w:hAnsi="Times New Roman" w:cs="Times New Roman"/>
        </w:rPr>
        <w:t xml:space="preserve"> </w:t>
      </w:r>
      <w:r w:rsidR="00872A77" w:rsidRPr="007B1252">
        <w:rPr>
          <w:rFonts w:ascii="Times New Roman" w:hAnsi="Times New Roman" w:cs="Times New Roman"/>
        </w:rPr>
        <w:t>recruitment of participants were made or responses were received or population samples were drawn as the dissertation does not collect data from human participants at any stage of the research.</w:t>
      </w:r>
    </w:p>
    <w:p w14:paraId="28BE5D72" w14:textId="2225F39D" w:rsidR="00872A77" w:rsidRPr="00DF1013" w:rsidRDefault="00872A77" w:rsidP="003362E4">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lastRenderedPageBreak/>
        <w:t>3.4 Data Preparation</w:t>
      </w:r>
    </w:p>
    <w:p w14:paraId="23297AE2" w14:textId="77777777" w:rsidR="00651FA4" w:rsidRPr="007B1252" w:rsidRDefault="00872A77" w:rsidP="00651FA4">
      <w:pPr>
        <w:spacing w:line="360" w:lineRule="auto"/>
        <w:jc w:val="both"/>
        <w:rPr>
          <w:rFonts w:ascii="Times New Roman" w:hAnsi="Times New Roman" w:cs="Times New Roman"/>
        </w:rPr>
      </w:pPr>
      <w:r w:rsidRPr="007B1252">
        <w:rPr>
          <w:rFonts w:ascii="Times New Roman" w:hAnsi="Times New Roman" w:cs="Times New Roman"/>
        </w:rPr>
        <w:tab/>
        <w:t>Each level series is converted into natural log before use.</w:t>
      </w:r>
      <w:r w:rsidR="00587CEE" w:rsidRPr="007B1252">
        <w:rPr>
          <w:rFonts w:ascii="Times New Roman" w:hAnsi="Times New Roman" w:cs="Times New Roman"/>
        </w:rPr>
        <w:t xml:space="preserve"> LNOP is the natural log for the Brent crude price, LNNIFTY100 is the natural log for Nifty 100, LNESG is the natural log for Nifty 100 ESG and LNCPI is the natural log for CPI. The monthly change in log of oil price is ∆LNOP which is then decomposed into two cumulative</w:t>
      </w:r>
      <w:r w:rsidR="00651FA4" w:rsidRPr="007B1252">
        <w:rPr>
          <w:rFonts w:ascii="Times New Roman" w:hAnsi="Times New Roman" w:cs="Times New Roman"/>
        </w:rPr>
        <w:t xml:space="preserve"> partial sums series (Shin, Yu and Greenwood-Nimmo, 2014)</w:t>
      </w:r>
    </w:p>
    <w:p w14:paraId="3B722E5D" w14:textId="3B1FD15E" w:rsidR="00184C56" w:rsidRPr="007B1252" w:rsidRDefault="0024282F" w:rsidP="00FF03DD">
      <w:pPr>
        <w:spacing w:line="360" w:lineRule="auto"/>
        <w:jc w:val="both"/>
        <w:rPr>
          <w:rFonts w:ascii="Times New Roman" w:hAnsi="Times New Roman" w:cs="Times New Roman"/>
        </w:rPr>
      </w:pPr>
      <w:r w:rsidRPr="007B1252">
        <w:rPr>
          <w:rFonts w:ascii="Times New Roman" w:hAnsi="Times New Roman" w:cs="Times New Roman"/>
        </w:rPr>
        <w:t>POS is the sum of only the positive monthly changes in log of oil prices observed since the start of the sample and NEG is the sum of the only the negative monthly changes in log of oil prices observed since the start of the sample. Two dummy variables are constructed to control for known structural anomalies within the sample. D2020 is equal to one for the months of March and April 2020 and zero for the rest of the sample period. D2022 is equal to one for the months of February to June 2022 and zero for the rest of the sample period.</w:t>
      </w:r>
    </w:p>
    <w:p w14:paraId="4D0838B6" w14:textId="55044E4F" w:rsidR="0024282F" w:rsidRPr="007B1252" w:rsidRDefault="0024282F" w:rsidP="0024282F">
      <w:pPr>
        <w:spacing w:line="360" w:lineRule="auto"/>
        <w:jc w:val="both"/>
        <w:rPr>
          <w:rFonts w:ascii="Times New Roman" w:hAnsi="Times New Roman" w:cs="Times New Roman"/>
        </w:rPr>
      </w:pPr>
      <w:r w:rsidRPr="007B1252">
        <w:rPr>
          <w:rFonts w:ascii="Times New Roman" w:hAnsi="Times New Roman" w:cs="Times New Roman"/>
        </w:rPr>
        <w:tab/>
        <w:t>Before estimation, each series is tested for stationarity using the Augmented Dickey-Fuller (ADF) test and the Kwiatkowski-Phillips-Schmidt-Shin (KPSS) tests in tandem. The two tests are used together because they take opposing null hypotheses. The ADF test assumes a series is non stationary (null hypotheses) unless strong evidence rules this out by rejecting the null hypothese</w:t>
      </w:r>
      <w:r w:rsidR="004141F5" w:rsidRPr="007B1252">
        <w:rPr>
          <w:rFonts w:ascii="Times New Roman" w:hAnsi="Times New Roman" w:cs="Times New Roman"/>
        </w:rPr>
        <w:t>s indicating stationarity</w:t>
      </w:r>
      <w:r w:rsidRPr="007B1252">
        <w:rPr>
          <w:rFonts w:ascii="Times New Roman" w:hAnsi="Times New Roman" w:cs="Times New Roman"/>
        </w:rPr>
        <w:t xml:space="preserve">. </w:t>
      </w:r>
      <w:r w:rsidR="004141F5" w:rsidRPr="007B1252">
        <w:rPr>
          <w:rFonts w:ascii="Times New Roman" w:hAnsi="Times New Roman" w:cs="Times New Roman"/>
        </w:rPr>
        <w:t xml:space="preserve">The KPSS test assumes a series is stationary (null hypotheses) unless strong evidence rules this out by rejecting the null hypotheses indicating non stationarity. Running both on every series  rather than relying on either alone provides a more reliable check on the sample data where a single root test can lack the power to distinguish between a genuinely stationary series from a slow-moving series. The </w:t>
      </w:r>
      <w:proofErr w:type="spellStart"/>
      <w:r w:rsidR="004141F5" w:rsidRPr="007B1252">
        <w:rPr>
          <w:rFonts w:ascii="Times New Roman" w:hAnsi="Times New Roman" w:cs="Times New Roman"/>
        </w:rPr>
        <w:t>Zivot</w:t>
      </w:r>
      <w:proofErr w:type="spellEnd"/>
      <w:r w:rsidR="00CC619B">
        <w:rPr>
          <w:rFonts w:ascii="Times New Roman" w:hAnsi="Times New Roman" w:cs="Times New Roman"/>
        </w:rPr>
        <w:t>-</w:t>
      </w:r>
      <w:r w:rsidR="004141F5" w:rsidRPr="007B1252">
        <w:rPr>
          <w:rFonts w:ascii="Times New Roman" w:hAnsi="Times New Roman" w:cs="Times New Roman"/>
        </w:rPr>
        <w:t>Andrews test is also applied to every series  to identify any</w:t>
      </w:r>
      <w:r w:rsidR="00586514" w:rsidRPr="007B1252">
        <w:rPr>
          <w:rFonts w:ascii="Times New Roman" w:hAnsi="Times New Roman" w:cs="Times New Roman"/>
        </w:rPr>
        <w:t xml:space="preserve"> single large structural break</w:t>
      </w:r>
      <w:r w:rsidR="003B4BE5" w:rsidRPr="007B1252">
        <w:rPr>
          <w:rFonts w:ascii="Times New Roman" w:hAnsi="Times New Roman" w:cs="Times New Roman"/>
        </w:rPr>
        <w:t xml:space="preserve"> endogenously </w:t>
      </w:r>
      <w:r w:rsidR="00B00F84" w:rsidRPr="007B1252">
        <w:rPr>
          <w:rFonts w:ascii="Times New Roman" w:hAnsi="Times New Roman" w:cs="Times New Roman"/>
        </w:rPr>
        <w:t xml:space="preserve">rather than simply assuming in advance that the Covid-19 period or the 2022 energy shock are the only relevant </w:t>
      </w:r>
      <w:r w:rsidR="006B04CC" w:rsidRPr="007B1252">
        <w:rPr>
          <w:rFonts w:ascii="Times New Roman" w:hAnsi="Times New Roman" w:cs="Times New Roman"/>
        </w:rPr>
        <w:t xml:space="preserve">break points in the data. Bounds testing required that no variable </w:t>
      </w:r>
      <w:r w:rsidR="000D0B80" w:rsidRPr="007B1252">
        <w:rPr>
          <w:rFonts w:ascii="Times New Roman" w:hAnsi="Times New Roman" w:cs="Times New Roman"/>
        </w:rPr>
        <w:t>included in the model is integrated of an order higher than one</w:t>
      </w:r>
      <w:r w:rsidR="00B84C5C" w:rsidRPr="007B1252">
        <w:rPr>
          <w:rFonts w:ascii="Times New Roman" w:hAnsi="Times New Roman" w:cs="Times New Roman"/>
        </w:rPr>
        <w:t>. Any series found to require</w:t>
      </w:r>
      <w:r w:rsidR="00905BD6" w:rsidRPr="007B1252">
        <w:rPr>
          <w:rFonts w:ascii="Times New Roman" w:hAnsi="Times New Roman" w:cs="Times New Roman"/>
        </w:rPr>
        <w:t xml:space="preserve"> two rounds of differencing before becoming stationary</w:t>
      </w:r>
      <w:r w:rsidR="00552CD5" w:rsidRPr="007B1252">
        <w:rPr>
          <w:rFonts w:ascii="Times New Roman" w:hAnsi="Times New Roman" w:cs="Times New Roman"/>
        </w:rPr>
        <w:t xml:space="preserve"> </w:t>
      </w:r>
      <w:r w:rsidR="00B75E1B" w:rsidRPr="007B1252">
        <w:rPr>
          <w:rFonts w:ascii="Times New Roman" w:hAnsi="Times New Roman" w:cs="Times New Roman"/>
        </w:rPr>
        <w:t>would therefore need to be reconsidered before proceeding since the NARDL framework used in this dissertation is not statistically valid when applied to such a series.</w:t>
      </w:r>
    </w:p>
    <w:p w14:paraId="55E985E6" w14:textId="5CC2E01F" w:rsidR="00B75E1B" w:rsidRDefault="002C16C8" w:rsidP="0024282F">
      <w:pPr>
        <w:spacing w:line="360" w:lineRule="auto"/>
        <w:jc w:val="both"/>
        <w:rPr>
          <w:rFonts w:ascii="Times New Roman" w:hAnsi="Times New Roman" w:cs="Times New Roman"/>
        </w:rPr>
      </w:pPr>
      <w:r w:rsidRPr="007B1252">
        <w:rPr>
          <w:rFonts w:ascii="Times New Roman" w:hAnsi="Times New Roman" w:cs="Times New Roman"/>
        </w:rPr>
        <w:lastRenderedPageBreak/>
        <w:tab/>
      </w:r>
      <w:r w:rsidR="00CA1D9C" w:rsidRPr="007B1252">
        <w:rPr>
          <w:rFonts w:ascii="Times New Roman" w:hAnsi="Times New Roman" w:cs="Times New Roman"/>
        </w:rPr>
        <w:t xml:space="preserve">Because the positive and negative oil partial sums are </w:t>
      </w:r>
      <w:r w:rsidR="00650BB5" w:rsidRPr="007B1252">
        <w:rPr>
          <w:rFonts w:ascii="Times New Roman" w:hAnsi="Times New Roman" w:cs="Times New Roman"/>
        </w:rPr>
        <w:t>cumulative measures</w:t>
      </w:r>
      <w:r w:rsidR="00CA1D9C" w:rsidRPr="007B1252">
        <w:rPr>
          <w:rFonts w:ascii="Times New Roman" w:hAnsi="Times New Roman" w:cs="Times New Roman"/>
        </w:rPr>
        <w:t xml:space="preserve"> and the NARDL </w:t>
      </w:r>
      <w:r w:rsidR="00D75F9A" w:rsidRPr="007B1252">
        <w:rPr>
          <w:rFonts w:ascii="Times New Roman" w:hAnsi="Times New Roman" w:cs="Times New Roman"/>
        </w:rPr>
        <w:t xml:space="preserve">includes </w:t>
      </w:r>
      <w:r w:rsidR="00CA1D9C" w:rsidRPr="007B1252">
        <w:rPr>
          <w:rFonts w:ascii="Times New Roman" w:hAnsi="Times New Roman" w:cs="Times New Roman"/>
        </w:rPr>
        <w:t xml:space="preserve">lags, correlation among lagged </w:t>
      </w:r>
      <w:r w:rsidR="00D75F9A" w:rsidRPr="007B1252">
        <w:rPr>
          <w:rFonts w:ascii="Times New Roman" w:hAnsi="Times New Roman" w:cs="Times New Roman"/>
        </w:rPr>
        <w:t xml:space="preserve">independent variables are </w:t>
      </w:r>
      <w:r w:rsidR="00CA1D9C" w:rsidRPr="007B1252">
        <w:rPr>
          <w:rFonts w:ascii="Times New Roman" w:hAnsi="Times New Roman" w:cs="Times New Roman"/>
        </w:rPr>
        <w:t xml:space="preserve">expected. </w:t>
      </w:r>
      <w:r w:rsidR="00CC434F" w:rsidRPr="007B1252">
        <w:rPr>
          <w:rFonts w:ascii="Times New Roman" w:hAnsi="Times New Roman" w:cs="Times New Roman"/>
        </w:rPr>
        <w:t>High</w:t>
      </w:r>
      <w:r w:rsidR="00CA1D9C" w:rsidRPr="007B1252">
        <w:rPr>
          <w:rFonts w:ascii="Times New Roman" w:hAnsi="Times New Roman" w:cs="Times New Roman"/>
        </w:rPr>
        <w:t xml:space="preserve"> VIFs do not by themselves invalidate the joint bounds</w:t>
      </w:r>
      <w:r w:rsidR="00BD3EB8" w:rsidRPr="007B1252">
        <w:rPr>
          <w:rFonts w:ascii="Times New Roman" w:hAnsi="Times New Roman" w:cs="Times New Roman"/>
        </w:rPr>
        <w:t xml:space="preserve"> test</w:t>
      </w:r>
      <w:r w:rsidR="00CA1D9C" w:rsidRPr="007B1252">
        <w:rPr>
          <w:rFonts w:ascii="Times New Roman" w:hAnsi="Times New Roman" w:cs="Times New Roman"/>
        </w:rPr>
        <w:t xml:space="preserve"> or Wald tests, but they reduce precision in individual lag coefficients</w:t>
      </w:r>
      <w:r w:rsidR="00BD3EB8" w:rsidRPr="007B1252">
        <w:rPr>
          <w:rFonts w:ascii="Times New Roman" w:hAnsi="Times New Roman" w:cs="Times New Roman"/>
        </w:rPr>
        <w:t xml:space="preserve"> and</w:t>
      </w:r>
      <w:r w:rsidR="00CA1D9C" w:rsidRPr="007B1252">
        <w:rPr>
          <w:rFonts w:ascii="Times New Roman" w:hAnsi="Times New Roman" w:cs="Times New Roman"/>
        </w:rPr>
        <w:t xml:space="preserve"> therefore individual lag estimates are interpreted cautiously.</w:t>
      </w:r>
    </w:p>
    <w:p w14:paraId="5E54325B" w14:textId="77777777" w:rsidR="00010A55" w:rsidRPr="007B1252" w:rsidRDefault="00010A55" w:rsidP="0024282F">
      <w:pPr>
        <w:spacing w:line="360" w:lineRule="auto"/>
        <w:jc w:val="both"/>
        <w:rPr>
          <w:rFonts w:ascii="Times New Roman" w:hAnsi="Times New Roman" w:cs="Times New Roman"/>
        </w:rPr>
      </w:pPr>
    </w:p>
    <w:p w14:paraId="4E970DC5" w14:textId="6860ECC3" w:rsidR="002F6DD2" w:rsidRPr="00DF1013" w:rsidRDefault="00617B3A" w:rsidP="0024282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 xml:space="preserve">3.5 </w:t>
      </w:r>
      <w:r w:rsidR="002F6DD2" w:rsidRPr="00DF1013">
        <w:rPr>
          <w:rFonts w:ascii="Times New Roman" w:hAnsi="Times New Roman" w:cs="Times New Roman"/>
          <w:b/>
          <w:bCs/>
          <w:u w:val="single"/>
        </w:rPr>
        <w:t>Model Specification</w:t>
      </w:r>
    </w:p>
    <w:p w14:paraId="2F3D62F8" w14:textId="7092A2C2" w:rsidR="00304ADE" w:rsidRPr="007B1252" w:rsidRDefault="002F6DD2" w:rsidP="0024282F">
      <w:pPr>
        <w:spacing w:line="360" w:lineRule="auto"/>
        <w:jc w:val="both"/>
        <w:rPr>
          <w:rFonts w:ascii="Times New Roman" w:hAnsi="Times New Roman" w:cs="Times New Roman"/>
        </w:rPr>
      </w:pPr>
      <w:r w:rsidRPr="007B1252">
        <w:rPr>
          <w:rFonts w:ascii="Times New Roman" w:hAnsi="Times New Roman" w:cs="Times New Roman"/>
        </w:rPr>
        <w:tab/>
        <w:t>Two parallel NARDL models are estimated</w:t>
      </w:r>
      <w:r w:rsidR="009222AB" w:rsidRPr="007B1252">
        <w:rPr>
          <w:rFonts w:ascii="Times New Roman" w:hAnsi="Times New Roman" w:cs="Times New Roman"/>
        </w:rPr>
        <w:t xml:space="preserve">. One for each of the equity index. The </w:t>
      </w:r>
      <w:r w:rsidR="002F0780" w:rsidRPr="007B1252">
        <w:rPr>
          <w:rFonts w:ascii="Times New Roman" w:hAnsi="Times New Roman" w:cs="Times New Roman"/>
        </w:rPr>
        <w:t>first</w:t>
      </w:r>
      <w:r w:rsidR="00103283" w:rsidRPr="007B1252">
        <w:rPr>
          <w:rFonts w:ascii="Times New Roman" w:hAnsi="Times New Roman" w:cs="Times New Roman"/>
        </w:rPr>
        <w:t xml:space="preserve"> equation</w:t>
      </w:r>
      <w:r w:rsidR="002F0780" w:rsidRPr="007B1252">
        <w:rPr>
          <w:rFonts w:ascii="Times New Roman" w:hAnsi="Times New Roman" w:cs="Times New Roman"/>
        </w:rPr>
        <w:t xml:space="preserve"> is the NARDL equation for the NIFTY100</w:t>
      </w:r>
      <w:r w:rsidR="0021322B" w:rsidRPr="007B1252">
        <w:rPr>
          <w:rFonts w:ascii="Times New Roman" w:hAnsi="Times New Roman" w:cs="Times New Roman"/>
        </w:rPr>
        <w:t>.</w:t>
      </w:r>
    </w:p>
    <w:p w14:paraId="0831D79C" w14:textId="77777777" w:rsidR="00101A58" w:rsidRPr="007B1252" w:rsidRDefault="00101A58" w:rsidP="0024282F">
      <w:pPr>
        <w:spacing w:line="360" w:lineRule="auto"/>
        <w:jc w:val="both"/>
        <w:rPr>
          <w:rFonts w:ascii="Times New Roman" w:hAnsi="Times New Roman" w:cs="Times New Roman"/>
        </w:rPr>
      </w:pPr>
    </w:p>
    <w:p w14:paraId="6CE147F2" w14:textId="30D16171" w:rsidR="00304ADE" w:rsidRPr="007B1252" w:rsidRDefault="00304ADE" w:rsidP="00101C93">
      <w:pPr>
        <w:spacing w:line="360" w:lineRule="auto"/>
        <w:ind w:left="1560" w:hanging="1702"/>
        <w:jc w:val="both"/>
        <w:rPr>
          <w:rFonts w:ascii="Times New Roman" w:hAnsi="Times New Roman" w:cs="Times New Roman"/>
          <w:vertAlign w:val="subscript"/>
        </w:rPr>
      </w:pPr>
      <w:r w:rsidRPr="007B1252">
        <w:rPr>
          <w:rFonts w:ascii="Times New Roman" w:hAnsi="Times New Roman" w:cs="Times New Roman"/>
        </w:rPr>
        <w:t>∆</w:t>
      </w:r>
      <w:proofErr w:type="spellStart"/>
      <w:r w:rsidRPr="007B1252">
        <w:rPr>
          <w:rFonts w:ascii="Times New Roman" w:hAnsi="Times New Roman" w:cs="Times New Roman"/>
        </w:rPr>
        <w:t>LNNIFTY</w:t>
      </w:r>
      <w:r w:rsidRPr="007B1252">
        <w:rPr>
          <w:rFonts w:ascii="Times New Roman" w:hAnsi="Times New Roman" w:cs="Times New Roman"/>
          <w:vertAlign w:val="subscript"/>
        </w:rPr>
        <w:t>t</w:t>
      </w:r>
      <w:proofErr w:type="spellEnd"/>
      <w:r w:rsidRPr="007B1252">
        <w:rPr>
          <w:rFonts w:ascii="Times New Roman" w:hAnsi="Times New Roman" w:cs="Times New Roman"/>
        </w:rPr>
        <w:t xml:space="preserve"> =</w:t>
      </w:r>
      <w:r w:rsidR="00981673" w:rsidRPr="007B1252">
        <w:rPr>
          <w:rFonts w:ascii="Times New Roman" w:hAnsi="Times New Roman" w:cs="Times New Roman"/>
        </w:rPr>
        <w:t xml:space="preserve"> </w:t>
      </w:r>
      <w:r w:rsidR="00321F7C" w:rsidRPr="007B1252">
        <w:rPr>
          <w:rFonts w:ascii="Times New Roman" w:hAnsi="Times New Roman" w:cs="Times New Roman"/>
        </w:rPr>
        <w:t>α</w:t>
      </w:r>
      <w:r w:rsidR="00116E1C" w:rsidRPr="007B1252">
        <w:rPr>
          <w:rFonts w:ascii="Times New Roman" w:hAnsi="Times New Roman" w:cs="Times New Roman"/>
        </w:rPr>
        <w:t xml:space="preserve"> + </w:t>
      </w:r>
      <w:r w:rsidR="00117013" w:rsidRPr="007B1252">
        <w:rPr>
          <w:rFonts w:ascii="Times New Roman" w:hAnsi="Times New Roman" w:cs="Times New Roman"/>
        </w:rPr>
        <w:t>ρ.LNNIFTY</w:t>
      </w:r>
      <w:r w:rsidR="00117013" w:rsidRPr="007B1252">
        <w:rPr>
          <w:rFonts w:ascii="Times New Roman" w:hAnsi="Times New Roman" w:cs="Times New Roman"/>
          <w:vertAlign w:val="subscript"/>
        </w:rPr>
        <w:t>t-1</w:t>
      </w:r>
      <w:r w:rsidR="00B03020" w:rsidRPr="007B1252">
        <w:rPr>
          <w:rFonts w:ascii="Times New Roman" w:hAnsi="Times New Roman" w:cs="Times New Roman"/>
        </w:rPr>
        <w:t xml:space="preserve"> + θ</w:t>
      </w:r>
      <w:r w:rsidR="00B03020" w:rsidRPr="007B1252">
        <w:rPr>
          <w:rFonts w:ascii="Times New Roman" w:hAnsi="Times New Roman" w:cs="Times New Roman"/>
          <w:vertAlign w:val="superscript"/>
        </w:rPr>
        <w:t>+</w:t>
      </w:r>
      <w:r w:rsidR="003023CB" w:rsidRPr="007B1252">
        <w:rPr>
          <w:rFonts w:ascii="Times New Roman" w:hAnsi="Times New Roman" w:cs="Times New Roman"/>
        </w:rPr>
        <w:t>.</w:t>
      </w:r>
      <w:proofErr w:type="gramStart"/>
      <w:r w:rsidR="003023CB" w:rsidRPr="007B1252">
        <w:rPr>
          <w:rFonts w:ascii="Times New Roman" w:hAnsi="Times New Roman" w:cs="Times New Roman"/>
        </w:rPr>
        <w:t>POS</w:t>
      </w:r>
      <w:r w:rsidR="003023CB" w:rsidRPr="007B1252">
        <w:rPr>
          <w:rFonts w:ascii="Times New Roman" w:hAnsi="Times New Roman" w:cs="Times New Roman"/>
          <w:vertAlign w:val="subscript"/>
        </w:rPr>
        <w:t>t-1</w:t>
      </w:r>
      <w:proofErr w:type="gramEnd"/>
      <w:r w:rsidR="003023CB" w:rsidRPr="007B1252">
        <w:rPr>
          <w:rFonts w:ascii="Times New Roman" w:hAnsi="Times New Roman" w:cs="Times New Roman"/>
        </w:rPr>
        <w:t xml:space="preserve"> + </w:t>
      </w:r>
      <w:r w:rsidR="00BB6024" w:rsidRPr="007B1252">
        <w:rPr>
          <w:rFonts w:ascii="Times New Roman" w:hAnsi="Times New Roman" w:cs="Times New Roman"/>
        </w:rPr>
        <w:t>θ</w:t>
      </w:r>
      <w:r w:rsidR="00BB6024" w:rsidRPr="007B1252">
        <w:rPr>
          <w:rFonts w:ascii="Times New Roman" w:hAnsi="Times New Roman" w:cs="Times New Roman"/>
          <w:vertAlign w:val="superscript"/>
        </w:rPr>
        <w:t>-</w:t>
      </w:r>
      <w:r w:rsidR="00BB6024" w:rsidRPr="007B1252">
        <w:rPr>
          <w:rFonts w:ascii="Times New Roman" w:hAnsi="Times New Roman" w:cs="Times New Roman"/>
        </w:rPr>
        <w:t>.NEG</w:t>
      </w:r>
      <w:r w:rsidR="00BB6024" w:rsidRPr="007B1252">
        <w:rPr>
          <w:rFonts w:ascii="Times New Roman" w:hAnsi="Times New Roman" w:cs="Times New Roman"/>
          <w:vertAlign w:val="subscript"/>
        </w:rPr>
        <w:t>t-1</w:t>
      </w:r>
      <w:r w:rsidR="001974FD" w:rsidRPr="007B1252">
        <w:rPr>
          <w:rFonts w:ascii="Times New Roman" w:hAnsi="Times New Roman" w:cs="Times New Roman"/>
        </w:rPr>
        <w:t xml:space="preserve"> +</w:t>
      </w:r>
      <w:r w:rsidR="00101C93" w:rsidRPr="007B1252">
        <w:rPr>
          <w:rFonts w:ascii="Times New Roman" w:hAnsi="Times New Roman" w:cs="Times New Roman"/>
        </w:rPr>
        <w:t xml:space="preserve"> </w:t>
      </w:r>
      <w:r w:rsidR="00834318" w:rsidRPr="007B1252">
        <w:rPr>
          <w:rFonts w:ascii="Times New Roman" w:hAnsi="Times New Roman" w:cs="Times New Roman"/>
        </w:rPr>
        <w:t>φ</w:t>
      </w:r>
      <w:r w:rsidR="003B3687" w:rsidRPr="007B1252">
        <w:rPr>
          <w:rFonts w:ascii="Times New Roman" w:hAnsi="Times New Roman" w:cs="Times New Roman"/>
        </w:rPr>
        <w:t>.LNCPI</w:t>
      </w:r>
      <w:r w:rsidR="005B741A" w:rsidRPr="007B1252">
        <w:rPr>
          <w:rFonts w:ascii="Times New Roman" w:hAnsi="Times New Roman" w:cs="Times New Roman"/>
          <w:vertAlign w:val="subscript"/>
        </w:rPr>
        <w:t>t-1</w:t>
      </w:r>
      <w:r w:rsidR="003B3687" w:rsidRPr="007B1252">
        <w:rPr>
          <w:rFonts w:ascii="Times New Roman" w:hAnsi="Times New Roman" w:cs="Times New Roman"/>
        </w:rPr>
        <w:t xml:space="preserve"> +</w:t>
      </w:r>
      <w:r w:rsidR="005B741A" w:rsidRPr="007B1252">
        <w:rPr>
          <w:rFonts w:ascii="Times New Roman" w:hAnsi="Times New Roman" w:cs="Times New Roman"/>
        </w:rPr>
        <w:t xml:space="preserve"> </w:t>
      </w:r>
      <w:proofErr w:type="spellStart"/>
      <w:r w:rsidR="004358D8" w:rsidRPr="007B1252">
        <w:rPr>
          <w:rFonts w:ascii="Times New Roman" w:hAnsi="Times New Roman" w:cs="Times New Roman"/>
        </w:rPr>
        <w:t>Σ</w:t>
      </w:r>
      <w:r w:rsidR="009A5310" w:rsidRPr="007B1252">
        <w:rPr>
          <w:rFonts w:ascii="Times New Roman" w:hAnsi="Times New Roman" w:cs="Times New Roman"/>
        </w:rPr>
        <w:t>δ</w:t>
      </w:r>
      <w:r w:rsidR="001017D9" w:rsidRPr="007B1252">
        <w:rPr>
          <w:rFonts w:ascii="Times New Roman" w:hAnsi="Times New Roman" w:cs="Times New Roman"/>
          <w:vertAlign w:val="subscript"/>
        </w:rPr>
        <w:t>i</w:t>
      </w:r>
      <w:r w:rsidR="004D64A0" w:rsidRPr="007B1252">
        <w:rPr>
          <w:rFonts w:ascii="Times New Roman" w:hAnsi="Times New Roman" w:cs="Times New Roman"/>
        </w:rPr>
        <w:t>∆LNNIFTY</w:t>
      </w:r>
      <w:r w:rsidR="004D64A0" w:rsidRPr="007B1252">
        <w:rPr>
          <w:rFonts w:ascii="Times New Roman" w:hAnsi="Times New Roman" w:cs="Times New Roman"/>
          <w:vertAlign w:val="subscript"/>
        </w:rPr>
        <w:t>t-</w:t>
      </w:r>
      <w:r w:rsidR="000019C5" w:rsidRPr="007B1252">
        <w:rPr>
          <w:rFonts w:ascii="Times New Roman" w:hAnsi="Times New Roman" w:cs="Times New Roman"/>
          <w:vertAlign w:val="subscript"/>
        </w:rPr>
        <w:t>i</w:t>
      </w:r>
      <w:proofErr w:type="spellEnd"/>
      <w:r w:rsidR="000019C5" w:rsidRPr="007B1252">
        <w:rPr>
          <w:rFonts w:ascii="Times New Roman" w:hAnsi="Times New Roman" w:cs="Times New Roman"/>
          <w:vertAlign w:val="subscript"/>
        </w:rPr>
        <w:t xml:space="preserve"> </w:t>
      </w:r>
      <w:r w:rsidR="00023914" w:rsidRPr="007B1252">
        <w:rPr>
          <w:rFonts w:ascii="Times New Roman" w:hAnsi="Times New Roman" w:cs="Times New Roman"/>
        </w:rPr>
        <w:t xml:space="preserve">+ </w:t>
      </w:r>
      <w:r w:rsidR="00507B64" w:rsidRPr="007B1252">
        <w:rPr>
          <w:rFonts w:ascii="Times New Roman" w:hAnsi="Times New Roman" w:cs="Times New Roman"/>
        </w:rPr>
        <w:t>Σ</w:t>
      </w:r>
      <w:r w:rsidR="007C72B5" w:rsidRPr="007B1252">
        <w:rPr>
          <w:rFonts w:ascii="Times New Roman" w:hAnsi="Times New Roman" w:cs="Times New Roman"/>
        </w:rPr>
        <w:t>π</w:t>
      </w:r>
      <w:proofErr w:type="spellStart"/>
      <w:r w:rsidR="007C72B5" w:rsidRPr="007B1252">
        <w:rPr>
          <w:rFonts w:ascii="Times New Roman" w:hAnsi="Times New Roman" w:cs="Times New Roman"/>
          <w:vertAlign w:val="subscript"/>
        </w:rPr>
        <w:t>i</w:t>
      </w:r>
      <w:proofErr w:type="spellEnd"/>
      <w:r w:rsidR="006E2A50" w:rsidRPr="007B1252">
        <w:rPr>
          <w:rFonts w:ascii="Times New Roman" w:hAnsi="Times New Roman" w:cs="Times New Roman"/>
          <w:vertAlign w:val="superscript"/>
        </w:rPr>
        <w:t>+</w:t>
      </w:r>
      <w:r w:rsidR="006E2A50" w:rsidRPr="007B1252">
        <w:rPr>
          <w:rFonts w:ascii="Times New Roman" w:hAnsi="Times New Roman" w:cs="Times New Roman"/>
        </w:rPr>
        <w:t>.</w:t>
      </w:r>
      <w:r w:rsidR="0024004C" w:rsidRPr="007B1252">
        <w:rPr>
          <w:rFonts w:ascii="Times New Roman" w:hAnsi="Times New Roman" w:cs="Times New Roman"/>
        </w:rPr>
        <w:t>∆</w:t>
      </w:r>
      <w:proofErr w:type="spellStart"/>
      <w:proofErr w:type="gramStart"/>
      <w:r w:rsidR="0024004C" w:rsidRPr="007B1252">
        <w:rPr>
          <w:rFonts w:ascii="Times New Roman" w:hAnsi="Times New Roman" w:cs="Times New Roman"/>
        </w:rPr>
        <w:t>POS</w:t>
      </w:r>
      <w:r w:rsidR="0024004C" w:rsidRPr="007B1252">
        <w:rPr>
          <w:rFonts w:ascii="Times New Roman" w:hAnsi="Times New Roman" w:cs="Times New Roman"/>
          <w:vertAlign w:val="subscript"/>
        </w:rPr>
        <w:t>t-</w:t>
      </w:r>
      <w:r w:rsidR="000E764C" w:rsidRPr="007B1252">
        <w:rPr>
          <w:rFonts w:ascii="Times New Roman" w:hAnsi="Times New Roman" w:cs="Times New Roman"/>
          <w:vertAlign w:val="subscript"/>
        </w:rPr>
        <w:t>i</w:t>
      </w:r>
      <w:proofErr w:type="spellEnd"/>
      <w:proofErr w:type="gramEnd"/>
      <w:r w:rsidR="006E2A50" w:rsidRPr="007B1252">
        <w:rPr>
          <w:rFonts w:ascii="Times New Roman" w:hAnsi="Times New Roman" w:cs="Times New Roman"/>
          <w:vertAlign w:val="subscript"/>
        </w:rPr>
        <w:t xml:space="preserve"> + </w:t>
      </w:r>
      <w:r w:rsidR="00E225E9" w:rsidRPr="007B1252">
        <w:rPr>
          <w:rFonts w:ascii="Times New Roman" w:hAnsi="Times New Roman" w:cs="Times New Roman"/>
        </w:rPr>
        <w:t>Σπ</w:t>
      </w:r>
      <w:proofErr w:type="spellStart"/>
      <w:r w:rsidR="00E225E9" w:rsidRPr="007B1252">
        <w:rPr>
          <w:rFonts w:ascii="Times New Roman" w:hAnsi="Times New Roman" w:cs="Times New Roman"/>
          <w:vertAlign w:val="subscript"/>
        </w:rPr>
        <w:t>i</w:t>
      </w:r>
      <w:proofErr w:type="spellEnd"/>
      <w:r w:rsidR="00E225E9" w:rsidRPr="007B1252">
        <w:rPr>
          <w:rFonts w:ascii="Times New Roman" w:hAnsi="Times New Roman" w:cs="Times New Roman"/>
          <w:vertAlign w:val="superscript"/>
        </w:rPr>
        <w:t>-</w:t>
      </w:r>
      <w:r w:rsidR="00E225E9" w:rsidRPr="007B1252">
        <w:rPr>
          <w:rFonts w:ascii="Times New Roman" w:hAnsi="Times New Roman" w:cs="Times New Roman"/>
        </w:rPr>
        <w:t>.∆NEG</w:t>
      </w:r>
      <w:r w:rsidR="00E225E9" w:rsidRPr="007B1252">
        <w:rPr>
          <w:rFonts w:ascii="Times New Roman" w:hAnsi="Times New Roman" w:cs="Times New Roman"/>
          <w:vertAlign w:val="subscript"/>
        </w:rPr>
        <w:t>t-</w:t>
      </w:r>
      <w:r w:rsidR="00B24567" w:rsidRPr="007B1252">
        <w:rPr>
          <w:rFonts w:ascii="Times New Roman" w:hAnsi="Times New Roman" w:cs="Times New Roman"/>
          <w:vertAlign w:val="subscript"/>
        </w:rPr>
        <w:t>i</w:t>
      </w:r>
      <w:r w:rsidR="00D84369" w:rsidRPr="007B1252">
        <w:rPr>
          <w:rFonts w:ascii="Times New Roman" w:hAnsi="Times New Roman" w:cs="Times New Roman"/>
          <w:vertAlign w:val="subscript"/>
        </w:rPr>
        <w:t xml:space="preserve"> </w:t>
      </w:r>
      <w:r w:rsidR="004036DE" w:rsidRPr="007B1252">
        <w:rPr>
          <w:rFonts w:ascii="Times New Roman" w:hAnsi="Times New Roman" w:cs="Times New Roman"/>
        </w:rPr>
        <w:t>+</w:t>
      </w:r>
      <w:r w:rsidR="00F36C88" w:rsidRPr="007B1252">
        <w:rPr>
          <w:rFonts w:ascii="Times New Roman" w:hAnsi="Times New Roman" w:cs="Times New Roman"/>
        </w:rPr>
        <w:t xml:space="preserve"> </w:t>
      </w:r>
      <w:proofErr w:type="spellStart"/>
      <w:r w:rsidR="003638F5" w:rsidRPr="007B1252">
        <w:rPr>
          <w:rFonts w:ascii="Times New Roman" w:hAnsi="Times New Roman" w:cs="Times New Roman"/>
        </w:rPr>
        <w:t>Σ</w:t>
      </w:r>
      <w:r w:rsidR="008D54CA" w:rsidRPr="007B1252">
        <w:rPr>
          <w:rFonts w:ascii="Times New Roman" w:hAnsi="Times New Roman" w:cs="Times New Roman"/>
        </w:rPr>
        <w:t>λ</w:t>
      </w:r>
      <w:r w:rsidR="008D54CA" w:rsidRPr="007B1252">
        <w:rPr>
          <w:rFonts w:ascii="Times New Roman" w:hAnsi="Times New Roman" w:cs="Times New Roman"/>
          <w:vertAlign w:val="subscript"/>
        </w:rPr>
        <w:t>i</w:t>
      </w:r>
      <w:r w:rsidR="008D54CA" w:rsidRPr="007B1252">
        <w:rPr>
          <w:rFonts w:ascii="Times New Roman" w:hAnsi="Times New Roman" w:cs="Times New Roman"/>
        </w:rPr>
        <w:t>∆</w:t>
      </w:r>
      <w:r w:rsidR="00237FA6" w:rsidRPr="007B1252">
        <w:rPr>
          <w:rFonts w:ascii="Times New Roman" w:hAnsi="Times New Roman" w:cs="Times New Roman"/>
        </w:rPr>
        <w:t>LNCPI</w:t>
      </w:r>
      <w:r w:rsidR="00237FA6" w:rsidRPr="007B1252">
        <w:rPr>
          <w:rFonts w:ascii="Times New Roman" w:hAnsi="Times New Roman" w:cs="Times New Roman"/>
          <w:vertAlign w:val="subscript"/>
        </w:rPr>
        <w:t>t-</w:t>
      </w:r>
      <w:r w:rsidR="00941EC8" w:rsidRPr="007B1252">
        <w:rPr>
          <w:rFonts w:ascii="Times New Roman" w:hAnsi="Times New Roman" w:cs="Times New Roman"/>
          <w:vertAlign w:val="subscript"/>
        </w:rPr>
        <w:t>i</w:t>
      </w:r>
      <w:proofErr w:type="spellEnd"/>
      <w:r w:rsidR="00400C52" w:rsidRPr="007B1252">
        <w:rPr>
          <w:rFonts w:ascii="Times New Roman" w:hAnsi="Times New Roman" w:cs="Times New Roman"/>
        </w:rPr>
        <w:t xml:space="preserve"> </w:t>
      </w:r>
      <w:r w:rsidR="00F36A80" w:rsidRPr="007B1252">
        <w:rPr>
          <w:rFonts w:ascii="Times New Roman" w:hAnsi="Times New Roman" w:cs="Times New Roman"/>
        </w:rPr>
        <w:t xml:space="preserve">+ </w:t>
      </w:r>
      <w:r w:rsidR="00FD01A1" w:rsidRPr="007B1252">
        <w:rPr>
          <w:rFonts w:ascii="Times New Roman" w:hAnsi="Times New Roman" w:cs="Times New Roman"/>
        </w:rPr>
        <w:t>γ</w:t>
      </w:r>
      <w:r w:rsidR="00FD01A1" w:rsidRPr="007B1252">
        <w:rPr>
          <w:rFonts w:ascii="Times New Roman" w:hAnsi="Times New Roman" w:cs="Times New Roman"/>
          <w:vertAlign w:val="subscript"/>
        </w:rPr>
        <w:t>1</w:t>
      </w:r>
      <w:r w:rsidR="00FD01A1" w:rsidRPr="007B1252">
        <w:rPr>
          <w:rFonts w:ascii="Times New Roman" w:hAnsi="Times New Roman" w:cs="Times New Roman"/>
        </w:rPr>
        <w:t>.</w:t>
      </w:r>
      <w:r w:rsidR="002537B7" w:rsidRPr="007B1252">
        <w:rPr>
          <w:rFonts w:ascii="Times New Roman" w:hAnsi="Times New Roman" w:cs="Times New Roman"/>
        </w:rPr>
        <w:t>D2020 + γ</w:t>
      </w:r>
      <w:r w:rsidR="002537B7" w:rsidRPr="007B1252">
        <w:rPr>
          <w:rFonts w:ascii="Times New Roman" w:hAnsi="Times New Roman" w:cs="Times New Roman"/>
          <w:vertAlign w:val="subscript"/>
        </w:rPr>
        <w:t>2</w:t>
      </w:r>
      <w:r w:rsidR="002537B7" w:rsidRPr="007B1252">
        <w:rPr>
          <w:rFonts w:ascii="Times New Roman" w:hAnsi="Times New Roman" w:cs="Times New Roman"/>
        </w:rPr>
        <w:t xml:space="preserve">.D2022 + </w:t>
      </w:r>
      <w:proofErr w:type="spellStart"/>
      <w:r w:rsidR="008C75EA" w:rsidRPr="007B1252">
        <w:rPr>
          <w:rFonts w:ascii="Times New Roman" w:hAnsi="Times New Roman" w:cs="Times New Roman"/>
        </w:rPr>
        <w:t>ε</w:t>
      </w:r>
      <w:r w:rsidR="008C75EA" w:rsidRPr="007B1252">
        <w:rPr>
          <w:rFonts w:ascii="Times New Roman" w:hAnsi="Times New Roman" w:cs="Times New Roman"/>
          <w:vertAlign w:val="subscript"/>
        </w:rPr>
        <w:t>t</w:t>
      </w:r>
      <w:proofErr w:type="spellEnd"/>
    </w:p>
    <w:p w14:paraId="096B3811" w14:textId="77777777" w:rsidR="00101A58" w:rsidRPr="007B1252" w:rsidRDefault="00101A58" w:rsidP="0024282F">
      <w:pPr>
        <w:spacing w:line="360" w:lineRule="auto"/>
        <w:jc w:val="both"/>
        <w:rPr>
          <w:rFonts w:ascii="Times New Roman" w:hAnsi="Times New Roman" w:cs="Times New Roman"/>
        </w:rPr>
      </w:pPr>
    </w:p>
    <w:p w14:paraId="6561CA98" w14:textId="6701593D" w:rsidR="0038599C" w:rsidRPr="007B1252" w:rsidRDefault="0038599C" w:rsidP="0024282F">
      <w:pPr>
        <w:spacing w:line="360" w:lineRule="auto"/>
        <w:jc w:val="both"/>
        <w:rPr>
          <w:rFonts w:ascii="Times New Roman" w:hAnsi="Times New Roman" w:cs="Times New Roman"/>
        </w:rPr>
      </w:pPr>
      <w:r w:rsidRPr="007B1252">
        <w:rPr>
          <w:rFonts w:ascii="Times New Roman" w:hAnsi="Times New Roman" w:cs="Times New Roman"/>
        </w:rPr>
        <w:t>The second equation</w:t>
      </w:r>
      <w:r w:rsidR="00B54E2F" w:rsidRPr="007B1252">
        <w:rPr>
          <w:rFonts w:ascii="Times New Roman" w:hAnsi="Times New Roman" w:cs="Times New Roman"/>
        </w:rPr>
        <w:t xml:space="preserve"> is identical in structure but uses </w:t>
      </w:r>
      <w:r w:rsidR="0011682A" w:rsidRPr="007B1252">
        <w:rPr>
          <w:rFonts w:ascii="Times New Roman" w:hAnsi="Times New Roman" w:cs="Times New Roman"/>
        </w:rPr>
        <w:t xml:space="preserve">LNESG as the </w:t>
      </w:r>
      <w:r w:rsidR="00213415" w:rsidRPr="007B1252">
        <w:rPr>
          <w:rFonts w:ascii="Times New Roman" w:hAnsi="Times New Roman" w:cs="Times New Roman"/>
        </w:rPr>
        <w:t>depend</w:t>
      </w:r>
      <w:r w:rsidR="0066777D">
        <w:rPr>
          <w:rFonts w:ascii="Times New Roman" w:hAnsi="Times New Roman" w:cs="Times New Roman"/>
        </w:rPr>
        <w:t>e</w:t>
      </w:r>
      <w:r w:rsidR="00213415" w:rsidRPr="007B1252">
        <w:rPr>
          <w:rFonts w:ascii="Times New Roman" w:hAnsi="Times New Roman" w:cs="Times New Roman"/>
        </w:rPr>
        <w:t>nt</w:t>
      </w:r>
      <w:r w:rsidR="0011682A" w:rsidRPr="007B1252">
        <w:rPr>
          <w:rFonts w:ascii="Times New Roman" w:hAnsi="Times New Roman" w:cs="Times New Roman"/>
        </w:rPr>
        <w:t xml:space="preserve"> variable and </w:t>
      </w:r>
      <w:r w:rsidR="00213415" w:rsidRPr="007B1252">
        <w:rPr>
          <w:rFonts w:ascii="Times New Roman" w:hAnsi="Times New Roman" w:cs="Times New Roman"/>
        </w:rPr>
        <w:t>adds LNNIFTY</w:t>
      </w:r>
      <w:r w:rsidR="00213415" w:rsidRPr="007B1252">
        <w:rPr>
          <w:rFonts w:ascii="Times New Roman" w:hAnsi="Times New Roman" w:cs="Times New Roman"/>
          <w:vertAlign w:val="subscript"/>
        </w:rPr>
        <w:t>t-</w:t>
      </w:r>
      <w:r w:rsidR="00101A58" w:rsidRPr="007B1252">
        <w:rPr>
          <w:rFonts w:ascii="Times New Roman" w:hAnsi="Times New Roman" w:cs="Times New Roman"/>
          <w:vertAlign w:val="subscript"/>
        </w:rPr>
        <w:t>1</w:t>
      </w:r>
      <w:r w:rsidR="00F3633C" w:rsidRPr="007B1252">
        <w:rPr>
          <w:rFonts w:ascii="Times New Roman" w:hAnsi="Times New Roman" w:cs="Times New Roman"/>
        </w:rPr>
        <w:t xml:space="preserve"> </w:t>
      </w:r>
      <w:r w:rsidR="002C101A" w:rsidRPr="007B1252">
        <w:rPr>
          <w:rFonts w:ascii="Times New Roman" w:hAnsi="Times New Roman" w:cs="Times New Roman"/>
        </w:rPr>
        <w:t>as</w:t>
      </w:r>
      <w:r w:rsidR="006415FE" w:rsidRPr="007B1252">
        <w:rPr>
          <w:rFonts w:ascii="Times New Roman" w:hAnsi="Times New Roman" w:cs="Times New Roman"/>
        </w:rPr>
        <w:t xml:space="preserve"> an independent </w:t>
      </w:r>
      <w:r w:rsidR="00033DD3" w:rsidRPr="007B1252">
        <w:rPr>
          <w:rFonts w:ascii="Times New Roman" w:hAnsi="Times New Roman" w:cs="Times New Roman"/>
        </w:rPr>
        <w:t xml:space="preserve">variable with its own short </w:t>
      </w:r>
      <w:r w:rsidR="00D16238" w:rsidRPr="007B1252">
        <w:rPr>
          <w:rFonts w:ascii="Times New Roman" w:hAnsi="Times New Roman" w:cs="Times New Roman"/>
        </w:rPr>
        <w:t>run  lagged differences</w:t>
      </w:r>
      <w:r w:rsidR="00AE2687" w:rsidRPr="007B1252">
        <w:rPr>
          <w:rFonts w:ascii="Times New Roman" w:hAnsi="Times New Roman" w:cs="Times New Roman"/>
        </w:rPr>
        <w:t xml:space="preserve">. This allows the ESG index’s performance to be isolated </w:t>
      </w:r>
      <w:r w:rsidR="00B2361C" w:rsidRPr="007B1252">
        <w:rPr>
          <w:rFonts w:ascii="Times New Roman" w:hAnsi="Times New Roman" w:cs="Times New Roman"/>
        </w:rPr>
        <w:t>over and above the general Indian market movements rather than measure only in absolute terms.</w:t>
      </w:r>
    </w:p>
    <w:p w14:paraId="103357BF" w14:textId="0D2B57F4" w:rsidR="00103283" w:rsidRPr="007B1252" w:rsidRDefault="002F0780" w:rsidP="0024282F">
      <w:pPr>
        <w:spacing w:line="360" w:lineRule="auto"/>
        <w:jc w:val="both"/>
        <w:rPr>
          <w:rFonts w:ascii="Times New Roman" w:hAnsi="Times New Roman" w:cs="Times New Roman"/>
        </w:rPr>
      </w:pPr>
      <w:r w:rsidRPr="007B1252">
        <w:rPr>
          <w:rFonts w:ascii="Times New Roman" w:hAnsi="Times New Roman" w:cs="Times New Roman"/>
        </w:rPr>
        <w:t>The</w:t>
      </w:r>
      <w:r w:rsidR="00103283" w:rsidRPr="007B1252">
        <w:rPr>
          <w:rFonts w:ascii="Times New Roman" w:hAnsi="Times New Roman" w:cs="Times New Roman"/>
        </w:rPr>
        <w:t xml:space="preserve"> second equation is the NARDL equation for the NIFTY100ES</w:t>
      </w:r>
      <w:r w:rsidR="001506DA" w:rsidRPr="007B1252">
        <w:rPr>
          <w:rFonts w:ascii="Times New Roman" w:hAnsi="Times New Roman" w:cs="Times New Roman"/>
        </w:rPr>
        <w:t>G</w:t>
      </w:r>
    </w:p>
    <w:p w14:paraId="250391EE" w14:textId="77777777" w:rsidR="00103283" w:rsidRPr="007B1252" w:rsidRDefault="00103283" w:rsidP="0024282F">
      <w:pPr>
        <w:spacing w:line="360" w:lineRule="auto"/>
        <w:jc w:val="both"/>
        <w:rPr>
          <w:rFonts w:ascii="Times New Roman" w:hAnsi="Times New Roman" w:cs="Times New Roman"/>
        </w:rPr>
      </w:pPr>
    </w:p>
    <w:p w14:paraId="05461B20" w14:textId="2D395860" w:rsidR="00FA0C78" w:rsidRPr="007B1252" w:rsidRDefault="00103283" w:rsidP="006948F8">
      <w:pPr>
        <w:spacing w:line="360" w:lineRule="auto"/>
        <w:ind w:left="993" w:hanging="1135"/>
        <w:jc w:val="both"/>
        <w:rPr>
          <w:rFonts w:ascii="Times New Roman" w:hAnsi="Times New Roman" w:cs="Times New Roman"/>
          <w:vertAlign w:val="subscript"/>
        </w:rPr>
      </w:pPr>
      <w:r w:rsidRPr="007B1252">
        <w:rPr>
          <w:rFonts w:ascii="Times New Roman" w:hAnsi="Times New Roman" w:cs="Times New Roman"/>
        </w:rPr>
        <w:t>∆</w:t>
      </w:r>
      <w:proofErr w:type="spellStart"/>
      <w:r w:rsidR="00C27B0E" w:rsidRPr="007B1252">
        <w:rPr>
          <w:rFonts w:ascii="Times New Roman" w:hAnsi="Times New Roman" w:cs="Times New Roman"/>
        </w:rPr>
        <w:t>LN</w:t>
      </w:r>
      <w:r w:rsidRPr="007B1252">
        <w:rPr>
          <w:rFonts w:ascii="Times New Roman" w:hAnsi="Times New Roman" w:cs="Times New Roman"/>
        </w:rPr>
        <w:t>ESG</w:t>
      </w:r>
      <w:r w:rsidRPr="007B1252">
        <w:rPr>
          <w:rFonts w:ascii="Times New Roman" w:hAnsi="Times New Roman" w:cs="Times New Roman"/>
          <w:vertAlign w:val="subscript"/>
        </w:rPr>
        <w:t>t</w:t>
      </w:r>
      <w:proofErr w:type="spellEnd"/>
      <w:r w:rsidRPr="007B1252">
        <w:rPr>
          <w:rFonts w:ascii="Times New Roman" w:hAnsi="Times New Roman" w:cs="Times New Roman"/>
        </w:rPr>
        <w:t xml:space="preserve"> = </w:t>
      </w:r>
      <w:r w:rsidR="00FA0C78" w:rsidRPr="007B1252">
        <w:rPr>
          <w:rFonts w:ascii="Times New Roman" w:hAnsi="Times New Roman" w:cs="Times New Roman"/>
        </w:rPr>
        <w:t>α + ρ.</w:t>
      </w:r>
      <w:r w:rsidR="000F2F3B" w:rsidRPr="007B1252">
        <w:rPr>
          <w:rFonts w:ascii="Times New Roman" w:hAnsi="Times New Roman" w:cs="Times New Roman"/>
        </w:rPr>
        <w:t>LNESG</w:t>
      </w:r>
      <w:r w:rsidR="00FA0C78" w:rsidRPr="007B1252">
        <w:rPr>
          <w:rFonts w:ascii="Times New Roman" w:hAnsi="Times New Roman" w:cs="Times New Roman"/>
          <w:vertAlign w:val="subscript"/>
        </w:rPr>
        <w:t>t-1</w:t>
      </w:r>
      <w:r w:rsidR="00FA0C78" w:rsidRPr="007B1252">
        <w:rPr>
          <w:rFonts w:ascii="Times New Roman" w:hAnsi="Times New Roman" w:cs="Times New Roman"/>
        </w:rPr>
        <w:t xml:space="preserve"> + θ</w:t>
      </w:r>
      <w:r w:rsidR="00FA0C78" w:rsidRPr="007B1252">
        <w:rPr>
          <w:rFonts w:ascii="Times New Roman" w:hAnsi="Times New Roman" w:cs="Times New Roman"/>
          <w:vertAlign w:val="superscript"/>
        </w:rPr>
        <w:t>+</w:t>
      </w:r>
      <w:r w:rsidR="00FA0C78" w:rsidRPr="007B1252">
        <w:rPr>
          <w:rFonts w:ascii="Times New Roman" w:hAnsi="Times New Roman" w:cs="Times New Roman"/>
        </w:rPr>
        <w:t>.</w:t>
      </w:r>
      <w:proofErr w:type="gramStart"/>
      <w:r w:rsidR="00FA0C78" w:rsidRPr="007B1252">
        <w:rPr>
          <w:rFonts w:ascii="Times New Roman" w:hAnsi="Times New Roman" w:cs="Times New Roman"/>
        </w:rPr>
        <w:t>POS</w:t>
      </w:r>
      <w:r w:rsidR="00FA0C78" w:rsidRPr="007B1252">
        <w:rPr>
          <w:rFonts w:ascii="Times New Roman" w:hAnsi="Times New Roman" w:cs="Times New Roman"/>
          <w:vertAlign w:val="subscript"/>
        </w:rPr>
        <w:t>t-1</w:t>
      </w:r>
      <w:proofErr w:type="gramEnd"/>
      <w:r w:rsidR="00FA0C78" w:rsidRPr="007B1252">
        <w:rPr>
          <w:rFonts w:ascii="Times New Roman" w:hAnsi="Times New Roman" w:cs="Times New Roman"/>
        </w:rPr>
        <w:t xml:space="preserve"> + θ</w:t>
      </w:r>
      <w:r w:rsidR="00FA0C78" w:rsidRPr="007B1252">
        <w:rPr>
          <w:rFonts w:ascii="Times New Roman" w:hAnsi="Times New Roman" w:cs="Times New Roman"/>
          <w:vertAlign w:val="superscript"/>
        </w:rPr>
        <w:t>-</w:t>
      </w:r>
      <w:r w:rsidR="00FA0C78" w:rsidRPr="007B1252">
        <w:rPr>
          <w:rFonts w:ascii="Times New Roman" w:hAnsi="Times New Roman" w:cs="Times New Roman"/>
        </w:rPr>
        <w:t>.NEG</w:t>
      </w:r>
      <w:r w:rsidR="00FA0C78" w:rsidRPr="007B1252">
        <w:rPr>
          <w:rFonts w:ascii="Times New Roman" w:hAnsi="Times New Roman" w:cs="Times New Roman"/>
          <w:vertAlign w:val="subscript"/>
        </w:rPr>
        <w:t>t-1</w:t>
      </w:r>
      <w:r w:rsidR="00FA0C78" w:rsidRPr="007B1252">
        <w:rPr>
          <w:rFonts w:ascii="Times New Roman" w:hAnsi="Times New Roman" w:cs="Times New Roman"/>
        </w:rPr>
        <w:t xml:space="preserve"> + φ.LNCPI</w:t>
      </w:r>
      <w:r w:rsidR="00FA0C78" w:rsidRPr="007B1252">
        <w:rPr>
          <w:rFonts w:ascii="Times New Roman" w:hAnsi="Times New Roman" w:cs="Times New Roman"/>
          <w:vertAlign w:val="subscript"/>
        </w:rPr>
        <w:t>t-1</w:t>
      </w:r>
      <w:r w:rsidR="00FA0C78" w:rsidRPr="007B1252">
        <w:rPr>
          <w:rFonts w:ascii="Times New Roman" w:hAnsi="Times New Roman" w:cs="Times New Roman"/>
        </w:rPr>
        <w:t xml:space="preserve"> </w:t>
      </w:r>
      <w:r w:rsidR="00150B1D" w:rsidRPr="007B1252">
        <w:rPr>
          <w:rFonts w:ascii="Times New Roman" w:hAnsi="Times New Roman" w:cs="Times New Roman"/>
        </w:rPr>
        <w:t>+ ω</w:t>
      </w:r>
      <w:r w:rsidR="00761A87" w:rsidRPr="007B1252">
        <w:rPr>
          <w:rFonts w:ascii="Times New Roman" w:hAnsi="Times New Roman" w:cs="Times New Roman"/>
        </w:rPr>
        <w:t>. LNNIFTY</w:t>
      </w:r>
      <w:r w:rsidR="00761A87" w:rsidRPr="007B1252">
        <w:rPr>
          <w:rFonts w:ascii="Times New Roman" w:hAnsi="Times New Roman" w:cs="Times New Roman"/>
          <w:vertAlign w:val="subscript"/>
        </w:rPr>
        <w:t>t-1</w:t>
      </w:r>
      <w:r w:rsidR="00F933D1" w:rsidRPr="007B1252">
        <w:rPr>
          <w:rFonts w:ascii="Times New Roman" w:hAnsi="Times New Roman" w:cs="Times New Roman"/>
        </w:rPr>
        <w:t xml:space="preserve"> </w:t>
      </w:r>
      <w:r w:rsidR="00FA0C78" w:rsidRPr="007B1252">
        <w:rPr>
          <w:rFonts w:ascii="Times New Roman" w:hAnsi="Times New Roman" w:cs="Times New Roman"/>
        </w:rPr>
        <w:t>+</w:t>
      </w:r>
      <w:r w:rsidR="006948F8" w:rsidRPr="007B1252">
        <w:rPr>
          <w:rFonts w:ascii="Times New Roman" w:hAnsi="Times New Roman" w:cs="Times New Roman"/>
        </w:rPr>
        <w:t xml:space="preserve"> </w:t>
      </w:r>
      <w:proofErr w:type="spellStart"/>
      <w:r w:rsidR="00FA0C78" w:rsidRPr="007B1252">
        <w:rPr>
          <w:rFonts w:ascii="Times New Roman" w:hAnsi="Times New Roman" w:cs="Times New Roman"/>
        </w:rPr>
        <w:t>Σδ</w:t>
      </w:r>
      <w:r w:rsidR="00FA0C78" w:rsidRPr="007B1252">
        <w:rPr>
          <w:rFonts w:ascii="Times New Roman" w:hAnsi="Times New Roman" w:cs="Times New Roman"/>
          <w:vertAlign w:val="subscript"/>
        </w:rPr>
        <w:t>i</w:t>
      </w:r>
      <w:r w:rsidR="00FA0C78" w:rsidRPr="007B1252">
        <w:rPr>
          <w:rFonts w:ascii="Times New Roman" w:hAnsi="Times New Roman" w:cs="Times New Roman"/>
        </w:rPr>
        <w:t>∆LN</w:t>
      </w:r>
      <w:r w:rsidR="00400C52" w:rsidRPr="007B1252">
        <w:rPr>
          <w:rFonts w:ascii="Times New Roman" w:hAnsi="Times New Roman" w:cs="Times New Roman"/>
        </w:rPr>
        <w:t>ESG</w:t>
      </w:r>
      <w:r w:rsidR="00FA0C78" w:rsidRPr="007B1252">
        <w:rPr>
          <w:rFonts w:ascii="Times New Roman" w:hAnsi="Times New Roman" w:cs="Times New Roman"/>
          <w:vertAlign w:val="subscript"/>
        </w:rPr>
        <w:t>t-i</w:t>
      </w:r>
      <w:proofErr w:type="spellEnd"/>
      <w:r w:rsidR="00FA0C78" w:rsidRPr="007B1252">
        <w:rPr>
          <w:rFonts w:ascii="Times New Roman" w:hAnsi="Times New Roman" w:cs="Times New Roman"/>
          <w:vertAlign w:val="subscript"/>
        </w:rPr>
        <w:t xml:space="preserve"> </w:t>
      </w:r>
      <w:r w:rsidR="00FA0C78" w:rsidRPr="007B1252">
        <w:rPr>
          <w:rFonts w:ascii="Times New Roman" w:hAnsi="Times New Roman" w:cs="Times New Roman"/>
        </w:rPr>
        <w:t xml:space="preserve"> Σπ</w:t>
      </w:r>
      <w:proofErr w:type="spellStart"/>
      <w:r w:rsidR="00FA0C78" w:rsidRPr="007B1252">
        <w:rPr>
          <w:rFonts w:ascii="Times New Roman" w:hAnsi="Times New Roman" w:cs="Times New Roman"/>
          <w:vertAlign w:val="subscript"/>
        </w:rPr>
        <w:t>i</w:t>
      </w:r>
      <w:proofErr w:type="spellEnd"/>
      <w:r w:rsidR="00FA0C78" w:rsidRPr="007B1252">
        <w:rPr>
          <w:rFonts w:ascii="Times New Roman" w:hAnsi="Times New Roman" w:cs="Times New Roman"/>
          <w:vertAlign w:val="superscript"/>
        </w:rPr>
        <w:t>+</w:t>
      </w:r>
      <w:r w:rsidR="00FA0C78" w:rsidRPr="007B1252">
        <w:rPr>
          <w:rFonts w:ascii="Times New Roman" w:hAnsi="Times New Roman" w:cs="Times New Roman"/>
        </w:rPr>
        <w:t>.∆</w:t>
      </w:r>
      <w:proofErr w:type="spellStart"/>
      <w:proofErr w:type="gramStart"/>
      <w:r w:rsidR="00FA0C78" w:rsidRPr="007B1252">
        <w:rPr>
          <w:rFonts w:ascii="Times New Roman" w:hAnsi="Times New Roman" w:cs="Times New Roman"/>
        </w:rPr>
        <w:t>POS</w:t>
      </w:r>
      <w:r w:rsidR="00FA0C78" w:rsidRPr="007B1252">
        <w:rPr>
          <w:rFonts w:ascii="Times New Roman" w:hAnsi="Times New Roman" w:cs="Times New Roman"/>
          <w:vertAlign w:val="subscript"/>
        </w:rPr>
        <w:t>t-i</w:t>
      </w:r>
      <w:proofErr w:type="spellEnd"/>
      <w:proofErr w:type="gramEnd"/>
      <w:r w:rsidR="00FA0C78" w:rsidRPr="007B1252">
        <w:rPr>
          <w:rFonts w:ascii="Times New Roman" w:hAnsi="Times New Roman" w:cs="Times New Roman"/>
          <w:vertAlign w:val="subscript"/>
        </w:rPr>
        <w:t xml:space="preserve"> + </w:t>
      </w:r>
      <w:r w:rsidR="00FA0C78" w:rsidRPr="007B1252">
        <w:rPr>
          <w:rFonts w:ascii="Times New Roman" w:hAnsi="Times New Roman" w:cs="Times New Roman"/>
        </w:rPr>
        <w:t>Σπ</w:t>
      </w:r>
      <w:proofErr w:type="spellStart"/>
      <w:r w:rsidR="00FA0C78" w:rsidRPr="007B1252">
        <w:rPr>
          <w:rFonts w:ascii="Times New Roman" w:hAnsi="Times New Roman" w:cs="Times New Roman"/>
          <w:vertAlign w:val="subscript"/>
        </w:rPr>
        <w:t>i</w:t>
      </w:r>
      <w:proofErr w:type="spellEnd"/>
      <w:r w:rsidR="00FA0C78" w:rsidRPr="007B1252">
        <w:rPr>
          <w:rFonts w:ascii="Times New Roman" w:hAnsi="Times New Roman" w:cs="Times New Roman"/>
          <w:vertAlign w:val="superscript"/>
        </w:rPr>
        <w:t>-</w:t>
      </w:r>
      <w:r w:rsidR="00FA0C78" w:rsidRPr="007B1252">
        <w:rPr>
          <w:rFonts w:ascii="Times New Roman" w:hAnsi="Times New Roman" w:cs="Times New Roman"/>
        </w:rPr>
        <w:t>.∆NEG</w:t>
      </w:r>
      <w:r w:rsidR="00FA0C78" w:rsidRPr="007B1252">
        <w:rPr>
          <w:rFonts w:ascii="Times New Roman" w:hAnsi="Times New Roman" w:cs="Times New Roman"/>
          <w:vertAlign w:val="subscript"/>
        </w:rPr>
        <w:t>t-</w:t>
      </w:r>
      <w:r w:rsidR="005D6CC9" w:rsidRPr="007B1252">
        <w:rPr>
          <w:rFonts w:ascii="Times New Roman" w:hAnsi="Times New Roman" w:cs="Times New Roman"/>
          <w:vertAlign w:val="subscript"/>
        </w:rPr>
        <w:t>i</w:t>
      </w:r>
      <w:r w:rsidR="00FA0C78" w:rsidRPr="007B1252">
        <w:rPr>
          <w:rFonts w:ascii="Times New Roman" w:hAnsi="Times New Roman" w:cs="Times New Roman"/>
          <w:vertAlign w:val="subscript"/>
        </w:rPr>
        <w:t xml:space="preserve"> </w:t>
      </w:r>
      <w:r w:rsidR="00FA0C78" w:rsidRPr="007B1252">
        <w:rPr>
          <w:rFonts w:ascii="Times New Roman" w:hAnsi="Times New Roman" w:cs="Times New Roman"/>
        </w:rPr>
        <w:t xml:space="preserve">+ </w:t>
      </w:r>
      <w:proofErr w:type="spellStart"/>
      <w:r w:rsidR="00FA0C78" w:rsidRPr="007B1252">
        <w:rPr>
          <w:rFonts w:ascii="Times New Roman" w:hAnsi="Times New Roman" w:cs="Times New Roman"/>
        </w:rPr>
        <w:t>Σλ</w:t>
      </w:r>
      <w:r w:rsidR="00FA0C78" w:rsidRPr="007B1252">
        <w:rPr>
          <w:rFonts w:ascii="Times New Roman" w:hAnsi="Times New Roman" w:cs="Times New Roman"/>
          <w:vertAlign w:val="subscript"/>
        </w:rPr>
        <w:t>i</w:t>
      </w:r>
      <w:proofErr w:type="spellEnd"/>
      <w:r w:rsidR="00FA0C78" w:rsidRPr="007B1252">
        <w:rPr>
          <w:rFonts w:ascii="Times New Roman" w:hAnsi="Times New Roman" w:cs="Times New Roman"/>
        </w:rPr>
        <w:t>∆ LNCPI</w:t>
      </w:r>
      <w:r w:rsidR="00FA0C78" w:rsidRPr="007B1252">
        <w:rPr>
          <w:rFonts w:ascii="Times New Roman" w:hAnsi="Times New Roman" w:cs="Times New Roman"/>
          <w:vertAlign w:val="subscript"/>
        </w:rPr>
        <w:t>t-I</w:t>
      </w:r>
      <w:r w:rsidR="00FA0C78" w:rsidRPr="007B1252">
        <w:rPr>
          <w:rFonts w:ascii="Times New Roman" w:hAnsi="Times New Roman" w:cs="Times New Roman"/>
        </w:rPr>
        <w:t xml:space="preserve"> +</w:t>
      </w:r>
      <w:r w:rsidR="005D29C1" w:rsidRPr="007B1252">
        <w:rPr>
          <w:rFonts w:ascii="Times New Roman" w:hAnsi="Times New Roman" w:cs="Times New Roman"/>
        </w:rPr>
        <w:t xml:space="preserve"> </w:t>
      </w:r>
      <w:proofErr w:type="spellStart"/>
      <w:r w:rsidR="003761B3" w:rsidRPr="007B1252">
        <w:rPr>
          <w:rFonts w:ascii="Times New Roman" w:hAnsi="Times New Roman" w:cs="Times New Roman"/>
        </w:rPr>
        <w:t>Σ</w:t>
      </w:r>
      <w:r w:rsidR="00AD20A0" w:rsidRPr="007B1252">
        <w:rPr>
          <w:rFonts w:ascii="Times New Roman" w:hAnsi="Times New Roman" w:cs="Times New Roman"/>
        </w:rPr>
        <w:t>ξ</w:t>
      </w:r>
      <w:r w:rsidR="003446B3" w:rsidRPr="007B1252">
        <w:rPr>
          <w:rFonts w:ascii="Times New Roman" w:hAnsi="Times New Roman" w:cs="Times New Roman"/>
          <w:vertAlign w:val="subscript"/>
        </w:rPr>
        <w:t>i</w:t>
      </w:r>
      <w:proofErr w:type="spellEnd"/>
      <w:r w:rsidR="003761B3" w:rsidRPr="007B1252">
        <w:rPr>
          <w:rFonts w:ascii="Times New Roman" w:hAnsi="Times New Roman" w:cs="Times New Roman"/>
        </w:rPr>
        <w:t>.</w:t>
      </w:r>
      <w:r w:rsidR="003446B3" w:rsidRPr="007B1252">
        <w:rPr>
          <w:rFonts w:ascii="Times New Roman" w:hAnsi="Times New Roman" w:cs="Times New Roman"/>
        </w:rPr>
        <w:t>∆</w:t>
      </w:r>
      <w:proofErr w:type="spellStart"/>
      <w:r w:rsidR="003761B3" w:rsidRPr="007B1252">
        <w:rPr>
          <w:rFonts w:ascii="Times New Roman" w:hAnsi="Times New Roman" w:cs="Times New Roman"/>
        </w:rPr>
        <w:t>LNNIFTY</w:t>
      </w:r>
      <w:r w:rsidR="003761B3" w:rsidRPr="007B1252">
        <w:rPr>
          <w:rFonts w:ascii="Times New Roman" w:hAnsi="Times New Roman" w:cs="Times New Roman"/>
          <w:vertAlign w:val="subscript"/>
        </w:rPr>
        <w:t>t-</w:t>
      </w:r>
      <w:r w:rsidR="003446B3" w:rsidRPr="007B1252">
        <w:rPr>
          <w:rFonts w:ascii="Times New Roman" w:hAnsi="Times New Roman" w:cs="Times New Roman"/>
          <w:vertAlign w:val="subscript"/>
        </w:rPr>
        <w:t>i</w:t>
      </w:r>
      <w:proofErr w:type="spellEnd"/>
      <w:r w:rsidR="00FA0C78" w:rsidRPr="007B1252">
        <w:rPr>
          <w:rFonts w:ascii="Times New Roman" w:hAnsi="Times New Roman" w:cs="Times New Roman"/>
        </w:rPr>
        <w:t xml:space="preserve"> </w:t>
      </w:r>
      <w:r w:rsidR="005D29C1" w:rsidRPr="007B1252">
        <w:rPr>
          <w:rFonts w:ascii="Times New Roman" w:hAnsi="Times New Roman" w:cs="Times New Roman"/>
        </w:rPr>
        <w:t xml:space="preserve">+ </w:t>
      </w:r>
      <w:r w:rsidR="00FA0C78" w:rsidRPr="007B1252">
        <w:rPr>
          <w:rFonts w:ascii="Times New Roman" w:hAnsi="Times New Roman" w:cs="Times New Roman"/>
        </w:rPr>
        <w:t>γ</w:t>
      </w:r>
      <w:r w:rsidR="00FA0C78" w:rsidRPr="007B1252">
        <w:rPr>
          <w:rFonts w:ascii="Times New Roman" w:hAnsi="Times New Roman" w:cs="Times New Roman"/>
          <w:vertAlign w:val="subscript"/>
        </w:rPr>
        <w:t>1</w:t>
      </w:r>
      <w:r w:rsidR="00FA0C78" w:rsidRPr="007B1252">
        <w:rPr>
          <w:rFonts w:ascii="Times New Roman" w:hAnsi="Times New Roman" w:cs="Times New Roman"/>
        </w:rPr>
        <w:t>.D2020 + γ</w:t>
      </w:r>
      <w:r w:rsidR="00FA0C78" w:rsidRPr="007B1252">
        <w:rPr>
          <w:rFonts w:ascii="Times New Roman" w:hAnsi="Times New Roman" w:cs="Times New Roman"/>
          <w:vertAlign w:val="subscript"/>
        </w:rPr>
        <w:t>2</w:t>
      </w:r>
      <w:r w:rsidR="00FA0C78" w:rsidRPr="007B1252">
        <w:rPr>
          <w:rFonts w:ascii="Times New Roman" w:hAnsi="Times New Roman" w:cs="Times New Roman"/>
        </w:rPr>
        <w:t xml:space="preserve">.D2022 + </w:t>
      </w:r>
      <w:proofErr w:type="spellStart"/>
      <w:r w:rsidR="00FA0C78" w:rsidRPr="007B1252">
        <w:rPr>
          <w:rFonts w:ascii="Times New Roman" w:hAnsi="Times New Roman" w:cs="Times New Roman"/>
        </w:rPr>
        <w:t>ε</w:t>
      </w:r>
      <w:r w:rsidR="00FA0C78" w:rsidRPr="007B1252">
        <w:rPr>
          <w:rFonts w:ascii="Times New Roman" w:hAnsi="Times New Roman" w:cs="Times New Roman"/>
          <w:vertAlign w:val="subscript"/>
        </w:rPr>
        <w:t>t</w:t>
      </w:r>
      <w:proofErr w:type="spellEnd"/>
    </w:p>
    <w:p w14:paraId="0FCCD83E" w14:textId="77777777" w:rsidR="00103283" w:rsidRPr="007B1252" w:rsidRDefault="00103283" w:rsidP="0024282F">
      <w:pPr>
        <w:spacing w:line="360" w:lineRule="auto"/>
        <w:jc w:val="both"/>
        <w:rPr>
          <w:rFonts w:ascii="Times New Roman" w:hAnsi="Times New Roman" w:cs="Times New Roman"/>
        </w:rPr>
      </w:pPr>
    </w:p>
    <w:p w14:paraId="721D32DD" w14:textId="7E75F6A8" w:rsidR="007529B7" w:rsidRPr="007B1252" w:rsidRDefault="001506DA" w:rsidP="0024282F">
      <w:pPr>
        <w:spacing w:line="360" w:lineRule="auto"/>
        <w:jc w:val="both"/>
        <w:rPr>
          <w:rFonts w:ascii="Times New Roman" w:hAnsi="Times New Roman" w:cs="Times New Roman"/>
        </w:rPr>
      </w:pPr>
      <w:r w:rsidRPr="007B1252">
        <w:rPr>
          <w:rFonts w:ascii="Times New Roman" w:hAnsi="Times New Roman" w:cs="Times New Roman"/>
        </w:rPr>
        <w:t>The depe</w:t>
      </w:r>
      <w:r w:rsidR="00B6523F" w:rsidRPr="007B1252">
        <w:rPr>
          <w:rFonts w:ascii="Times New Roman" w:hAnsi="Times New Roman" w:cs="Times New Roman"/>
        </w:rPr>
        <w:t>nd</w:t>
      </w:r>
      <w:r w:rsidR="0066777D">
        <w:rPr>
          <w:rFonts w:ascii="Times New Roman" w:hAnsi="Times New Roman" w:cs="Times New Roman"/>
        </w:rPr>
        <w:t>e</w:t>
      </w:r>
      <w:r w:rsidR="00B6523F" w:rsidRPr="007B1252">
        <w:rPr>
          <w:rFonts w:ascii="Times New Roman" w:hAnsi="Times New Roman" w:cs="Times New Roman"/>
        </w:rPr>
        <w:t>nt variable in each equation</w:t>
      </w:r>
      <w:r w:rsidR="00BF6992" w:rsidRPr="007B1252">
        <w:rPr>
          <w:rFonts w:ascii="Times New Roman" w:hAnsi="Times New Roman" w:cs="Times New Roman"/>
        </w:rPr>
        <w:t xml:space="preserve"> which are</w:t>
      </w:r>
      <w:r w:rsidR="00B6523F" w:rsidRPr="007B1252">
        <w:rPr>
          <w:rFonts w:ascii="Times New Roman" w:hAnsi="Times New Roman" w:cs="Times New Roman"/>
        </w:rPr>
        <w:t xml:space="preserve"> ∆</w:t>
      </w:r>
      <w:proofErr w:type="spellStart"/>
      <w:r w:rsidR="00B6523F" w:rsidRPr="007B1252">
        <w:rPr>
          <w:rFonts w:ascii="Times New Roman" w:hAnsi="Times New Roman" w:cs="Times New Roman"/>
        </w:rPr>
        <w:t>LNNIFTY</w:t>
      </w:r>
      <w:r w:rsidR="00B6523F" w:rsidRPr="007B1252">
        <w:rPr>
          <w:rFonts w:ascii="Times New Roman" w:hAnsi="Times New Roman" w:cs="Times New Roman"/>
          <w:vertAlign w:val="subscript"/>
        </w:rPr>
        <w:t>t</w:t>
      </w:r>
      <w:proofErr w:type="spellEnd"/>
      <w:r w:rsidR="00B6523F" w:rsidRPr="007B1252">
        <w:rPr>
          <w:rFonts w:ascii="Times New Roman" w:hAnsi="Times New Roman" w:cs="Times New Roman"/>
        </w:rPr>
        <w:t xml:space="preserve"> </w:t>
      </w:r>
      <w:r w:rsidR="00BF6992" w:rsidRPr="007B1252">
        <w:rPr>
          <w:rFonts w:ascii="Times New Roman" w:hAnsi="Times New Roman" w:cs="Times New Roman"/>
        </w:rPr>
        <w:t>and ∆</w:t>
      </w:r>
      <w:proofErr w:type="spellStart"/>
      <w:r w:rsidR="00BF6992" w:rsidRPr="007B1252">
        <w:rPr>
          <w:rFonts w:ascii="Times New Roman" w:hAnsi="Times New Roman" w:cs="Times New Roman"/>
        </w:rPr>
        <w:t>LNESG</w:t>
      </w:r>
      <w:r w:rsidR="00BF6992" w:rsidRPr="007B1252">
        <w:rPr>
          <w:rFonts w:ascii="Times New Roman" w:hAnsi="Times New Roman" w:cs="Times New Roman"/>
          <w:vertAlign w:val="subscript"/>
        </w:rPr>
        <w:t>t</w:t>
      </w:r>
      <w:proofErr w:type="spellEnd"/>
      <w:r w:rsidR="00BF6992" w:rsidRPr="007B1252">
        <w:rPr>
          <w:rFonts w:ascii="Times New Roman" w:hAnsi="Times New Roman" w:cs="Times New Roman"/>
        </w:rPr>
        <w:t xml:space="preserve">  is the monthly change in the log index level calculated as </w:t>
      </w:r>
      <w:r w:rsidR="00745FA4">
        <w:rPr>
          <w:rFonts w:ascii="Times New Roman" w:hAnsi="Times New Roman" w:cs="Times New Roman"/>
        </w:rPr>
        <w:t>the current</w:t>
      </w:r>
      <w:r w:rsidR="00BF6992" w:rsidRPr="007B1252">
        <w:rPr>
          <w:rFonts w:ascii="Times New Roman" w:hAnsi="Times New Roman" w:cs="Times New Roman"/>
        </w:rPr>
        <w:t xml:space="preserve"> month’s log level minus the </w:t>
      </w:r>
      <w:r w:rsidR="002723CA">
        <w:rPr>
          <w:rFonts w:ascii="Times New Roman" w:hAnsi="Times New Roman" w:cs="Times New Roman"/>
        </w:rPr>
        <w:t>previous</w:t>
      </w:r>
      <w:r w:rsidR="00E26020" w:rsidRPr="007B1252">
        <w:rPr>
          <w:rFonts w:ascii="Times New Roman" w:hAnsi="Times New Roman" w:cs="Times New Roman"/>
        </w:rPr>
        <w:t xml:space="preserve"> month’s </w:t>
      </w:r>
      <w:r w:rsidR="002723CA">
        <w:rPr>
          <w:rFonts w:ascii="Times New Roman" w:hAnsi="Times New Roman" w:cs="Times New Roman"/>
        </w:rPr>
        <w:t xml:space="preserve">log </w:t>
      </w:r>
      <w:r w:rsidR="00E26020" w:rsidRPr="007B1252">
        <w:rPr>
          <w:rFonts w:ascii="Times New Roman" w:hAnsi="Times New Roman" w:cs="Times New Roman"/>
        </w:rPr>
        <w:t>leve</w:t>
      </w:r>
      <w:r w:rsidR="007529B7" w:rsidRPr="007B1252">
        <w:rPr>
          <w:rFonts w:ascii="Times New Roman" w:hAnsi="Times New Roman" w:cs="Times New Roman"/>
        </w:rPr>
        <w:t>l. This</w:t>
      </w:r>
      <w:r w:rsidR="005B6508" w:rsidRPr="007B1252">
        <w:rPr>
          <w:rFonts w:ascii="Times New Roman" w:hAnsi="Times New Roman" w:cs="Times New Roman"/>
        </w:rPr>
        <w:t xml:space="preserve"> is the equal to the monthly percentage return on the index.</w:t>
      </w:r>
    </w:p>
    <w:p w14:paraId="541C5993" w14:textId="146CC961" w:rsidR="002F6DD2" w:rsidRPr="007B1252" w:rsidRDefault="005B6508" w:rsidP="0024282F">
      <w:pPr>
        <w:spacing w:line="360" w:lineRule="auto"/>
        <w:jc w:val="both"/>
        <w:rPr>
          <w:rFonts w:ascii="Times New Roman" w:hAnsi="Times New Roman" w:cs="Times New Roman"/>
        </w:rPr>
      </w:pPr>
      <w:r w:rsidRPr="007B1252">
        <w:rPr>
          <w:rFonts w:ascii="Times New Roman" w:hAnsi="Times New Roman" w:cs="Times New Roman"/>
        </w:rPr>
        <w:lastRenderedPageBreak/>
        <w:t>Each equation combines a long-run and a short-run</w:t>
      </w:r>
      <w:r w:rsidR="003772B9" w:rsidRPr="007B1252">
        <w:rPr>
          <w:rFonts w:ascii="Times New Roman" w:hAnsi="Times New Roman" w:cs="Times New Roman"/>
        </w:rPr>
        <w:t xml:space="preserve"> component.</w:t>
      </w:r>
      <w:r w:rsidR="00A6738C" w:rsidRPr="007B1252">
        <w:rPr>
          <w:rFonts w:ascii="Times New Roman" w:hAnsi="Times New Roman" w:cs="Times New Roman"/>
        </w:rPr>
        <w:t xml:space="preserve"> The long run c</w:t>
      </w:r>
      <w:r w:rsidR="001C4CAF" w:rsidRPr="007B1252">
        <w:rPr>
          <w:rFonts w:ascii="Times New Roman" w:hAnsi="Times New Roman" w:cs="Times New Roman"/>
        </w:rPr>
        <w:t xml:space="preserve">omponents consist of the </w:t>
      </w:r>
      <w:r w:rsidR="00A8597C" w:rsidRPr="007B1252">
        <w:rPr>
          <w:rFonts w:ascii="Times New Roman" w:hAnsi="Times New Roman" w:cs="Times New Roman"/>
        </w:rPr>
        <w:t>independent variables</w:t>
      </w:r>
      <w:r w:rsidR="009C1E15" w:rsidRPr="007B1252">
        <w:rPr>
          <w:rFonts w:ascii="Times New Roman" w:hAnsi="Times New Roman" w:cs="Times New Roman"/>
        </w:rPr>
        <w:t xml:space="preserve"> which are lagged</w:t>
      </w:r>
      <w:r w:rsidR="00A8597C" w:rsidRPr="007B1252">
        <w:rPr>
          <w:rFonts w:ascii="Times New Roman" w:hAnsi="Times New Roman" w:cs="Times New Roman"/>
        </w:rPr>
        <w:t xml:space="preserve"> </w:t>
      </w:r>
      <w:r w:rsidR="00747084" w:rsidRPr="007B1252">
        <w:rPr>
          <w:rFonts w:ascii="Times New Roman" w:hAnsi="Times New Roman" w:cs="Times New Roman"/>
        </w:rPr>
        <w:t>by one period</w:t>
      </w:r>
      <w:r w:rsidR="00A8597C" w:rsidRPr="007B1252">
        <w:rPr>
          <w:rFonts w:ascii="Times New Roman" w:hAnsi="Times New Roman" w:cs="Times New Roman"/>
        </w:rPr>
        <w:t xml:space="preserve"> (t-1)</w:t>
      </w:r>
      <w:r w:rsidR="00C10643" w:rsidRPr="007B1252">
        <w:rPr>
          <w:rFonts w:ascii="Times New Roman" w:hAnsi="Times New Roman" w:cs="Times New Roman"/>
        </w:rPr>
        <w:t>. Th</w:t>
      </w:r>
      <w:r w:rsidR="007D4722" w:rsidRPr="007B1252">
        <w:rPr>
          <w:rFonts w:ascii="Times New Roman" w:hAnsi="Times New Roman" w:cs="Times New Roman"/>
        </w:rPr>
        <w:t>e coefficient ρ is the coefficient</w:t>
      </w:r>
      <w:r w:rsidR="001C4CAF" w:rsidRPr="007B1252">
        <w:rPr>
          <w:rFonts w:ascii="Times New Roman" w:hAnsi="Times New Roman" w:cs="Times New Roman"/>
        </w:rPr>
        <w:t xml:space="preserve"> </w:t>
      </w:r>
      <w:r w:rsidR="004134EB" w:rsidRPr="007B1252">
        <w:rPr>
          <w:rFonts w:ascii="Times New Roman" w:hAnsi="Times New Roman" w:cs="Times New Roman"/>
        </w:rPr>
        <w:t xml:space="preserve">on </w:t>
      </w:r>
      <w:r w:rsidR="00E13C8B" w:rsidRPr="007B1252">
        <w:rPr>
          <w:rFonts w:ascii="Times New Roman" w:hAnsi="Times New Roman" w:cs="Times New Roman"/>
        </w:rPr>
        <w:t>its</w:t>
      </w:r>
      <w:r w:rsidR="00393202" w:rsidRPr="007B1252">
        <w:rPr>
          <w:rFonts w:ascii="Times New Roman" w:hAnsi="Times New Roman" w:cs="Times New Roman"/>
        </w:rPr>
        <w:t xml:space="preserve"> own lagged variable</w:t>
      </w:r>
      <w:r w:rsidR="00335AEE" w:rsidRPr="007B1252">
        <w:rPr>
          <w:rFonts w:ascii="Times New Roman" w:hAnsi="Times New Roman" w:cs="Times New Roman"/>
        </w:rPr>
        <w:t xml:space="preserve">. It indicates how fast the index converges </w:t>
      </w:r>
      <w:r w:rsidR="00B33C27" w:rsidRPr="007B1252">
        <w:rPr>
          <w:rFonts w:ascii="Times New Roman" w:hAnsi="Times New Roman" w:cs="Times New Roman"/>
        </w:rPr>
        <w:t>to its long-run equilibrium on a monthly basis</w:t>
      </w:r>
      <w:r w:rsidR="00896B7F" w:rsidRPr="007B1252">
        <w:rPr>
          <w:rFonts w:ascii="Times New Roman" w:hAnsi="Times New Roman" w:cs="Times New Roman"/>
        </w:rPr>
        <w:t>.</w:t>
      </w:r>
      <w:r w:rsidR="00A11D57" w:rsidRPr="007B1252">
        <w:rPr>
          <w:rFonts w:ascii="Times New Roman" w:hAnsi="Times New Roman" w:cs="Times New Roman"/>
        </w:rPr>
        <w:t xml:space="preserve"> </w:t>
      </w:r>
      <w:r w:rsidR="00896B7F" w:rsidRPr="007B1252">
        <w:rPr>
          <w:rFonts w:ascii="Times New Roman" w:hAnsi="Times New Roman" w:cs="Times New Roman"/>
        </w:rPr>
        <w:t>The coefficients θ</w:t>
      </w:r>
      <w:r w:rsidR="00896B7F" w:rsidRPr="007B1252">
        <w:rPr>
          <w:rFonts w:ascii="Times New Roman" w:hAnsi="Times New Roman" w:cs="Times New Roman"/>
          <w:vertAlign w:val="superscript"/>
        </w:rPr>
        <w:t>+</w:t>
      </w:r>
      <w:r w:rsidR="00896B7F" w:rsidRPr="007B1252">
        <w:rPr>
          <w:rFonts w:ascii="Times New Roman" w:hAnsi="Times New Roman" w:cs="Times New Roman"/>
        </w:rPr>
        <w:t xml:space="preserve"> and θ</w:t>
      </w:r>
      <w:r w:rsidR="00896B7F" w:rsidRPr="007B1252">
        <w:rPr>
          <w:rFonts w:ascii="Times New Roman" w:hAnsi="Times New Roman" w:cs="Times New Roman"/>
          <w:vertAlign w:val="superscript"/>
        </w:rPr>
        <w:t>-</w:t>
      </w:r>
      <w:r w:rsidR="00896B7F" w:rsidRPr="007B1252">
        <w:rPr>
          <w:rFonts w:ascii="Times New Roman" w:hAnsi="Times New Roman" w:cs="Times New Roman"/>
        </w:rPr>
        <w:t xml:space="preserve"> are</w:t>
      </w:r>
      <w:r w:rsidR="001020D4" w:rsidRPr="007B1252">
        <w:rPr>
          <w:rFonts w:ascii="Times New Roman" w:hAnsi="Times New Roman" w:cs="Times New Roman"/>
        </w:rPr>
        <w:t xml:space="preserve"> the coefficients of the lagged partial </w:t>
      </w:r>
      <w:r w:rsidR="00526EC9" w:rsidRPr="007B1252">
        <w:rPr>
          <w:rFonts w:ascii="Times New Roman" w:hAnsi="Times New Roman" w:cs="Times New Roman"/>
        </w:rPr>
        <w:t>sums of oil price increases and decreases</w:t>
      </w:r>
      <w:r w:rsidR="00017B2A" w:rsidRPr="007B1252">
        <w:rPr>
          <w:rFonts w:ascii="Times New Roman" w:hAnsi="Times New Roman" w:cs="Times New Roman"/>
        </w:rPr>
        <w:t xml:space="preserve"> with the equity index</w:t>
      </w:r>
      <w:r w:rsidR="00526EC9" w:rsidRPr="007B1252">
        <w:rPr>
          <w:rFonts w:ascii="Times New Roman" w:hAnsi="Times New Roman" w:cs="Times New Roman"/>
        </w:rPr>
        <w:t xml:space="preserve">. </w:t>
      </w:r>
      <w:r w:rsidR="00B92990" w:rsidRPr="007B1252">
        <w:rPr>
          <w:rFonts w:ascii="Times New Roman" w:hAnsi="Times New Roman" w:cs="Times New Roman"/>
        </w:rPr>
        <w:t xml:space="preserve">The coefficient φ is the coefficient </w:t>
      </w:r>
      <w:r w:rsidR="007A1278" w:rsidRPr="007B1252">
        <w:rPr>
          <w:rFonts w:ascii="Times New Roman" w:hAnsi="Times New Roman" w:cs="Times New Roman"/>
        </w:rPr>
        <w:t>of</w:t>
      </w:r>
      <w:r w:rsidR="00C9009B" w:rsidRPr="007B1252">
        <w:rPr>
          <w:rFonts w:ascii="Times New Roman" w:hAnsi="Times New Roman" w:cs="Times New Roman"/>
        </w:rPr>
        <w:t xml:space="preserve"> </w:t>
      </w:r>
      <w:r w:rsidR="003E0614" w:rsidRPr="007B1252">
        <w:rPr>
          <w:rFonts w:ascii="Times New Roman" w:hAnsi="Times New Roman" w:cs="Times New Roman"/>
        </w:rPr>
        <w:t>natural log of CPI which measures the long run influence of domestic influence.</w:t>
      </w:r>
      <w:r w:rsidR="00257458" w:rsidRPr="007B1252">
        <w:rPr>
          <w:rFonts w:ascii="Times New Roman" w:hAnsi="Times New Roman" w:cs="Times New Roman"/>
        </w:rPr>
        <w:t xml:space="preserve"> In ESG equation, ω is the coefficient o</w:t>
      </w:r>
      <w:r w:rsidR="00666DDC" w:rsidRPr="007B1252">
        <w:rPr>
          <w:rFonts w:ascii="Times New Roman" w:hAnsi="Times New Roman" w:cs="Times New Roman"/>
        </w:rPr>
        <w:t xml:space="preserve">n the lagged values of Nifty100. It captures the long run </w:t>
      </w:r>
      <w:r w:rsidR="00507CB4" w:rsidRPr="007B1252">
        <w:rPr>
          <w:rFonts w:ascii="Times New Roman" w:hAnsi="Times New Roman" w:cs="Times New Roman"/>
        </w:rPr>
        <w:t>relationship between the ESG index and the conventional Nifty100.</w:t>
      </w:r>
    </w:p>
    <w:p w14:paraId="3CAFF433" w14:textId="2DEF1A15" w:rsidR="00507CB4" w:rsidRPr="007B1252" w:rsidRDefault="00507CB4" w:rsidP="0024282F">
      <w:pPr>
        <w:spacing w:line="360" w:lineRule="auto"/>
        <w:jc w:val="both"/>
        <w:rPr>
          <w:rFonts w:ascii="Times New Roman" w:hAnsi="Times New Roman" w:cs="Times New Roman"/>
        </w:rPr>
      </w:pPr>
      <w:r w:rsidRPr="007B1252">
        <w:rPr>
          <w:rFonts w:ascii="Times New Roman" w:hAnsi="Times New Roman" w:cs="Times New Roman"/>
        </w:rPr>
        <w:t xml:space="preserve">The short-run component consists </w:t>
      </w:r>
      <w:r w:rsidR="006E1099" w:rsidRPr="007B1252">
        <w:rPr>
          <w:rFonts w:ascii="Times New Roman" w:hAnsi="Times New Roman" w:cs="Times New Roman"/>
        </w:rPr>
        <w:t xml:space="preserve">the lagged first differences which are represented by </w:t>
      </w:r>
      <w:r w:rsidR="00642636" w:rsidRPr="007B1252">
        <w:rPr>
          <w:rFonts w:ascii="Times New Roman" w:hAnsi="Times New Roman" w:cs="Times New Roman"/>
        </w:rPr>
        <w:t>the symbol ∆</w:t>
      </w:r>
      <w:r w:rsidR="00F23EB2" w:rsidRPr="007B1252">
        <w:rPr>
          <w:rFonts w:ascii="Times New Roman" w:hAnsi="Times New Roman" w:cs="Times New Roman"/>
        </w:rPr>
        <w:t xml:space="preserve"> and the period </w:t>
      </w:r>
      <w:r w:rsidR="006E1099" w:rsidRPr="007B1252">
        <w:rPr>
          <w:rFonts w:ascii="Times New Roman" w:hAnsi="Times New Roman" w:cs="Times New Roman"/>
        </w:rPr>
        <w:t>(t-</w:t>
      </w:r>
      <w:proofErr w:type="spellStart"/>
      <w:r w:rsidR="006E1099" w:rsidRPr="007B1252">
        <w:rPr>
          <w:rFonts w:ascii="Times New Roman" w:hAnsi="Times New Roman" w:cs="Times New Roman"/>
        </w:rPr>
        <w:t>i</w:t>
      </w:r>
      <w:proofErr w:type="spellEnd"/>
      <w:r w:rsidR="006E1099" w:rsidRPr="007B1252">
        <w:rPr>
          <w:rFonts w:ascii="Times New Roman" w:hAnsi="Times New Roman" w:cs="Times New Roman"/>
        </w:rPr>
        <w:t>).</w:t>
      </w:r>
      <w:r w:rsidR="00160954" w:rsidRPr="007B1252">
        <w:rPr>
          <w:rFonts w:ascii="Times New Roman" w:hAnsi="Times New Roman" w:cs="Times New Roman"/>
        </w:rPr>
        <w:t xml:space="preserve"> The </w:t>
      </w:r>
      <w:proofErr w:type="spellStart"/>
      <w:r w:rsidR="00160954" w:rsidRPr="007B1252">
        <w:rPr>
          <w:rFonts w:ascii="Times New Roman" w:hAnsi="Times New Roman" w:cs="Times New Roman"/>
        </w:rPr>
        <w:t>i</w:t>
      </w:r>
      <w:proofErr w:type="spellEnd"/>
      <w:r w:rsidR="00160954" w:rsidRPr="007B1252">
        <w:rPr>
          <w:rFonts w:ascii="Times New Roman" w:hAnsi="Times New Roman" w:cs="Times New Roman"/>
        </w:rPr>
        <w:t xml:space="preserve"> starts from 1 and</w:t>
      </w:r>
      <w:r w:rsidR="0043287A" w:rsidRPr="007B1252">
        <w:rPr>
          <w:rFonts w:ascii="Times New Roman" w:hAnsi="Times New Roman" w:cs="Times New Roman"/>
        </w:rPr>
        <w:t xml:space="preserve"> goes till the optimal lag length. These</w:t>
      </w:r>
      <w:r w:rsidR="00916ECB" w:rsidRPr="007B1252">
        <w:rPr>
          <w:rFonts w:ascii="Times New Roman" w:hAnsi="Times New Roman" w:cs="Times New Roman"/>
        </w:rPr>
        <w:t xml:space="preserve"> variables reflect the short</w:t>
      </w:r>
      <w:r w:rsidR="00C84102" w:rsidRPr="007B1252">
        <w:rPr>
          <w:rFonts w:ascii="Times New Roman" w:hAnsi="Times New Roman" w:cs="Times New Roman"/>
        </w:rPr>
        <w:t>-</w:t>
      </w:r>
      <w:r w:rsidR="00916ECB" w:rsidRPr="007B1252">
        <w:rPr>
          <w:rFonts w:ascii="Times New Roman" w:hAnsi="Times New Roman" w:cs="Times New Roman"/>
        </w:rPr>
        <w:t xml:space="preserve">term adjustment just before </w:t>
      </w:r>
      <w:r w:rsidR="00C84102" w:rsidRPr="007B1252">
        <w:rPr>
          <w:rFonts w:ascii="Times New Roman" w:hAnsi="Times New Roman" w:cs="Times New Roman"/>
        </w:rPr>
        <w:t xml:space="preserve">the index converges to its long run equilibrium. The </w:t>
      </w:r>
      <w:proofErr w:type="spellStart"/>
      <w:r w:rsidR="00C84102" w:rsidRPr="007B1252">
        <w:rPr>
          <w:rFonts w:ascii="Times New Roman" w:hAnsi="Times New Roman" w:cs="Times New Roman"/>
        </w:rPr>
        <w:t>δ</w:t>
      </w:r>
      <w:r w:rsidR="00C84102" w:rsidRPr="007B1252">
        <w:rPr>
          <w:rFonts w:ascii="Times New Roman" w:hAnsi="Times New Roman" w:cs="Times New Roman"/>
          <w:vertAlign w:val="subscript"/>
        </w:rPr>
        <w:t>i</w:t>
      </w:r>
      <w:proofErr w:type="spellEnd"/>
      <w:r w:rsidR="00984219" w:rsidRPr="007B1252">
        <w:rPr>
          <w:rFonts w:ascii="Times New Roman" w:hAnsi="Times New Roman" w:cs="Times New Roman"/>
        </w:rPr>
        <w:t xml:space="preserve"> is the index’s own short</w:t>
      </w:r>
      <w:r w:rsidR="00C61363" w:rsidRPr="007B1252">
        <w:rPr>
          <w:rFonts w:ascii="Times New Roman" w:hAnsi="Times New Roman" w:cs="Times New Roman"/>
        </w:rPr>
        <w:t>-term movement</w:t>
      </w:r>
      <w:r w:rsidR="006628C5" w:rsidRPr="007B1252">
        <w:rPr>
          <w:rFonts w:ascii="Times New Roman" w:hAnsi="Times New Roman" w:cs="Times New Roman"/>
        </w:rPr>
        <w:t>. The coefficients π</w:t>
      </w:r>
      <w:r w:rsidR="000E10D7" w:rsidRPr="007B1252">
        <w:rPr>
          <w:rFonts w:ascii="Times New Roman" w:hAnsi="Times New Roman" w:cs="Times New Roman"/>
          <w:vertAlign w:val="superscript"/>
        </w:rPr>
        <w:t>+</w:t>
      </w:r>
      <w:r w:rsidR="000E10D7" w:rsidRPr="007B1252">
        <w:rPr>
          <w:rFonts w:ascii="Times New Roman" w:hAnsi="Times New Roman" w:cs="Times New Roman"/>
        </w:rPr>
        <w:t xml:space="preserve"> and π</w:t>
      </w:r>
      <w:r w:rsidR="000E10D7" w:rsidRPr="007B1252">
        <w:rPr>
          <w:rFonts w:ascii="Times New Roman" w:hAnsi="Times New Roman" w:cs="Times New Roman"/>
          <w:vertAlign w:val="superscript"/>
        </w:rPr>
        <w:t>-</w:t>
      </w:r>
      <w:r w:rsidR="000E10D7" w:rsidRPr="007B1252">
        <w:rPr>
          <w:rFonts w:ascii="Times New Roman" w:hAnsi="Times New Roman" w:cs="Times New Roman"/>
        </w:rPr>
        <w:t xml:space="preserve"> </w:t>
      </w:r>
      <w:r w:rsidR="00BF6A6A" w:rsidRPr="007B1252">
        <w:rPr>
          <w:rFonts w:ascii="Times New Roman" w:hAnsi="Times New Roman" w:cs="Times New Roman"/>
        </w:rPr>
        <w:t>measures the shor</w:t>
      </w:r>
      <w:r w:rsidR="006F764B" w:rsidRPr="007B1252">
        <w:rPr>
          <w:rFonts w:ascii="Times New Roman" w:hAnsi="Times New Roman" w:cs="Times New Roman"/>
        </w:rPr>
        <w:t xml:space="preserve">t-run response to the oil price increases and decreases. The coefficient </w:t>
      </w:r>
      <w:r w:rsidR="00A31F0A" w:rsidRPr="007B1252">
        <w:rPr>
          <w:rFonts w:ascii="Times New Roman" w:hAnsi="Times New Roman" w:cs="Times New Roman"/>
        </w:rPr>
        <w:t>λ</w:t>
      </w:r>
      <w:r w:rsidR="00D72905" w:rsidRPr="007B1252">
        <w:rPr>
          <w:rFonts w:ascii="Times New Roman" w:hAnsi="Times New Roman" w:cs="Times New Roman"/>
        </w:rPr>
        <w:t xml:space="preserve"> represents the short-term impact of inflation. In the </w:t>
      </w:r>
      <w:r w:rsidR="00ED487D" w:rsidRPr="007B1252">
        <w:rPr>
          <w:rFonts w:ascii="Times New Roman" w:hAnsi="Times New Roman" w:cs="Times New Roman"/>
        </w:rPr>
        <w:t>ESG equation</w:t>
      </w:r>
      <w:r w:rsidR="003E245A" w:rsidRPr="007B1252">
        <w:rPr>
          <w:rFonts w:ascii="Times New Roman" w:hAnsi="Times New Roman" w:cs="Times New Roman"/>
        </w:rPr>
        <w:t xml:space="preserve"> ξ </w:t>
      </w:r>
      <w:r w:rsidR="005F2FE0" w:rsidRPr="007B1252">
        <w:rPr>
          <w:rFonts w:ascii="Times New Roman" w:hAnsi="Times New Roman" w:cs="Times New Roman"/>
        </w:rPr>
        <w:t>represents the short run movements of the ESG index with the conventional index. The dummy variables D2020</w:t>
      </w:r>
      <w:r w:rsidR="00B56A75" w:rsidRPr="007B1252">
        <w:rPr>
          <w:rFonts w:ascii="Times New Roman" w:hAnsi="Times New Roman" w:cs="Times New Roman"/>
          <w:vertAlign w:val="subscript"/>
        </w:rPr>
        <w:t>t</w:t>
      </w:r>
      <w:r w:rsidR="005F2FE0" w:rsidRPr="007B1252">
        <w:rPr>
          <w:rFonts w:ascii="Times New Roman" w:hAnsi="Times New Roman" w:cs="Times New Roman"/>
        </w:rPr>
        <w:t xml:space="preserve"> and D2022</w:t>
      </w:r>
      <w:r w:rsidR="00B56A75" w:rsidRPr="007B1252">
        <w:rPr>
          <w:rFonts w:ascii="Times New Roman" w:hAnsi="Times New Roman" w:cs="Times New Roman"/>
          <w:vertAlign w:val="subscript"/>
        </w:rPr>
        <w:t>t</w:t>
      </w:r>
      <w:r w:rsidR="00B56A75" w:rsidRPr="007B1252">
        <w:rPr>
          <w:rFonts w:ascii="Times New Roman" w:hAnsi="Times New Roman" w:cs="Times New Roman"/>
        </w:rPr>
        <w:t xml:space="preserve"> represents the</w:t>
      </w:r>
      <w:r w:rsidR="0094132B" w:rsidRPr="007B1252">
        <w:rPr>
          <w:rFonts w:ascii="Times New Roman" w:hAnsi="Times New Roman" w:cs="Times New Roman"/>
        </w:rPr>
        <w:t xml:space="preserve"> </w:t>
      </w:r>
      <w:r w:rsidR="00B56A75" w:rsidRPr="007B1252">
        <w:rPr>
          <w:rFonts w:ascii="Times New Roman" w:hAnsi="Times New Roman" w:cs="Times New Roman"/>
        </w:rPr>
        <w:t>lockdown a</w:t>
      </w:r>
      <w:r w:rsidR="0094132B" w:rsidRPr="007B1252">
        <w:rPr>
          <w:rFonts w:ascii="Times New Roman" w:hAnsi="Times New Roman" w:cs="Times New Roman"/>
        </w:rPr>
        <w:t xml:space="preserve">nd the war periods respectively. </w:t>
      </w:r>
      <w:r w:rsidR="009B6D84" w:rsidRPr="007B1252">
        <w:rPr>
          <w:rFonts w:ascii="Times New Roman" w:hAnsi="Times New Roman" w:cs="Times New Roman"/>
        </w:rPr>
        <w:t xml:space="preserve">The α represents the intercept and the </w:t>
      </w:r>
      <w:proofErr w:type="spellStart"/>
      <w:r w:rsidR="009B6D84" w:rsidRPr="007B1252">
        <w:rPr>
          <w:rFonts w:ascii="Times New Roman" w:hAnsi="Times New Roman" w:cs="Times New Roman"/>
        </w:rPr>
        <w:t>ε</w:t>
      </w:r>
      <w:r w:rsidR="009B6D84" w:rsidRPr="007B1252">
        <w:rPr>
          <w:rFonts w:ascii="Times New Roman" w:hAnsi="Times New Roman" w:cs="Times New Roman"/>
          <w:vertAlign w:val="subscript"/>
        </w:rPr>
        <w:t>t</w:t>
      </w:r>
      <w:proofErr w:type="spellEnd"/>
      <w:r w:rsidR="009B6D84" w:rsidRPr="007B1252">
        <w:rPr>
          <w:rFonts w:ascii="Times New Roman" w:hAnsi="Times New Roman" w:cs="Times New Roman"/>
        </w:rPr>
        <w:t xml:space="preserve"> is the error term.</w:t>
      </w:r>
    </w:p>
    <w:p w14:paraId="658A7D88" w14:textId="64F82545" w:rsidR="009B6D84" w:rsidRPr="007B1252" w:rsidRDefault="009B6D84" w:rsidP="0024282F">
      <w:pPr>
        <w:spacing w:line="360" w:lineRule="auto"/>
        <w:jc w:val="both"/>
        <w:rPr>
          <w:rFonts w:ascii="Times New Roman" w:hAnsi="Times New Roman" w:cs="Times New Roman"/>
        </w:rPr>
      </w:pPr>
      <w:r w:rsidRPr="007B1252">
        <w:rPr>
          <w:rFonts w:ascii="Times New Roman" w:hAnsi="Times New Roman" w:cs="Times New Roman"/>
        </w:rPr>
        <w:t xml:space="preserve">This equation shows the two transmission channels discussed in chapter 1 and 2. The </w:t>
      </w:r>
      <w:r w:rsidR="008E34C3" w:rsidRPr="007B1252">
        <w:rPr>
          <w:rFonts w:ascii="Times New Roman" w:hAnsi="Times New Roman" w:cs="Times New Roman"/>
        </w:rPr>
        <w:t>positive and negative</w:t>
      </w:r>
      <w:r w:rsidR="003C1AE7" w:rsidRPr="007B1252">
        <w:rPr>
          <w:rFonts w:ascii="Times New Roman" w:hAnsi="Times New Roman" w:cs="Times New Roman"/>
        </w:rPr>
        <w:t xml:space="preserve"> </w:t>
      </w:r>
      <w:r w:rsidRPr="007B1252">
        <w:rPr>
          <w:rFonts w:ascii="Times New Roman" w:hAnsi="Times New Roman" w:cs="Times New Roman"/>
        </w:rPr>
        <w:t xml:space="preserve">oil price partial sums (POS and NEG) </w:t>
      </w:r>
      <w:r w:rsidR="003C1AE7" w:rsidRPr="007B1252">
        <w:rPr>
          <w:rFonts w:ascii="Times New Roman" w:hAnsi="Times New Roman" w:cs="Times New Roman"/>
        </w:rPr>
        <w:t xml:space="preserve">capture asymmetric oil price effects </w:t>
      </w:r>
      <w:r w:rsidR="005578AE" w:rsidRPr="007B1252">
        <w:rPr>
          <w:rFonts w:ascii="Times New Roman" w:hAnsi="Times New Roman" w:cs="Times New Roman"/>
        </w:rPr>
        <w:t>that reflects the corporate cash-flow channel</w:t>
      </w:r>
      <w:r w:rsidR="00B54DDD" w:rsidRPr="007B1252">
        <w:rPr>
          <w:rFonts w:ascii="Times New Roman" w:hAnsi="Times New Roman" w:cs="Times New Roman"/>
        </w:rPr>
        <w:t xml:space="preserve"> (Abhyankar, Xu and Wang, 2013).</w:t>
      </w:r>
      <w:r w:rsidR="00CC59FA" w:rsidRPr="007B1252">
        <w:rPr>
          <w:rFonts w:ascii="Times New Roman" w:hAnsi="Times New Roman" w:cs="Times New Roman"/>
        </w:rPr>
        <w:t xml:space="preserve"> The LNCPI represents the household cost of living channel. </w:t>
      </w:r>
      <w:r w:rsidR="00C74E7B" w:rsidRPr="007B1252">
        <w:rPr>
          <w:rFonts w:ascii="Times New Roman" w:hAnsi="Times New Roman" w:cs="Times New Roman"/>
        </w:rPr>
        <w:t>This setup enables a direct comparison</w:t>
      </w:r>
      <w:r w:rsidR="00834922" w:rsidRPr="007B1252">
        <w:rPr>
          <w:rFonts w:ascii="Times New Roman" w:hAnsi="Times New Roman" w:cs="Times New Roman"/>
        </w:rPr>
        <w:t xml:space="preserve"> in the Indian context.</w:t>
      </w:r>
    </w:p>
    <w:p w14:paraId="50B1A40F" w14:textId="7A6A6C44" w:rsidR="00463C2A" w:rsidRDefault="0059185D" w:rsidP="0024282F">
      <w:pPr>
        <w:spacing w:line="360" w:lineRule="auto"/>
        <w:jc w:val="both"/>
        <w:rPr>
          <w:rFonts w:ascii="Times New Roman" w:hAnsi="Times New Roman" w:cs="Times New Roman"/>
        </w:rPr>
      </w:pPr>
      <w:r w:rsidRPr="007B1252">
        <w:rPr>
          <w:rFonts w:ascii="Times New Roman" w:hAnsi="Times New Roman" w:cs="Times New Roman"/>
        </w:rPr>
        <w:t>The long run asymmetric effects</w:t>
      </w:r>
      <w:r w:rsidR="00B52DAE" w:rsidRPr="007B1252">
        <w:rPr>
          <w:rFonts w:ascii="Times New Roman" w:hAnsi="Times New Roman" w:cs="Times New Roman"/>
        </w:rPr>
        <w:t xml:space="preserve"> coefficients of </w:t>
      </w:r>
      <w:r w:rsidR="00B31028" w:rsidRPr="007B1252">
        <w:rPr>
          <w:rFonts w:ascii="Times New Roman" w:hAnsi="Times New Roman" w:cs="Times New Roman"/>
        </w:rPr>
        <w:t>β</w:t>
      </w:r>
      <w:r w:rsidR="00B31028" w:rsidRPr="007B1252">
        <w:rPr>
          <w:rFonts w:ascii="Times New Roman" w:hAnsi="Times New Roman" w:cs="Times New Roman"/>
          <w:vertAlign w:val="superscript"/>
        </w:rPr>
        <w:t>+</w:t>
      </w:r>
      <w:r w:rsidR="00870729" w:rsidRPr="007B1252">
        <w:rPr>
          <w:rFonts w:ascii="Times New Roman" w:hAnsi="Times New Roman" w:cs="Times New Roman"/>
        </w:rPr>
        <w:t xml:space="preserve"> = -θ</w:t>
      </w:r>
      <w:r w:rsidR="00870729" w:rsidRPr="007B1252">
        <w:rPr>
          <w:rFonts w:ascii="Times New Roman" w:hAnsi="Times New Roman" w:cs="Times New Roman"/>
          <w:vertAlign w:val="superscript"/>
        </w:rPr>
        <w:t>+</w:t>
      </w:r>
      <w:r w:rsidR="00870729" w:rsidRPr="007B1252">
        <w:rPr>
          <w:rFonts w:ascii="Times New Roman" w:hAnsi="Times New Roman" w:cs="Times New Roman"/>
        </w:rPr>
        <w:t>/ρ</w:t>
      </w:r>
      <w:r w:rsidR="00074CBC" w:rsidRPr="007B1252">
        <w:rPr>
          <w:rFonts w:ascii="Times New Roman" w:hAnsi="Times New Roman" w:cs="Times New Roman"/>
        </w:rPr>
        <w:t xml:space="preserve"> and β</w:t>
      </w:r>
      <w:r w:rsidR="00074CBC" w:rsidRPr="007B1252">
        <w:rPr>
          <w:rFonts w:ascii="Times New Roman" w:hAnsi="Times New Roman" w:cs="Times New Roman"/>
          <w:vertAlign w:val="superscript"/>
        </w:rPr>
        <w:t>-</w:t>
      </w:r>
      <w:r w:rsidR="00074CBC" w:rsidRPr="007B1252">
        <w:rPr>
          <w:rFonts w:ascii="Times New Roman" w:hAnsi="Times New Roman" w:cs="Times New Roman"/>
        </w:rPr>
        <w:t xml:space="preserve"> = -θ</w:t>
      </w:r>
      <w:r w:rsidR="00074CBC" w:rsidRPr="007B1252">
        <w:rPr>
          <w:rFonts w:ascii="Times New Roman" w:hAnsi="Times New Roman" w:cs="Times New Roman"/>
          <w:vertAlign w:val="superscript"/>
        </w:rPr>
        <w:t>-</w:t>
      </w:r>
      <w:r w:rsidR="00074CBC" w:rsidRPr="007B1252">
        <w:rPr>
          <w:rFonts w:ascii="Times New Roman" w:hAnsi="Times New Roman" w:cs="Times New Roman"/>
        </w:rPr>
        <w:t xml:space="preserve">/ρ which are measure the percentage change in equity index </w:t>
      </w:r>
      <w:r w:rsidR="000726BA" w:rsidRPr="007B1252">
        <w:rPr>
          <w:rFonts w:ascii="Times New Roman" w:hAnsi="Times New Roman" w:cs="Times New Roman"/>
        </w:rPr>
        <w:t>due to the increase and decrease in oil prices respectively</w:t>
      </w:r>
      <w:r w:rsidR="009E6F66" w:rsidRPr="007B1252">
        <w:rPr>
          <w:rFonts w:ascii="Times New Roman" w:hAnsi="Times New Roman" w:cs="Times New Roman"/>
        </w:rPr>
        <w:t>. Research Question (RQ1) is addressed by comparing the magnitudes of β</w:t>
      </w:r>
      <w:r w:rsidR="009E6F66" w:rsidRPr="007B1252">
        <w:rPr>
          <w:rFonts w:ascii="Times New Roman" w:hAnsi="Times New Roman" w:cs="Times New Roman"/>
          <w:vertAlign w:val="superscript"/>
        </w:rPr>
        <w:t>+</w:t>
      </w:r>
      <w:r w:rsidR="009E6F66" w:rsidRPr="007B1252">
        <w:rPr>
          <w:rFonts w:ascii="Times New Roman" w:hAnsi="Times New Roman" w:cs="Times New Roman"/>
        </w:rPr>
        <w:t xml:space="preserve"> and β</w:t>
      </w:r>
      <w:r w:rsidR="009E6F66" w:rsidRPr="007B1252">
        <w:rPr>
          <w:rFonts w:ascii="Times New Roman" w:hAnsi="Times New Roman" w:cs="Times New Roman"/>
          <w:vertAlign w:val="superscript"/>
        </w:rPr>
        <w:t>-</w:t>
      </w:r>
      <w:r w:rsidR="009E6F66" w:rsidRPr="007B1252">
        <w:rPr>
          <w:rFonts w:ascii="Times New Roman" w:hAnsi="Times New Roman" w:cs="Times New Roman"/>
        </w:rPr>
        <w:t xml:space="preserve"> </w:t>
      </w:r>
      <w:r w:rsidR="00F328C9" w:rsidRPr="007B1252">
        <w:rPr>
          <w:rFonts w:ascii="Times New Roman" w:hAnsi="Times New Roman" w:cs="Times New Roman"/>
        </w:rPr>
        <w:t>using the Wald test.</w:t>
      </w:r>
    </w:p>
    <w:p w14:paraId="5FC85E4B" w14:textId="77777777" w:rsidR="00463C2A" w:rsidRDefault="00463C2A">
      <w:pPr>
        <w:rPr>
          <w:rFonts w:ascii="Times New Roman" w:hAnsi="Times New Roman" w:cs="Times New Roman"/>
        </w:rPr>
      </w:pPr>
      <w:r>
        <w:rPr>
          <w:rFonts w:ascii="Times New Roman" w:hAnsi="Times New Roman" w:cs="Times New Roman"/>
        </w:rPr>
        <w:br w:type="page"/>
      </w:r>
    </w:p>
    <w:p w14:paraId="1A4137DD" w14:textId="542B93DA" w:rsidR="007228CD" w:rsidRPr="00DF1013" w:rsidRDefault="007228CD" w:rsidP="0024282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lastRenderedPageBreak/>
        <w:t>3.6 Estimation Procedure</w:t>
      </w:r>
    </w:p>
    <w:p w14:paraId="2A6C2E72" w14:textId="5E194FA1" w:rsidR="007228CD" w:rsidRPr="007B1252" w:rsidRDefault="007228CD" w:rsidP="0024282F">
      <w:pPr>
        <w:spacing w:line="360" w:lineRule="auto"/>
        <w:jc w:val="both"/>
        <w:rPr>
          <w:rFonts w:ascii="Times New Roman" w:hAnsi="Times New Roman" w:cs="Times New Roman"/>
        </w:rPr>
      </w:pPr>
      <w:r w:rsidRPr="007B1252">
        <w:rPr>
          <w:rFonts w:ascii="Times New Roman" w:hAnsi="Times New Roman" w:cs="Times New Roman"/>
        </w:rPr>
        <w:tab/>
      </w:r>
      <w:r w:rsidR="00B215AA">
        <w:rPr>
          <w:rFonts w:ascii="Times New Roman" w:hAnsi="Times New Roman" w:cs="Times New Roman"/>
        </w:rPr>
        <w:t>L</w:t>
      </w:r>
      <w:r w:rsidRPr="007B1252">
        <w:rPr>
          <w:rFonts w:ascii="Times New Roman" w:hAnsi="Times New Roman" w:cs="Times New Roman"/>
        </w:rPr>
        <w:t xml:space="preserve">ag lengths for each variable in both the equations are selected by using the Akaike Information Criterion (AIC) and the Schwarz Bayesian Information Criterion (SBIC) </w:t>
      </w:r>
      <w:r w:rsidR="000105B0" w:rsidRPr="007B1252">
        <w:rPr>
          <w:rFonts w:ascii="Times New Roman" w:hAnsi="Times New Roman" w:cs="Times New Roman"/>
        </w:rPr>
        <w:t>by keeping the lag structure as short as the sample size</w:t>
      </w:r>
      <w:r w:rsidR="000A79FF" w:rsidRPr="007B1252">
        <w:rPr>
          <w:rFonts w:ascii="Times New Roman" w:hAnsi="Times New Roman" w:cs="Times New Roman"/>
        </w:rPr>
        <w:t xml:space="preserve"> of 143 monthly observation</w:t>
      </w:r>
      <w:r w:rsidR="000105B0" w:rsidRPr="007B1252">
        <w:rPr>
          <w:rFonts w:ascii="Times New Roman" w:hAnsi="Times New Roman" w:cs="Times New Roman"/>
        </w:rPr>
        <w:t xml:space="preserve"> allows.</w:t>
      </w:r>
      <w:r w:rsidR="000A79FF" w:rsidRPr="007B1252">
        <w:rPr>
          <w:rFonts w:ascii="Times New Roman" w:hAnsi="Times New Roman" w:cs="Times New Roman"/>
        </w:rPr>
        <w:t xml:space="preserve"> The </w:t>
      </w:r>
      <w:r w:rsidR="00CD06ED" w:rsidRPr="007B1252">
        <w:rPr>
          <w:rFonts w:ascii="Times New Roman" w:hAnsi="Times New Roman" w:cs="Times New Roman"/>
        </w:rPr>
        <w:t>bounds test</w:t>
      </w:r>
      <w:r w:rsidR="0013467A" w:rsidRPr="007B1252">
        <w:rPr>
          <w:rFonts w:ascii="Times New Roman" w:hAnsi="Times New Roman" w:cs="Times New Roman"/>
        </w:rPr>
        <w:t xml:space="preserve"> is then applied </w:t>
      </w:r>
      <w:r w:rsidR="009F3A64" w:rsidRPr="007B1252">
        <w:rPr>
          <w:rFonts w:ascii="Times New Roman" w:hAnsi="Times New Roman" w:cs="Times New Roman"/>
        </w:rPr>
        <w:t>to each equation to confirm whether a genuine long-run relationsh</w:t>
      </w:r>
      <w:r w:rsidR="003622BD" w:rsidRPr="007B1252">
        <w:rPr>
          <w:rFonts w:ascii="Times New Roman" w:hAnsi="Times New Roman" w:cs="Times New Roman"/>
        </w:rPr>
        <w:t>ip exists among LNNIFTY100, LNESG, POS, NEG and LNCPI</w:t>
      </w:r>
      <w:r w:rsidR="0060292D" w:rsidRPr="007B1252">
        <w:rPr>
          <w:rFonts w:ascii="Times New Roman" w:hAnsi="Times New Roman" w:cs="Times New Roman"/>
        </w:rPr>
        <w:t xml:space="preserve"> before any long-run coefficient is interpreted or discussed</w:t>
      </w:r>
      <w:r w:rsidR="008A25EB" w:rsidRPr="007B1252">
        <w:rPr>
          <w:rFonts w:ascii="Times New Roman" w:hAnsi="Times New Roman" w:cs="Times New Roman"/>
        </w:rPr>
        <w:t xml:space="preserve">. </w:t>
      </w:r>
      <w:r w:rsidR="00807FF2" w:rsidRPr="007B1252">
        <w:rPr>
          <w:rFonts w:ascii="Times New Roman" w:hAnsi="Times New Roman" w:cs="Times New Roman"/>
        </w:rPr>
        <w:t xml:space="preserve">After we have confirmed </w:t>
      </w:r>
      <w:r w:rsidR="00522798" w:rsidRPr="007B1252">
        <w:rPr>
          <w:rFonts w:ascii="Times New Roman" w:hAnsi="Times New Roman" w:cs="Times New Roman"/>
        </w:rPr>
        <w:t>cointegration</w:t>
      </w:r>
      <w:r w:rsidR="00886778" w:rsidRPr="007B1252">
        <w:rPr>
          <w:rFonts w:ascii="Times New Roman" w:hAnsi="Times New Roman" w:cs="Times New Roman"/>
        </w:rPr>
        <w:t>, we will run a Wald test</w:t>
      </w:r>
      <w:r w:rsidR="001E1139" w:rsidRPr="007B1252">
        <w:rPr>
          <w:rFonts w:ascii="Times New Roman" w:hAnsi="Times New Roman" w:cs="Times New Roman"/>
        </w:rPr>
        <w:t xml:space="preserve"> to formally test</w:t>
      </w:r>
      <w:r w:rsidR="003A4252" w:rsidRPr="007B1252">
        <w:rPr>
          <w:rFonts w:ascii="Times New Roman" w:hAnsi="Times New Roman" w:cs="Times New Roman"/>
        </w:rPr>
        <w:t xml:space="preserve"> whether </w:t>
      </w:r>
      <w:r w:rsidR="00943503" w:rsidRPr="007B1252">
        <w:rPr>
          <w:rFonts w:ascii="Times New Roman" w:hAnsi="Times New Roman" w:cs="Times New Roman"/>
        </w:rPr>
        <w:t>positive and negative oil shocks</w:t>
      </w:r>
      <w:r w:rsidR="00FD2B0C" w:rsidRPr="007B1252">
        <w:rPr>
          <w:rFonts w:ascii="Times New Roman" w:hAnsi="Times New Roman" w:cs="Times New Roman"/>
        </w:rPr>
        <w:t xml:space="preserve"> have the same short-run effect (</w:t>
      </w:r>
      <w:r w:rsidR="007E1D09" w:rsidRPr="007B1252">
        <w:rPr>
          <w:rFonts w:ascii="Times New Roman" w:hAnsi="Times New Roman" w:cs="Times New Roman"/>
        </w:rPr>
        <w:t>θ</w:t>
      </w:r>
      <w:r w:rsidR="007E1D09" w:rsidRPr="007B1252">
        <w:rPr>
          <w:rFonts w:ascii="Times New Roman" w:hAnsi="Times New Roman" w:cs="Times New Roman"/>
          <w:vertAlign w:val="superscript"/>
        </w:rPr>
        <w:t>+</w:t>
      </w:r>
      <w:r w:rsidR="00555433" w:rsidRPr="007B1252">
        <w:rPr>
          <w:rFonts w:ascii="Times New Roman" w:hAnsi="Times New Roman" w:cs="Times New Roman"/>
        </w:rPr>
        <w:t xml:space="preserve"> = θ</w:t>
      </w:r>
      <w:r w:rsidR="00555433" w:rsidRPr="007B1252">
        <w:rPr>
          <w:rFonts w:ascii="Times New Roman" w:hAnsi="Times New Roman" w:cs="Times New Roman"/>
          <w:vertAlign w:val="superscript"/>
        </w:rPr>
        <w:t>-</w:t>
      </w:r>
      <w:r w:rsidR="00FD2B0C" w:rsidRPr="007B1252">
        <w:rPr>
          <w:rFonts w:ascii="Times New Roman" w:hAnsi="Times New Roman" w:cs="Times New Roman"/>
        </w:rPr>
        <w:t xml:space="preserve">) </w:t>
      </w:r>
      <w:r w:rsidR="00555433" w:rsidRPr="007B1252">
        <w:rPr>
          <w:rFonts w:ascii="Times New Roman" w:hAnsi="Times New Roman" w:cs="Times New Roman"/>
        </w:rPr>
        <w:t>in the short run and</w:t>
      </w:r>
      <w:r w:rsidR="00D06A92" w:rsidRPr="007B1252">
        <w:rPr>
          <w:rFonts w:ascii="Times New Roman" w:hAnsi="Times New Roman" w:cs="Times New Roman"/>
        </w:rPr>
        <w:t xml:space="preserve"> </w:t>
      </w:r>
      <w:r w:rsidR="002D3768" w:rsidRPr="007B1252">
        <w:rPr>
          <w:rFonts w:ascii="Times New Roman" w:hAnsi="Times New Roman" w:cs="Times New Roman"/>
        </w:rPr>
        <w:t>the same</w:t>
      </w:r>
      <w:r w:rsidR="00D06A92" w:rsidRPr="007B1252">
        <w:rPr>
          <w:rFonts w:ascii="Times New Roman" w:hAnsi="Times New Roman" w:cs="Times New Roman"/>
        </w:rPr>
        <w:t xml:space="preserve"> </w:t>
      </w:r>
      <w:r w:rsidR="002D3768" w:rsidRPr="007B1252">
        <w:rPr>
          <w:rFonts w:ascii="Times New Roman" w:hAnsi="Times New Roman" w:cs="Times New Roman"/>
        </w:rPr>
        <w:t>in the long run (</w:t>
      </w:r>
      <w:r w:rsidR="00D06A92" w:rsidRPr="007B1252">
        <w:rPr>
          <w:rFonts w:ascii="Times New Roman" w:hAnsi="Times New Roman" w:cs="Times New Roman"/>
        </w:rPr>
        <w:t>β</w:t>
      </w:r>
      <w:r w:rsidR="00D06A92" w:rsidRPr="007B1252">
        <w:rPr>
          <w:rFonts w:ascii="Times New Roman" w:hAnsi="Times New Roman" w:cs="Times New Roman"/>
          <w:vertAlign w:val="superscript"/>
        </w:rPr>
        <w:t>+</w:t>
      </w:r>
      <w:r w:rsidR="00D06A92" w:rsidRPr="007B1252">
        <w:rPr>
          <w:rFonts w:ascii="Times New Roman" w:hAnsi="Times New Roman" w:cs="Times New Roman"/>
        </w:rPr>
        <w:t xml:space="preserve"> = β</w:t>
      </w:r>
      <w:r w:rsidR="00D06A92" w:rsidRPr="007B1252">
        <w:rPr>
          <w:rFonts w:ascii="Times New Roman" w:hAnsi="Times New Roman" w:cs="Times New Roman"/>
          <w:vertAlign w:val="superscript"/>
        </w:rPr>
        <w:t>-</w:t>
      </w:r>
      <w:r w:rsidR="002D3768" w:rsidRPr="007B1252">
        <w:rPr>
          <w:rFonts w:ascii="Times New Roman" w:hAnsi="Times New Roman" w:cs="Times New Roman"/>
        </w:rPr>
        <w:t>)</w:t>
      </w:r>
      <w:r w:rsidR="00D66063" w:rsidRPr="007B1252">
        <w:rPr>
          <w:rFonts w:ascii="Times New Roman" w:hAnsi="Times New Roman" w:cs="Times New Roman"/>
        </w:rPr>
        <w:t>.</w:t>
      </w:r>
      <w:r w:rsidR="00737E05" w:rsidRPr="007B1252">
        <w:rPr>
          <w:rFonts w:ascii="Times New Roman" w:hAnsi="Times New Roman" w:cs="Times New Roman"/>
        </w:rPr>
        <w:t xml:space="preserve"> Any re</w:t>
      </w:r>
      <w:r w:rsidR="00262E1B" w:rsidRPr="007B1252">
        <w:rPr>
          <w:rFonts w:ascii="Times New Roman" w:hAnsi="Times New Roman" w:cs="Times New Roman"/>
        </w:rPr>
        <w:t xml:space="preserve">jection of either of them is </w:t>
      </w:r>
      <w:r w:rsidR="00632B1C" w:rsidRPr="007B1252">
        <w:rPr>
          <w:rFonts w:ascii="Times New Roman" w:hAnsi="Times New Roman" w:cs="Times New Roman"/>
        </w:rPr>
        <w:t>evidence for asymmetry</w:t>
      </w:r>
      <w:r w:rsidR="006736D2" w:rsidRPr="007B1252">
        <w:rPr>
          <w:rFonts w:ascii="Times New Roman" w:hAnsi="Times New Roman" w:cs="Times New Roman"/>
        </w:rPr>
        <w:t xml:space="preserve"> which are reported</w:t>
      </w:r>
      <w:r w:rsidR="00944B33" w:rsidRPr="007B1252">
        <w:rPr>
          <w:rFonts w:ascii="Times New Roman" w:hAnsi="Times New Roman" w:cs="Times New Roman"/>
        </w:rPr>
        <w:t xml:space="preserve"> in Chapter 4 and directly answers RQ1</w:t>
      </w:r>
      <w:r w:rsidR="00632B1C" w:rsidRPr="007B1252">
        <w:rPr>
          <w:rFonts w:ascii="Times New Roman" w:hAnsi="Times New Roman" w:cs="Times New Roman"/>
        </w:rPr>
        <w:t>.</w:t>
      </w:r>
    </w:p>
    <w:p w14:paraId="4A57562C" w14:textId="0C5A3FEE" w:rsidR="0004720A" w:rsidRDefault="003527DE" w:rsidP="0024282F">
      <w:pPr>
        <w:spacing w:line="360" w:lineRule="auto"/>
        <w:jc w:val="both"/>
        <w:rPr>
          <w:rFonts w:ascii="Times New Roman" w:hAnsi="Times New Roman" w:cs="Times New Roman"/>
        </w:rPr>
      </w:pPr>
      <w:r w:rsidRPr="007B1252">
        <w:rPr>
          <w:rFonts w:ascii="Times New Roman" w:hAnsi="Times New Roman" w:cs="Times New Roman"/>
        </w:rPr>
        <w:t>D</w:t>
      </w:r>
      <w:r w:rsidR="00D245C2" w:rsidRPr="007B1252">
        <w:rPr>
          <w:rFonts w:ascii="Times New Roman" w:hAnsi="Times New Roman" w:cs="Times New Roman"/>
        </w:rPr>
        <w:t xml:space="preserve">ynamic multipliers </w:t>
      </w:r>
      <w:r w:rsidRPr="007B1252">
        <w:rPr>
          <w:rFonts w:ascii="Times New Roman" w:hAnsi="Times New Roman" w:cs="Times New Roman"/>
        </w:rPr>
        <w:t xml:space="preserve">are generated </w:t>
      </w:r>
      <w:r w:rsidR="00D245C2" w:rsidRPr="007B1252">
        <w:rPr>
          <w:rFonts w:ascii="Times New Roman" w:hAnsi="Times New Roman" w:cs="Times New Roman"/>
        </w:rPr>
        <w:t>for both equations</w:t>
      </w:r>
      <w:r w:rsidR="00E258C7" w:rsidRPr="007B1252">
        <w:rPr>
          <w:rFonts w:ascii="Times New Roman" w:hAnsi="Times New Roman" w:cs="Times New Roman"/>
        </w:rPr>
        <w:t xml:space="preserve"> </w:t>
      </w:r>
      <w:r w:rsidR="000E26EB" w:rsidRPr="007B1252">
        <w:rPr>
          <w:rFonts w:ascii="Times New Roman" w:hAnsi="Times New Roman" w:cs="Times New Roman"/>
        </w:rPr>
        <w:t xml:space="preserve">to </w:t>
      </w:r>
      <w:r w:rsidR="00E258C7" w:rsidRPr="007B1252">
        <w:rPr>
          <w:rFonts w:ascii="Times New Roman" w:hAnsi="Times New Roman" w:cs="Times New Roman"/>
        </w:rPr>
        <w:t xml:space="preserve">trace the </w:t>
      </w:r>
      <w:r w:rsidR="00A36E04" w:rsidRPr="007B1252">
        <w:rPr>
          <w:rFonts w:ascii="Times New Roman" w:hAnsi="Times New Roman" w:cs="Times New Roman"/>
        </w:rPr>
        <w:t>month-to-month</w:t>
      </w:r>
      <w:r w:rsidR="00E258C7" w:rsidRPr="007B1252">
        <w:rPr>
          <w:rFonts w:ascii="Times New Roman" w:hAnsi="Times New Roman" w:cs="Times New Roman"/>
        </w:rPr>
        <w:t xml:space="preserve"> cumulative adjustment of each equity index due to </w:t>
      </w:r>
      <w:r w:rsidR="004D6217" w:rsidRPr="007B1252">
        <w:rPr>
          <w:rFonts w:ascii="Times New Roman" w:hAnsi="Times New Roman" w:cs="Times New Roman"/>
        </w:rPr>
        <w:t xml:space="preserve">positive </w:t>
      </w:r>
      <w:r w:rsidR="004011CC" w:rsidRPr="007B1252">
        <w:rPr>
          <w:rFonts w:ascii="Times New Roman" w:hAnsi="Times New Roman" w:cs="Times New Roman"/>
        </w:rPr>
        <w:t xml:space="preserve"> and negative oil shocks</w:t>
      </w:r>
      <w:r w:rsidR="00A36E04" w:rsidRPr="007B1252">
        <w:rPr>
          <w:rFonts w:ascii="Times New Roman" w:hAnsi="Times New Roman" w:cs="Times New Roman"/>
        </w:rPr>
        <w:t xml:space="preserve">. </w:t>
      </w:r>
      <w:r w:rsidR="00443A76">
        <w:rPr>
          <w:rFonts w:ascii="Times New Roman" w:hAnsi="Times New Roman" w:cs="Times New Roman"/>
        </w:rPr>
        <w:t>They provide a</w:t>
      </w:r>
      <w:r w:rsidR="00A5164B" w:rsidRPr="007B1252">
        <w:rPr>
          <w:rFonts w:ascii="Times New Roman" w:hAnsi="Times New Roman" w:cs="Times New Roman"/>
        </w:rPr>
        <w:t xml:space="preserve"> visual </w:t>
      </w:r>
      <w:r w:rsidR="00607145" w:rsidRPr="007B1252">
        <w:rPr>
          <w:rFonts w:ascii="Times New Roman" w:hAnsi="Times New Roman" w:cs="Times New Roman"/>
        </w:rPr>
        <w:t xml:space="preserve">path of adjustment rather than only its final long-run value. This shows </w:t>
      </w:r>
      <w:r w:rsidR="00870ED6" w:rsidRPr="007B1252">
        <w:rPr>
          <w:rFonts w:ascii="Times New Roman" w:hAnsi="Times New Roman" w:cs="Times New Roman"/>
        </w:rPr>
        <w:t xml:space="preserve">the path </w:t>
      </w:r>
      <w:r w:rsidR="0021642A" w:rsidRPr="007B1252">
        <w:rPr>
          <w:rFonts w:ascii="Times New Roman" w:hAnsi="Times New Roman" w:cs="Times New Roman"/>
        </w:rPr>
        <w:t>towards long-run equilibrium</w:t>
      </w:r>
      <w:r w:rsidR="00A95747" w:rsidRPr="007B1252">
        <w:rPr>
          <w:rFonts w:ascii="Times New Roman" w:hAnsi="Times New Roman" w:cs="Times New Roman"/>
        </w:rPr>
        <w:t xml:space="preserve"> and complement</w:t>
      </w:r>
      <w:r w:rsidR="00B146B5">
        <w:rPr>
          <w:rFonts w:ascii="Times New Roman" w:hAnsi="Times New Roman" w:cs="Times New Roman"/>
        </w:rPr>
        <w:t>s</w:t>
      </w:r>
      <w:r w:rsidR="00A95747" w:rsidRPr="007B1252">
        <w:rPr>
          <w:rFonts w:ascii="Times New Roman" w:hAnsi="Times New Roman" w:cs="Times New Roman"/>
        </w:rPr>
        <w:t xml:space="preserve"> </w:t>
      </w:r>
      <w:r w:rsidR="00AC5D46" w:rsidRPr="007B1252">
        <w:rPr>
          <w:rFonts w:ascii="Times New Roman" w:hAnsi="Times New Roman" w:cs="Times New Roman"/>
        </w:rPr>
        <w:t xml:space="preserve">the </w:t>
      </w:r>
      <w:r w:rsidR="00EC2FE4" w:rsidRPr="007B1252">
        <w:rPr>
          <w:rFonts w:ascii="Times New Roman" w:hAnsi="Times New Roman" w:cs="Times New Roman"/>
        </w:rPr>
        <w:t>Wald test</w:t>
      </w:r>
      <w:r w:rsidR="00FA6572" w:rsidRPr="007B1252">
        <w:rPr>
          <w:rFonts w:ascii="Times New Roman" w:hAnsi="Times New Roman" w:cs="Times New Roman"/>
        </w:rPr>
        <w:t xml:space="preserve">. </w:t>
      </w:r>
      <w:r w:rsidR="00840686" w:rsidRPr="007B1252">
        <w:rPr>
          <w:rFonts w:ascii="Times New Roman" w:hAnsi="Times New Roman" w:cs="Times New Roman"/>
        </w:rPr>
        <w:t xml:space="preserve">CUMSUM and CUMSUMSQ stability tests are applied to the </w:t>
      </w:r>
      <w:r w:rsidR="0061144B" w:rsidRPr="007B1252">
        <w:rPr>
          <w:rFonts w:ascii="Times New Roman" w:hAnsi="Times New Roman" w:cs="Times New Roman"/>
        </w:rPr>
        <w:t xml:space="preserve">regression residuals to check whether the estimated coefficient </w:t>
      </w:r>
      <w:r w:rsidR="007C60E6" w:rsidRPr="007B1252">
        <w:rPr>
          <w:rFonts w:ascii="Times New Roman" w:hAnsi="Times New Roman" w:cs="Times New Roman"/>
        </w:rPr>
        <w:t>remains stable over the full sample period or whether they change</w:t>
      </w:r>
      <w:r w:rsidR="004E4AA1" w:rsidRPr="007B1252">
        <w:rPr>
          <w:rFonts w:ascii="Times New Roman" w:hAnsi="Times New Roman" w:cs="Times New Roman"/>
        </w:rPr>
        <w:t xml:space="preserve"> abruptly at some point during the sample period.</w:t>
      </w:r>
      <w:r w:rsidR="0012547B" w:rsidRPr="007B1252">
        <w:rPr>
          <w:rFonts w:ascii="Times New Roman" w:hAnsi="Times New Roman" w:cs="Times New Roman"/>
        </w:rPr>
        <w:t xml:space="preserve"> As a final robustness check, </w:t>
      </w:r>
      <w:r w:rsidR="00E31CA8" w:rsidRPr="007B1252">
        <w:rPr>
          <w:rFonts w:ascii="Times New Roman" w:hAnsi="Times New Roman" w:cs="Times New Roman"/>
        </w:rPr>
        <w:t>both equations are re-estimated without the D2022</w:t>
      </w:r>
      <w:r w:rsidR="00A15504" w:rsidRPr="007B1252">
        <w:rPr>
          <w:rFonts w:ascii="Times New Roman" w:hAnsi="Times New Roman" w:cs="Times New Roman"/>
        </w:rPr>
        <w:t xml:space="preserve"> war dummy removed to establish whether the asymmetric </w:t>
      </w:r>
      <w:r w:rsidR="009168C5" w:rsidRPr="007B1252">
        <w:rPr>
          <w:rFonts w:ascii="Times New Roman" w:hAnsi="Times New Roman" w:cs="Times New Roman"/>
        </w:rPr>
        <w:t xml:space="preserve">relationship </w:t>
      </w:r>
      <w:r w:rsidR="001C4431" w:rsidRPr="007B1252">
        <w:rPr>
          <w:rFonts w:ascii="Times New Roman" w:hAnsi="Times New Roman" w:cs="Times New Roman"/>
        </w:rPr>
        <w:t xml:space="preserve">that were </w:t>
      </w:r>
      <w:r w:rsidR="00790E6B" w:rsidRPr="007B1252">
        <w:rPr>
          <w:rFonts w:ascii="Times New Roman" w:hAnsi="Times New Roman" w:cs="Times New Roman"/>
        </w:rPr>
        <w:t xml:space="preserve">identified </w:t>
      </w:r>
      <w:r w:rsidR="001C4431" w:rsidRPr="007B1252">
        <w:rPr>
          <w:rFonts w:ascii="Times New Roman" w:hAnsi="Times New Roman" w:cs="Times New Roman"/>
        </w:rPr>
        <w:t xml:space="preserve">is still </w:t>
      </w:r>
      <w:r w:rsidR="00675D41" w:rsidRPr="007B1252">
        <w:rPr>
          <w:rFonts w:ascii="Times New Roman" w:hAnsi="Times New Roman" w:cs="Times New Roman"/>
        </w:rPr>
        <w:t>valid without the</w:t>
      </w:r>
      <w:r w:rsidR="00E91731" w:rsidRPr="007B1252">
        <w:rPr>
          <w:rFonts w:ascii="Times New Roman" w:hAnsi="Times New Roman" w:cs="Times New Roman"/>
        </w:rPr>
        <w:t xml:space="preserve"> Russia-Ukraine war period specifically</w:t>
      </w:r>
      <w:r w:rsidR="00AA296A" w:rsidRPr="007B1252">
        <w:rPr>
          <w:rFonts w:ascii="Times New Roman" w:hAnsi="Times New Roman" w:cs="Times New Roman"/>
        </w:rPr>
        <w:t xml:space="preserve"> or is it materially depend</w:t>
      </w:r>
      <w:r w:rsidR="0066777D">
        <w:rPr>
          <w:rFonts w:ascii="Times New Roman" w:hAnsi="Times New Roman" w:cs="Times New Roman"/>
        </w:rPr>
        <w:t>e</w:t>
      </w:r>
      <w:r w:rsidR="00AA296A" w:rsidRPr="007B1252">
        <w:rPr>
          <w:rFonts w:ascii="Times New Roman" w:hAnsi="Times New Roman" w:cs="Times New Roman"/>
        </w:rPr>
        <w:t>nt on th</w:t>
      </w:r>
      <w:r w:rsidR="0004720A" w:rsidRPr="007B1252">
        <w:rPr>
          <w:rFonts w:ascii="Times New Roman" w:hAnsi="Times New Roman" w:cs="Times New Roman"/>
        </w:rPr>
        <w:t>at period alone.</w:t>
      </w:r>
      <w:r w:rsidR="00343E24" w:rsidRPr="007B1252">
        <w:rPr>
          <w:rFonts w:ascii="Times New Roman" w:hAnsi="Times New Roman" w:cs="Times New Roman"/>
        </w:rPr>
        <w:t xml:space="preserve"> All estimation is carried out in Gretl</w:t>
      </w:r>
      <w:r w:rsidR="00144B5B" w:rsidRPr="007B1252">
        <w:rPr>
          <w:rFonts w:ascii="Times New Roman" w:hAnsi="Times New Roman" w:cs="Times New Roman"/>
        </w:rPr>
        <w:t xml:space="preserve"> for both equations.</w:t>
      </w:r>
      <w:r w:rsidR="00AE4FEF" w:rsidRPr="007B1252">
        <w:rPr>
          <w:rFonts w:ascii="Times New Roman" w:hAnsi="Times New Roman" w:cs="Times New Roman"/>
        </w:rPr>
        <w:t xml:space="preserve"> Initial estimation was attempted in EViews 14 Student Lite but was abandoned after the model returned a near-singular matrix error. This is a </w:t>
      </w:r>
      <w:r w:rsidR="00541416" w:rsidRPr="007B1252">
        <w:rPr>
          <w:rFonts w:ascii="Times New Roman" w:hAnsi="Times New Roman" w:cs="Times New Roman"/>
        </w:rPr>
        <w:t>consequence of the structural collinearity between the OIL_POS and OIL_NEG partial-sum series. Gretl's QR-decomposition-based estimator handled this collinearity without numerical instability and was used for all reported results.</w:t>
      </w:r>
    </w:p>
    <w:p w14:paraId="338083A5" w14:textId="77777777" w:rsidR="003052FE" w:rsidRPr="007B1252" w:rsidRDefault="003052FE" w:rsidP="0024282F">
      <w:pPr>
        <w:spacing w:line="360" w:lineRule="auto"/>
        <w:jc w:val="both"/>
        <w:rPr>
          <w:rFonts w:ascii="Times New Roman" w:hAnsi="Times New Roman" w:cs="Times New Roman"/>
        </w:rPr>
      </w:pPr>
    </w:p>
    <w:p w14:paraId="129BCCC9" w14:textId="77777777" w:rsidR="00463C2A" w:rsidRDefault="00463C2A">
      <w:pPr>
        <w:rPr>
          <w:rFonts w:ascii="Times New Roman" w:hAnsi="Times New Roman" w:cs="Times New Roman"/>
          <w:b/>
          <w:bCs/>
          <w:u w:val="single"/>
        </w:rPr>
      </w:pPr>
      <w:r>
        <w:rPr>
          <w:rFonts w:ascii="Times New Roman" w:hAnsi="Times New Roman" w:cs="Times New Roman"/>
          <w:b/>
          <w:bCs/>
          <w:u w:val="single"/>
        </w:rPr>
        <w:br w:type="page"/>
      </w:r>
    </w:p>
    <w:p w14:paraId="27D5AA7C" w14:textId="01AE3109" w:rsidR="00144B5B" w:rsidRPr="00DF1013" w:rsidRDefault="00144B5B" w:rsidP="0024282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lastRenderedPageBreak/>
        <w:t>3.7 Ethical Considerations</w:t>
      </w:r>
    </w:p>
    <w:p w14:paraId="64E60A2C" w14:textId="6CDD4550" w:rsidR="00144B5B" w:rsidRDefault="00144B5B" w:rsidP="0024282F">
      <w:pPr>
        <w:spacing w:line="360" w:lineRule="auto"/>
        <w:jc w:val="both"/>
        <w:rPr>
          <w:rFonts w:ascii="Times New Roman" w:hAnsi="Times New Roman" w:cs="Times New Roman"/>
        </w:rPr>
      </w:pPr>
      <w:r w:rsidRPr="007B1252">
        <w:rPr>
          <w:rFonts w:ascii="Times New Roman" w:hAnsi="Times New Roman" w:cs="Times New Roman"/>
        </w:rPr>
        <w:tab/>
        <w:t>This dissertation</w:t>
      </w:r>
      <w:r w:rsidR="0078694D" w:rsidRPr="007B1252">
        <w:rPr>
          <w:rFonts w:ascii="Times New Roman" w:hAnsi="Times New Roman" w:cs="Times New Roman"/>
        </w:rPr>
        <w:t xml:space="preserve"> uses exclusively secondary</w:t>
      </w:r>
      <w:r w:rsidR="008B1442" w:rsidRPr="007B1252">
        <w:rPr>
          <w:rFonts w:ascii="Times New Roman" w:hAnsi="Times New Roman" w:cs="Times New Roman"/>
        </w:rPr>
        <w:t xml:space="preserve">, publicly available data obtained from official government, central bank and stock exchange resources. No human participants were recruited at any stage and no primary data was collected via any survey, interview or observation </w:t>
      </w:r>
      <w:r w:rsidR="00C6374E" w:rsidRPr="007B1252">
        <w:rPr>
          <w:rFonts w:ascii="Times New Roman" w:hAnsi="Times New Roman" w:cs="Times New Roman"/>
        </w:rPr>
        <w:t xml:space="preserve">and no personal or sensitive data was collected or processed at any point in the research. </w:t>
      </w:r>
      <w:r w:rsidR="00CD3BD6" w:rsidRPr="007B1252">
        <w:rPr>
          <w:rFonts w:ascii="Times New Roman" w:hAnsi="Times New Roman" w:cs="Times New Roman"/>
        </w:rPr>
        <w:t>Therefore</w:t>
      </w:r>
      <w:r w:rsidR="00C6374E" w:rsidRPr="007B1252">
        <w:rPr>
          <w:rFonts w:ascii="Times New Roman" w:hAnsi="Times New Roman" w:cs="Times New Roman"/>
        </w:rPr>
        <w:t xml:space="preserve">, </w:t>
      </w:r>
      <w:r w:rsidR="00CD3BD6" w:rsidRPr="007B1252">
        <w:rPr>
          <w:rFonts w:ascii="Times New Roman" w:hAnsi="Times New Roman" w:cs="Times New Roman"/>
        </w:rPr>
        <w:t>no informed consent procedure</w:t>
      </w:r>
      <w:r w:rsidR="007319B5" w:rsidRPr="007B1252">
        <w:rPr>
          <w:rFonts w:ascii="Times New Roman" w:hAnsi="Times New Roman" w:cs="Times New Roman"/>
        </w:rPr>
        <w:t xml:space="preserve"> is applicable to this dissertation. The principal </w:t>
      </w:r>
      <w:r w:rsidR="0043295D" w:rsidRPr="007B1252">
        <w:rPr>
          <w:rFonts w:ascii="Times New Roman" w:hAnsi="Times New Roman" w:cs="Times New Roman"/>
        </w:rPr>
        <w:t>ethical requirement in this</w:t>
      </w:r>
      <w:r w:rsidR="00D81249" w:rsidRPr="007B1252">
        <w:rPr>
          <w:rFonts w:ascii="Times New Roman" w:hAnsi="Times New Roman" w:cs="Times New Roman"/>
        </w:rPr>
        <w:t xml:space="preserve"> dissertation is the accurate sourcing </w:t>
      </w:r>
      <w:r w:rsidR="008D37EE" w:rsidRPr="007B1252">
        <w:rPr>
          <w:rFonts w:ascii="Times New Roman" w:hAnsi="Times New Roman" w:cs="Times New Roman"/>
        </w:rPr>
        <w:t xml:space="preserve">and the honest reporting </w:t>
      </w:r>
      <w:r w:rsidR="00D81249" w:rsidRPr="007B1252">
        <w:rPr>
          <w:rFonts w:ascii="Times New Roman" w:hAnsi="Times New Roman" w:cs="Times New Roman"/>
        </w:rPr>
        <w:t>of all the data that</w:t>
      </w:r>
      <w:r w:rsidR="008D37EE" w:rsidRPr="007B1252">
        <w:rPr>
          <w:rFonts w:ascii="Times New Roman" w:hAnsi="Times New Roman" w:cs="Times New Roman"/>
        </w:rPr>
        <w:t xml:space="preserve"> has been used</w:t>
      </w:r>
      <w:r w:rsidR="000800A5" w:rsidRPr="007B1252">
        <w:rPr>
          <w:rFonts w:ascii="Times New Roman" w:hAnsi="Times New Roman" w:cs="Times New Roman"/>
        </w:rPr>
        <w:t xml:space="preserve"> in this dissertation.</w:t>
      </w:r>
    </w:p>
    <w:p w14:paraId="19638AC7" w14:textId="77777777" w:rsidR="003052FE" w:rsidRPr="007B1252" w:rsidRDefault="003052FE" w:rsidP="0024282F">
      <w:pPr>
        <w:spacing w:line="360" w:lineRule="auto"/>
        <w:jc w:val="both"/>
        <w:rPr>
          <w:rFonts w:ascii="Times New Roman" w:hAnsi="Times New Roman" w:cs="Times New Roman"/>
        </w:rPr>
      </w:pPr>
    </w:p>
    <w:p w14:paraId="74A24F48" w14:textId="394A7B8E" w:rsidR="000800A5" w:rsidRPr="00DF1013" w:rsidRDefault="000800A5" w:rsidP="0024282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3.8 Chapter Summary</w:t>
      </w:r>
    </w:p>
    <w:p w14:paraId="4345A7B2" w14:textId="595157F4" w:rsidR="00D95F85" w:rsidRPr="007B1252" w:rsidRDefault="000800A5" w:rsidP="0024282F">
      <w:pPr>
        <w:spacing w:line="360" w:lineRule="auto"/>
        <w:jc w:val="both"/>
        <w:rPr>
          <w:rFonts w:ascii="Times New Roman" w:hAnsi="Times New Roman" w:cs="Times New Roman"/>
        </w:rPr>
      </w:pPr>
      <w:r w:rsidRPr="007B1252">
        <w:rPr>
          <w:rFonts w:ascii="Times New Roman" w:hAnsi="Times New Roman" w:cs="Times New Roman"/>
        </w:rPr>
        <w:tab/>
        <w:t xml:space="preserve">This </w:t>
      </w:r>
      <w:r w:rsidR="00F33259" w:rsidRPr="007B1252">
        <w:rPr>
          <w:rFonts w:ascii="Times New Roman" w:hAnsi="Times New Roman" w:cs="Times New Roman"/>
        </w:rPr>
        <w:t>dissertation a</w:t>
      </w:r>
      <w:r w:rsidR="00DB0207" w:rsidRPr="007B1252">
        <w:rPr>
          <w:rFonts w:ascii="Times New Roman" w:hAnsi="Times New Roman" w:cs="Times New Roman"/>
        </w:rPr>
        <w:t>dopts a</w:t>
      </w:r>
      <w:r w:rsidR="00F33259" w:rsidRPr="007B1252">
        <w:rPr>
          <w:rFonts w:ascii="Times New Roman" w:hAnsi="Times New Roman" w:cs="Times New Roman"/>
        </w:rPr>
        <w:t xml:space="preserve"> positivist</w:t>
      </w:r>
      <w:r w:rsidR="00973B8A" w:rsidRPr="007B1252">
        <w:rPr>
          <w:rFonts w:ascii="Times New Roman" w:hAnsi="Times New Roman" w:cs="Times New Roman"/>
        </w:rPr>
        <w:t xml:space="preserve"> and</w:t>
      </w:r>
      <w:r w:rsidR="00F33259" w:rsidRPr="007B1252">
        <w:rPr>
          <w:rFonts w:ascii="Times New Roman" w:hAnsi="Times New Roman" w:cs="Times New Roman"/>
        </w:rPr>
        <w:t xml:space="preserve"> purely quantitative research </w:t>
      </w:r>
      <w:r w:rsidR="009D3CF8" w:rsidRPr="007B1252">
        <w:rPr>
          <w:rFonts w:ascii="Times New Roman" w:hAnsi="Times New Roman" w:cs="Times New Roman"/>
        </w:rPr>
        <w:t xml:space="preserve">based on </w:t>
      </w:r>
      <w:r w:rsidR="00117F1E" w:rsidRPr="007B1252">
        <w:rPr>
          <w:rFonts w:ascii="Times New Roman" w:hAnsi="Times New Roman" w:cs="Times New Roman"/>
        </w:rPr>
        <w:t xml:space="preserve">monthly </w:t>
      </w:r>
      <w:r w:rsidR="00EC1F5C" w:rsidRPr="007B1252">
        <w:rPr>
          <w:rFonts w:ascii="Times New Roman" w:hAnsi="Times New Roman" w:cs="Times New Roman"/>
        </w:rPr>
        <w:t xml:space="preserve">observations </w:t>
      </w:r>
      <w:r w:rsidR="00117F1E" w:rsidRPr="007B1252">
        <w:rPr>
          <w:rFonts w:ascii="Times New Roman" w:hAnsi="Times New Roman" w:cs="Times New Roman"/>
        </w:rPr>
        <w:t>starting from January 2</w:t>
      </w:r>
      <w:r w:rsidR="00460402" w:rsidRPr="007B1252">
        <w:rPr>
          <w:rFonts w:ascii="Times New Roman" w:hAnsi="Times New Roman" w:cs="Times New Roman"/>
        </w:rPr>
        <w:t>013</w:t>
      </w:r>
      <w:r w:rsidR="00652453" w:rsidRPr="007B1252">
        <w:rPr>
          <w:rFonts w:ascii="Times New Roman" w:hAnsi="Times New Roman" w:cs="Times New Roman"/>
        </w:rPr>
        <w:t xml:space="preserve"> to December 2024</w:t>
      </w:r>
      <w:r w:rsidR="00C8652E" w:rsidRPr="007B1252">
        <w:rPr>
          <w:rFonts w:ascii="Times New Roman" w:hAnsi="Times New Roman" w:cs="Times New Roman"/>
        </w:rPr>
        <w:t>.</w:t>
      </w:r>
      <w:r w:rsidR="00652453" w:rsidRPr="007B1252">
        <w:rPr>
          <w:rFonts w:ascii="Times New Roman" w:hAnsi="Times New Roman" w:cs="Times New Roman"/>
        </w:rPr>
        <w:t xml:space="preserve"> </w:t>
      </w:r>
      <w:r w:rsidR="00C8652E" w:rsidRPr="007B1252">
        <w:rPr>
          <w:rFonts w:ascii="Times New Roman" w:hAnsi="Times New Roman" w:cs="Times New Roman"/>
        </w:rPr>
        <w:t>T</w:t>
      </w:r>
      <w:r w:rsidR="00652453" w:rsidRPr="007B1252">
        <w:rPr>
          <w:rFonts w:ascii="Times New Roman" w:hAnsi="Times New Roman" w:cs="Times New Roman"/>
        </w:rPr>
        <w:t xml:space="preserve">wo </w:t>
      </w:r>
      <w:r w:rsidR="00836F99" w:rsidRPr="007B1252">
        <w:rPr>
          <w:rFonts w:ascii="Times New Roman" w:hAnsi="Times New Roman" w:cs="Times New Roman"/>
        </w:rPr>
        <w:t>NARDL models</w:t>
      </w:r>
      <w:r w:rsidR="004C0069" w:rsidRPr="007B1252">
        <w:rPr>
          <w:rFonts w:ascii="Times New Roman" w:hAnsi="Times New Roman" w:cs="Times New Roman"/>
        </w:rPr>
        <w:t xml:space="preserve"> compare the Nifty 100 with the Nifty 100 ESG</w:t>
      </w:r>
      <w:r w:rsidR="00117666" w:rsidRPr="007B1252">
        <w:rPr>
          <w:rFonts w:ascii="Times New Roman" w:hAnsi="Times New Roman" w:cs="Times New Roman"/>
        </w:rPr>
        <w:t xml:space="preserve">. The Nifty 100 is </w:t>
      </w:r>
      <w:r w:rsidR="00E33F27" w:rsidRPr="007B1252">
        <w:rPr>
          <w:rFonts w:ascii="Times New Roman" w:hAnsi="Times New Roman" w:cs="Times New Roman"/>
        </w:rPr>
        <w:t xml:space="preserve">included as </w:t>
      </w:r>
      <w:r w:rsidR="008C1F14" w:rsidRPr="007B1252">
        <w:rPr>
          <w:rFonts w:ascii="Times New Roman" w:hAnsi="Times New Roman" w:cs="Times New Roman"/>
        </w:rPr>
        <w:t xml:space="preserve">an additional </w:t>
      </w:r>
      <w:r w:rsidR="00AB0203" w:rsidRPr="007B1252">
        <w:rPr>
          <w:rFonts w:ascii="Times New Roman" w:hAnsi="Times New Roman" w:cs="Times New Roman"/>
        </w:rPr>
        <w:t xml:space="preserve">market-control </w:t>
      </w:r>
      <w:r w:rsidR="00941DA0" w:rsidRPr="007B1252">
        <w:rPr>
          <w:rFonts w:ascii="Times New Roman" w:hAnsi="Times New Roman" w:cs="Times New Roman"/>
        </w:rPr>
        <w:t>variable in the ESG</w:t>
      </w:r>
      <w:r w:rsidR="00EB6397" w:rsidRPr="007B1252">
        <w:rPr>
          <w:rFonts w:ascii="Times New Roman" w:hAnsi="Times New Roman" w:cs="Times New Roman"/>
        </w:rPr>
        <w:t xml:space="preserve"> model</w:t>
      </w:r>
      <w:r w:rsidR="00836F99" w:rsidRPr="007B1252">
        <w:rPr>
          <w:rFonts w:ascii="Times New Roman" w:hAnsi="Times New Roman" w:cs="Times New Roman"/>
        </w:rPr>
        <w:t xml:space="preserve">. </w:t>
      </w:r>
      <w:r w:rsidR="00973B8A" w:rsidRPr="007B1252">
        <w:rPr>
          <w:rFonts w:ascii="Times New Roman" w:hAnsi="Times New Roman" w:cs="Times New Roman"/>
        </w:rPr>
        <w:t>This chapter describes how each series is collected</w:t>
      </w:r>
      <w:r w:rsidR="008F5173" w:rsidRPr="007B1252">
        <w:rPr>
          <w:rFonts w:ascii="Times New Roman" w:hAnsi="Times New Roman" w:cs="Times New Roman"/>
        </w:rPr>
        <w:t xml:space="preserve">, transformed and </w:t>
      </w:r>
      <w:r w:rsidR="003F0EB7" w:rsidRPr="007B1252">
        <w:rPr>
          <w:rFonts w:ascii="Times New Roman" w:hAnsi="Times New Roman" w:cs="Times New Roman"/>
        </w:rPr>
        <w:t>tested for stationarity and structural breaks. It also specified the two NARDL equations and</w:t>
      </w:r>
      <w:r w:rsidR="00FE1C9C" w:rsidRPr="007B1252">
        <w:rPr>
          <w:rFonts w:ascii="Times New Roman" w:hAnsi="Times New Roman" w:cs="Times New Roman"/>
        </w:rPr>
        <w:t xml:space="preserve"> sets out the estimation procedures used to test for long-run asy</w:t>
      </w:r>
      <w:r w:rsidR="003A2DA0" w:rsidRPr="007B1252">
        <w:rPr>
          <w:rFonts w:ascii="Times New Roman" w:hAnsi="Times New Roman" w:cs="Times New Roman"/>
        </w:rPr>
        <w:t>mmetry</w:t>
      </w:r>
      <w:r w:rsidR="001932A3" w:rsidRPr="007B1252">
        <w:rPr>
          <w:rFonts w:ascii="Times New Roman" w:hAnsi="Times New Roman" w:cs="Times New Roman"/>
        </w:rPr>
        <w:t xml:space="preserve"> and structural stability. </w:t>
      </w:r>
      <w:r w:rsidR="003E0C5A" w:rsidRPr="007B1252">
        <w:rPr>
          <w:rFonts w:ascii="Times New Roman" w:hAnsi="Times New Roman" w:cs="Times New Roman"/>
        </w:rPr>
        <w:t>Chapter 4 will present the results generated by the stationarity and structural break tes</w:t>
      </w:r>
      <w:r w:rsidR="002D254D" w:rsidRPr="007B1252">
        <w:rPr>
          <w:rFonts w:ascii="Times New Roman" w:hAnsi="Times New Roman" w:cs="Times New Roman"/>
        </w:rPr>
        <w:t xml:space="preserve">ts for each series, the bounds test and Wald test results for both equations and the dynamic multipliers </w:t>
      </w:r>
      <w:r w:rsidR="00B2199C" w:rsidRPr="007B1252">
        <w:rPr>
          <w:rFonts w:ascii="Times New Roman" w:hAnsi="Times New Roman" w:cs="Times New Roman"/>
        </w:rPr>
        <w:t>which we will use to compare the conventional and sustainable indices.</w:t>
      </w:r>
    </w:p>
    <w:p w14:paraId="222684DE" w14:textId="77777777" w:rsidR="00D95F85" w:rsidRPr="007B1252" w:rsidRDefault="00D95F85">
      <w:pPr>
        <w:rPr>
          <w:rFonts w:ascii="Times New Roman" w:hAnsi="Times New Roman" w:cs="Times New Roman"/>
        </w:rPr>
      </w:pPr>
      <w:r w:rsidRPr="007B1252">
        <w:rPr>
          <w:rFonts w:ascii="Times New Roman" w:hAnsi="Times New Roman" w:cs="Times New Roman"/>
        </w:rPr>
        <w:br w:type="page"/>
      </w:r>
    </w:p>
    <w:p w14:paraId="437E5410" w14:textId="352DF73A" w:rsidR="000800A5" w:rsidRPr="008524D5" w:rsidRDefault="005F7219" w:rsidP="00A1718E">
      <w:pPr>
        <w:spacing w:line="360" w:lineRule="auto"/>
        <w:jc w:val="center"/>
        <w:rPr>
          <w:rFonts w:ascii="Times New Roman" w:hAnsi="Times New Roman" w:cs="Times New Roman"/>
          <w:b/>
          <w:bCs/>
          <w:sz w:val="28"/>
          <w:szCs w:val="28"/>
          <w:u w:val="single"/>
        </w:rPr>
      </w:pPr>
      <w:r w:rsidRPr="008524D5">
        <w:rPr>
          <w:rFonts w:ascii="Times New Roman" w:hAnsi="Times New Roman" w:cs="Times New Roman"/>
          <w:b/>
          <w:bCs/>
          <w:sz w:val="28"/>
          <w:szCs w:val="28"/>
          <w:u w:val="single"/>
        </w:rPr>
        <w:lastRenderedPageBreak/>
        <w:t>Chapter 4</w:t>
      </w:r>
      <w:r w:rsidR="00D47B08" w:rsidRPr="008524D5">
        <w:rPr>
          <w:rFonts w:ascii="Times New Roman" w:hAnsi="Times New Roman" w:cs="Times New Roman"/>
          <w:b/>
          <w:bCs/>
          <w:sz w:val="28"/>
          <w:szCs w:val="28"/>
          <w:u w:val="single"/>
        </w:rPr>
        <w:t>:</w:t>
      </w:r>
      <w:r w:rsidRPr="008524D5">
        <w:rPr>
          <w:rFonts w:ascii="Times New Roman" w:hAnsi="Times New Roman" w:cs="Times New Roman"/>
          <w:b/>
          <w:bCs/>
          <w:sz w:val="28"/>
          <w:szCs w:val="28"/>
          <w:u w:val="single"/>
        </w:rPr>
        <w:t xml:space="preserve"> </w:t>
      </w:r>
      <w:r w:rsidR="00334A80" w:rsidRPr="008524D5">
        <w:rPr>
          <w:rFonts w:ascii="Times New Roman" w:hAnsi="Times New Roman" w:cs="Times New Roman"/>
          <w:b/>
          <w:bCs/>
          <w:sz w:val="28"/>
          <w:szCs w:val="28"/>
          <w:u w:val="single"/>
        </w:rPr>
        <w:t>Empirical Results and Discussion</w:t>
      </w:r>
    </w:p>
    <w:p w14:paraId="62B02611" w14:textId="1FF01FA8" w:rsidR="00C30543" w:rsidRPr="000F0BC5" w:rsidRDefault="001C7830" w:rsidP="0024282F">
      <w:pPr>
        <w:spacing w:line="360" w:lineRule="auto"/>
        <w:jc w:val="both"/>
        <w:rPr>
          <w:rFonts w:ascii="Times New Roman" w:hAnsi="Times New Roman" w:cs="Times New Roman"/>
          <w:b/>
          <w:bCs/>
          <w:u w:val="single"/>
        </w:rPr>
      </w:pPr>
      <w:r w:rsidRPr="000F0BC5">
        <w:rPr>
          <w:rFonts w:ascii="Times New Roman" w:hAnsi="Times New Roman" w:cs="Times New Roman"/>
          <w:b/>
          <w:bCs/>
          <w:u w:val="single"/>
        </w:rPr>
        <w:t>4.1 Introduction</w:t>
      </w:r>
    </w:p>
    <w:p w14:paraId="2BBF4DFE" w14:textId="3950B3C6" w:rsidR="0083065E" w:rsidRDefault="001C7830" w:rsidP="0024282F">
      <w:pPr>
        <w:spacing w:line="360" w:lineRule="auto"/>
        <w:jc w:val="both"/>
        <w:rPr>
          <w:rFonts w:ascii="Times New Roman" w:hAnsi="Times New Roman" w:cs="Times New Roman"/>
        </w:rPr>
      </w:pPr>
      <w:r w:rsidRPr="007B1252">
        <w:rPr>
          <w:rFonts w:ascii="Times New Roman" w:hAnsi="Times New Roman" w:cs="Times New Roman"/>
        </w:rPr>
        <w:tab/>
      </w:r>
      <w:r w:rsidR="00281BAB" w:rsidRPr="007B1252">
        <w:rPr>
          <w:rFonts w:ascii="Times New Roman" w:hAnsi="Times New Roman" w:cs="Times New Roman"/>
        </w:rPr>
        <w:t>Th</w:t>
      </w:r>
      <w:r w:rsidR="00AB7092" w:rsidRPr="007B1252">
        <w:rPr>
          <w:rFonts w:ascii="Times New Roman" w:hAnsi="Times New Roman" w:cs="Times New Roman"/>
        </w:rPr>
        <w:t>is</w:t>
      </w:r>
      <w:r w:rsidR="00281BAB" w:rsidRPr="007B1252">
        <w:rPr>
          <w:rFonts w:ascii="Times New Roman" w:hAnsi="Times New Roman" w:cs="Times New Roman"/>
        </w:rPr>
        <w:t xml:space="preserve"> chapter</w:t>
      </w:r>
      <w:r w:rsidR="003C5DBD" w:rsidRPr="007B1252">
        <w:rPr>
          <w:rFonts w:ascii="Times New Roman" w:hAnsi="Times New Roman" w:cs="Times New Roman"/>
        </w:rPr>
        <w:t xml:space="preserve"> </w:t>
      </w:r>
      <w:r w:rsidR="008F144A" w:rsidRPr="007B1252">
        <w:rPr>
          <w:rFonts w:ascii="Times New Roman" w:hAnsi="Times New Roman" w:cs="Times New Roman"/>
        </w:rPr>
        <w:t xml:space="preserve">present the </w:t>
      </w:r>
      <w:r w:rsidR="003C5DBD" w:rsidRPr="007B1252">
        <w:rPr>
          <w:rFonts w:ascii="Times New Roman" w:hAnsi="Times New Roman" w:cs="Times New Roman"/>
        </w:rPr>
        <w:t>empirical findings</w:t>
      </w:r>
      <w:r w:rsidR="00664648" w:rsidRPr="007B1252">
        <w:rPr>
          <w:rFonts w:ascii="Times New Roman" w:hAnsi="Times New Roman" w:cs="Times New Roman"/>
        </w:rPr>
        <w:t xml:space="preserve"> from the</w:t>
      </w:r>
      <w:r w:rsidR="007C60DB" w:rsidRPr="007B1252">
        <w:rPr>
          <w:rFonts w:ascii="Times New Roman" w:hAnsi="Times New Roman" w:cs="Times New Roman"/>
        </w:rPr>
        <w:t xml:space="preserve"> two</w:t>
      </w:r>
      <w:r w:rsidR="00664648" w:rsidRPr="007B1252">
        <w:rPr>
          <w:rFonts w:ascii="Times New Roman" w:hAnsi="Times New Roman" w:cs="Times New Roman"/>
        </w:rPr>
        <w:t xml:space="preserve"> non-linear ARDL</w:t>
      </w:r>
      <w:r w:rsidR="0057447C" w:rsidRPr="007B1252">
        <w:rPr>
          <w:rFonts w:ascii="Times New Roman" w:hAnsi="Times New Roman" w:cs="Times New Roman"/>
        </w:rPr>
        <w:t xml:space="preserve"> models </w:t>
      </w:r>
      <w:r w:rsidR="00EB3220" w:rsidRPr="007B1252">
        <w:rPr>
          <w:rFonts w:ascii="Times New Roman" w:hAnsi="Times New Roman" w:cs="Times New Roman"/>
        </w:rPr>
        <w:t>from January</w:t>
      </w:r>
      <w:r w:rsidR="00B949CF" w:rsidRPr="007B1252">
        <w:rPr>
          <w:rFonts w:ascii="Times New Roman" w:hAnsi="Times New Roman" w:cs="Times New Roman"/>
        </w:rPr>
        <w:t xml:space="preserve"> 2013</w:t>
      </w:r>
      <w:r w:rsidR="00A45649" w:rsidRPr="007B1252">
        <w:rPr>
          <w:rFonts w:ascii="Times New Roman" w:hAnsi="Times New Roman" w:cs="Times New Roman"/>
        </w:rPr>
        <w:t xml:space="preserve"> to December </w:t>
      </w:r>
      <w:r w:rsidR="00B949CF" w:rsidRPr="007B1252">
        <w:rPr>
          <w:rFonts w:ascii="Times New Roman" w:hAnsi="Times New Roman" w:cs="Times New Roman"/>
        </w:rPr>
        <w:t xml:space="preserve">2024. </w:t>
      </w:r>
      <w:r w:rsidR="00E72572" w:rsidRPr="007B1252">
        <w:rPr>
          <w:rFonts w:ascii="Times New Roman" w:hAnsi="Times New Roman" w:cs="Times New Roman"/>
        </w:rPr>
        <w:t>Both specifications</w:t>
      </w:r>
      <w:r w:rsidR="00E75EF1" w:rsidRPr="007B1252">
        <w:rPr>
          <w:rFonts w:ascii="Times New Roman" w:hAnsi="Times New Roman" w:cs="Times New Roman"/>
        </w:rPr>
        <w:t xml:space="preserve"> include</w:t>
      </w:r>
      <w:r w:rsidR="00D5672D" w:rsidRPr="007B1252">
        <w:rPr>
          <w:rFonts w:ascii="Times New Roman" w:hAnsi="Times New Roman" w:cs="Times New Roman"/>
        </w:rPr>
        <w:t xml:space="preserve"> </w:t>
      </w:r>
      <w:r w:rsidR="004B0EAE" w:rsidRPr="007B1252">
        <w:rPr>
          <w:rFonts w:ascii="Times New Roman" w:hAnsi="Times New Roman" w:cs="Times New Roman"/>
        </w:rPr>
        <w:t xml:space="preserve">the positive and </w:t>
      </w:r>
      <w:r w:rsidR="00FB4C5E" w:rsidRPr="007B1252">
        <w:rPr>
          <w:rFonts w:ascii="Times New Roman" w:hAnsi="Times New Roman" w:cs="Times New Roman"/>
        </w:rPr>
        <w:t>the negative partial sums of Brent crude oil</w:t>
      </w:r>
      <w:r w:rsidR="00624311" w:rsidRPr="007B1252">
        <w:rPr>
          <w:rFonts w:ascii="Times New Roman" w:hAnsi="Times New Roman" w:cs="Times New Roman"/>
        </w:rPr>
        <w:t xml:space="preserve"> price changes, the log level  of the CPI, a COVID-19 lockdown dummy (March-April 2020) and a</w:t>
      </w:r>
      <w:r w:rsidR="00CB4380" w:rsidRPr="007B1252">
        <w:rPr>
          <w:rFonts w:ascii="Times New Roman" w:hAnsi="Times New Roman" w:cs="Times New Roman"/>
        </w:rPr>
        <w:t xml:space="preserve"> Russia-Ukraine war dummy (February-June 2022).</w:t>
      </w:r>
      <w:r w:rsidR="00A51665" w:rsidRPr="007B1252">
        <w:rPr>
          <w:rFonts w:ascii="Times New Roman" w:hAnsi="Times New Roman" w:cs="Times New Roman"/>
        </w:rPr>
        <w:t xml:space="preserve"> </w:t>
      </w:r>
      <w:r w:rsidR="003161ED" w:rsidRPr="007B1252">
        <w:rPr>
          <w:rFonts w:ascii="Times New Roman" w:hAnsi="Times New Roman" w:cs="Times New Roman"/>
        </w:rPr>
        <w:t>T</w:t>
      </w:r>
      <w:r w:rsidR="001E2E6C" w:rsidRPr="007B1252">
        <w:rPr>
          <w:rFonts w:ascii="Times New Roman" w:hAnsi="Times New Roman" w:cs="Times New Roman"/>
        </w:rPr>
        <w:t xml:space="preserve">he chapter </w:t>
      </w:r>
      <w:r w:rsidR="00CB2380" w:rsidRPr="007B1252">
        <w:rPr>
          <w:rFonts w:ascii="Times New Roman" w:hAnsi="Times New Roman" w:cs="Times New Roman"/>
        </w:rPr>
        <w:t xml:space="preserve">establishes </w:t>
      </w:r>
      <w:r w:rsidR="001E2E6C" w:rsidRPr="007B1252">
        <w:rPr>
          <w:rFonts w:ascii="Times New Roman" w:hAnsi="Times New Roman" w:cs="Times New Roman"/>
        </w:rPr>
        <w:t>s</w:t>
      </w:r>
      <w:r w:rsidR="00A7379D" w:rsidRPr="007B1252">
        <w:rPr>
          <w:rFonts w:ascii="Times New Roman" w:hAnsi="Times New Roman" w:cs="Times New Roman"/>
        </w:rPr>
        <w:t>tationarity</w:t>
      </w:r>
      <w:r w:rsidR="00145829" w:rsidRPr="007B1252">
        <w:rPr>
          <w:rFonts w:ascii="Times New Roman" w:hAnsi="Times New Roman" w:cs="Times New Roman"/>
        </w:rPr>
        <w:t>,</w:t>
      </w:r>
      <w:r w:rsidR="00BB634B" w:rsidRPr="007B1252">
        <w:rPr>
          <w:rFonts w:ascii="Times New Roman" w:hAnsi="Times New Roman" w:cs="Times New Roman"/>
        </w:rPr>
        <w:t xml:space="preserve"> structural</w:t>
      </w:r>
      <w:r w:rsidR="008E683B" w:rsidRPr="007B1252">
        <w:rPr>
          <w:rFonts w:ascii="Times New Roman" w:hAnsi="Times New Roman" w:cs="Times New Roman"/>
        </w:rPr>
        <w:t>-break</w:t>
      </w:r>
      <w:r w:rsidR="005B0DD8" w:rsidRPr="007B1252">
        <w:rPr>
          <w:rFonts w:ascii="Times New Roman" w:hAnsi="Times New Roman" w:cs="Times New Roman"/>
        </w:rPr>
        <w:t xml:space="preserve"> evidence</w:t>
      </w:r>
      <w:r w:rsidR="002C14E5" w:rsidRPr="007B1252">
        <w:rPr>
          <w:rFonts w:ascii="Times New Roman" w:hAnsi="Times New Roman" w:cs="Times New Roman"/>
        </w:rPr>
        <w:t xml:space="preserve">, </w:t>
      </w:r>
      <w:r w:rsidR="00A7379D" w:rsidRPr="007B1252">
        <w:rPr>
          <w:rFonts w:ascii="Times New Roman" w:hAnsi="Times New Roman" w:cs="Times New Roman"/>
        </w:rPr>
        <w:t xml:space="preserve">lag </w:t>
      </w:r>
      <w:r w:rsidR="005A5534" w:rsidRPr="007B1252">
        <w:rPr>
          <w:rFonts w:ascii="Times New Roman" w:hAnsi="Times New Roman" w:cs="Times New Roman"/>
        </w:rPr>
        <w:t>selection</w:t>
      </w:r>
      <w:r w:rsidR="00A7379D" w:rsidRPr="007B1252">
        <w:rPr>
          <w:rFonts w:ascii="Times New Roman" w:hAnsi="Times New Roman" w:cs="Times New Roman"/>
        </w:rPr>
        <w:t>,</w:t>
      </w:r>
      <w:r w:rsidR="00AB0BAA" w:rsidRPr="007B1252">
        <w:rPr>
          <w:rFonts w:ascii="Times New Roman" w:hAnsi="Times New Roman" w:cs="Times New Roman"/>
        </w:rPr>
        <w:t xml:space="preserve"> bounds test</w:t>
      </w:r>
      <w:r w:rsidR="00470774" w:rsidRPr="007B1252">
        <w:rPr>
          <w:rFonts w:ascii="Times New Roman" w:hAnsi="Times New Roman" w:cs="Times New Roman"/>
        </w:rPr>
        <w:t>, Wald asymmetry test</w:t>
      </w:r>
      <w:r w:rsidR="00EF409F" w:rsidRPr="007B1252">
        <w:rPr>
          <w:rFonts w:ascii="Times New Roman" w:hAnsi="Times New Roman" w:cs="Times New Roman"/>
        </w:rPr>
        <w:t>, error</w:t>
      </w:r>
      <w:r w:rsidR="00681175" w:rsidRPr="007B1252">
        <w:rPr>
          <w:rFonts w:ascii="Times New Roman" w:hAnsi="Times New Roman" w:cs="Times New Roman"/>
        </w:rPr>
        <w:t>-correction estimates</w:t>
      </w:r>
      <w:r w:rsidR="00285A6D" w:rsidRPr="007B1252">
        <w:rPr>
          <w:rFonts w:ascii="Times New Roman" w:hAnsi="Times New Roman" w:cs="Times New Roman"/>
        </w:rPr>
        <w:t>, diagnostics</w:t>
      </w:r>
      <w:r w:rsidR="007F2777" w:rsidRPr="007B1252">
        <w:rPr>
          <w:rFonts w:ascii="Times New Roman" w:hAnsi="Times New Roman" w:cs="Times New Roman"/>
        </w:rPr>
        <w:t xml:space="preserve"> and dynamic multiplier</w:t>
      </w:r>
      <w:r w:rsidR="007A6E53" w:rsidRPr="007B1252">
        <w:rPr>
          <w:rFonts w:ascii="Times New Roman" w:hAnsi="Times New Roman" w:cs="Times New Roman"/>
        </w:rPr>
        <w:t xml:space="preserve">s. </w:t>
      </w:r>
      <w:r w:rsidR="007607AF" w:rsidRPr="007B1252">
        <w:rPr>
          <w:rFonts w:ascii="Times New Roman" w:hAnsi="Times New Roman" w:cs="Times New Roman"/>
        </w:rPr>
        <w:t xml:space="preserve">The final section </w:t>
      </w:r>
      <w:r w:rsidR="00CE5623" w:rsidRPr="007B1252">
        <w:rPr>
          <w:rFonts w:ascii="Times New Roman" w:hAnsi="Times New Roman" w:cs="Times New Roman"/>
        </w:rPr>
        <w:t xml:space="preserve">compares the result </w:t>
      </w:r>
      <w:r w:rsidR="00AB71BA" w:rsidRPr="007B1252">
        <w:rPr>
          <w:rFonts w:ascii="Times New Roman" w:hAnsi="Times New Roman" w:cs="Times New Roman"/>
        </w:rPr>
        <w:t>against</w:t>
      </w:r>
      <w:r w:rsidR="00407D06" w:rsidRPr="007B1252">
        <w:rPr>
          <w:rFonts w:ascii="Times New Roman" w:hAnsi="Times New Roman" w:cs="Times New Roman"/>
        </w:rPr>
        <w:t xml:space="preserve"> the</w:t>
      </w:r>
      <w:r w:rsidR="00BE4D8D" w:rsidRPr="007B1252">
        <w:rPr>
          <w:rFonts w:ascii="Times New Roman" w:hAnsi="Times New Roman" w:cs="Times New Roman"/>
        </w:rPr>
        <w:t xml:space="preserve"> three research questions.</w:t>
      </w:r>
    </w:p>
    <w:p w14:paraId="088F901C" w14:textId="77777777" w:rsidR="00FD3930" w:rsidRPr="007B1252" w:rsidRDefault="00FD3930" w:rsidP="0024282F">
      <w:pPr>
        <w:spacing w:line="360" w:lineRule="auto"/>
        <w:jc w:val="both"/>
        <w:rPr>
          <w:rFonts w:ascii="Times New Roman" w:hAnsi="Times New Roman" w:cs="Times New Roman"/>
        </w:rPr>
      </w:pPr>
    </w:p>
    <w:p w14:paraId="65CA5A66" w14:textId="68EC7441" w:rsidR="00816715" w:rsidRPr="00DF1013" w:rsidRDefault="00B26D60" w:rsidP="0024282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 xml:space="preserve">4.2 </w:t>
      </w:r>
      <w:r w:rsidR="00D91F4B" w:rsidRPr="00DF1013">
        <w:rPr>
          <w:rFonts w:ascii="Times New Roman" w:hAnsi="Times New Roman" w:cs="Times New Roman"/>
          <w:b/>
          <w:bCs/>
          <w:u w:val="single"/>
        </w:rPr>
        <w:t>Stationarity and Structural Break Diagnostics</w:t>
      </w:r>
    </w:p>
    <w:p w14:paraId="784B4841" w14:textId="6B370E4D" w:rsidR="006A2918" w:rsidRPr="007B1252" w:rsidRDefault="00D91F4B" w:rsidP="003171EA">
      <w:pPr>
        <w:spacing w:line="360" w:lineRule="auto"/>
        <w:jc w:val="both"/>
        <w:rPr>
          <w:rFonts w:ascii="Times New Roman" w:hAnsi="Times New Roman" w:cs="Times New Roman"/>
        </w:rPr>
      </w:pPr>
      <w:r w:rsidRPr="007B1252">
        <w:rPr>
          <w:rFonts w:ascii="Times New Roman" w:hAnsi="Times New Roman" w:cs="Times New Roman"/>
        </w:rPr>
        <w:tab/>
      </w:r>
      <w:r w:rsidR="00D418FA" w:rsidRPr="007B1252">
        <w:rPr>
          <w:rFonts w:ascii="Times New Roman" w:hAnsi="Times New Roman" w:cs="Times New Roman"/>
        </w:rPr>
        <w:t>All five levels</w:t>
      </w:r>
      <w:r w:rsidR="00D62D1F" w:rsidRPr="007B1252">
        <w:rPr>
          <w:rFonts w:ascii="Times New Roman" w:hAnsi="Times New Roman" w:cs="Times New Roman"/>
        </w:rPr>
        <w:t xml:space="preserve"> variables </w:t>
      </w:r>
      <w:r w:rsidR="00ED74D1" w:rsidRPr="007B1252">
        <w:rPr>
          <w:rFonts w:ascii="Times New Roman" w:hAnsi="Times New Roman" w:cs="Times New Roman"/>
        </w:rPr>
        <w:t>(</w:t>
      </w:r>
      <w:r w:rsidR="00D62D1F" w:rsidRPr="007B1252">
        <w:rPr>
          <w:rFonts w:ascii="Times New Roman" w:hAnsi="Times New Roman" w:cs="Times New Roman"/>
        </w:rPr>
        <w:t>Nifty 100, Nifty 100 ESG, CPI and the positive</w:t>
      </w:r>
      <w:r w:rsidR="00D418FA" w:rsidRPr="007B1252">
        <w:rPr>
          <w:rFonts w:ascii="Times New Roman" w:hAnsi="Times New Roman" w:cs="Times New Roman"/>
        </w:rPr>
        <w:t xml:space="preserve"> </w:t>
      </w:r>
      <w:r w:rsidR="00D62D1F" w:rsidRPr="007B1252">
        <w:rPr>
          <w:rFonts w:ascii="Times New Roman" w:hAnsi="Times New Roman" w:cs="Times New Roman"/>
        </w:rPr>
        <w:t>and negative oil partial sums</w:t>
      </w:r>
      <w:r w:rsidR="00B20AC8" w:rsidRPr="007B1252">
        <w:rPr>
          <w:rFonts w:ascii="Times New Roman" w:hAnsi="Times New Roman" w:cs="Times New Roman"/>
        </w:rPr>
        <w:t>)</w:t>
      </w:r>
      <w:r w:rsidR="004D5F6B" w:rsidRPr="007B1252">
        <w:rPr>
          <w:rFonts w:ascii="Times New Roman" w:hAnsi="Times New Roman" w:cs="Times New Roman"/>
        </w:rPr>
        <w:t xml:space="preserve"> were tested for stationarity using</w:t>
      </w:r>
      <w:r w:rsidR="00D30B98" w:rsidRPr="007B1252">
        <w:rPr>
          <w:rFonts w:ascii="Times New Roman" w:hAnsi="Times New Roman" w:cs="Times New Roman"/>
        </w:rPr>
        <w:t xml:space="preserve"> the Augmented Dickey-Fuller (ADF) test, the </w:t>
      </w:r>
      <w:r w:rsidR="003209FE" w:rsidRPr="007B1252">
        <w:rPr>
          <w:rFonts w:ascii="Times New Roman" w:hAnsi="Times New Roman" w:cs="Times New Roman"/>
        </w:rPr>
        <w:t>Kwiatkowski-Phillips-Schmidt-Shin (KPSS)</w:t>
      </w:r>
      <w:r w:rsidR="00D42D4F" w:rsidRPr="007B1252">
        <w:rPr>
          <w:rFonts w:ascii="Times New Roman" w:hAnsi="Times New Roman" w:cs="Times New Roman"/>
        </w:rPr>
        <w:t xml:space="preserve"> and the Zivot-Andrews (ZA) test</w:t>
      </w:r>
      <w:r w:rsidR="00B20AC8" w:rsidRPr="007B1252">
        <w:rPr>
          <w:rFonts w:ascii="Times New Roman" w:hAnsi="Times New Roman" w:cs="Times New Roman"/>
        </w:rPr>
        <w:t xml:space="preserve"> (Appendix A</w:t>
      </w:r>
      <w:r w:rsidR="00EF0854" w:rsidRPr="007B1252">
        <w:rPr>
          <w:rFonts w:ascii="Times New Roman" w:hAnsi="Times New Roman" w:cs="Times New Roman"/>
        </w:rPr>
        <w:t>, Table 1</w:t>
      </w:r>
      <w:r w:rsidR="00B20AC8" w:rsidRPr="007B1252">
        <w:rPr>
          <w:rFonts w:ascii="Times New Roman" w:hAnsi="Times New Roman" w:cs="Times New Roman"/>
        </w:rPr>
        <w:t>)</w:t>
      </w:r>
      <w:r w:rsidR="00D42D4F" w:rsidRPr="007B1252">
        <w:rPr>
          <w:rFonts w:ascii="Times New Roman" w:hAnsi="Times New Roman" w:cs="Times New Roman"/>
        </w:rPr>
        <w:t>.</w:t>
      </w:r>
      <w:r w:rsidR="00D662F7" w:rsidRPr="007B1252">
        <w:rPr>
          <w:rFonts w:ascii="Times New Roman" w:hAnsi="Times New Roman" w:cs="Times New Roman"/>
        </w:rPr>
        <w:t xml:space="preserve"> </w:t>
      </w:r>
      <w:r w:rsidR="0091433B" w:rsidRPr="007B1252">
        <w:rPr>
          <w:rFonts w:ascii="Times New Roman" w:hAnsi="Times New Roman" w:cs="Times New Roman"/>
        </w:rPr>
        <w:t>All three</w:t>
      </w:r>
      <w:r w:rsidR="00B66BC9" w:rsidRPr="007B1252">
        <w:rPr>
          <w:rFonts w:ascii="Times New Roman" w:hAnsi="Times New Roman" w:cs="Times New Roman"/>
        </w:rPr>
        <w:t xml:space="preserve"> tests</w:t>
      </w:r>
      <w:r w:rsidR="009C1535" w:rsidRPr="007B1252">
        <w:rPr>
          <w:rFonts w:ascii="Times New Roman" w:hAnsi="Times New Roman" w:cs="Times New Roman"/>
        </w:rPr>
        <w:t xml:space="preserve"> agreed that every level</w:t>
      </w:r>
      <w:r w:rsidR="009A3200" w:rsidRPr="007B1252">
        <w:rPr>
          <w:rFonts w:ascii="Times New Roman" w:hAnsi="Times New Roman" w:cs="Times New Roman"/>
        </w:rPr>
        <w:t xml:space="preserve"> variable is non-stationary and integrated of order one</w:t>
      </w:r>
      <w:r w:rsidR="00A304BE" w:rsidRPr="007B1252">
        <w:rPr>
          <w:rFonts w:ascii="Times New Roman" w:hAnsi="Times New Roman" w:cs="Times New Roman"/>
        </w:rPr>
        <w:t>,</w:t>
      </w:r>
      <w:r w:rsidR="00AC6D56" w:rsidRPr="007B1252">
        <w:rPr>
          <w:rFonts w:ascii="Times New Roman" w:hAnsi="Times New Roman" w:cs="Times New Roman"/>
        </w:rPr>
        <w:t xml:space="preserve"> I(1). </w:t>
      </w:r>
      <w:r w:rsidR="00042887" w:rsidRPr="007B1252">
        <w:rPr>
          <w:rFonts w:ascii="Times New Roman" w:hAnsi="Times New Roman" w:cs="Times New Roman"/>
        </w:rPr>
        <w:t>A</w:t>
      </w:r>
      <w:r w:rsidR="00F64778" w:rsidRPr="007B1252">
        <w:rPr>
          <w:rFonts w:ascii="Times New Roman" w:hAnsi="Times New Roman" w:cs="Times New Roman"/>
        </w:rPr>
        <w:t>ll four first-differenced series</w:t>
      </w:r>
      <w:r w:rsidR="00AC6D56" w:rsidRPr="007B1252">
        <w:rPr>
          <w:rFonts w:ascii="Times New Roman" w:hAnsi="Times New Roman" w:cs="Times New Roman"/>
        </w:rPr>
        <w:t xml:space="preserve"> </w:t>
      </w:r>
      <w:r w:rsidR="001401E8" w:rsidRPr="007B1252">
        <w:rPr>
          <w:rFonts w:ascii="Times New Roman" w:hAnsi="Times New Roman" w:cs="Times New Roman"/>
        </w:rPr>
        <w:t>were confirmed stationary I(0)</w:t>
      </w:r>
      <w:r w:rsidR="00BB2FE7" w:rsidRPr="007B1252">
        <w:rPr>
          <w:rFonts w:ascii="Times New Roman" w:hAnsi="Times New Roman" w:cs="Times New Roman"/>
        </w:rPr>
        <w:t xml:space="preserve"> and</w:t>
      </w:r>
      <w:r w:rsidR="00E10F71" w:rsidRPr="007B1252">
        <w:rPr>
          <w:rFonts w:ascii="Times New Roman" w:hAnsi="Times New Roman" w:cs="Times New Roman"/>
        </w:rPr>
        <w:t xml:space="preserve"> </w:t>
      </w:r>
      <w:r w:rsidR="00BB2FE7" w:rsidRPr="007B1252">
        <w:rPr>
          <w:rFonts w:ascii="Times New Roman" w:hAnsi="Times New Roman" w:cs="Times New Roman"/>
        </w:rPr>
        <w:t>n</w:t>
      </w:r>
      <w:r w:rsidR="00E10F71" w:rsidRPr="007B1252">
        <w:rPr>
          <w:rFonts w:ascii="Times New Roman" w:hAnsi="Times New Roman" w:cs="Times New Roman"/>
        </w:rPr>
        <w:t>o variable was found to be integrated t</w:t>
      </w:r>
      <w:r w:rsidR="007F6F6A" w:rsidRPr="007B1252">
        <w:rPr>
          <w:rFonts w:ascii="Times New Roman" w:hAnsi="Times New Roman" w:cs="Times New Roman"/>
        </w:rPr>
        <w:t>o the order of two</w:t>
      </w:r>
      <w:r w:rsidR="00EF0854" w:rsidRPr="007B1252">
        <w:rPr>
          <w:rFonts w:ascii="Times New Roman" w:hAnsi="Times New Roman" w:cs="Times New Roman"/>
        </w:rPr>
        <w:t xml:space="preserve"> (Appendix A, Table 2)</w:t>
      </w:r>
      <w:r w:rsidR="007F6F6A" w:rsidRPr="007B1252">
        <w:rPr>
          <w:rFonts w:ascii="Times New Roman" w:hAnsi="Times New Roman" w:cs="Times New Roman"/>
        </w:rPr>
        <w:t xml:space="preserve">. </w:t>
      </w:r>
      <w:r w:rsidR="000F4358" w:rsidRPr="007B1252">
        <w:rPr>
          <w:rFonts w:ascii="Times New Roman" w:hAnsi="Times New Roman" w:cs="Times New Roman"/>
        </w:rPr>
        <w:t xml:space="preserve">One conflict arose OIL_NEG where the KPSS test </w:t>
      </w:r>
      <w:r w:rsidR="008C6299" w:rsidRPr="007B1252">
        <w:rPr>
          <w:rFonts w:ascii="Times New Roman" w:hAnsi="Times New Roman" w:cs="Times New Roman"/>
        </w:rPr>
        <w:t xml:space="preserve">failed to reject stationarity </w:t>
      </w:r>
      <w:r w:rsidR="009D3051" w:rsidRPr="007B1252">
        <w:rPr>
          <w:rFonts w:ascii="Times New Roman" w:hAnsi="Times New Roman" w:cs="Times New Roman"/>
        </w:rPr>
        <w:t>because the deterministic trend</w:t>
      </w:r>
      <w:r w:rsidR="006B04EA" w:rsidRPr="007B1252">
        <w:rPr>
          <w:rFonts w:ascii="Times New Roman" w:hAnsi="Times New Roman" w:cs="Times New Roman"/>
        </w:rPr>
        <w:t xml:space="preserve"> had</w:t>
      </w:r>
      <w:r w:rsidR="009D3051" w:rsidRPr="007B1252">
        <w:rPr>
          <w:rFonts w:ascii="Times New Roman" w:hAnsi="Times New Roman" w:cs="Times New Roman"/>
        </w:rPr>
        <w:t xml:space="preserve"> absorbed the variation</w:t>
      </w:r>
      <w:r w:rsidR="006B04EA" w:rsidRPr="007B1252">
        <w:rPr>
          <w:rFonts w:ascii="Times New Roman" w:hAnsi="Times New Roman" w:cs="Times New Roman"/>
        </w:rPr>
        <w:t xml:space="preserve"> in the series</w:t>
      </w:r>
      <w:r w:rsidR="00C32CEC" w:rsidRPr="007B1252">
        <w:rPr>
          <w:rFonts w:ascii="Times New Roman" w:hAnsi="Times New Roman" w:cs="Times New Roman"/>
        </w:rPr>
        <w:t>. This was resolved by re-estimating under a constant-only specification</w:t>
      </w:r>
      <w:r w:rsidR="00A021CC" w:rsidRPr="007B1252">
        <w:rPr>
          <w:rFonts w:ascii="Times New Roman" w:hAnsi="Times New Roman" w:cs="Times New Roman"/>
        </w:rPr>
        <w:t xml:space="preserve"> which helped</w:t>
      </w:r>
      <w:r w:rsidR="00C32CEC" w:rsidRPr="007B1252">
        <w:rPr>
          <w:rFonts w:ascii="Times New Roman" w:hAnsi="Times New Roman" w:cs="Times New Roman"/>
        </w:rPr>
        <w:t xml:space="preserve"> confirm</w:t>
      </w:r>
      <w:r w:rsidR="00A021CC" w:rsidRPr="007B1252">
        <w:rPr>
          <w:rFonts w:ascii="Times New Roman" w:hAnsi="Times New Roman" w:cs="Times New Roman"/>
        </w:rPr>
        <w:t xml:space="preserve"> </w:t>
      </w:r>
      <w:r w:rsidR="00C32CEC" w:rsidRPr="007B1252">
        <w:rPr>
          <w:rFonts w:ascii="Times New Roman" w:hAnsi="Times New Roman" w:cs="Times New Roman"/>
        </w:rPr>
        <w:t xml:space="preserve">non-stationarity </w:t>
      </w:r>
      <w:r w:rsidR="00A021CC" w:rsidRPr="007B1252">
        <w:rPr>
          <w:rFonts w:ascii="Times New Roman" w:hAnsi="Times New Roman" w:cs="Times New Roman"/>
        </w:rPr>
        <w:t xml:space="preserve">which is </w:t>
      </w:r>
      <w:r w:rsidR="00C32CEC" w:rsidRPr="007B1252">
        <w:rPr>
          <w:rFonts w:ascii="Times New Roman" w:hAnsi="Times New Roman" w:cs="Times New Roman"/>
        </w:rPr>
        <w:t>in line with the ADF result</w:t>
      </w:r>
      <w:r w:rsidR="00A021CC" w:rsidRPr="007B1252">
        <w:rPr>
          <w:rFonts w:ascii="Times New Roman" w:hAnsi="Times New Roman" w:cs="Times New Roman"/>
        </w:rPr>
        <w:t>.</w:t>
      </w:r>
      <w:r w:rsidR="003171EA" w:rsidRPr="007B1252">
        <w:rPr>
          <w:rFonts w:ascii="Times New Roman" w:hAnsi="Times New Roman" w:cs="Times New Roman"/>
        </w:rPr>
        <w:t xml:space="preserve"> </w:t>
      </w:r>
    </w:p>
    <w:p w14:paraId="6FC41500" w14:textId="22F24BAD" w:rsidR="00122991" w:rsidRPr="007B1252" w:rsidRDefault="00446B0E" w:rsidP="003209FE">
      <w:pPr>
        <w:spacing w:line="360" w:lineRule="auto"/>
        <w:jc w:val="both"/>
        <w:rPr>
          <w:rFonts w:ascii="Times New Roman" w:hAnsi="Times New Roman" w:cs="Times New Roman"/>
        </w:rPr>
      </w:pPr>
      <w:r w:rsidRPr="007B1252">
        <w:rPr>
          <w:rFonts w:ascii="Times New Roman" w:hAnsi="Times New Roman" w:cs="Times New Roman"/>
        </w:rPr>
        <w:t>The Zivot</w:t>
      </w:r>
      <w:r w:rsidR="00CC619B">
        <w:rPr>
          <w:rFonts w:ascii="Times New Roman" w:hAnsi="Times New Roman" w:cs="Times New Roman"/>
        </w:rPr>
        <w:t>-</w:t>
      </w:r>
      <w:r w:rsidR="00CC619B" w:rsidRPr="007B1252">
        <w:rPr>
          <w:rFonts w:ascii="Times New Roman" w:hAnsi="Times New Roman" w:cs="Times New Roman"/>
        </w:rPr>
        <w:t>Andrews</w:t>
      </w:r>
      <w:r w:rsidRPr="007B1252">
        <w:rPr>
          <w:rFonts w:ascii="Times New Roman" w:hAnsi="Times New Roman" w:cs="Times New Roman"/>
        </w:rPr>
        <w:t xml:space="preserve"> test </w:t>
      </w:r>
      <w:r w:rsidR="00CF5AB2" w:rsidRPr="007B1252">
        <w:rPr>
          <w:rFonts w:ascii="Times New Roman" w:hAnsi="Times New Roman" w:cs="Times New Roman"/>
        </w:rPr>
        <w:t>identifie</w:t>
      </w:r>
      <w:r w:rsidR="008075AD" w:rsidRPr="007B1252">
        <w:rPr>
          <w:rFonts w:ascii="Times New Roman" w:hAnsi="Times New Roman" w:cs="Times New Roman"/>
        </w:rPr>
        <w:t>d</w:t>
      </w:r>
      <w:r w:rsidR="00CF5AB2" w:rsidRPr="007B1252">
        <w:rPr>
          <w:rFonts w:ascii="Times New Roman" w:hAnsi="Times New Roman" w:cs="Times New Roman"/>
        </w:rPr>
        <w:t xml:space="preserve"> the single mo</w:t>
      </w:r>
      <w:r w:rsidR="00BD6F2A" w:rsidRPr="007B1252">
        <w:rPr>
          <w:rFonts w:ascii="Times New Roman" w:hAnsi="Times New Roman" w:cs="Times New Roman"/>
        </w:rPr>
        <w:t>st-significant</w:t>
      </w:r>
      <w:r w:rsidR="00AE1B13" w:rsidRPr="007B1252">
        <w:rPr>
          <w:rFonts w:ascii="Times New Roman" w:hAnsi="Times New Roman" w:cs="Times New Roman"/>
        </w:rPr>
        <w:t xml:space="preserve"> structural break </w:t>
      </w:r>
      <w:r w:rsidR="00BE3D52" w:rsidRPr="007B1252">
        <w:rPr>
          <w:rFonts w:ascii="Times New Roman" w:hAnsi="Times New Roman" w:cs="Times New Roman"/>
        </w:rPr>
        <w:t>in the series.</w:t>
      </w:r>
      <w:r w:rsidR="005D5BC3" w:rsidRPr="007B1252">
        <w:rPr>
          <w:rFonts w:ascii="Times New Roman" w:hAnsi="Times New Roman" w:cs="Times New Roman"/>
        </w:rPr>
        <w:t xml:space="preserve"> </w:t>
      </w:r>
      <w:r w:rsidR="0043189B" w:rsidRPr="007B1252">
        <w:rPr>
          <w:rFonts w:ascii="Times New Roman" w:hAnsi="Times New Roman" w:cs="Times New Roman"/>
        </w:rPr>
        <w:t>Four out of the five variables broke in between January and September 2020 which is consistent with the COVID</w:t>
      </w:r>
      <w:r w:rsidR="00C62D08" w:rsidRPr="007B1252">
        <w:rPr>
          <w:rFonts w:ascii="Times New Roman" w:hAnsi="Times New Roman" w:cs="Times New Roman"/>
        </w:rPr>
        <w:t xml:space="preserve">-19 shock and supports the inclusion of the March-April 2020 dummy. </w:t>
      </w:r>
      <w:r w:rsidR="00F37B28" w:rsidRPr="007B1252">
        <w:rPr>
          <w:rFonts w:ascii="Times New Roman" w:hAnsi="Times New Roman" w:cs="Times New Roman"/>
        </w:rPr>
        <w:t xml:space="preserve">The conventional Nifty 100 broke in June 2022 </w:t>
      </w:r>
      <w:r w:rsidR="001D011E" w:rsidRPr="007B1252">
        <w:rPr>
          <w:rFonts w:ascii="Times New Roman" w:hAnsi="Times New Roman" w:cs="Times New Roman"/>
        </w:rPr>
        <w:t xml:space="preserve"> which coincides with the peak of the Russia-Ukraine oil spike and the </w:t>
      </w:r>
      <w:r w:rsidR="000A6750" w:rsidRPr="007B1252">
        <w:rPr>
          <w:rFonts w:ascii="Times New Roman" w:hAnsi="Times New Roman" w:cs="Times New Roman"/>
        </w:rPr>
        <w:t xml:space="preserve">RBI’s monetary policy. </w:t>
      </w:r>
      <w:r w:rsidR="00E726C0" w:rsidRPr="007B1252">
        <w:rPr>
          <w:rFonts w:ascii="Times New Roman" w:hAnsi="Times New Roman" w:cs="Times New Roman"/>
        </w:rPr>
        <w:t>The CPI level series showed no statistically significant break at any conventional level</w:t>
      </w:r>
      <w:r w:rsidR="001650F6" w:rsidRPr="007B1252">
        <w:rPr>
          <w:rFonts w:ascii="Times New Roman" w:hAnsi="Times New Roman" w:cs="Times New Roman"/>
        </w:rPr>
        <w:t xml:space="preserve"> due to its highly non-stationary character.</w:t>
      </w:r>
      <w:r w:rsidR="005416B3" w:rsidRPr="007B1252">
        <w:rPr>
          <w:rFonts w:ascii="Times New Roman" w:hAnsi="Times New Roman" w:cs="Times New Roman"/>
        </w:rPr>
        <w:t xml:space="preserve"> </w:t>
      </w:r>
    </w:p>
    <w:p w14:paraId="448962B4" w14:textId="77777777" w:rsidR="00122991" w:rsidRPr="007B1252" w:rsidRDefault="00122991">
      <w:pPr>
        <w:rPr>
          <w:rFonts w:ascii="Times New Roman" w:hAnsi="Times New Roman" w:cs="Times New Roman"/>
        </w:rPr>
      </w:pPr>
      <w:r w:rsidRPr="007B1252">
        <w:rPr>
          <w:rFonts w:ascii="Times New Roman" w:hAnsi="Times New Roman" w:cs="Times New Roman"/>
        </w:rPr>
        <w:br w:type="page"/>
      </w:r>
    </w:p>
    <w:p w14:paraId="3E92B109" w14:textId="7EB9ECA7" w:rsidR="00122991" w:rsidRPr="00DF1013" w:rsidRDefault="00122991" w:rsidP="00122991">
      <w:pPr>
        <w:spacing w:line="360" w:lineRule="auto"/>
        <w:rPr>
          <w:rFonts w:ascii="Times New Roman" w:hAnsi="Times New Roman" w:cs="Times New Roman"/>
          <w:b/>
          <w:bCs/>
          <w:u w:val="single"/>
        </w:rPr>
      </w:pPr>
      <w:r w:rsidRPr="00DF1013">
        <w:rPr>
          <w:rFonts w:ascii="Times New Roman" w:hAnsi="Times New Roman" w:cs="Times New Roman"/>
          <w:b/>
          <w:bCs/>
          <w:u w:val="single"/>
        </w:rPr>
        <w:lastRenderedPageBreak/>
        <w:t>4.3 Lag Order Selection</w:t>
      </w:r>
    </w:p>
    <w:p w14:paraId="37F62CA9" w14:textId="77777777" w:rsidR="008748F0" w:rsidRDefault="008B6716" w:rsidP="002770F5">
      <w:pPr>
        <w:spacing w:line="360" w:lineRule="auto"/>
        <w:ind w:firstLine="720"/>
        <w:jc w:val="both"/>
        <w:rPr>
          <w:rFonts w:ascii="Times New Roman" w:hAnsi="Times New Roman" w:cs="Times New Roman"/>
        </w:rPr>
      </w:pPr>
      <w:r w:rsidRPr="007B1252">
        <w:rPr>
          <w:rFonts w:ascii="Times New Roman" w:hAnsi="Times New Roman" w:cs="Times New Roman"/>
        </w:rPr>
        <w:t xml:space="preserve">Lag order was selected </w:t>
      </w:r>
      <w:r w:rsidR="00CB5DC7" w:rsidRPr="007B1252">
        <w:rPr>
          <w:rFonts w:ascii="Times New Roman" w:hAnsi="Times New Roman" w:cs="Times New Roman"/>
        </w:rPr>
        <w:t xml:space="preserve">using the Akaike </w:t>
      </w:r>
      <w:r w:rsidR="00EF5378" w:rsidRPr="007B1252">
        <w:rPr>
          <w:rFonts w:ascii="Times New Roman" w:hAnsi="Times New Roman" w:cs="Times New Roman"/>
        </w:rPr>
        <w:t>Information Criterion (AIC)</w:t>
      </w:r>
      <w:r w:rsidR="00B600BA" w:rsidRPr="007B1252">
        <w:rPr>
          <w:rFonts w:ascii="Times New Roman" w:hAnsi="Times New Roman" w:cs="Times New Roman"/>
        </w:rPr>
        <w:t xml:space="preserve"> and </w:t>
      </w:r>
      <w:r w:rsidR="00A8730A" w:rsidRPr="007B1252">
        <w:rPr>
          <w:rFonts w:ascii="Times New Roman" w:hAnsi="Times New Roman" w:cs="Times New Roman"/>
        </w:rPr>
        <w:t xml:space="preserve">Schwarz </w:t>
      </w:r>
      <w:r w:rsidR="004501B5" w:rsidRPr="007B1252">
        <w:rPr>
          <w:rFonts w:ascii="Times New Roman" w:hAnsi="Times New Roman" w:cs="Times New Roman"/>
        </w:rPr>
        <w:t xml:space="preserve">Bayesian </w:t>
      </w:r>
      <w:r w:rsidR="00A8730A" w:rsidRPr="007B1252">
        <w:rPr>
          <w:rFonts w:ascii="Times New Roman" w:hAnsi="Times New Roman" w:cs="Times New Roman"/>
        </w:rPr>
        <w:t>I</w:t>
      </w:r>
      <w:r w:rsidR="004501B5" w:rsidRPr="007B1252">
        <w:rPr>
          <w:rFonts w:ascii="Times New Roman" w:hAnsi="Times New Roman" w:cs="Times New Roman"/>
        </w:rPr>
        <w:t xml:space="preserve">nformation </w:t>
      </w:r>
      <w:r w:rsidR="00A8730A" w:rsidRPr="007B1252">
        <w:rPr>
          <w:rFonts w:ascii="Times New Roman" w:hAnsi="Times New Roman" w:cs="Times New Roman"/>
        </w:rPr>
        <w:t>C</w:t>
      </w:r>
      <w:r w:rsidR="004501B5" w:rsidRPr="007B1252">
        <w:rPr>
          <w:rFonts w:ascii="Times New Roman" w:hAnsi="Times New Roman" w:cs="Times New Roman"/>
        </w:rPr>
        <w:t>riterion (BIC)</w:t>
      </w:r>
      <w:r w:rsidR="00A8730A" w:rsidRPr="007B1252">
        <w:rPr>
          <w:rFonts w:ascii="Times New Roman" w:hAnsi="Times New Roman" w:cs="Times New Roman"/>
        </w:rPr>
        <w:t xml:space="preserve"> and tested down from a maximum of 13 lags. </w:t>
      </w:r>
      <w:r w:rsidR="002E2156" w:rsidRPr="007B1252">
        <w:rPr>
          <w:rFonts w:ascii="Times New Roman" w:hAnsi="Times New Roman" w:cs="Times New Roman"/>
        </w:rPr>
        <w:t>For Nifty 100 AIC selected 3 lags, BIC selected 1 lag</w:t>
      </w:r>
      <w:r w:rsidR="000826BD" w:rsidRPr="007B1252">
        <w:rPr>
          <w:rFonts w:ascii="Times New Roman" w:hAnsi="Times New Roman" w:cs="Times New Roman"/>
        </w:rPr>
        <w:t>. For Nifty 100 ESG</w:t>
      </w:r>
      <w:r w:rsidR="008B7C7D" w:rsidRPr="007B1252">
        <w:rPr>
          <w:rFonts w:ascii="Times New Roman" w:hAnsi="Times New Roman" w:cs="Times New Roman"/>
        </w:rPr>
        <w:t>, AIC selected 2 lags and BIC selected 1 lag. AIC was adopted as the primary criterion</w:t>
      </w:r>
      <w:r w:rsidR="005B77BA" w:rsidRPr="007B1252">
        <w:rPr>
          <w:rFonts w:ascii="Times New Roman" w:hAnsi="Times New Roman" w:cs="Times New Roman"/>
        </w:rPr>
        <w:t xml:space="preserve"> as it does not penalise as heavily as BIC for additional parameters and is </w:t>
      </w:r>
      <w:r w:rsidR="0067679C" w:rsidRPr="007B1252">
        <w:rPr>
          <w:rFonts w:ascii="Times New Roman" w:hAnsi="Times New Roman" w:cs="Times New Roman"/>
        </w:rPr>
        <w:t xml:space="preserve">also consistent with the criterion applied in the NARDL model </w:t>
      </w:r>
      <w:r w:rsidR="003C46D7" w:rsidRPr="007B1252">
        <w:rPr>
          <w:rFonts w:ascii="Times New Roman" w:hAnsi="Times New Roman" w:cs="Times New Roman"/>
        </w:rPr>
        <w:t>(Shin, Yu and Greenwood-Nimmo, 2014).</w:t>
      </w:r>
    </w:p>
    <w:p w14:paraId="0AA1F21A" w14:textId="3C94CCC1" w:rsidR="00034AB2" w:rsidRPr="007B1252" w:rsidRDefault="008748F0" w:rsidP="008748F0">
      <w:pPr>
        <w:spacing w:line="360" w:lineRule="auto"/>
        <w:jc w:val="both"/>
        <w:rPr>
          <w:rFonts w:ascii="Times New Roman" w:hAnsi="Times New Roman" w:cs="Times New Roman"/>
        </w:rPr>
      </w:pPr>
      <w:r>
        <w:rPr>
          <w:rFonts w:ascii="Times New Roman" w:hAnsi="Times New Roman" w:cs="Times New Roman"/>
        </w:rPr>
        <w:t>Table 4.1: Lag Order Selection</w:t>
      </w:r>
    </w:p>
    <w:tbl>
      <w:tblPr>
        <w:tblStyle w:val="TableGrid"/>
        <w:tblW w:w="0" w:type="auto"/>
        <w:tblLook w:val="04A0" w:firstRow="1" w:lastRow="0" w:firstColumn="1" w:lastColumn="0" w:noHBand="0" w:noVBand="1"/>
      </w:tblPr>
      <w:tblGrid>
        <w:gridCol w:w="2739"/>
        <w:gridCol w:w="2739"/>
        <w:gridCol w:w="2739"/>
      </w:tblGrid>
      <w:tr w:rsidR="00FB451C" w:rsidRPr="007B1252" w14:paraId="34CF4661" w14:textId="77777777" w:rsidTr="00FB451C">
        <w:trPr>
          <w:trHeight w:val="191"/>
        </w:trPr>
        <w:tc>
          <w:tcPr>
            <w:tcW w:w="2739" w:type="dxa"/>
          </w:tcPr>
          <w:p w14:paraId="5DAD3B76" w14:textId="32157D12" w:rsidR="00FB451C" w:rsidRPr="007B1252" w:rsidRDefault="00FB451C" w:rsidP="00122991">
            <w:pPr>
              <w:spacing w:line="360" w:lineRule="auto"/>
              <w:rPr>
                <w:rFonts w:ascii="Times New Roman" w:hAnsi="Times New Roman" w:cs="Times New Roman"/>
              </w:rPr>
            </w:pPr>
            <w:r w:rsidRPr="007B1252">
              <w:rPr>
                <w:rFonts w:ascii="Times New Roman" w:hAnsi="Times New Roman" w:cs="Times New Roman"/>
              </w:rPr>
              <w:t>Criterion</w:t>
            </w:r>
          </w:p>
        </w:tc>
        <w:tc>
          <w:tcPr>
            <w:tcW w:w="2739" w:type="dxa"/>
          </w:tcPr>
          <w:p w14:paraId="59CEFC33" w14:textId="6A37FCB8" w:rsidR="00FB451C" w:rsidRPr="007B1252" w:rsidRDefault="00FB451C" w:rsidP="00FB451C">
            <w:pPr>
              <w:spacing w:line="360" w:lineRule="auto"/>
              <w:jc w:val="center"/>
              <w:rPr>
                <w:rFonts w:ascii="Times New Roman" w:hAnsi="Times New Roman" w:cs="Times New Roman"/>
              </w:rPr>
            </w:pPr>
            <w:r w:rsidRPr="007B1252">
              <w:rPr>
                <w:rFonts w:ascii="Times New Roman" w:hAnsi="Times New Roman" w:cs="Times New Roman"/>
              </w:rPr>
              <w:t>NIFTY 100</w:t>
            </w:r>
          </w:p>
        </w:tc>
        <w:tc>
          <w:tcPr>
            <w:tcW w:w="2739" w:type="dxa"/>
          </w:tcPr>
          <w:p w14:paraId="74AE24AA" w14:textId="120F6149" w:rsidR="00FB451C" w:rsidRPr="007B1252" w:rsidRDefault="00FB451C" w:rsidP="00FB451C">
            <w:pPr>
              <w:spacing w:line="360" w:lineRule="auto"/>
              <w:jc w:val="center"/>
              <w:rPr>
                <w:rFonts w:ascii="Times New Roman" w:hAnsi="Times New Roman" w:cs="Times New Roman"/>
              </w:rPr>
            </w:pPr>
            <w:r w:rsidRPr="007B1252">
              <w:rPr>
                <w:rFonts w:ascii="Times New Roman" w:hAnsi="Times New Roman" w:cs="Times New Roman"/>
              </w:rPr>
              <w:t>NIFTY 100 ESG</w:t>
            </w:r>
          </w:p>
        </w:tc>
      </w:tr>
      <w:tr w:rsidR="00FB451C" w:rsidRPr="007B1252" w14:paraId="114E6409" w14:textId="77777777" w:rsidTr="00FB451C">
        <w:trPr>
          <w:trHeight w:val="183"/>
        </w:trPr>
        <w:tc>
          <w:tcPr>
            <w:tcW w:w="2739" w:type="dxa"/>
            <w:vAlign w:val="center"/>
          </w:tcPr>
          <w:p w14:paraId="0ECBB67B" w14:textId="727E41AE" w:rsidR="00FB451C" w:rsidRPr="007B1252" w:rsidRDefault="00FB451C" w:rsidP="005D0F54">
            <w:pPr>
              <w:spacing w:line="360" w:lineRule="auto"/>
              <w:rPr>
                <w:rFonts w:ascii="Times New Roman" w:hAnsi="Times New Roman" w:cs="Times New Roman"/>
              </w:rPr>
            </w:pPr>
            <w:r w:rsidRPr="007B1252">
              <w:rPr>
                <w:rFonts w:ascii="Times New Roman" w:hAnsi="Times New Roman" w:cs="Times New Roman"/>
              </w:rPr>
              <w:t>AIC</w:t>
            </w:r>
          </w:p>
        </w:tc>
        <w:tc>
          <w:tcPr>
            <w:tcW w:w="2739" w:type="dxa"/>
            <w:vAlign w:val="center"/>
          </w:tcPr>
          <w:p w14:paraId="38244BD9" w14:textId="670BDF4B"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3</w:t>
            </w:r>
          </w:p>
        </w:tc>
        <w:tc>
          <w:tcPr>
            <w:tcW w:w="2739" w:type="dxa"/>
            <w:vAlign w:val="center"/>
          </w:tcPr>
          <w:p w14:paraId="637EA264" w14:textId="45218983"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2</w:t>
            </w:r>
          </w:p>
        </w:tc>
      </w:tr>
      <w:tr w:rsidR="00FB451C" w:rsidRPr="007B1252" w14:paraId="70D6BEAB" w14:textId="77777777" w:rsidTr="00FB451C">
        <w:trPr>
          <w:trHeight w:val="331"/>
        </w:trPr>
        <w:tc>
          <w:tcPr>
            <w:tcW w:w="2739" w:type="dxa"/>
            <w:vAlign w:val="center"/>
          </w:tcPr>
          <w:p w14:paraId="07606CBD" w14:textId="28D15D96" w:rsidR="00FB451C" w:rsidRPr="007B1252" w:rsidRDefault="00FB451C" w:rsidP="005D0F54">
            <w:pPr>
              <w:spacing w:line="360" w:lineRule="auto"/>
              <w:rPr>
                <w:rFonts w:ascii="Times New Roman" w:hAnsi="Times New Roman" w:cs="Times New Roman"/>
              </w:rPr>
            </w:pPr>
            <w:r w:rsidRPr="007B1252">
              <w:rPr>
                <w:rFonts w:ascii="Times New Roman" w:hAnsi="Times New Roman" w:cs="Times New Roman"/>
              </w:rPr>
              <w:t>BIC</w:t>
            </w:r>
          </w:p>
        </w:tc>
        <w:tc>
          <w:tcPr>
            <w:tcW w:w="2739" w:type="dxa"/>
            <w:vAlign w:val="center"/>
          </w:tcPr>
          <w:p w14:paraId="19383C5E" w14:textId="4D8240E6"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1</w:t>
            </w:r>
          </w:p>
        </w:tc>
        <w:tc>
          <w:tcPr>
            <w:tcW w:w="2739" w:type="dxa"/>
            <w:vAlign w:val="center"/>
          </w:tcPr>
          <w:p w14:paraId="1D70B459" w14:textId="32A53710"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1</w:t>
            </w:r>
          </w:p>
        </w:tc>
      </w:tr>
      <w:tr w:rsidR="00FB451C" w:rsidRPr="007B1252" w14:paraId="1E52D04D" w14:textId="77777777" w:rsidTr="00FB451C">
        <w:trPr>
          <w:trHeight w:val="181"/>
        </w:trPr>
        <w:tc>
          <w:tcPr>
            <w:tcW w:w="2739" w:type="dxa"/>
            <w:vAlign w:val="center"/>
          </w:tcPr>
          <w:p w14:paraId="795D9ADB" w14:textId="694E0BB4" w:rsidR="00FB451C" w:rsidRPr="007B1252" w:rsidRDefault="00FB451C" w:rsidP="005D0F54">
            <w:pPr>
              <w:spacing w:line="360" w:lineRule="auto"/>
              <w:rPr>
                <w:rFonts w:ascii="Times New Roman" w:hAnsi="Times New Roman" w:cs="Times New Roman"/>
              </w:rPr>
            </w:pPr>
            <w:r w:rsidRPr="007B1252">
              <w:rPr>
                <w:rFonts w:ascii="Times New Roman" w:hAnsi="Times New Roman" w:cs="Times New Roman"/>
              </w:rPr>
              <w:t>Final Lag Order Used</w:t>
            </w:r>
          </w:p>
        </w:tc>
        <w:tc>
          <w:tcPr>
            <w:tcW w:w="2739" w:type="dxa"/>
            <w:vAlign w:val="center"/>
          </w:tcPr>
          <w:p w14:paraId="170AC3C4" w14:textId="19008CAD"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3</w:t>
            </w:r>
          </w:p>
        </w:tc>
        <w:tc>
          <w:tcPr>
            <w:tcW w:w="2739" w:type="dxa"/>
            <w:vAlign w:val="center"/>
          </w:tcPr>
          <w:p w14:paraId="1304E197" w14:textId="073E3DCD" w:rsidR="00FB451C" w:rsidRPr="007B1252" w:rsidRDefault="00FB451C" w:rsidP="005D0F54">
            <w:pPr>
              <w:spacing w:line="360" w:lineRule="auto"/>
              <w:jc w:val="center"/>
              <w:rPr>
                <w:rFonts w:ascii="Times New Roman" w:hAnsi="Times New Roman" w:cs="Times New Roman"/>
              </w:rPr>
            </w:pPr>
            <w:r w:rsidRPr="007B1252">
              <w:rPr>
                <w:rFonts w:ascii="Times New Roman" w:hAnsi="Times New Roman" w:cs="Times New Roman"/>
              </w:rPr>
              <w:t>2</w:t>
            </w:r>
          </w:p>
        </w:tc>
      </w:tr>
    </w:tbl>
    <w:p w14:paraId="72B72696" w14:textId="49FD047C" w:rsidR="00122991" w:rsidRPr="007B1252" w:rsidRDefault="00122991" w:rsidP="00122991">
      <w:pPr>
        <w:spacing w:line="360" w:lineRule="auto"/>
        <w:rPr>
          <w:rFonts w:ascii="Times New Roman" w:hAnsi="Times New Roman" w:cs="Times New Roman"/>
        </w:rPr>
      </w:pPr>
    </w:p>
    <w:p w14:paraId="7F5E564D" w14:textId="77777777" w:rsidR="002B0792" w:rsidRDefault="002B0792" w:rsidP="0011457F">
      <w:pPr>
        <w:spacing w:line="360" w:lineRule="auto"/>
        <w:rPr>
          <w:rFonts w:ascii="Times New Roman" w:hAnsi="Times New Roman" w:cs="Times New Roman"/>
          <w:b/>
          <w:bCs/>
          <w:u w:val="single"/>
        </w:rPr>
      </w:pPr>
    </w:p>
    <w:p w14:paraId="27C96615" w14:textId="2B29D85E" w:rsidR="0011457F" w:rsidRPr="00DF1013" w:rsidRDefault="0011457F" w:rsidP="0011457F">
      <w:pPr>
        <w:spacing w:line="360" w:lineRule="auto"/>
        <w:rPr>
          <w:rFonts w:ascii="Times New Roman" w:hAnsi="Times New Roman" w:cs="Times New Roman"/>
          <w:b/>
          <w:bCs/>
          <w:u w:val="single"/>
        </w:rPr>
      </w:pPr>
      <w:r w:rsidRPr="00DF1013">
        <w:rPr>
          <w:rFonts w:ascii="Times New Roman" w:hAnsi="Times New Roman" w:cs="Times New Roman"/>
          <w:b/>
          <w:bCs/>
          <w:u w:val="single"/>
        </w:rPr>
        <w:t>4.4 Nifty 100</w:t>
      </w:r>
      <w:r w:rsidR="00425729" w:rsidRPr="00DF1013">
        <w:rPr>
          <w:rFonts w:ascii="Times New Roman" w:hAnsi="Times New Roman" w:cs="Times New Roman"/>
          <w:b/>
          <w:bCs/>
          <w:u w:val="single"/>
        </w:rPr>
        <w:t>: Model 1</w:t>
      </w:r>
    </w:p>
    <w:p w14:paraId="6DCEF515" w14:textId="372E928A" w:rsidR="0085072C" w:rsidRPr="007B1252" w:rsidRDefault="004E5E67" w:rsidP="006D72A4">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unrestricted </w:t>
      </w:r>
      <w:r w:rsidR="00601905" w:rsidRPr="007B1252">
        <w:rPr>
          <w:rFonts w:ascii="Times New Roman" w:hAnsi="Times New Roman" w:cs="Times New Roman"/>
        </w:rPr>
        <w:t xml:space="preserve">OLS regression </w:t>
      </w:r>
      <w:r w:rsidR="00F73F1A">
        <w:rPr>
          <w:rFonts w:ascii="Times New Roman" w:hAnsi="Times New Roman" w:cs="Times New Roman"/>
        </w:rPr>
        <w:t>reports</w:t>
      </w:r>
      <w:r w:rsidR="00601905" w:rsidRPr="007B1252">
        <w:rPr>
          <w:rFonts w:ascii="Times New Roman" w:hAnsi="Times New Roman" w:cs="Times New Roman"/>
        </w:rPr>
        <w:t xml:space="preserve"> an R</w:t>
      </w:r>
      <w:r w:rsidR="00601905" w:rsidRPr="007B1252">
        <w:rPr>
          <w:rFonts w:ascii="Times New Roman" w:hAnsi="Times New Roman" w:cs="Times New Roman"/>
          <w:vertAlign w:val="superscript"/>
        </w:rPr>
        <w:t>2</w:t>
      </w:r>
      <w:r w:rsidR="00601905" w:rsidRPr="007B1252">
        <w:rPr>
          <w:rFonts w:ascii="Times New Roman" w:hAnsi="Times New Roman" w:cs="Times New Roman"/>
        </w:rPr>
        <w:t xml:space="preserve"> of </w:t>
      </w:r>
      <w:r w:rsidR="00F95F93" w:rsidRPr="007B1252">
        <w:rPr>
          <w:rFonts w:ascii="Times New Roman" w:hAnsi="Times New Roman" w:cs="Times New Roman"/>
        </w:rPr>
        <w:t>0.9898 (adjusted R</w:t>
      </w:r>
      <w:r w:rsidR="00F95F93" w:rsidRPr="007B1252">
        <w:rPr>
          <w:rFonts w:ascii="Times New Roman" w:hAnsi="Times New Roman" w:cs="Times New Roman"/>
          <w:vertAlign w:val="superscript"/>
        </w:rPr>
        <w:t>2</w:t>
      </w:r>
      <w:r w:rsidR="00F95F93" w:rsidRPr="007B1252">
        <w:rPr>
          <w:rFonts w:ascii="Times New Roman" w:hAnsi="Times New Roman" w:cs="Times New Roman"/>
        </w:rPr>
        <w:t xml:space="preserve"> of 0.98</w:t>
      </w:r>
      <w:r w:rsidR="00634EC2" w:rsidRPr="007B1252">
        <w:rPr>
          <w:rFonts w:ascii="Times New Roman" w:hAnsi="Times New Roman" w:cs="Times New Roman"/>
        </w:rPr>
        <w:t>84)</w:t>
      </w:r>
      <w:r w:rsidR="006D72A4">
        <w:rPr>
          <w:rFonts w:ascii="Times New Roman" w:hAnsi="Times New Roman" w:cs="Times New Roman"/>
        </w:rPr>
        <w:t>.</w:t>
      </w:r>
      <w:r w:rsidR="008F3028" w:rsidRPr="007B1252">
        <w:rPr>
          <w:rFonts w:ascii="Times New Roman" w:hAnsi="Times New Roman" w:cs="Times New Roman"/>
        </w:rPr>
        <w:t xml:space="preserve"> </w:t>
      </w:r>
      <w:r w:rsidR="006D72A4" w:rsidRPr="006D72A4">
        <w:rPr>
          <w:rFonts w:ascii="Times New Roman" w:hAnsi="Times New Roman" w:cs="Times New Roman"/>
        </w:rPr>
        <w:t xml:space="preserve">This high value should not be </w:t>
      </w:r>
      <w:r w:rsidR="008A378A">
        <w:rPr>
          <w:rFonts w:ascii="Times New Roman" w:hAnsi="Times New Roman" w:cs="Times New Roman"/>
        </w:rPr>
        <w:t>taken</w:t>
      </w:r>
      <w:r w:rsidR="006D72A4" w:rsidRPr="006D72A4">
        <w:rPr>
          <w:rFonts w:ascii="Times New Roman" w:hAnsi="Times New Roman" w:cs="Times New Roman"/>
        </w:rPr>
        <w:t xml:space="preserve"> as evidence of </w:t>
      </w:r>
      <w:r w:rsidR="008A378A">
        <w:rPr>
          <w:rFonts w:ascii="Times New Roman" w:hAnsi="Times New Roman" w:cs="Times New Roman"/>
        </w:rPr>
        <w:t xml:space="preserve">high </w:t>
      </w:r>
      <w:r w:rsidR="006D72A4" w:rsidRPr="006D72A4">
        <w:rPr>
          <w:rFonts w:ascii="Times New Roman" w:hAnsi="Times New Roman" w:cs="Times New Roman"/>
        </w:rPr>
        <w:t xml:space="preserve">explanatory power in itself </w:t>
      </w:r>
      <w:r w:rsidR="008A378A">
        <w:rPr>
          <w:rFonts w:ascii="Times New Roman" w:hAnsi="Times New Roman" w:cs="Times New Roman"/>
        </w:rPr>
        <w:t>as</w:t>
      </w:r>
      <w:r w:rsidR="006D72A4" w:rsidRPr="006D72A4">
        <w:rPr>
          <w:rFonts w:ascii="Times New Roman" w:hAnsi="Times New Roman" w:cs="Times New Roman"/>
        </w:rPr>
        <w:t xml:space="preserve"> the unrestricted NARDL </w:t>
      </w:r>
      <w:r w:rsidR="008A378A">
        <w:rPr>
          <w:rFonts w:ascii="Times New Roman" w:hAnsi="Times New Roman" w:cs="Times New Roman"/>
        </w:rPr>
        <w:t xml:space="preserve">model </w:t>
      </w:r>
      <w:r w:rsidR="006D72A4" w:rsidRPr="006D72A4">
        <w:rPr>
          <w:rFonts w:ascii="Times New Roman" w:hAnsi="Times New Roman" w:cs="Times New Roman"/>
        </w:rPr>
        <w:t xml:space="preserve">includes lagged levels of the dependent variable </w:t>
      </w:r>
      <w:r w:rsidR="008A378A">
        <w:rPr>
          <w:rFonts w:ascii="Times New Roman" w:hAnsi="Times New Roman" w:cs="Times New Roman"/>
        </w:rPr>
        <w:t xml:space="preserve">as well as </w:t>
      </w:r>
      <w:r w:rsidR="006D72A4" w:rsidRPr="006D72A4">
        <w:rPr>
          <w:rFonts w:ascii="Times New Roman" w:hAnsi="Times New Roman" w:cs="Times New Roman"/>
        </w:rPr>
        <w:t xml:space="preserve">other regressors which inflates fit </w:t>
      </w:r>
      <w:r w:rsidR="00987684">
        <w:rPr>
          <w:rFonts w:ascii="Times New Roman" w:hAnsi="Times New Roman" w:cs="Times New Roman"/>
        </w:rPr>
        <w:t xml:space="preserve">statistic </w:t>
      </w:r>
      <w:r w:rsidR="006D72A4" w:rsidRPr="006D72A4">
        <w:rPr>
          <w:rFonts w:ascii="Times New Roman" w:hAnsi="Times New Roman" w:cs="Times New Roman"/>
        </w:rPr>
        <w:t xml:space="preserve">in </w:t>
      </w:r>
      <w:r w:rsidR="00323954">
        <w:rPr>
          <w:rFonts w:ascii="Times New Roman" w:hAnsi="Times New Roman" w:cs="Times New Roman"/>
        </w:rPr>
        <w:t xml:space="preserve">the </w:t>
      </w:r>
      <w:r w:rsidR="006D72A4" w:rsidRPr="006D72A4">
        <w:rPr>
          <w:rFonts w:ascii="Times New Roman" w:hAnsi="Times New Roman" w:cs="Times New Roman"/>
        </w:rPr>
        <w:t xml:space="preserve">regression. </w:t>
      </w:r>
      <w:r w:rsidR="00910AD8" w:rsidRPr="00910AD8">
        <w:rPr>
          <w:rFonts w:ascii="Times New Roman" w:hAnsi="Times New Roman" w:cs="Times New Roman"/>
        </w:rPr>
        <w:t>The joint significance of the included regressors is confirmed by the overall F-test [F(17,122) = 697.28, p = 8.3e-113</w:t>
      </w:r>
      <w:r w:rsidR="00910AD8">
        <w:rPr>
          <w:rFonts w:ascii="Times New Roman" w:hAnsi="Times New Roman" w:cs="Times New Roman"/>
        </w:rPr>
        <w:t>]</w:t>
      </w:r>
      <w:r w:rsidR="00775570">
        <w:rPr>
          <w:rFonts w:ascii="Times New Roman" w:hAnsi="Times New Roman" w:cs="Times New Roman"/>
        </w:rPr>
        <w:t xml:space="preserve"> however,</w:t>
      </w:r>
      <w:r w:rsidR="006D72A4" w:rsidRPr="006D72A4">
        <w:rPr>
          <w:rFonts w:ascii="Times New Roman" w:hAnsi="Times New Roman" w:cs="Times New Roman"/>
        </w:rPr>
        <w:t xml:space="preserve"> individual lag coefficients are interpreted cautiously </w:t>
      </w:r>
      <w:r w:rsidR="00F33771">
        <w:rPr>
          <w:rFonts w:ascii="Times New Roman" w:hAnsi="Times New Roman" w:cs="Times New Roman"/>
        </w:rPr>
        <w:t>as</w:t>
      </w:r>
      <w:r w:rsidR="006D72A4" w:rsidRPr="006D72A4">
        <w:rPr>
          <w:rFonts w:ascii="Times New Roman" w:hAnsi="Times New Roman" w:cs="Times New Roman"/>
        </w:rPr>
        <w:t xml:space="preserve"> </w:t>
      </w:r>
      <w:r w:rsidR="00F33771">
        <w:rPr>
          <w:rFonts w:ascii="Times New Roman" w:hAnsi="Times New Roman" w:cs="Times New Roman"/>
        </w:rPr>
        <w:t xml:space="preserve">the </w:t>
      </w:r>
      <w:r w:rsidR="00F33771" w:rsidRPr="006D72A4">
        <w:rPr>
          <w:rFonts w:ascii="Times New Roman" w:hAnsi="Times New Roman" w:cs="Times New Roman"/>
        </w:rPr>
        <w:t>lagged terms</w:t>
      </w:r>
      <w:r w:rsidR="00F33771">
        <w:rPr>
          <w:rFonts w:ascii="Times New Roman" w:hAnsi="Times New Roman" w:cs="Times New Roman"/>
        </w:rPr>
        <w:t xml:space="preserve"> are</w:t>
      </w:r>
      <w:r w:rsidR="006D72A4" w:rsidRPr="006D72A4">
        <w:rPr>
          <w:rFonts w:ascii="Times New Roman" w:hAnsi="Times New Roman" w:cs="Times New Roman"/>
        </w:rPr>
        <w:t xml:space="preserve"> high</w:t>
      </w:r>
      <w:r w:rsidR="00F33771">
        <w:rPr>
          <w:rFonts w:ascii="Times New Roman" w:hAnsi="Times New Roman" w:cs="Times New Roman"/>
        </w:rPr>
        <w:t>ly</w:t>
      </w:r>
      <w:r w:rsidR="006D72A4" w:rsidRPr="006D72A4">
        <w:rPr>
          <w:rFonts w:ascii="Times New Roman" w:hAnsi="Times New Roman" w:cs="Times New Roman"/>
        </w:rPr>
        <w:t xml:space="preserve"> correlat</w:t>
      </w:r>
      <w:r w:rsidR="00F33771">
        <w:rPr>
          <w:rFonts w:ascii="Times New Roman" w:hAnsi="Times New Roman" w:cs="Times New Roman"/>
        </w:rPr>
        <w:t>ed</w:t>
      </w:r>
      <w:r w:rsidR="006D72A4" w:rsidRPr="006D72A4">
        <w:rPr>
          <w:rFonts w:ascii="Times New Roman" w:hAnsi="Times New Roman" w:cs="Times New Roman"/>
        </w:rPr>
        <w:t>.</w:t>
      </w:r>
      <w:r w:rsidR="00763CAC">
        <w:rPr>
          <w:rFonts w:ascii="Times New Roman" w:hAnsi="Times New Roman" w:cs="Times New Roman"/>
        </w:rPr>
        <w:t xml:space="preserve"> </w:t>
      </w:r>
      <w:r w:rsidR="00763CAC" w:rsidRPr="006D72A4">
        <w:rPr>
          <w:rFonts w:ascii="Times New Roman" w:hAnsi="Times New Roman" w:cs="Times New Roman"/>
        </w:rPr>
        <w:t xml:space="preserve">The more informative evidence for the research questions comes from the bounds test, Wald test, error-correction term, and diagnostic checks reported below. </w:t>
      </w:r>
      <w:r w:rsidR="0085072C" w:rsidRPr="007B1252">
        <w:rPr>
          <w:rFonts w:ascii="Times New Roman" w:hAnsi="Times New Roman" w:cs="Times New Roman"/>
        </w:rPr>
        <w:br w:type="page"/>
      </w:r>
    </w:p>
    <w:p w14:paraId="62837D2F" w14:textId="3D925D8B" w:rsidR="00B86480" w:rsidRPr="007B1252" w:rsidRDefault="00B86480" w:rsidP="00122991">
      <w:pPr>
        <w:spacing w:line="360" w:lineRule="auto"/>
        <w:rPr>
          <w:rFonts w:ascii="Times New Roman" w:hAnsi="Times New Roman" w:cs="Times New Roman"/>
        </w:rPr>
      </w:pPr>
      <w:r w:rsidRPr="007B1252">
        <w:rPr>
          <w:rFonts w:ascii="Times New Roman" w:hAnsi="Times New Roman" w:cs="Times New Roman"/>
        </w:rPr>
        <w:lastRenderedPageBreak/>
        <w:t>Table 4.</w:t>
      </w:r>
      <w:r w:rsidR="0006730E">
        <w:rPr>
          <w:rFonts w:ascii="Times New Roman" w:hAnsi="Times New Roman" w:cs="Times New Roman"/>
        </w:rPr>
        <w:t>2</w:t>
      </w:r>
      <w:r w:rsidRPr="007B1252">
        <w:rPr>
          <w:rFonts w:ascii="Times New Roman" w:hAnsi="Times New Roman" w:cs="Times New Roman"/>
        </w:rPr>
        <w:t xml:space="preserve">: Nifty 100 </w:t>
      </w:r>
      <w:r w:rsidR="00934152" w:rsidRPr="007B1252">
        <w:rPr>
          <w:rFonts w:ascii="Times New Roman" w:hAnsi="Times New Roman" w:cs="Times New Roman"/>
        </w:rPr>
        <w:t xml:space="preserve">Bounds Test and Wald Asymmetry Test </w:t>
      </w:r>
    </w:p>
    <w:tbl>
      <w:tblPr>
        <w:tblStyle w:val="TableGrid"/>
        <w:tblW w:w="0" w:type="auto"/>
        <w:tblLook w:val="04A0" w:firstRow="1" w:lastRow="0" w:firstColumn="1" w:lastColumn="0" w:noHBand="0" w:noVBand="1"/>
      </w:tblPr>
      <w:tblGrid>
        <w:gridCol w:w="2972"/>
        <w:gridCol w:w="2693"/>
        <w:gridCol w:w="2637"/>
      </w:tblGrid>
      <w:tr w:rsidR="00934152" w:rsidRPr="007B1252" w14:paraId="314964E4" w14:textId="77777777" w:rsidTr="00E3637D">
        <w:tc>
          <w:tcPr>
            <w:tcW w:w="2972" w:type="dxa"/>
            <w:vAlign w:val="center"/>
          </w:tcPr>
          <w:p w14:paraId="7369BF12" w14:textId="17D0D8F3" w:rsidR="00934152" w:rsidRPr="007B1252" w:rsidRDefault="00934152" w:rsidP="00934152">
            <w:pPr>
              <w:spacing w:line="360" w:lineRule="auto"/>
              <w:jc w:val="center"/>
              <w:rPr>
                <w:rFonts w:ascii="Times New Roman" w:hAnsi="Times New Roman" w:cs="Times New Roman"/>
              </w:rPr>
            </w:pPr>
            <w:r w:rsidRPr="007B1252">
              <w:rPr>
                <w:rFonts w:ascii="Times New Roman" w:hAnsi="Times New Roman" w:cs="Times New Roman"/>
              </w:rPr>
              <w:t>Test</w:t>
            </w:r>
          </w:p>
        </w:tc>
        <w:tc>
          <w:tcPr>
            <w:tcW w:w="2693" w:type="dxa"/>
            <w:vAlign w:val="center"/>
          </w:tcPr>
          <w:p w14:paraId="3AD3F8E5" w14:textId="0DA0AE2B" w:rsidR="00934152" w:rsidRPr="007B1252" w:rsidRDefault="00934152" w:rsidP="00934152">
            <w:pPr>
              <w:spacing w:line="360" w:lineRule="auto"/>
              <w:jc w:val="center"/>
              <w:rPr>
                <w:rFonts w:ascii="Times New Roman" w:hAnsi="Times New Roman" w:cs="Times New Roman"/>
              </w:rPr>
            </w:pPr>
            <w:r w:rsidRPr="007B1252">
              <w:rPr>
                <w:rFonts w:ascii="Times New Roman" w:hAnsi="Times New Roman" w:cs="Times New Roman"/>
              </w:rPr>
              <w:t>With War Dummy</w:t>
            </w:r>
          </w:p>
        </w:tc>
        <w:tc>
          <w:tcPr>
            <w:tcW w:w="2637" w:type="dxa"/>
            <w:vAlign w:val="center"/>
          </w:tcPr>
          <w:p w14:paraId="71003DA2" w14:textId="08916952" w:rsidR="00934152" w:rsidRPr="007B1252" w:rsidRDefault="00934152" w:rsidP="00934152">
            <w:pPr>
              <w:spacing w:line="360" w:lineRule="auto"/>
              <w:jc w:val="center"/>
              <w:rPr>
                <w:rFonts w:ascii="Times New Roman" w:hAnsi="Times New Roman" w:cs="Times New Roman"/>
              </w:rPr>
            </w:pPr>
            <w:r w:rsidRPr="007B1252">
              <w:rPr>
                <w:rFonts w:ascii="Times New Roman" w:hAnsi="Times New Roman" w:cs="Times New Roman"/>
              </w:rPr>
              <w:t>Without War Dummy</w:t>
            </w:r>
          </w:p>
        </w:tc>
      </w:tr>
      <w:tr w:rsidR="00934152" w:rsidRPr="007B1252" w14:paraId="6D19B2A0" w14:textId="77777777" w:rsidTr="0085072C">
        <w:tc>
          <w:tcPr>
            <w:tcW w:w="2972" w:type="dxa"/>
            <w:vAlign w:val="center"/>
          </w:tcPr>
          <w:p w14:paraId="67B04E2D" w14:textId="69633EB2" w:rsidR="00934152" w:rsidRPr="007B1252" w:rsidRDefault="00934152" w:rsidP="0085072C">
            <w:pPr>
              <w:spacing w:line="360" w:lineRule="auto"/>
              <w:rPr>
                <w:rFonts w:ascii="Times New Roman" w:hAnsi="Times New Roman" w:cs="Times New Roman"/>
              </w:rPr>
            </w:pPr>
            <w:r w:rsidRPr="007B1252">
              <w:rPr>
                <w:rFonts w:ascii="Times New Roman" w:hAnsi="Times New Roman" w:cs="Times New Roman"/>
              </w:rPr>
              <w:t xml:space="preserve">Bounds </w:t>
            </w:r>
            <w:r w:rsidR="00E3637D" w:rsidRPr="007B1252">
              <w:rPr>
                <w:rFonts w:ascii="Times New Roman" w:hAnsi="Times New Roman" w:cs="Times New Roman"/>
              </w:rPr>
              <w:t>test (cointegration)</w:t>
            </w:r>
          </w:p>
        </w:tc>
        <w:tc>
          <w:tcPr>
            <w:tcW w:w="2693" w:type="dxa"/>
            <w:vAlign w:val="center"/>
          </w:tcPr>
          <w:p w14:paraId="71B3FBE5" w14:textId="5AD64988" w:rsidR="00934152" w:rsidRPr="007B1252" w:rsidRDefault="00276AC8" w:rsidP="00E3637D">
            <w:pPr>
              <w:spacing w:line="360" w:lineRule="auto"/>
              <w:jc w:val="center"/>
              <w:rPr>
                <w:rFonts w:ascii="Times New Roman" w:hAnsi="Times New Roman" w:cs="Times New Roman"/>
              </w:rPr>
            </w:pPr>
            <w:r w:rsidRPr="007B1252">
              <w:rPr>
                <w:rFonts w:ascii="Times New Roman" w:hAnsi="Times New Roman" w:cs="Times New Roman"/>
              </w:rPr>
              <w:t xml:space="preserve">F(4, 122) = 15.509, </w:t>
            </w:r>
            <w:r w:rsidR="0085072C" w:rsidRPr="007B1252">
              <w:rPr>
                <w:rFonts w:ascii="Times New Roman" w:hAnsi="Times New Roman" w:cs="Times New Roman"/>
              </w:rPr>
              <w:br/>
            </w:r>
            <w:r w:rsidRPr="007B1252">
              <w:rPr>
                <w:rFonts w:ascii="Times New Roman" w:hAnsi="Times New Roman" w:cs="Times New Roman"/>
              </w:rPr>
              <w:t>p-value = 2.77051e-010</w:t>
            </w:r>
          </w:p>
        </w:tc>
        <w:tc>
          <w:tcPr>
            <w:tcW w:w="2637" w:type="dxa"/>
            <w:vAlign w:val="center"/>
          </w:tcPr>
          <w:p w14:paraId="20D38172" w14:textId="678FEBB1" w:rsidR="00934152" w:rsidRPr="007B1252" w:rsidRDefault="00A43BEF" w:rsidP="00E3637D">
            <w:pPr>
              <w:spacing w:line="360" w:lineRule="auto"/>
              <w:jc w:val="center"/>
              <w:rPr>
                <w:rFonts w:ascii="Times New Roman" w:hAnsi="Times New Roman" w:cs="Times New Roman"/>
              </w:rPr>
            </w:pPr>
            <w:r w:rsidRPr="007B1252">
              <w:rPr>
                <w:rFonts w:ascii="Times New Roman" w:hAnsi="Times New Roman" w:cs="Times New Roman"/>
              </w:rPr>
              <w:t xml:space="preserve">F(4, 123) = 15.8174, </w:t>
            </w:r>
            <w:r w:rsidRPr="007B1252">
              <w:rPr>
                <w:rFonts w:ascii="Times New Roman" w:hAnsi="Times New Roman" w:cs="Times New Roman"/>
              </w:rPr>
              <w:br/>
              <w:t>p-value = 1.80173e-010</w:t>
            </w:r>
          </w:p>
        </w:tc>
      </w:tr>
      <w:tr w:rsidR="00934152" w:rsidRPr="007B1252" w14:paraId="79527E91" w14:textId="77777777" w:rsidTr="0085072C">
        <w:tc>
          <w:tcPr>
            <w:tcW w:w="2972" w:type="dxa"/>
            <w:vAlign w:val="center"/>
          </w:tcPr>
          <w:p w14:paraId="0DE69785" w14:textId="03B31C8B" w:rsidR="00934152" w:rsidRPr="007B1252" w:rsidRDefault="00B83F54" w:rsidP="0085072C">
            <w:pPr>
              <w:spacing w:line="360" w:lineRule="auto"/>
              <w:rPr>
                <w:rFonts w:ascii="Times New Roman" w:hAnsi="Times New Roman" w:cs="Times New Roman"/>
              </w:rPr>
            </w:pPr>
            <w:r w:rsidRPr="007B1252">
              <w:rPr>
                <w:rFonts w:ascii="Times New Roman" w:hAnsi="Times New Roman" w:cs="Times New Roman"/>
              </w:rPr>
              <w:t xml:space="preserve">Upper I(1) bound at 1% (k=3) </w:t>
            </w:r>
          </w:p>
        </w:tc>
        <w:tc>
          <w:tcPr>
            <w:tcW w:w="2693" w:type="dxa"/>
            <w:vAlign w:val="center"/>
          </w:tcPr>
          <w:p w14:paraId="624F724D" w14:textId="6426BDA4" w:rsidR="00934152" w:rsidRPr="007B1252" w:rsidRDefault="00A203FD" w:rsidP="00E3637D">
            <w:pPr>
              <w:spacing w:line="360" w:lineRule="auto"/>
              <w:jc w:val="center"/>
              <w:rPr>
                <w:rFonts w:ascii="Times New Roman" w:hAnsi="Times New Roman" w:cs="Times New Roman"/>
              </w:rPr>
            </w:pPr>
            <w:r w:rsidRPr="007B1252">
              <w:rPr>
                <w:rFonts w:ascii="Times New Roman" w:hAnsi="Times New Roman" w:cs="Times New Roman"/>
              </w:rPr>
              <w:t>5.6</w:t>
            </w:r>
            <w:r w:rsidR="00991121" w:rsidRPr="007B1252">
              <w:rPr>
                <w:rFonts w:ascii="Times New Roman" w:hAnsi="Times New Roman" w:cs="Times New Roman"/>
              </w:rPr>
              <w:t>1</w:t>
            </w:r>
          </w:p>
        </w:tc>
        <w:tc>
          <w:tcPr>
            <w:tcW w:w="2637" w:type="dxa"/>
            <w:vAlign w:val="center"/>
          </w:tcPr>
          <w:p w14:paraId="1CE0DB87" w14:textId="0AD6BFA8" w:rsidR="00934152" w:rsidRPr="007B1252" w:rsidRDefault="00991121" w:rsidP="00E3637D">
            <w:pPr>
              <w:spacing w:line="360" w:lineRule="auto"/>
              <w:jc w:val="center"/>
              <w:rPr>
                <w:rFonts w:ascii="Times New Roman" w:hAnsi="Times New Roman" w:cs="Times New Roman"/>
              </w:rPr>
            </w:pPr>
            <w:r w:rsidRPr="007B1252">
              <w:rPr>
                <w:rFonts w:ascii="Times New Roman" w:hAnsi="Times New Roman" w:cs="Times New Roman"/>
              </w:rPr>
              <w:t>5.61</w:t>
            </w:r>
          </w:p>
        </w:tc>
      </w:tr>
      <w:tr w:rsidR="00934152" w:rsidRPr="007B1252" w14:paraId="251BF252" w14:textId="77777777" w:rsidTr="0085072C">
        <w:tc>
          <w:tcPr>
            <w:tcW w:w="2972" w:type="dxa"/>
            <w:vAlign w:val="center"/>
          </w:tcPr>
          <w:p w14:paraId="6CCE672D" w14:textId="594C04DE" w:rsidR="00934152" w:rsidRPr="007B1252" w:rsidRDefault="00073B9B" w:rsidP="0085072C">
            <w:pPr>
              <w:spacing w:line="360" w:lineRule="auto"/>
              <w:rPr>
                <w:rFonts w:ascii="Times New Roman" w:hAnsi="Times New Roman" w:cs="Times New Roman"/>
              </w:rPr>
            </w:pPr>
            <w:r w:rsidRPr="007B1252">
              <w:rPr>
                <w:rFonts w:ascii="Times New Roman" w:hAnsi="Times New Roman" w:cs="Times New Roman"/>
              </w:rPr>
              <w:t>Cointegration confirmed?</w:t>
            </w:r>
          </w:p>
        </w:tc>
        <w:tc>
          <w:tcPr>
            <w:tcW w:w="2693" w:type="dxa"/>
            <w:vAlign w:val="center"/>
          </w:tcPr>
          <w:p w14:paraId="455915C5" w14:textId="4BCB4B12" w:rsidR="00934152" w:rsidRPr="007B1252" w:rsidRDefault="00073B9B" w:rsidP="00E3637D">
            <w:pPr>
              <w:spacing w:line="360" w:lineRule="auto"/>
              <w:jc w:val="center"/>
              <w:rPr>
                <w:rFonts w:ascii="Times New Roman" w:hAnsi="Times New Roman" w:cs="Times New Roman"/>
              </w:rPr>
            </w:pPr>
            <w:r w:rsidRPr="007B1252">
              <w:rPr>
                <w:rFonts w:ascii="Times New Roman" w:hAnsi="Times New Roman" w:cs="Times New Roman"/>
              </w:rPr>
              <w:t>Yes</w:t>
            </w:r>
          </w:p>
        </w:tc>
        <w:tc>
          <w:tcPr>
            <w:tcW w:w="2637" w:type="dxa"/>
            <w:vAlign w:val="center"/>
          </w:tcPr>
          <w:p w14:paraId="05A4FA1E" w14:textId="2FB93ABB" w:rsidR="00934152" w:rsidRPr="007B1252" w:rsidRDefault="00073B9B" w:rsidP="00E3637D">
            <w:pPr>
              <w:spacing w:line="360" w:lineRule="auto"/>
              <w:jc w:val="center"/>
              <w:rPr>
                <w:rFonts w:ascii="Times New Roman" w:hAnsi="Times New Roman" w:cs="Times New Roman"/>
              </w:rPr>
            </w:pPr>
            <w:r w:rsidRPr="007B1252">
              <w:rPr>
                <w:rFonts w:ascii="Times New Roman" w:hAnsi="Times New Roman" w:cs="Times New Roman"/>
              </w:rPr>
              <w:t>Yes</w:t>
            </w:r>
          </w:p>
        </w:tc>
      </w:tr>
      <w:tr w:rsidR="00934152" w:rsidRPr="007B1252" w14:paraId="308BC139" w14:textId="77777777" w:rsidTr="0085072C">
        <w:tc>
          <w:tcPr>
            <w:tcW w:w="2972" w:type="dxa"/>
            <w:vAlign w:val="center"/>
          </w:tcPr>
          <w:p w14:paraId="3C2BE7B7" w14:textId="4030EABE" w:rsidR="00934152" w:rsidRPr="007B1252" w:rsidRDefault="00B672EA" w:rsidP="0085072C">
            <w:pPr>
              <w:spacing w:line="360" w:lineRule="auto"/>
              <w:rPr>
                <w:rFonts w:ascii="Times New Roman" w:hAnsi="Times New Roman" w:cs="Times New Roman"/>
              </w:rPr>
            </w:pPr>
            <w:r w:rsidRPr="007B1252">
              <w:rPr>
                <w:rFonts w:ascii="Times New Roman" w:hAnsi="Times New Roman" w:cs="Times New Roman"/>
              </w:rPr>
              <w:t>Wald Asymme</w:t>
            </w:r>
            <w:r w:rsidR="008167CB" w:rsidRPr="007B1252">
              <w:rPr>
                <w:rFonts w:ascii="Times New Roman" w:hAnsi="Times New Roman" w:cs="Times New Roman"/>
              </w:rPr>
              <w:t>try test</w:t>
            </w:r>
          </w:p>
        </w:tc>
        <w:tc>
          <w:tcPr>
            <w:tcW w:w="2693" w:type="dxa"/>
            <w:vAlign w:val="center"/>
          </w:tcPr>
          <w:p w14:paraId="7B652C99" w14:textId="06718E17" w:rsidR="00934152" w:rsidRPr="007B1252" w:rsidRDefault="008167CB" w:rsidP="00E3637D">
            <w:pPr>
              <w:spacing w:line="360" w:lineRule="auto"/>
              <w:jc w:val="center"/>
              <w:rPr>
                <w:rFonts w:ascii="Times New Roman" w:hAnsi="Times New Roman" w:cs="Times New Roman"/>
              </w:rPr>
            </w:pPr>
            <w:r w:rsidRPr="007B1252">
              <w:rPr>
                <w:rFonts w:ascii="Times New Roman" w:hAnsi="Times New Roman" w:cs="Times New Roman"/>
              </w:rPr>
              <w:t>F(1, 122) = 0.000295109, p-value = 0.98632</w:t>
            </w:r>
          </w:p>
        </w:tc>
        <w:tc>
          <w:tcPr>
            <w:tcW w:w="2637" w:type="dxa"/>
            <w:vAlign w:val="center"/>
          </w:tcPr>
          <w:p w14:paraId="736CD09B" w14:textId="46C0D82D" w:rsidR="00934152" w:rsidRPr="007B1252" w:rsidRDefault="001E19A4" w:rsidP="00E3637D">
            <w:pPr>
              <w:spacing w:line="360" w:lineRule="auto"/>
              <w:jc w:val="center"/>
              <w:rPr>
                <w:rFonts w:ascii="Times New Roman" w:hAnsi="Times New Roman" w:cs="Times New Roman"/>
              </w:rPr>
            </w:pPr>
            <w:r w:rsidRPr="007B1252">
              <w:rPr>
                <w:rFonts w:ascii="Times New Roman" w:hAnsi="Times New Roman" w:cs="Times New Roman"/>
              </w:rPr>
              <w:t>F(1, 123) = 0.0658539, p-value = 0.797901</w:t>
            </w:r>
          </w:p>
        </w:tc>
      </w:tr>
      <w:tr w:rsidR="00934152" w:rsidRPr="007B1252" w14:paraId="283916D6" w14:textId="77777777" w:rsidTr="0085072C">
        <w:tc>
          <w:tcPr>
            <w:tcW w:w="2972" w:type="dxa"/>
            <w:vAlign w:val="center"/>
          </w:tcPr>
          <w:p w14:paraId="7C80655F" w14:textId="51B61C31" w:rsidR="00934152" w:rsidRPr="007B1252" w:rsidRDefault="00B81E9E" w:rsidP="0085072C">
            <w:pPr>
              <w:spacing w:line="360" w:lineRule="auto"/>
              <w:rPr>
                <w:rFonts w:ascii="Times New Roman" w:hAnsi="Times New Roman" w:cs="Times New Roman"/>
              </w:rPr>
            </w:pPr>
            <w:r w:rsidRPr="007B1252">
              <w:rPr>
                <w:rFonts w:ascii="Times New Roman" w:hAnsi="Times New Roman" w:cs="Times New Roman"/>
              </w:rPr>
              <w:t>Significant Asymmetry</w:t>
            </w:r>
          </w:p>
        </w:tc>
        <w:tc>
          <w:tcPr>
            <w:tcW w:w="2693" w:type="dxa"/>
            <w:vAlign w:val="center"/>
          </w:tcPr>
          <w:p w14:paraId="64BDDA28" w14:textId="6E18DD61" w:rsidR="00934152" w:rsidRPr="007B1252" w:rsidRDefault="00B81E9E" w:rsidP="00E3637D">
            <w:pPr>
              <w:spacing w:line="360" w:lineRule="auto"/>
              <w:jc w:val="center"/>
              <w:rPr>
                <w:rFonts w:ascii="Times New Roman" w:hAnsi="Times New Roman" w:cs="Times New Roman"/>
              </w:rPr>
            </w:pPr>
            <w:r w:rsidRPr="007B1252">
              <w:rPr>
                <w:rFonts w:ascii="Times New Roman" w:hAnsi="Times New Roman" w:cs="Times New Roman"/>
              </w:rPr>
              <w:t>No</w:t>
            </w:r>
          </w:p>
        </w:tc>
        <w:tc>
          <w:tcPr>
            <w:tcW w:w="2637" w:type="dxa"/>
            <w:vAlign w:val="center"/>
          </w:tcPr>
          <w:p w14:paraId="6267190E" w14:textId="37968815" w:rsidR="00934152" w:rsidRPr="007B1252" w:rsidRDefault="00B81E9E" w:rsidP="00E3637D">
            <w:pPr>
              <w:spacing w:line="360" w:lineRule="auto"/>
              <w:jc w:val="center"/>
              <w:rPr>
                <w:rFonts w:ascii="Times New Roman" w:hAnsi="Times New Roman" w:cs="Times New Roman"/>
              </w:rPr>
            </w:pPr>
            <w:r w:rsidRPr="007B1252">
              <w:rPr>
                <w:rFonts w:ascii="Times New Roman" w:hAnsi="Times New Roman" w:cs="Times New Roman"/>
              </w:rPr>
              <w:t>No</w:t>
            </w:r>
          </w:p>
        </w:tc>
      </w:tr>
    </w:tbl>
    <w:p w14:paraId="517D98D8" w14:textId="77777777" w:rsidR="00B86480" w:rsidRPr="007B1252" w:rsidRDefault="00B86480" w:rsidP="00122991">
      <w:pPr>
        <w:spacing w:line="360" w:lineRule="auto"/>
        <w:rPr>
          <w:rFonts w:ascii="Times New Roman" w:hAnsi="Times New Roman" w:cs="Times New Roman"/>
        </w:rPr>
      </w:pPr>
    </w:p>
    <w:p w14:paraId="61D9C814" w14:textId="561316F6" w:rsidR="00EF55E0" w:rsidRPr="007B1252" w:rsidRDefault="00EF55E0" w:rsidP="002770F5">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bounds test </w:t>
      </w:r>
      <w:r w:rsidR="001967AD" w:rsidRPr="007B1252">
        <w:rPr>
          <w:rFonts w:ascii="Times New Roman" w:hAnsi="Times New Roman" w:cs="Times New Roman"/>
        </w:rPr>
        <w:t xml:space="preserve">result </w:t>
      </w:r>
      <w:r w:rsidR="00576A7F" w:rsidRPr="007B1252">
        <w:rPr>
          <w:rFonts w:ascii="Times New Roman" w:hAnsi="Times New Roman" w:cs="Times New Roman"/>
        </w:rPr>
        <w:t>(reported in Table 4.</w:t>
      </w:r>
      <w:r w:rsidR="0006730E">
        <w:rPr>
          <w:rFonts w:ascii="Times New Roman" w:hAnsi="Times New Roman" w:cs="Times New Roman"/>
        </w:rPr>
        <w:t>2</w:t>
      </w:r>
      <w:r w:rsidR="00576A7F" w:rsidRPr="007B1252">
        <w:rPr>
          <w:rFonts w:ascii="Times New Roman" w:hAnsi="Times New Roman" w:cs="Times New Roman"/>
        </w:rPr>
        <w:t>)</w:t>
      </w:r>
      <w:r w:rsidR="00197B4A" w:rsidRPr="007B1252">
        <w:rPr>
          <w:rFonts w:ascii="Times New Roman" w:hAnsi="Times New Roman" w:cs="Times New Roman"/>
        </w:rPr>
        <w:t xml:space="preserve"> </w:t>
      </w:r>
      <w:r w:rsidR="00D27358" w:rsidRPr="007B1252">
        <w:rPr>
          <w:rFonts w:ascii="Times New Roman" w:hAnsi="Times New Roman" w:cs="Times New Roman"/>
        </w:rPr>
        <w:t>exceeds</w:t>
      </w:r>
      <w:r w:rsidR="00197B4A" w:rsidRPr="007B1252">
        <w:rPr>
          <w:rFonts w:ascii="Times New Roman" w:hAnsi="Times New Roman" w:cs="Times New Roman"/>
        </w:rPr>
        <w:t xml:space="preserve"> upper I(1) critical bounds </w:t>
      </w:r>
      <w:r w:rsidR="007E28CD" w:rsidRPr="007B1252">
        <w:rPr>
          <w:rFonts w:ascii="Times New Roman" w:hAnsi="Times New Roman" w:cs="Times New Roman"/>
        </w:rPr>
        <w:t xml:space="preserve">of 5.61 </w:t>
      </w:r>
      <w:r w:rsidR="00197B4A" w:rsidRPr="007B1252">
        <w:rPr>
          <w:rFonts w:ascii="Times New Roman" w:hAnsi="Times New Roman" w:cs="Times New Roman"/>
        </w:rPr>
        <w:t>at (k=3)</w:t>
      </w:r>
      <w:r w:rsidR="007E28CD" w:rsidRPr="007B1252">
        <w:rPr>
          <w:rFonts w:ascii="Times New Roman" w:hAnsi="Times New Roman" w:cs="Times New Roman"/>
        </w:rPr>
        <w:t xml:space="preserve"> at the 1% significance</w:t>
      </w:r>
      <w:r w:rsidR="0051231F" w:rsidRPr="007B1252">
        <w:rPr>
          <w:rFonts w:ascii="Times New Roman" w:hAnsi="Times New Roman" w:cs="Times New Roman"/>
        </w:rPr>
        <w:t xml:space="preserve"> (Pesaran, Shin and Smith, 2001)</w:t>
      </w:r>
      <w:r w:rsidR="00D27358" w:rsidRPr="007B1252">
        <w:rPr>
          <w:rFonts w:ascii="Times New Roman" w:hAnsi="Times New Roman" w:cs="Times New Roman"/>
        </w:rPr>
        <w:t xml:space="preserve"> irrespective of the</w:t>
      </w:r>
      <w:r w:rsidR="0028525F" w:rsidRPr="007B1252">
        <w:rPr>
          <w:rFonts w:ascii="Times New Roman" w:hAnsi="Times New Roman" w:cs="Times New Roman"/>
        </w:rPr>
        <w:t xml:space="preserve"> presence of the</w:t>
      </w:r>
      <w:r w:rsidR="00D27358" w:rsidRPr="007B1252">
        <w:rPr>
          <w:rFonts w:ascii="Times New Roman" w:hAnsi="Times New Roman" w:cs="Times New Roman"/>
        </w:rPr>
        <w:t xml:space="preserve"> war dummy</w:t>
      </w:r>
      <w:r w:rsidR="0051231F" w:rsidRPr="007B1252">
        <w:rPr>
          <w:rFonts w:ascii="Times New Roman" w:hAnsi="Times New Roman" w:cs="Times New Roman"/>
        </w:rPr>
        <w:t>.</w:t>
      </w:r>
      <w:r w:rsidR="006110FE" w:rsidRPr="007B1252">
        <w:rPr>
          <w:rFonts w:ascii="Times New Roman" w:hAnsi="Times New Roman" w:cs="Times New Roman"/>
        </w:rPr>
        <w:t xml:space="preserve"> This </w:t>
      </w:r>
      <w:r w:rsidR="00F13552" w:rsidRPr="007B1252">
        <w:rPr>
          <w:rFonts w:ascii="Times New Roman" w:hAnsi="Times New Roman" w:cs="Times New Roman"/>
        </w:rPr>
        <w:t xml:space="preserve">is evidence of </w:t>
      </w:r>
      <w:r w:rsidR="00036B89" w:rsidRPr="007B1252">
        <w:rPr>
          <w:rFonts w:ascii="Times New Roman" w:hAnsi="Times New Roman" w:cs="Times New Roman"/>
        </w:rPr>
        <w:t xml:space="preserve">a genuine long run </w:t>
      </w:r>
      <w:r w:rsidR="00EA38F8" w:rsidRPr="007B1252">
        <w:rPr>
          <w:rFonts w:ascii="Times New Roman" w:hAnsi="Times New Roman" w:cs="Times New Roman"/>
        </w:rPr>
        <w:t xml:space="preserve">cointegrating </w:t>
      </w:r>
      <w:r w:rsidR="00036B89" w:rsidRPr="007B1252">
        <w:rPr>
          <w:rFonts w:ascii="Times New Roman" w:hAnsi="Times New Roman" w:cs="Times New Roman"/>
        </w:rPr>
        <w:t>relationship exists</w:t>
      </w:r>
      <w:r w:rsidR="00EA38F8" w:rsidRPr="007B1252">
        <w:rPr>
          <w:rFonts w:ascii="Times New Roman" w:hAnsi="Times New Roman" w:cs="Times New Roman"/>
        </w:rPr>
        <w:t xml:space="preserve"> between the conventional Nifty 100</w:t>
      </w:r>
      <w:r w:rsidR="009F53EF" w:rsidRPr="007B1252">
        <w:rPr>
          <w:rFonts w:ascii="Times New Roman" w:hAnsi="Times New Roman" w:cs="Times New Roman"/>
        </w:rPr>
        <w:t>, the oil partial sums and the CPI</w:t>
      </w:r>
      <w:r w:rsidR="00344774" w:rsidRPr="007B1252">
        <w:rPr>
          <w:rFonts w:ascii="Times New Roman" w:hAnsi="Times New Roman" w:cs="Times New Roman"/>
        </w:rPr>
        <w:t xml:space="preserve"> </w:t>
      </w:r>
      <w:r w:rsidR="00872540" w:rsidRPr="007B1252">
        <w:rPr>
          <w:rFonts w:ascii="Times New Roman" w:hAnsi="Times New Roman" w:cs="Times New Roman"/>
        </w:rPr>
        <w:t>that does not depend on the 2022 shock</w:t>
      </w:r>
      <w:r w:rsidR="00344774" w:rsidRPr="007B1252">
        <w:rPr>
          <w:rFonts w:ascii="Times New Roman" w:hAnsi="Times New Roman" w:cs="Times New Roman"/>
        </w:rPr>
        <w:t>.</w:t>
      </w:r>
    </w:p>
    <w:p w14:paraId="6AA90B19" w14:textId="36B5FE3D" w:rsidR="00344774" w:rsidRPr="007B1252" w:rsidRDefault="00344774" w:rsidP="002770F5">
      <w:pPr>
        <w:spacing w:line="360" w:lineRule="auto"/>
        <w:ind w:firstLine="720"/>
        <w:jc w:val="both"/>
        <w:rPr>
          <w:rFonts w:ascii="Times New Roman" w:hAnsi="Times New Roman" w:cs="Times New Roman"/>
        </w:rPr>
      </w:pPr>
      <w:r w:rsidRPr="007B1252">
        <w:rPr>
          <w:rFonts w:ascii="Times New Roman" w:hAnsi="Times New Roman" w:cs="Times New Roman"/>
        </w:rPr>
        <w:t>The Wal</w:t>
      </w:r>
      <w:r w:rsidR="00355B3C" w:rsidRPr="007B1252">
        <w:rPr>
          <w:rFonts w:ascii="Times New Roman" w:hAnsi="Times New Roman" w:cs="Times New Roman"/>
        </w:rPr>
        <w:t>d asymmetry test</w:t>
      </w:r>
      <w:r w:rsidR="00944873" w:rsidRPr="007B1252">
        <w:rPr>
          <w:rFonts w:ascii="Times New Roman" w:hAnsi="Times New Roman" w:cs="Times New Roman"/>
        </w:rPr>
        <w:t xml:space="preserve"> restricts the sum </w:t>
      </w:r>
      <w:r w:rsidR="00673C7B" w:rsidRPr="007B1252">
        <w:rPr>
          <w:rFonts w:ascii="Times New Roman" w:hAnsi="Times New Roman" w:cs="Times New Roman"/>
        </w:rPr>
        <w:t>of long run coefficients of the positive and negative oil partial sum to be equal</w:t>
      </w:r>
      <w:r w:rsidR="00B35597" w:rsidRPr="007B1252">
        <w:rPr>
          <w:rFonts w:ascii="Times New Roman" w:hAnsi="Times New Roman" w:cs="Times New Roman"/>
        </w:rPr>
        <w:t>. T</w:t>
      </w:r>
      <w:r w:rsidR="00C61741" w:rsidRPr="007B1252">
        <w:rPr>
          <w:rFonts w:ascii="Times New Roman" w:hAnsi="Times New Roman" w:cs="Times New Roman"/>
        </w:rPr>
        <w:t>he regression returned F(1, 122) = 0.000295109</w:t>
      </w:r>
      <w:r w:rsidR="00161CC5" w:rsidRPr="007B1252">
        <w:rPr>
          <w:rFonts w:ascii="Times New Roman" w:hAnsi="Times New Roman" w:cs="Times New Roman"/>
        </w:rPr>
        <w:t xml:space="preserve"> with a </w:t>
      </w:r>
      <w:r w:rsidR="00C61741" w:rsidRPr="007B1252">
        <w:rPr>
          <w:rFonts w:ascii="Times New Roman" w:hAnsi="Times New Roman" w:cs="Times New Roman"/>
        </w:rPr>
        <w:t xml:space="preserve"> p-value = 0.98632</w:t>
      </w:r>
      <w:r w:rsidR="006D6BEC" w:rsidRPr="007B1252">
        <w:rPr>
          <w:rFonts w:ascii="Times New Roman" w:hAnsi="Times New Roman" w:cs="Times New Roman"/>
        </w:rPr>
        <w:t xml:space="preserve"> when the dummy is included and F(1, 123) = 0.0658539 with a  p-value = 0.797901</w:t>
      </w:r>
      <w:r w:rsidR="00526FC9" w:rsidRPr="007B1252">
        <w:rPr>
          <w:rFonts w:ascii="Times New Roman" w:hAnsi="Times New Roman" w:cs="Times New Roman"/>
        </w:rPr>
        <w:t xml:space="preserve"> when the war dummy is not included. Both results fail to reject the null hypothesis</w:t>
      </w:r>
      <w:r w:rsidR="00AC7BBF">
        <w:rPr>
          <w:rFonts w:ascii="Times New Roman" w:hAnsi="Times New Roman" w:cs="Times New Roman"/>
        </w:rPr>
        <w:t xml:space="preserve"> of long-run </w:t>
      </w:r>
      <w:r w:rsidR="00095C4D">
        <w:rPr>
          <w:rFonts w:ascii="Times New Roman" w:hAnsi="Times New Roman" w:cs="Times New Roman"/>
        </w:rPr>
        <w:t>symmetry</w:t>
      </w:r>
      <w:r w:rsidR="00905218">
        <w:rPr>
          <w:rFonts w:ascii="Times New Roman" w:hAnsi="Times New Roman" w:cs="Times New Roman"/>
        </w:rPr>
        <w:t>,</w:t>
      </w:r>
      <w:r w:rsidR="00526FC9" w:rsidRPr="007B1252">
        <w:rPr>
          <w:rFonts w:ascii="Times New Roman" w:hAnsi="Times New Roman" w:cs="Times New Roman"/>
        </w:rPr>
        <w:t xml:space="preserve"> indicating that</w:t>
      </w:r>
      <w:r w:rsidR="003F19E7" w:rsidRPr="007B1252">
        <w:rPr>
          <w:rFonts w:ascii="Times New Roman" w:hAnsi="Times New Roman" w:cs="Times New Roman"/>
        </w:rPr>
        <w:t xml:space="preserve"> there is no statistically significant asymmetry between oil price rises and falls for the conventional index.</w:t>
      </w:r>
    </w:p>
    <w:p w14:paraId="3C3BAE6D" w14:textId="5B4964F8" w:rsidR="00716BFD" w:rsidRPr="007B1252" w:rsidRDefault="00716BFD">
      <w:pPr>
        <w:rPr>
          <w:rFonts w:ascii="Times New Roman" w:hAnsi="Times New Roman" w:cs="Times New Roman"/>
        </w:rPr>
      </w:pPr>
      <w:r w:rsidRPr="007B1252">
        <w:rPr>
          <w:rFonts w:ascii="Times New Roman" w:hAnsi="Times New Roman" w:cs="Times New Roman"/>
        </w:rPr>
        <w:br w:type="page"/>
      </w:r>
    </w:p>
    <w:p w14:paraId="29B372AF" w14:textId="56A29C97" w:rsidR="00716BFD" w:rsidRPr="007B1252" w:rsidRDefault="00716BFD" w:rsidP="00716BFD">
      <w:pPr>
        <w:spacing w:line="360" w:lineRule="auto"/>
        <w:jc w:val="both"/>
        <w:rPr>
          <w:rFonts w:ascii="Times New Roman" w:hAnsi="Times New Roman" w:cs="Times New Roman"/>
        </w:rPr>
      </w:pPr>
      <w:r w:rsidRPr="007B1252">
        <w:rPr>
          <w:rFonts w:ascii="Times New Roman" w:hAnsi="Times New Roman" w:cs="Times New Roman"/>
        </w:rPr>
        <w:lastRenderedPageBreak/>
        <w:t>Table 4.</w:t>
      </w:r>
      <w:r w:rsidR="0006730E">
        <w:rPr>
          <w:rFonts w:ascii="Times New Roman" w:hAnsi="Times New Roman" w:cs="Times New Roman"/>
        </w:rPr>
        <w:t>3:</w:t>
      </w:r>
      <w:r w:rsidRPr="007B1252">
        <w:rPr>
          <w:rFonts w:ascii="Times New Roman" w:hAnsi="Times New Roman" w:cs="Times New Roman"/>
        </w:rPr>
        <w:t xml:space="preserve"> </w:t>
      </w:r>
      <w:r w:rsidR="003F3AB3" w:rsidRPr="007B1252">
        <w:rPr>
          <w:rFonts w:ascii="Times New Roman" w:hAnsi="Times New Roman" w:cs="Times New Roman"/>
        </w:rPr>
        <w:t>Nifty 100 Diagnostic Test Summary</w:t>
      </w:r>
    </w:p>
    <w:tbl>
      <w:tblPr>
        <w:tblStyle w:val="TableGrid"/>
        <w:tblW w:w="0" w:type="auto"/>
        <w:tblLook w:val="04A0" w:firstRow="1" w:lastRow="0" w:firstColumn="1" w:lastColumn="0" w:noHBand="0" w:noVBand="1"/>
      </w:tblPr>
      <w:tblGrid>
        <w:gridCol w:w="3114"/>
        <w:gridCol w:w="2693"/>
        <w:gridCol w:w="2495"/>
      </w:tblGrid>
      <w:tr w:rsidR="00DE0820" w:rsidRPr="007B1252" w14:paraId="650E0493" w14:textId="77777777" w:rsidTr="00934998">
        <w:tc>
          <w:tcPr>
            <w:tcW w:w="3114" w:type="dxa"/>
            <w:vAlign w:val="center"/>
          </w:tcPr>
          <w:p w14:paraId="27A81B03" w14:textId="1B23CBFB" w:rsidR="00DE0820" w:rsidRPr="007B1252" w:rsidRDefault="00C61FD9" w:rsidP="00C61FD9">
            <w:pPr>
              <w:spacing w:line="360" w:lineRule="auto"/>
              <w:jc w:val="center"/>
              <w:rPr>
                <w:rFonts w:ascii="Times New Roman" w:hAnsi="Times New Roman" w:cs="Times New Roman"/>
              </w:rPr>
            </w:pPr>
            <w:r w:rsidRPr="007B1252">
              <w:rPr>
                <w:rFonts w:ascii="Times New Roman" w:hAnsi="Times New Roman" w:cs="Times New Roman"/>
              </w:rPr>
              <w:t>Dia</w:t>
            </w:r>
            <w:r w:rsidR="002724FC" w:rsidRPr="007B1252">
              <w:rPr>
                <w:rFonts w:ascii="Times New Roman" w:hAnsi="Times New Roman" w:cs="Times New Roman"/>
              </w:rPr>
              <w:t>g</w:t>
            </w:r>
            <w:r w:rsidRPr="007B1252">
              <w:rPr>
                <w:rFonts w:ascii="Times New Roman" w:hAnsi="Times New Roman" w:cs="Times New Roman"/>
              </w:rPr>
              <w:t>nostic</w:t>
            </w:r>
          </w:p>
        </w:tc>
        <w:tc>
          <w:tcPr>
            <w:tcW w:w="2693" w:type="dxa"/>
            <w:vAlign w:val="center"/>
          </w:tcPr>
          <w:p w14:paraId="77210B97" w14:textId="61F6D68E" w:rsidR="00DE0820" w:rsidRPr="007B1252" w:rsidRDefault="00C61FD9" w:rsidP="00C61FD9">
            <w:pPr>
              <w:spacing w:line="360" w:lineRule="auto"/>
              <w:jc w:val="center"/>
              <w:rPr>
                <w:rFonts w:ascii="Times New Roman" w:hAnsi="Times New Roman" w:cs="Times New Roman"/>
              </w:rPr>
            </w:pPr>
            <w:r w:rsidRPr="007B1252">
              <w:rPr>
                <w:rFonts w:ascii="Times New Roman" w:hAnsi="Times New Roman" w:cs="Times New Roman"/>
              </w:rPr>
              <w:t>Result</w:t>
            </w:r>
          </w:p>
        </w:tc>
        <w:tc>
          <w:tcPr>
            <w:tcW w:w="2495" w:type="dxa"/>
            <w:vAlign w:val="center"/>
          </w:tcPr>
          <w:p w14:paraId="49C6A753" w14:textId="3E0B6360" w:rsidR="00DE0820" w:rsidRPr="007B1252" w:rsidRDefault="00C61FD9" w:rsidP="00C61FD9">
            <w:pPr>
              <w:spacing w:line="360" w:lineRule="auto"/>
              <w:jc w:val="center"/>
              <w:rPr>
                <w:rFonts w:ascii="Times New Roman" w:hAnsi="Times New Roman" w:cs="Times New Roman"/>
              </w:rPr>
            </w:pPr>
            <w:r w:rsidRPr="007B1252">
              <w:rPr>
                <w:rFonts w:ascii="Times New Roman" w:hAnsi="Times New Roman" w:cs="Times New Roman"/>
              </w:rPr>
              <w:t>Conclusion</w:t>
            </w:r>
          </w:p>
        </w:tc>
      </w:tr>
      <w:tr w:rsidR="00DE0820" w:rsidRPr="007B1252" w14:paraId="0FBA80D2" w14:textId="77777777" w:rsidTr="00934998">
        <w:tc>
          <w:tcPr>
            <w:tcW w:w="3114" w:type="dxa"/>
            <w:vAlign w:val="center"/>
          </w:tcPr>
          <w:p w14:paraId="65D26B0B" w14:textId="174B63B8" w:rsidR="00DE0820" w:rsidRPr="007B1252" w:rsidRDefault="00725350" w:rsidP="002724FC">
            <w:pPr>
              <w:spacing w:line="360" w:lineRule="auto"/>
              <w:rPr>
                <w:rFonts w:ascii="Times New Roman" w:hAnsi="Times New Roman" w:cs="Times New Roman"/>
              </w:rPr>
            </w:pPr>
            <w:r w:rsidRPr="007B1252">
              <w:rPr>
                <w:rFonts w:ascii="Times New Roman" w:hAnsi="Times New Roman" w:cs="Times New Roman"/>
              </w:rPr>
              <w:t>CUMSUM</w:t>
            </w:r>
            <w:r w:rsidR="0076646C" w:rsidRPr="007B1252">
              <w:rPr>
                <w:rFonts w:ascii="Times New Roman" w:hAnsi="Times New Roman" w:cs="Times New Roman"/>
              </w:rPr>
              <w:t xml:space="preserve"> (</w:t>
            </w:r>
            <w:r w:rsidR="00041A46" w:rsidRPr="007B1252">
              <w:rPr>
                <w:rFonts w:ascii="Times New Roman" w:hAnsi="Times New Roman" w:cs="Times New Roman"/>
              </w:rPr>
              <w:t>Harvey-Collier)</w:t>
            </w:r>
          </w:p>
        </w:tc>
        <w:tc>
          <w:tcPr>
            <w:tcW w:w="2693" w:type="dxa"/>
            <w:vAlign w:val="center"/>
          </w:tcPr>
          <w:p w14:paraId="5461778F" w14:textId="385745EB" w:rsidR="00DE0820" w:rsidRPr="007B1252" w:rsidRDefault="00A74FCF" w:rsidP="00C61FD9">
            <w:pPr>
              <w:spacing w:line="360" w:lineRule="auto"/>
              <w:jc w:val="center"/>
              <w:rPr>
                <w:rFonts w:ascii="Times New Roman" w:hAnsi="Times New Roman" w:cs="Times New Roman"/>
              </w:rPr>
            </w:pPr>
            <w:r w:rsidRPr="007B1252">
              <w:rPr>
                <w:rFonts w:ascii="Times New Roman" w:hAnsi="Times New Roman" w:cs="Times New Roman"/>
              </w:rPr>
              <w:t>t(121) = -1.86827,</w:t>
            </w:r>
            <w:r w:rsidRPr="007B1252">
              <w:rPr>
                <w:rFonts w:ascii="Times New Roman" w:hAnsi="Times New Roman" w:cs="Times New Roman"/>
              </w:rPr>
              <w:br/>
              <w:t>p-value= 0.06414</w:t>
            </w:r>
          </w:p>
        </w:tc>
        <w:tc>
          <w:tcPr>
            <w:tcW w:w="2495" w:type="dxa"/>
            <w:vAlign w:val="center"/>
          </w:tcPr>
          <w:p w14:paraId="3A349EBD" w14:textId="17CF7A7C" w:rsidR="00DE0820" w:rsidRPr="007B1252" w:rsidRDefault="000D2AC7" w:rsidP="00C61FD9">
            <w:pPr>
              <w:spacing w:line="360" w:lineRule="auto"/>
              <w:jc w:val="center"/>
              <w:rPr>
                <w:rFonts w:ascii="Times New Roman" w:hAnsi="Times New Roman" w:cs="Times New Roman"/>
              </w:rPr>
            </w:pPr>
            <w:r w:rsidRPr="007B1252">
              <w:rPr>
                <w:rFonts w:ascii="Times New Roman" w:hAnsi="Times New Roman" w:cs="Times New Roman"/>
              </w:rPr>
              <w:t xml:space="preserve">Insignificant </w:t>
            </w:r>
            <w:r w:rsidR="00B073B1" w:rsidRPr="007B1252">
              <w:rPr>
                <w:rFonts w:ascii="Times New Roman" w:hAnsi="Times New Roman" w:cs="Times New Roman"/>
              </w:rPr>
              <w:t>at 5% but significant at 10%</w:t>
            </w:r>
          </w:p>
        </w:tc>
      </w:tr>
      <w:tr w:rsidR="00DE0820" w:rsidRPr="007B1252" w14:paraId="7C50E99D" w14:textId="77777777" w:rsidTr="00934998">
        <w:tc>
          <w:tcPr>
            <w:tcW w:w="3114" w:type="dxa"/>
            <w:vAlign w:val="center"/>
          </w:tcPr>
          <w:p w14:paraId="00ECA8B2" w14:textId="52632217" w:rsidR="00DE0820" w:rsidRPr="007B1252" w:rsidRDefault="003D6749" w:rsidP="002724FC">
            <w:pPr>
              <w:spacing w:line="360" w:lineRule="auto"/>
              <w:rPr>
                <w:rFonts w:ascii="Times New Roman" w:hAnsi="Times New Roman" w:cs="Times New Roman"/>
              </w:rPr>
            </w:pPr>
            <w:r w:rsidRPr="007B1252">
              <w:rPr>
                <w:rFonts w:ascii="Times New Roman" w:hAnsi="Times New Roman" w:cs="Times New Roman"/>
              </w:rPr>
              <w:t>CUMSUMSQ</w:t>
            </w:r>
            <w:r w:rsidR="00105410" w:rsidRPr="007B1252">
              <w:rPr>
                <w:rFonts w:ascii="Times New Roman" w:hAnsi="Times New Roman" w:cs="Times New Roman"/>
              </w:rPr>
              <w:t xml:space="preserve"> </w:t>
            </w:r>
          </w:p>
        </w:tc>
        <w:tc>
          <w:tcPr>
            <w:tcW w:w="2693" w:type="dxa"/>
            <w:vAlign w:val="center"/>
          </w:tcPr>
          <w:p w14:paraId="1210752E" w14:textId="01966898" w:rsidR="00DE0820" w:rsidRPr="007B1252" w:rsidRDefault="00CE3E90" w:rsidP="00C61FD9">
            <w:pPr>
              <w:spacing w:line="360" w:lineRule="auto"/>
              <w:jc w:val="center"/>
              <w:rPr>
                <w:rFonts w:ascii="Times New Roman" w:hAnsi="Times New Roman" w:cs="Times New Roman"/>
              </w:rPr>
            </w:pPr>
            <w:r w:rsidRPr="007B1252">
              <w:rPr>
                <w:rFonts w:ascii="Times New Roman" w:hAnsi="Times New Roman" w:cs="Times New Roman"/>
              </w:rPr>
              <w:t>No boundary breaches</w:t>
            </w:r>
          </w:p>
        </w:tc>
        <w:tc>
          <w:tcPr>
            <w:tcW w:w="2495" w:type="dxa"/>
            <w:vAlign w:val="center"/>
          </w:tcPr>
          <w:p w14:paraId="1C6C2840" w14:textId="1E9D897E" w:rsidR="00DE0820" w:rsidRPr="007B1252" w:rsidRDefault="00091178" w:rsidP="00C61FD9">
            <w:pPr>
              <w:spacing w:line="360" w:lineRule="auto"/>
              <w:jc w:val="center"/>
              <w:rPr>
                <w:rFonts w:ascii="Times New Roman" w:hAnsi="Times New Roman" w:cs="Times New Roman"/>
              </w:rPr>
            </w:pPr>
            <w:r w:rsidRPr="007B1252">
              <w:rPr>
                <w:rFonts w:ascii="Times New Roman" w:hAnsi="Times New Roman" w:cs="Times New Roman"/>
              </w:rPr>
              <w:t>Stable</w:t>
            </w:r>
          </w:p>
        </w:tc>
      </w:tr>
      <w:tr w:rsidR="00DE0820" w:rsidRPr="007B1252" w14:paraId="676D66B9" w14:textId="77777777" w:rsidTr="00934998">
        <w:tc>
          <w:tcPr>
            <w:tcW w:w="3114" w:type="dxa"/>
            <w:vAlign w:val="center"/>
          </w:tcPr>
          <w:p w14:paraId="471F23BC" w14:textId="6A19C96C" w:rsidR="00DE0820" w:rsidRPr="007B1252" w:rsidRDefault="001D33AD" w:rsidP="002724FC">
            <w:pPr>
              <w:spacing w:line="360" w:lineRule="auto"/>
              <w:rPr>
                <w:rFonts w:ascii="Times New Roman" w:hAnsi="Times New Roman" w:cs="Times New Roman"/>
              </w:rPr>
            </w:pPr>
            <w:r w:rsidRPr="007B1252">
              <w:rPr>
                <w:rFonts w:ascii="Times New Roman" w:hAnsi="Times New Roman" w:cs="Times New Roman"/>
              </w:rPr>
              <w:t xml:space="preserve">Breusch-Godfrey </w:t>
            </w:r>
          </w:p>
        </w:tc>
        <w:tc>
          <w:tcPr>
            <w:tcW w:w="2693" w:type="dxa"/>
            <w:vAlign w:val="center"/>
          </w:tcPr>
          <w:p w14:paraId="10AAB08D" w14:textId="57035C1D" w:rsidR="00DE0820" w:rsidRPr="007B1252" w:rsidRDefault="00F641D7" w:rsidP="00C61FD9">
            <w:pPr>
              <w:spacing w:line="360" w:lineRule="auto"/>
              <w:jc w:val="center"/>
              <w:rPr>
                <w:rFonts w:ascii="Times New Roman" w:hAnsi="Times New Roman" w:cs="Times New Roman"/>
              </w:rPr>
            </w:pPr>
            <w:r w:rsidRPr="007B1252">
              <w:rPr>
                <w:rFonts w:ascii="Times New Roman" w:hAnsi="Times New Roman" w:cs="Times New Roman"/>
              </w:rPr>
              <w:t>LMF = 1.334, p = 0.267</w:t>
            </w:r>
          </w:p>
        </w:tc>
        <w:tc>
          <w:tcPr>
            <w:tcW w:w="2495" w:type="dxa"/>
            <w:vAlign w:val="center"/>
          </w:tcPr>
          <w:p w14:paraId="7F43CF1C" w14:textId="1FD03A92" w:rsidR="00DE0820" w:rsidRPr="007B1252" w:rsidRDefault="009E287D" w:rsidP="00C61FD9">
            <w:pPr>
              <w:spacing w:line="360" w:lineRule="auto"/>
              <w:jc w:val="center"/>
              <w:rPr>
                <w:rFonts w:ascii="Times New Roman" w:hAnsi="Times New Roman" w:cs="Times New Roman"/>
              </w:rPr>
            </w:pPr>
            <w:r w:rsidRPr="007B1252">
              <w:rPr>
                <w:rFonts w:ascii="Times New Roman" w:hAnsi="Times New Roman" w:cs="Times New Roman"/>
              </w:rPr>
              <w:t xml:space="preserve">No </w:t>
            </w:r>
            <w:r w:rsidR="00E12E49" w:rsidRPr="007B1252">
              <w:rPr>
                <w:rFonts w:ascii="Times New Roman" w:hAnsi="Times New Roman" w:cs="Times New Roman"/>
              </w:rPr>
              <w:t>autocorrelation</w:t>
            </w:r>
          </w:p>
        </w:tc>
      </w:tr>
      <w:tr w:rsidR="00DE0820" w:rsidRPr="007B1252" w14:paraId="6B0926EA" w14:textId="77777777" w:rsidTr="00934998">
        <w:tc>
          <w:tcPr>
            <w:tcW w:w="3114" w:type="dxa"/>
            <w:vAlign w:val="center"/>
          </w:tcPr>
          <w:p w14:paraId="6B0AA34B" w14:textId="7C6E25E5" w:rsidR="00DE0820" w:rsidRPr="007B1252" w:rsidRDefault="00B23AB4" w:rsidP="002724FC">
            <w:pPr>
              <w:spacing w:line="360" w:lineRule="auto"/>
              <w:rPr>
                <w:rFonts w:ascii="Times New Roman" w:hAnsi="Times New Roman" w:cs="Times New Roman"/>
              </w:rPr>
            </w:pPr>
            <w:r w:rsidRPr="007B1252">
              <w:rPr>
                <w:rFonts w:ascii="Times New Roman" w:hAnsi="Times New Roman" w:cs="Times New Roman"/>
              </w:rPr>
              <w:t xml:space="preserve">VIF- </w:t>
            </w:r>
            <w:r w:rsidR="007B30ED" w:rsidRPr="007B1252">
              <w:rPr>
                <w:rFonts w:ascii="Times New Roman" w:hAnsi="Times New Roman" w:cs="Times New Roman"/>
              </w:rPr>
              <w:t>OilPlus, OilMinus and CPIInflation</w:t>
            </w:r>
          </w:p>
        </w:tc>
        <w:tc>
          <w:tcPr>
            <w:tcW w:w="2693" w:type="dxa"/>
            <w:vAlign w:val="center"/>
          </w:tcPr>
          <w:p w14:paraId="12275728" w14:textId="030608B7" w:rsidR="00DE0820" w:rsidRPr="007B1252" w:rsidRDefault="00E33E79" w:rsidP="00C61FD9">
            <w:pPr>
              <w:spacing w:line="360" w:lineRule="auto"/>
              <w:jc w:val="center"/>
              <w:rPr>
                <w:rFonts w:ascii="Times New Roman" w:hAnsi="Times New Roman" w:cs="Times New Roman"/>
              </w:rPr>
            </w:pPr>
            <w:r w:rsidRPr="007B1252">
              <w:rPr>
                <w:rFonts w:ascii="Times New Roman" w:hAnsi="Times New Roman" w:cs="Times New Roman"/>
              </w:rPr>
              <w:t xml:space="preserve">Approx. </w:t>
            </w:r>
            <w:r w:rsidR="007B30ED" w:rsidRPr="007B1252">
              <w:rPr>
                <w:rFonts w:ascii="Times New Roman" w:hAnsi="Times New Roman" w:cs="Times New Roman"/>
              </w:rPr>
              <w:t>8</w:t>
            </w:r>
            <w:r w:rsidR="008766BD" w:rsidRPr="007B1252">
              <w:rPr>
                <w:rFonts w:ascii="Times New Roman" w:hAnsi="Times New Roman" w:cs="Times New Roman"/>
              </w:rPr>
              <w:t>50</w:t>
            </w:r>
            <w:r w:rsidR="00827ACA" w:rsidRPr="007B1252">
              <w:rPr>
                <w:rFonts w:ascii="Times New Roman" w:hAnsi="Times New Roman" w:cs="Times New Roman"/>
              </w:rPr>
              <w:t xml:space="preserve"> to </w:t>
            </w:r>
            <w:r w:rsidR="00556257" w:rsidRPr="007B1252">
              <w:rPr>
                <w:rFonts w:ascii="Times New Roman" w:hAnsi="Times New Roman" w:cs="Times New Roman"/>
              </w:rPr>
              <w:t>4600</w:t>
            </w:r>
          </w:p>
        </w:tc>
        <w:tc>
          <w:tcPr>
            <w:tcW w:w="2495" w:type="dxa"/>
            <w:vAlign w:val="center"/>
          </w:tcPr>
          <w:p w14:paraId="0A474405" w14:textId="279AF0D4" w:rsidR="00DE0820" w:rsidRPr="007B1252" w:rsidRDefault="003A3C16" w:rsidP="00C61FD9">
            <w:pPr>
              <w:spacing w:line="360" w:lineRule="auto"/>
              <w:jc w:val="center"/>
              <w:rPr>
                <w:rFonts w:ascii="Times New Roman" w:hAnsi="Times New Roman" w:cs="Times New Roman"/>
              </w:rPr>
            </w:pPr>
            <w:r w:rsidRPr="007B1252">
              <w:rPr>
                <w:rFonts w:ascii="Times New Roman" w:hAnsi="Times New Roman" w:cs="Times New Roman"/>
              </w:rPr>
              <w:t>High</w:t>
            </w:r>
            <w:r w:rsidR="00D91ADA" w:rsidRPr="007B1252">
              <w:rPr>
                <w:rFonts w:ascii="Times New Roman" w:hAnsi="Times New Roman" w:cs="Times New Roman"/>
              </w:rPr>
              <w:t xml:space="preserve"> Multicollinearity</w:t>
            </w:r>
          </w:p>
        </w:tc>
      </w:tr>
      <w:tr w:rsidR="00DE0820" w:rsidRPr="007B1252" w14:paraId="159EC4FA" w14:textId="77777777" w:rsidTr="00934998">
        <w:tc>
          <w:tcPr>
            <w:tcW w:w="3114" w:type="dxa"/>
            <w:vAlign w:val="center"/>
          </w:tcPr>
          <w:p w14:paraId="5926DA90" w14:textId="5584CFFA" w:rsidR="00DE0820" w:rsidRPr="007B1252" w:rsidRDefault="00556257" w:rsidP="002724FC">
            <w:pPr>
              <w:spacing w:line="360" w:lineRule="auto"/>
              <w:rPr>
                <w:rFonts w:ascii="Times New Roman" w:hAnsi="Times New Roman" w:cs="Times New Roman"/>
              </w:rPr>
            </w:pPr>
            <w:r w:rsidRPr="007B1252">
              <w:rPr>
                <w:rFonts w:ascii="Times New Roman" w:hAnsi="Times New Roman" w:cs="Times New Roman"/>
              </w:rPr>
              <w:t>VIF- War and Covid Dummy</w:t>
            </w:r>
          </w:p>
        </w:tc>
        <w:tc>
          <w:tcPr>
            <w:tcW w:w="2693" w:type="dxa"/>
            <w:vAlign w:val="center"/>
          </w:tcPr>
          <w:p w14:paraId="429BB462" w14:textId="65CD5037" w:rsidR="00DE0820" w:rsidRPr="007B1252" w:rsidRDefault="002461FD" w:rsidP="00C61FD9">
            <w:pPr>
              <w:spacing w:line="360" w:lineRule="auto"/>
              <w:jc w:val="center"/>
              <w:rPr>
                <w:rFonts w:ascii="Times New Roman" w:hAnsi="Times New Roman" w:cs="Times New Roman"/>
              </w:rPr>
            </w:pPr>
            <w:r w:rsidRPr="007B1252">
              <w:rPr>
                <w:rFonts w:ascii="Times New Roman" w:hAnsi="Times New Roman" w:cs="Times New Roman"/>
              </w:rPr>
              <w:t>War</w:t>
            </w:r>
            <w:r w:rsidR="006B496C" w:rsidRPr="007B1252">
              <w:rPr>
                <w:rFonts w:ascii="Times New Roman" w:hAnsi="Times New Roman" w:cs="Times New Roman"/>
              </w:rPr>
              <w:t>=</w:t>
            </w:r>
            <w:r w:rsidRPr="007B1252">
              <w:rPr>
                <w:rFonts w:ascii="Times New Roman" w:hAnsi="Times New Roman" w:cs="Times New Roman"/>
              </w:rPr>
              <w:t xml:space="preserve"> 1.433, </w:t>
            </w:r>
            <w:r w:rsidR="006B496C" w:rsidRPr="007B1252">
              <w:rPr>
                <w:rFonts w:ascii="Times New Roman" w:hAnsi="Times New Roman" w:cs="Times New Roman"/>
              </w:rPr>
              <w:br/>
            </w:r>
            <w:r w:rsidRPr="007B1252">
              <w:rPr>
                <w:rFonts w:ascii="Times New Roman" w:hAnsi="Times New Roman" w:cs="Times New Roman"/>
              </w:rPr>
              <w:t>Covid</w:t>
            </w:r>
            <w:r w:rsidR="006B496C" w:rsidRPr="007B1252">
              <w:rPr>
                <w:rFonts w:ascii="Times New Roman" w:hAnsi="Times New Roman" w:cs="Times New Roman"/>
              </w:rPr>
              <w:t>=</w:t>
            </w:r>
            <w:r w:rsidRPr="007B1252">
              <w:rPr>
                <w:rFonts w:ascii="Times New Roman" w:hAnsi="Times New Roman" w:cs="Times New Roman"/>
              </w:rPr>
              <w:t xml:space="preserve"> 3.108</w:t>
            </w:r>
          </w:p>
        </w:tc>
        <w:tc>
          <w:tcPr>
            <w:tcW w:w="2495" w:type="dxa"/>
            <w:vAlign w:val="center"/>
          </w:tcPr>
          <w:p w14:paraId="6A63E6EB" w14:textId="505093DC" w:rsidR="00DE0820" w:rsidRPr="007B1252" w:rsidRDefault="008B0714" w:rsidP="00C61FD9">
            <w:pPr>
              <w:spacing w:line="360" w:lineRule="auto"/>
              <w:jc w:val="center"/>
              <w:rPr>
                <w:rFonts w:ascii="Times New Roman" w:hAnsi="Times New Roman" w:cs="Times New Roman"/>
              </w:rPr>
            </w:pPr>
            <w:r w:rsidRPr="007B1252">
              <w:rPr>
                <w:rFonts w:ascii="Times New Roman" w:hAnsi="Times New Roman" w:cs="Times New Roman"/>
              </w:rPr>
              <w:t>Weak M</w:t>
            </w:r>
            <w:r w:rsidR="00192CFE" w:rsidRPr="007B1252">
              <w:rPr>
                <w:rFonts w:ascii="Times New Roman" w:hAnsi="Times New Roman" w:cs="Times New Roman"/>
              </w:rPr>
              <w:t>ulticollinearity</w:t>
            </w:r>
          </w:p>
        </w:tc>
      </w:tr>
    </w:tbl>
    <w:p w14:paraId="0885A2CF" w14:textId="77777777" w:rsidR="00140D79" w:rsidRPr="007B1252" w:rsidRDefault="00140D79" w:rsidP="00122991">
      <w:pPr>
        <w:spacing w:line="360" w:lineRule="auto"/>
        <w:rPr>
          <w:rFonts w:ascii="Times New Roman" w:hAnsi="Times New Roman" w:cs="Times New Roman"/>
        </w:rPr>
      </w:pPr>
    </w:p>
    <w:p w14:paraId="7B47BC78" w14:textId="76808C4A" w:rsidR="00C47E78" w:rsidRPr="007B1252" w:rsidRDefault="00C47E78" w:rsidP="00122991">
      <w:pPr>
        <w:spacing w:line="360" w:lineRule="auto"/>
        <w:rPr>
          <w:rFonts w:ascii="Times New Roman" w:hAnsi="Times New Roman" w:cs="Times New Roman"/>
        </w:rPr>
      </w:pPr>
      <w:r w:rsidRPr="007B1252">
        <w:rPr>
          <w:rFonts w:ascii="Times New Roman" w:hAnsi="Times New Roman" w:cs="Times New Roman"/>
          <w:noProof/>
        </w:rPr>
        <w:drawing>
          <wp:inline distT="0" distB="0" distL="0" distR="0" wp14:anchorId="187FCCBF" wp14:editId="61A89A83">
            <wp:extent cx="5341620" cy="4013284"/>
            <wp:effectExtent l="0" t="0" r="0" b="0"/>
            <wp:docPr id="165694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1938" cy="4028549"/>
                    </a:xfrm>
                    <a:prstGeom prst="rect">
                      <a:avLst/>
                    </a:prstGeom>
                    <a:noFill/>
                    <a:ln>
                      <a:noFill/>
                    </a:ln>
                  </pic:spPr>
                </pic:pic>
              </a:graphicData>
            </a:graphic>
          </wp:inline>
        </w:drawing>
      </w:r>
    </w:p>
    <w:p w14:paraId="6C5CA3E4" w14:textId="2C2A339B" w:rsidR="0086310C" w:rsidRPr="007B1252" w:rsidRDefault="0086310C" w:rsidP="0086310C">
      <w:pPr>
        <w:spacing w:line="360" w:lineRule="auto"/>
        <w:jc w:val="center"/>
        <w:rPr>
          <w:rFonts w:ascii="Times New Roman" w:hAnsi="Times New Roman" w:cs="Times New Roman"/>
        </w:rPr>
      </w:pPr>
      <w:r w:rsidRPr="007B1252">
        <w:rPr>
          <w:rFonts w:ascii="Times New Roman" w:hAnsi="Times New Roman" w:cs="Times New Roman"/>
        </w:rPr>
        <w:t>Figure 4.1: Nifty 100 CUMSUM Test</w:t>
      </w:r>
    </w:p>
    <w:p w14:paraId="4A9BB153" w14:textId="34273382" w:rsidR="003532CA" w:rsidRPr="007B1252" w:rsidRDefault="00E721CC" w:rsidP="00D16F16">
      <w:pPr>
        <w:spacing w:line="360" w:lineRule="auto"/>
        <w:jc w:val="both"/>
        <w:rPr>
          <w:rFonts w:ascii="Times New Roman" w:hAnsi="Times New Roman" w:cs="Times New Roman"/>
        </w:rPr>
      </w:pPr>
      <w:r w:rsidRPr="007B1252">
        <w:rPr>
          <w:rFonts w:ascii="Times New Roman" w:hAnsi="Times New Roman" w:cs="Times New Roman"/>
        </w:rPr>
        <w:t>Table 4.</w:t>
      </w:r>
      <w:r w:rsidR="0006730E">
        <w:rPr>
          <w:rFonts w:ascii="Times New Roman" w:hAnsi="Times New Roman" w:cs="Times New Roman"/>
        </w:rPr>
        <w:t>3</w:t>
      </w:r>
      <w:r w:rsidRPr="007B1252">
        <w:rPr>
          <w:rFonts w:ascii="Times New Roman" w:hAnsi="Times New Roman" w:cs="Times New Roman"/>
        </w:rPr>
        <w:t xml:space="preserve"> summarises the diagnostic test</w:t>
      </w:r>
      <w:r w:rsidR="00030657" w:rsidRPr="007B1252">
        <w:rPr>
          <w:rFonts w:ascii="Times New Roman" w:hAnsi="Times New Roman" w:cs="Times New Roman"/>
        </w:rPr>
        <w:t xml:space="preserve">s. Parameter stability is borderline. The </w:t>
      </w:r>
      <w:r w:rsidR="00C0082F" w:rsidRPr="007B1252">
        <w:rPr>
          <w:rFonts w:ascii="Times New Roman" w:hAnsi="Times New Roman" w:cs="Times New Roman"/>
        </w:rPr>
        <w:t>CUMSUM (Harvey-Collier) statistic is significant at the 10% but not 5% level</w:t>
      </w:r>
      <w:r w:rsidR="00E40179" w:rsidRPr="007B1252">
        <w:rPr>
          <w:rFonts w:ascii="Times New Roman" w:hAnsi="Times New Roman" w:cs="Times New Roman"/>
        </w:rPr>
        <w:t xml:space="preserve"> which is consistent with the mild drift traceable to the 2014-2016 oil price collapse and the </w:t>
      </w:r>
      <w:r w:rsidR="00AE0A33" w:rsidRPr="007B1252">
        <w:rPr>
          <w:rFonts w:ascii="Times New Roman" w:hAnsi="Times New Roman" w:cs="Times New Roman"/>
        </w:rPr>
        <w:lastRenderedPageBreak/>
        <w:t>2016 demonetisation</w:t>
      </w:r>
      <w:r w:rsidR="00417F1D" w:rsidRPr="007B1252">
        <w:rPr>
          <w:rFonts w:ascii="Times New Roman" w:hAnsi="Times New Roman" w:cs="Times New Roman"/>
        </w:rPr>
        <w:t xml:space="preserve"> rather than </w:t>
      </w:r>
      <w:r w:rsidR="00E617E8" w:rsidRPr="007B1252">
        <w:rPr>
          <w:rFonts w:ascii="Times New Roman" w:hAnsi="Times New Roman" w:cs="Times New Roman"/>
        </w:rPr>
        <w:t xml:space="preserve">formal structural break. CUMSUMSQ shows no boundary breaches which confirms stable residual variance. No residual </w:t>
      </w:r>
      <w:r w:rsidR="00E85A38" w:rsidRPr="007B1252">
        <w:rPr>
          <w:rFonts w:ascii="Times New Roman" w:hAnsi="Times New Roman" w:cs="Times New Roman"/>
        </w:rPr>
        <w:t>auto</w:t>
      </w:r>
      <w:r w:rsidR="00E617E8" w:rsidRPr="007B1252">
        <w:rPr>
          <w:rFonts w:ascii="Times New Roman" w:hAnsi="Times New Roman" w:cs="Times New Roman"/>
        </w:rPr>
        <w:t xml:space="preserve">correlation </w:t>
      </w:r>
      <w:r w:rsidR="00E85A38" w:rsidRPr="007B1252">
        <w:rPr>
          <w:rFonts w:ascii="Times New Roman" w:hAnsi="Times New Roman" w:cs="Times New Roman"/>
        </w:rPr>
        <w:t xml:space="preserve">is present. Variance Inflation Factors are high for oil and </w:t>
      </w:r>
      <w:r w:rsidR="00792537" w:rsidRPr="007B1252">
        <w:rPr>
          <w:rFonts w:ascii="Times New Roman" w:hAnsi="Times New Roman" w:cs="Times New Roman"/>
        </w:rPr>
        <w:t xml:space="preserve">CPI lag terms which is expected </w:t>
      </w:r>
      <w:r w:rsidR="007E2336" w:rsidRPr="007B1252">
        <w:rPr>
          <w:rFonts w:ascii="Times New Roman" w:hAnsi="Times New Roman" w:cs="Times New Roman"/>
        </w:rPr>
        <w:t xml:space="preserve">when testing lagged partial sums jointly </w:t>
      </w:r>
      <w:r w:rsidR="003C4236" w:rsidRPr="007B1252">
        <w:rPr>
          <w:rFonts w:ascii="Times New Roman" w:hAnsi="Times New Roman" w:cs="Times New Roman"/>
        </w:rPr>
        <w:t xml:space="preserve">and negligible </w:t>
      </w:r>
      <w:r w:rsidR="00025769" w:rsidRPr="007B1252">
        <w:rPr>
          <w:rFonts w:ascii="Times New Roman" w:hAnsi="Times New Roman" w:cs="Times New Roman"/>
        </w:rPr>
        <w:t>for dummy variables. This does not compromise the bounds test and the Wald test</w:t>
      </w:r>
      <w:r w:rsidR="00C54316" w:rsidRPr="007B1252">
        <w:rPr>
          <w:rFonts w:ascii="Times New Roman" w:hAnsi="Times New Roman" w:cs="Times New Roman"/>
        </w:rPr>
        <w:t xml:space="preserve"> conclusions but limits interpretation of individual lag coefficients.</w:t>
      </w:r>
    </w:p>
    <w:p w14:paraId="4AEC3864" w14:textId="391D6404" w:rsidR="00786264" w:rsidRPr="007B1252" w:rsidRDefault="00786264" w:rsidP="00D16F16">
      <w:pPr>
        <w:spacing w:line="360" w:lineRule="auto"/>
        <w:jc w:val="both"/>
        <w:rPr>
          <w:rFonts w:ascii="Times New Roman" w:hAnsi="Times New Roman" w:cs="Times New Roman"/>
        </w:rPr>
      </w:pPr>
      <w:r w:rsidRPr="007B1252">
        <w:rPr>
          <w:rFonts w:ascii="Times New Roman" w:hAnsi="Times New Roman" w:cs="Times New Roman"/>
          <w:noProof/>
        </w:rPr>
        <w:drawing>
          <wp:inline distT="0" distB="0" distL="0" distR="0" wp14:anchorId="093DACB6" wp14:editId="73990918">
            <wp:extent cx="5278120" cy="3965575"/>
            <wp:effectExtent l="0" t="0" r="0" b="0"/>
            <wp:docPr id="167033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3965575"/>
                    </a:xfrm>
                    <a:prstGeom prst="rect">
                      <a:avLst/>
                    </a:prstGeom>
                    <a:noFill/>
                    <a:ln>
                      <a:noFill/>
                    </a:ln>
                  </pic:spPr>
                </pic:pic>
              </a:graphicData>
            </a:graphic>
          </wp:inline>
        </w:drawing>
      </w:r>
    </w:p>
    <w:p w14:paraId="4855716B" w14:textId="10C30B5E" w:rsidR="00786264" w:rsidRPr="007B1252" w:rsidRDefault="00786264" w:rsidP="00786264">
      <w:pPr>
        <w:spacing w:line="360" w:lineRule="auto"/>
        <w:jc w:val="center"/>
        <w:rPr>
          <w:rFonts w:ascii="Times New Roman" w:hAnsi="Times New Roman" w:cs="Times New Roman"/>
        </w:rPr>
      </w:pPr>
      <w:r w:rsidRPr="007B1252">
        <w:rPr>
          <w:rFonts w:ascii="Times New Roman" w:hAnsi="Times New Roman" w:cs="Times New Roman"/>
        </w:rPr>
        <w:t>Figure 4.2: Nifty 100 CUMSUMSQ Test</w:t>
      </w:r>
    </w:p>
    <w:p w14:paraId="6C65D2FD" w14:textId="77777777" w:rsidR="00786264" w:rsidRPr="007B1252" w:rsidRDefault="00786264" w:rsidP="00D16F16">
      <w:pPr>
        <w:spacing w:line="360" w:lineRule="auto"/>
        <w:jc w:val="both"/>
        <w:rPr>
          <w:rFonts w:ascii="Times New Roman" w:hAnsi="Times New Roman" w:cs="Times New Roman"/>
        </w:rPr>
      </w:pPr>
    </w:p>
    <w:p w14:paraId="77405131" w14:textId="77777777" w:rsidR="00A0364C" w:rsidRPr="007B1252" w:rsidRDefault="00A0364C">
      <w:pPr>
        <w:rPr>
          <w:rFonts w:ascii="Times New Roman" w:hAnsi="Times New Roman" w:cs="Times New Roman"/>
        </w:rPr>
      </w:pPr>
      <w:r w:rsidRPr="007B1252">
        <w:rPr>
          <w:rFonts w:ascii="Times New Roman" w:hAnsi="Times New Roman" w:cs="Times New Roman"/>
        </w:rPr>
        <w:br w:type="page"/>
      </w:r>
    </w:p>
    <w:p w14:paraId="6CDDC60E" w14:textId="6C3D8244" w:rsidR="00842AF6" w:rsidRPr="007B1252" w:rsidRDefault="00842AF6" w:rsidP="00122991">
      <w:pPr>
        <w:spacing w:line="360" w:lineRule="auto"/>
        <w:rPr>
          <w:rFonts w:ascii="Times New Roman" w:hAnsi="Times New Roman" w:cs="Times New Roman"/>
        </w:rPr>
      </w:pPr>
      <w:r w:rsidRPr="007B1252">
        <w:rPr>
          <w:rFonts w:ascii="Times New Roman" w:hAnsi="Times New Roman" w:cs="Times New Roman"/>
        </w:rPr>
        <w:lastRenderedPageBreak/>
        <w:t>Table 4.</w:t>
      </w:r>
      <w:r w:rsidR="0006730E">
        <w:rPr>
          <w:rFonts w:ascii="Times New Roman" w:hAnsi="Times New Roman" w:cs="Times New Roman"/>
        </w:rPr>
        <w:t>4</w:t>
      </w:r>
      <w:r w:rsidRPr="007B1252">
        <w:rPr>
          <w:rFonts w:ascii="Times New Roman" w:hAnsi="Times New Roman" w:cs="Times New Roman"/>
        </w:rPr>
        <w:t xml:space="preserve"> </w:t>
      </w:r>
      <w:r w:rsidR="0047422B">
        <w:rPr>
          <w:rFonts w:ascii="Times New Roman" w:hAnsi="Times New Roman" w:cs="Times New Roman"/>
        </w:rPr>
        <w:t xml:space="preserve">Nifty 100 </w:t>
      </w:r>
      <w:r w:rsidRPr="007B1252">
        <w:rPr>
          <w:rFonts w:ascii="Times New Roman" w:hAnsi="Times New Roman" w:cs="Times New Roman"/>
        </w:rPr>
        <w:t>Long Run Multiplier</w:t>
      </w:r>
      <w:r w:rsidR="00116A52" w:rsidRPr="007B1252">
        <w:rPr>
          <w:rFonts w:ascii="Times New Roman" w:hAnsi="Times New Roman" w:cs="Times New Roman"/>
        </w:rPr>
        <w:t>s (Bootstrap and Bewley 2SLS)</w:t>
      </w:r>
    </w:p>
    <w:tbl>
      <w:tblPr>
        <w:tblStyle w:val="TableGrid"/>
        <w:tblW w:w="0" w:type="auto"/>
        <w:tblLook w:val="04A0" w:firstRow="1" w:lastRow="0" w:firstColumn="1" w:lastColumn="0" w:noHBand="0" w:noVBand="1"/>
      </w:tblPr>
      <w:tblGrid>
        <w:gridCol w:w="1271"/>
        <w:gridCol w:w="1985"/>
        <w:gridCol w:w="1984"/>
        <w:gridCol w:w="3062"/>
      </w:tblGrid>
      <w:tr w:rsidR="00A0364C" w:rsidRPr="007B1252" w14:paraId="30754135" w14:textId="77777777" w:rsidTr="00116A52">
        <w:tc>
          <w:tcPr>
            <w:tcW w:w="1271" w:type="dxa"/>
            <w:vAlign w:val="center"/>
          </w:tcPr>
          <w:p w14:paraId="0F46C1AC" w14:textId="6AD7E757" w:rsidR="00A0364C" w:rsidRPr="007B1252" w:rsidRDefault="00A0364C" w:rsidP="00A0364C">
            <w:pPr>
              <w:spacing w:line="360" w:lineRule="auto"/>
              <w:jc w:val="center"/>
              <w:rPr>
                <w:rFonts w:ascii="Times New Roman" w:hAnsi="Times New Roman" w:cs="Times New Roman"/>
              </w:rPr>
            </w:pPr>
            <w:r w:rsidRPr="007B1252">
              <w:rPr>
                <w:rFonts w:ascii="Times New Roman" w:hAnsi="Times New Roman" w:cs="Times New Roman"/>
              </w:rPr>
              <w:t>Variable</w:t>
            </w:r>
          </w:p>
        </w:tc>
        <w:tc>
          <w:tcPr>
            <w:tcW w:w="1985" w:type="dxa"/>
            <w:vAlign w:val="center"/>
          </w:tcPr>
          <w:p w14:paraId="28808C2C" w14:textId="3B40C3C9" w:rsidR="00A0364C" w:rsidRPr="007B1252" w:rsidRDefault="00A0364C" w:rsidP="00A0364C">
            <w:pPr>
              <w:spacing w:line="360" w:lineRule="auto"/>
              <w:jc w:val="center"/>
              <w:rPr>
                <w:rFonts w:ascii="Times New Roman" w:hAnsi="Times New Roman" w:cs="Times New Roman"/>
              </w:rPr>
            </w:pPr>
            <w:r w:rsidRPr="007B1252">
              <w:rPr>
                <w:rFonts w:ascii="Times New Roman" w:hAnsi="Times New Roman" w:cs="Times New Roman"/>
              </w:rPr>
              <w:t>Bootstrap Mean (S.D)</w:t>
            </w:r>
          </w:p>
        </w:tc>
        <w:tc>
          <w:tcPr>
            <w:tcW w:w="1984" w:type="dxa"/>
            <w:vAlign w:val="center"/>
          </w:tcPr>
          <w:p w14:paraId="668E3FA9" w14:textId="4FE1758E" w:rsidR="00A0364C" w:rsidRPr="007B1252" w:rsidRDefault="00A0364C" w:rsidP="00A0364C">
            <w:pPr>
              <w:spacing w:line="360" w:lineRule="auto"/>
              <w:jc w:val="center"/>
              <w:rPr>
                <w:rFonts w:ascii="Times New Roman" w:hAnsi="Times New Roman" w:cs="Times New Roman"/>
              </w:rPr>
            </w:pPr>
            <w:r w:rsidRPr="007B1252">
              <w:rPr>
                <w:rFonts w:ascii="Times New Roman" w:hAnsi="Times New Roman" w:cs="Times New Roman"/>
              </w:rPr>
              <w:t>Bewley 2SLS (S.D.)</w:t>
            </w:r>
          </w:p>
        </w:tc>
        <w:tc>
          <w:tcPr>
            <w:tcW w:w="3062" w:type="dxa"/>
            <w:vAlign w:val="center"/>
          </w:tcPr>
          <w:p w14:paraId="7A2D21C3" w14:textId="49B6574D" w:rsidR="00A0364C" w:rsidRPr="007B1252" w:rsidRDefault="00A0364C" w:rsidP="00A0364C">
            <w:pPr>
              <w:spacing w:line="360" w:lineRule="auto"/>
              <w:jc w:val="center"/>
              <w:rPr>
                <w:rFonts w:ascii="Times New Roman" w:hAnsi="Times New Roman" w:cs="Times New Roman"/>
              </w:rPr>
            </w:pPr>
            <w:r w:rsidRPr="007B1252">
              <w:rPr>
                <w:rFonts w:ascii="Times New Roman" w:hAnsi="Times New Roman" w:cs="Times New Roman"/>
              </w:rPr>
              <w:t>Remarks</w:t>
            </w:r>
            <w:r w:rsidR="00FC5BD5" w:rsidRPr="007B1252">
              <w:rPr>
                <w:rFonts w:ascii="Times New Roman" w:hAnsi="Times New Roman" w:cs="Times New Roman"/>
              </w:rPr>
              <w:t xml:space="preserve"> (at 95% confidence)</w:t>
            </w:r>
          </w:p>
        </w:tc>
      </w:tr>
      <w:tr w:rsidR="00A0364C" w:rsidRPr="007B1252" w14:paraId="778E023F" w14:textId="77777777" w:rsidTr="00116A52">
        <w:tc>
          <w:tcPr>
            <w:tcW w:w="1271" w:type="dxa"/>
            <w:vAlign w:val="center"/>
          </w:tcPr>
          <w:p w14:paraId="1D536267" w14:textId="529073C1" w:rsidR="00A0364C" w:rsidRPr="007B1252" w:rsidRDefault="00FC5BD5" w:rsidP="00A0364C">
            <w:pPr>
              <w:spacing w:line="360" w:lineRule="auto"/>
              <w:rPr>
                <w:rFonts w:ascii="Times New Roman" w:hAnsi="Times New Roman" w:cs="Times New Roman"/>
              </w:rPr>
            </w:pPr>
            <w:r w:rsidRPr="007B1252">
              <w:rPr>
                <w:rFonts w:ascii="Times New Roman" w:hAnsi="Times New Roman" w:cs="Times New Roman"/>
              </w:rPr>
              <w:t>OilPlus</w:t>
            </w:r>
          </w:p>
        </w:tc>
        <w:tc>
          <w:tcPr>
            <w:tcW w:w="1985" w:type="dxa"/>
            <w:vAlign w:val="center"/>
          </w:tcPr>
          <w:p w14:paraId="22F2BC39" w14:textId="2B4162C3"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0.0841  (0.1014)</w:t>
            </w:r>
          </w:p>
        </w:tc>
        <w:tc>
          <w:tcPr>
            <w:tcW w:w="1984" w:type="dxa"/>
            <w:vAlign w:val="center"/>
          </w:tcPr>
          <w:p w14:paraId="552B9007" w14:textId="7689B38A"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0.1087  (0.1275)</w:t>
            </w:r>
          </w:p>
        </w:tc>
        <w:tc>
          <w:tcPr>
            <w:tcW w:w="3062" w:type="dxa"/>
            <w:vAlign w:val="center"/>
          </w:tcPr>
          <w:p w14:paraId="034134AA" w14:textId="3C34B3EF"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Not distinguishable from 0</w:t>
            </w:r>
          </w:p>
        </w:tc>
      </w:tr>
      <w:tr w:rsidR="00A0364C" w:rsidRPr="007B1252" w14:paraId="3B3E32B7" w14:textId="77777777" w:rsidTr="00116A52">
        <w:tc>
          <w:tcPr>
            <w:tcW w:w="1271" w:type="dxa"/>
            <w:vAlign w:val="center"/>
          </w:tcPr>
          <w:p w14:paraId="1DF91657" w14:textId="22C304F7" w:rsidR="00A0364C" w:rsidRPr="007B1252" w:rsidRDefault="00FC5BD5" w:rsidP="00A0364C">
            <w:pPr>
              <w:spacing w:line="360" w:lineRule="auto"/>
              <w:rPr>
                <w:rFonts w:ascii="Times New Roman" w:hAnsi="Times New Roman" w:cs="Times New Roman"/>
              </w:rPr>
            </w:pPr>
            <w:r w:rsidRPr="007B1252">
              <w:rPr>
                <w:rFonts w:ascii="Times New Roman" w:hAnsi="Times New Roman" w:cs="Times New Roman"/>
              </w:rPr>
              <w:t>OilMinus</w:t>
            </w:r>
          </w:p>
        </w:tc>
        <w:tc>
          <w:tcPr>
            <w:tcW w:w="1985" w:type="dxa"/>
            <w:vAlign w:val="center"/>
          </w:tcPr>
          <w:p w14:paraId="77DABDED" w14:textId="06769647"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0.0944  (0.1025)</w:t>
            </w:r>
          </w:p>
        </w:tc>
        <w:tc>
          <w:tcPr>
            <w:tcW w:w="1984" w:type="dxa"/>
            <w:vAlign w:val="center"/>
          </w:tcPr>
          <w:p w14:paraId="1DB52164" w14:textId="4CFD57D7"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0.1064  (0.1308)</w:t>
            </w:r>
          </w:p>
        </w:tc>
        <w:tc>
          <w:tcPr>
            <w:tcW w:w="3062" w:type="dxa"/>
            <w:vAlign w:val="center"/>
          </w:tcPr>
          <w:p w14:paraId="48CEA935" w14:textId="6DA25227"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Not distinguishable from 0</w:t>
            </w:r>
          </w:p>
        </w:tc>
      </w:tr>
      <w:tr w:rsidR="00A0364C" w:rsidRPr="007B1252" w14:paraId="0F8B40F4" w14:textId="77777777" w:rsidTr="00116A52">
        <w:tc>
          <w:tcPr>
            <w:tcW w:w="1271" w:type="dxa"/>
            <w:vAlign w:val="center"/>
          </w:tcPr>
          <w:p w14:paraId="5C2C75DD" w14:textId="2CD7CDA4" w:rsidR="00A0364C" w:rsidRPr="007B1252" w:rsidRDefault="00FC5BD5" w:rsidP="00A0364C">
            <w:pPr>
              <w:spacing w:line="360" w:lineRule="auto"/>
              <w:rPr>
                <w:rFonts w:ascii="Times New Roman" w:hAnsi="Times New Roman" w:cs="Times New Roman"/>
              </w:rPr>
            </w:pPr>
            <w:r w:rsidRPr="007B1252">
              <w:rPr>
                <w:rFonts w:ascii="Times New Roman" w:hAnsi="Times New Roman" w:cs="Times New Roman"/>
              </w:rPr>
              <w:t>CPI</w:t>
            </w:r>
          </w:p>
        </w:tc>
        <w:tc>
          <w:tcPr>
            <w:tcW w:w="1985" w:type="dxa"/>
            <w:vAlign w:val="center"/>
          </w:tcPr>
          <w:p w14:paraId="30B281E4" w14:textId="0E6FE78E"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2.5675  (1.1600)</w:t>
            </w:r>
          </w:p>
        </w:tc>
        <w:tc>
          <w:tcPr>
            <w:tcW w:w="1984" w:type="dxa"/>
            <w:vAlign w:val="center"/>
          </w:tcPr>
          <w:p w14:paraId="4B2DE32A" w14:textId="5DF9A35F" w:rsidR="00A0364C" w:rsidRPr="007B1252" w:rsidRDefault="00FC5BD5" w:rsidP="00A0364C">
            <w:pPr>
              <w:spacing w:line="360" w:lineRule="auto"/>
              <w:jc w:val="center"/>
              <w:rPr>
                <w:rFonts w:ascii="Times New Roman" w:hAnsi="Times New Roman" w:cs="Times New Roman"/>
              </w:rPr>
            </w:pPr>
            <w:r w:rsidRPr="007B1252">
              <w:rPr>
                <w:rFonts w:ascii="Times New Roman" w:hAnsi="Times New Roman" w:cs="Times New Roman"/>
              </w:rPr>
              <w:t>2.4443  (1.5771)</w:t>
            </w:r>
          </w:p>
        </w:tc>
        <w:tc>
          <w:tcPr>
            <w:tcW w:w="3062" w:type="dxa"/>
            <w:vAlign w:val="center"/>
          </w:tcPr>
          <w:p w14:paraId="3A70AC35" w14:textId="3D3A6A08" w:rsidR="00A0364C" w:rsidRPr="007B1252" w:rsidRDefault="00944DA5" w:rsidP="00A0364C">
            <w:pPr>
              <w:spacing w:line="360" w:lineRule="auto"/>
              <w:jc w:val="center"/>
              <w:rPr>
                <w:rFonts w:ascii="Times New Roman" w:hAnsi="Times New Roman" w:cs="Times New Roman"/>
              </w:rPr>
            </w:pPr>
            <w:r w:rsidRPr="007B1252">
              <w:rPr>
                <w:rFonts w:ascii="Times New Roman" w:hAnsi="Times New Roman" w:cs="Times New Roman"/>
              </w:rPr>
              <w:t>Distinguishable from 0</w:t>
            </w:r>
          </w:p>
        </w:tc>
      </w:tr>
      <w:tr w:rsidR="00A0364C" w:rsidRPr="007B1252" w14:paraId="315761CA" w14:textId="77777777" w:rsidTr="00116A52">
        <w:tc>
          <w:tcPr>
            <w:tcW w:w="1271" w:type="dxa"/>
            <w:vAlign w:val="center"/>
          </w:tcPr>
          <w:p w14:paraId="6C477FFE" w14:textId="16EDD678" w:rsidR="00A0364C" w:rsidRPr="007B1252" w:rsidRDefault="00FC5BD5" w:rsidP="00A0364C">
            <w:pPr>
              <w:spacing w:line="360" w:lineRule="auto"/>
              <w:rPr>
                <w:rFonts w:ascii="Times New Roman" w:hAnsi="Times New Roman" w:cs="Times New Roman"/>
              </w:rPr>
            </w:pPr>
            <w:r w:rsidRPr="007B1252">
              <w:rPr>
                <w:rFonts w:ascii="Times New Roman" w:hAnsi="Times New Roman" w:cs="Times New Roman"/>
              </w:rPr>
              <w:t>Error</w:t>
            </w:r>
            <w:r w:rsidR="00116A52" w:rsidRPr="007B1252">
              <w:rPr>
                <w:rFonts w:ascii="Times New Roman" w:hAnsi="Times New Roman" w:cs="Times New Roman"/>
              </w:rPr>
              <w:t xml:space="preserve"> Correction</w:t>
            </w:r>
          </w:p>
        </w:tc>
        <w:tc>
          <w:tcPr>
            <w:tcW w:w="1985" w:type="dxa"/>
            <w:vAlign w:val="center"/>
          </w:tcPr>
          <w:p w14:paraId="0E062BB0" w14:textId="2C11B418" w:rsidR="00A0364C" w:rsidRPr="007B1252" w:rsidRDefault="00116A52" w:rsidP="00A0364C">
            <w:pPr>
              <w:spacing w:line="360" w:lineRule="auto"/>
              <w:jc w:val="center"/>
              <w:rPr>
                <w:rFonts w:ascii="Times New Roman" w:hAnsi="Times New Roman" w:cs="Times New Roman"/>
              </w:rPr>
            </w:pPr>
            <w:r w:rsidRPr="007B1252">
              <w:rPr>
                <w:rFonts w:ascii="Times New Roman" w:hAnsi="Times New Roman" w:cs="Times New Roman"/>
              </w:rPr>
              <w:t>-0.2212  (0.0662)</w:t>
            </w:r>
          </w:p>
        </w:tc>
        <w:tc>
          <w:tcPr>
            <w:tcW w:w="1984" w:type="dxa"/>
            <w:vAlign w:val="center"/>
          </w:tcPr>
          <w:p w14:paraId="1DC6AE85" w14:textId="3E36CC98" w:rsidR="00A0364C" w:rsidRPr="007B1252" w:rsidRDefault="00116A52" w:rsidP="00A0364C">
            <w:pPr>
              <w:spacing w:line="360" w:lineRule="auto"/>
              <w:jc w:val="center"/>
              <w:rPr>
                <w:rFonts w:ascii="Times New Roman" w:hAnsi="Times New Roman" w:cs="Times New Roman"/>
              </w:rPr>
            </w:pPr>
            <w:r w:rsidRPr="007B1252">
              <w:rPr>
                <w:rFonts w:ascii="Times New Roman" w:hAnsi="Times New Roman" w:cs="Times New Roman"/>
              </w:rPr>
              <w:t>-</w:t>
            </w:r>
          </w:p>
        </w:tc>
        <w:tc>
          <w:tcPr>
            <w:tcW w:w="3062" w:type="dxa"/>
            <w:vAlign w:val="center"/>
          </w:tcPr>
          <w:p w14:paraId="6A21E4E7" w14:textId="5062439E" w:rsidR="00A0364C" w:rsidRPr="007B1252" w:rsidRDefault="00116A52" w:rsidP="00A0364C">
            <w:pPr>
              <w:spacing w:line="360" w:lineRule="auto"/>
              <w:jc w:val="center"/>
              <w:rPr>
                <w:rFonts w:ascii="Times New Roman" w:hAnsi="Times New Roman" w:cs="Times New Roman"/>
              </w:rPr>
            </w:pPr>
            <w:r w:rsidRPr="007B1252">
              <w:rPr>
                <w:rFonts w:ascii="Times New Roman" w:hAnsi="Times New Roman" w:cs="Times New Roman"/>
              </w:rPr>
              <w:t>-22.12% adjustment every month</w:t>
            </w:r>
          </w:p>
        </w:tc>
      </w:tr>
    </w:tbl>
    <w:p w14:paraId="2A9290F4" w14:textId="77777777" w:rsidR="00A32822" w:rsidRPr="007B1252" w:rsidRDefault="00A32822" w:rsidP="00122991">
      <w:pPr>
        <w:spacing w:line="360" w:lineRule="auto"/>
        <w:rPr>
          <w:rFonts w:ascii="Times New Roman" w:hAnsi="Times New Roman" w:cs="Times New Roman"/>
        </w:rPr>
      </w:pPr>
    </w:p>
    <w:p w14:paraId="096CF70D" w14:textId="0F9EADD5" w:rsidR="00116A52" w:rsidRPr="007B1252" w:rsidRDefault="00116A52" w:rsidP="00D16F16">
      <w:pPr>
        <w:spacing w:line="360" w:lineRule="auto"/>
        <w:jc w:val="both"/>
        <w:rPr>
          <w:rFonts w:ascii="Times New Roman" w:hAnsi="Times New Roman" w:cs="Times New Roman"/>
        </w:rPr>
      </w:pPr>
      <w:r w:rsidRPr="007B1252">
        <w:rPr>
          <w:rFonts w:ascii="Times New Roman" w:hAnsi="Times New Roman" w:cs="Times New Roman"/>
        </w:rPr>
        <w:t>The bootstrap long-run multipliers (999 iterations) and the Bewley’s 2SLS are given in the table 4.</w:t>
      </w:r>
      <w:r w:rsidR="0006730E">
        <w:rPr>
          <w:rFonts w:ascii="Times New Roman" w:hAnsi="Times New Roman" w:cs="Times New Roman"/>
        </w:rPr>
        <w:t>4</w:t>
      </w:r>
      <w:r w:rsidRPr="007B1252">
        <w:rPr>
          <w:rFonts w:ascii="Times New Roman" w:hAnsi="Times New Roman" w:cs="Times New Roman"/>
        </w:rPr>
        <w:t xml:space="preserve">. </w:t>
      </w:r>
      <w:r w:rsidR="00C3532C" w:rsidRPr="007B1252">
        <w:rPr>
          <w:rFonts w:ascii="Times New Roman" w:hAnsi="Times New Roman" w:cs="Times New Roman"/>
        </w:rPr>
        <w:t>The Bootstrap Long run are the main multipliers and the Bewley is here as supporting figures for the bootstrap estimates. The error-correction coefficient was -0.2212 indicating that approximately 22.12% of any short-run deviation from the long-run equilibrium is corrected each month.</w:t>
      </w:r>
    </w:p>
    <w:p w14:paraId="02579FE0" w14:textId="7004C4C7" w:rsidR="00C3532C" w:rsidRPr="007B1252" w:rsidRDefault="00C3532C" w:rsidP="00D16F16">
      <w:pPr>
        <w:spacing w:line="360" w:lineRule="auto"/>
        <w:jc w:val="both"/>
        <w:rPr>
          <w:rFonts w:ascii="Times New Roman" w:hAnsi="Times New Roman" w:cs="Times New Roman"/>
        </w:rPr>
      </w:pPr>
      <w:r w:rsidRPr="007B1252">
        <w:rPr>
          <w:rFonts w:ascii="Times New Roman" w:hAnsi="Times New Roman" w:cs="Times New Roman"/>
        </w:rPr>
        <w:t xml:space="preserve">The dynamic multiplier </w:t>
      </w:r>
      <w:r w:rsidR="00910CD1" w:rsidRPr="007B1252">
        <w:rPr>
          <w:rFonts w:ascii="Times New Roman" w:hAnsi="Times New Roman" w:cs="Times New Roman"/>
        </w:rPr>
        <w:t xml:space="preserve">graphs provide a descriptive dimension beyond what formal tests establish. </w:t>
      </w:r>
    </w:p>
    <w:p w14:paraId="56E1C4F1" w14:textId="100EAF86" w:rsidR="00910CD1" w:rsidRPr="007B1252" w:rsidRDefault="00910CD1" w:rsidP="00AC644F">
      <w:pPr>
        <w:spacing w:line="360" w:lineRule="auto"/>
        <w:jc w:val="center"/>
        <w:rPr>
          <w:rFonts w:ascii="Times New Roman" w:hAnsi="Times New Roman" w:cs="Times New Roman"/>
        </w:rPr>
      </w:pPr>
      <w:r w:rsidRPr="007B1252">
        <w:rPr>
          <w:noProof/>
        </w:rPr>
        <w:drawing>
          <wp:inline distT="0" distB="0" distL="0" distR="0" wp14:anchorId="35A716E9" wp14:editId="4E0210F2">
            <wp:extent cx="5278120" cy="3104515"/>
            <wp:effectExtent l="0" t="0" r="0" b="635"/>
            <wp:docPr id="35228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86576" name=""/>
                    <pic:cNvPicPr/>
                  </pic:nvPicPr>
                  <pic:blipFill>
                    <a:blip r:embed="rId21"/>
                    <a:stretch>
                      <a:fillRect/>
                    </a:stretch>
                  </pic:blipFill>
                  <pic:spPr>
                    <a:xfrm>
                      <a:off x="0" y="0"/>
                      <a:ext cx="5278120" cy="3104515"/>
                    </a:xfrm>
                    <a:prstGeom prst="rect">
                      <a:avLst/>
                    </a:prstGeom>
                  </pic:spPr>
                </pic:pic>
              </a:graphicData>
            </a:graphic>
          </wp:inline>
        </w:drawing>
      </w:r>
      <w:r w:rsidRPr="007B1252">
        <w:rPr>
          <w:rFonts w:ascii="Times New Roman" w:hAnsi="Times New Roman" w:cs="Times New Roman"/>
        </w:rPr>
        <w:t>Figure 4.</w:t>
      </w:r>
      <w:r w:rsidR="004A0C2B" w:rsidRPr="007B1252">
        <w:rPr>
          <w:rFonts w:ascii="Times New Roman" w:hAnsi="Times New Roman" w:cs="Times New Roman"/>
        </w:rPr>
        <w:t>3</w:t>
      </w:r>
      <w:r w:rsidRPr="007B1252">
        <w:rPr>
          <w:rFonts w:ascii="Times New Roman" w:hAnsi="Times New Roman" w:cs="Times New Roman"/>
        </w:rPr>
        <w:t xml:space="preserve">: </w:t>
      </w:r>
      <w:r w:rsidR="007C22F9" w:rsidRPr="007B1252">
        <w:rPr>
          <w:rFonts w:ascii="Times New Roman" w:hAnsi="Times New Roman" w:cs="Times New Roman"/>
        </w:rPr>
        <w:t>Effect of OilPlus shock on Nifty 100</w:t>
      </w:r>
    </w:p>
    <w:p w14:paraId="316CB379" w14:textId="77777777" w:rsidR="00AC644F" w:rsidRPr="007B1252" w:rsidRDefault="00AC644F" w:rsidP="00AC644F">
      <w:pPr>
        <w:spacing w:line="360" w:lineRule="auto"/>
        <w:rPr>
          <w:rFonts w:ascii="Times New Roman" w:hAnsi="Times New Roman" w:cs="Times New Roman"/>
        </w:rPr>
      </w:pPr>
    </w:p>
    <w:p w14:paraId="3B1C7170" w14:textId="1BD7C3AD" w:rsidR="003E2B73" w:rsidRPr="007B1252" w:rsidRDefault="00AC644F" w:rsidP="00AC644F">
      <w:pPr>
        <w:spacing w:line="360" w:lineRule="auto"/>
        <w:rPr>
          <w:rFonts w:ascii="Times New Roman" w:hAnsi="Times New Roman" w:cs="Times New Roman"/>
        </w:rPr>
      </w:pPr>
      <w:r w:rsidRPr="007B1252">
        <w:rPr>
          <w:rFonts w:ascii="Times New Roman" w:hAnsi="Times New Roman" w:cs="Times New Roman"/>
        </w:rPr>
        <w:lastRenderedPageBreak/>
        <w:t>After a positive oil</w:t>
      </w:r>
      <w:r w:rsidR="00FD7D9C">
        <w:rPr>
          <w:rFonts w:ascii="Times New Roman" w:hAnsi="Times New Roman" w:cs="Times New Roman"/>
        </w:rPr>
        <w:t>-price</w:t>
      </w:r>
      <w:r w:rsidRPr="007B1252">
        <w:rPr>
          <w:rFonts w:ascii="Times New Roman" w:hAnsi="Times New Roman" w:cs="Times New Roman"/>
        </w:rPr>
        <w:t xml:space="preserve"> shock, the cumulative effect on the Nifty 100 </w:t>
      </w:r>
      <w:r w:rsidR="00972B81">
        <w:rPr>
          <w:rFonts w:ascii="Times New Roman" w:hAnsi="Times New Roman" w:cs="Times New Roman"/>
        </w:rPr>
        <w:t>rises initially</w:t>
      </w:r>
      <w:r w:rsidR="003E2B73" w:rsidRPr="007B1252">
        <w:rPr>
          <w:rFonts w:ascii="Times New Roman" w:hAnsi="Times New Roman" w:cs="Times New Roman"/>
        </w:rPr>
        <w:t xml:space="preserve"> before </w:t>
      </w:r>
      <w:r w:rsidR="00FC0CB1">
        <w:rPr>
          <w:rFonts w:ascii="Times New Roman" w:hAnsi="Times New Roman" w:cs="Times New Roman"/>
        </w:rPr>
        <w:t xml:space="preserve">plateauing </w:t>
      </w:r>
      <w:r w:rsidR="003E2B73" w:rsidRPr="007B1252">
        <w:rPr>
          <w:rFonts w:ascii="Times New Roman" w:hAnsi="Times New Roman" w:cs="Times New Roman"/>
        </w:rPr>
        <w:t>approximately to 0.8 to 0.9</w:t>
      </w:r>
      <w:r w:rsidR="008455A4">
        <w:rPr>
          <w:rFonts w:ascii="Times New Roman" w:hAnsi="Times New Roman" w:cs="Times New Roman"/>
        </w:rPr>
        <w:t xml:space="preserve"> by the end of the 24-month period. This is consistent with the reported long-run multiplier of 0.0841</w:t>
      </w:r>
      <w:r w:rsidR="003E2B73" w:rsidRPr="007B1252">
        <w:rPr>
          <w:rFonts w:ascii="Times New Roman" w:hAnsi="Times New Roman" w:cs="Times New Roman"/>
        </w:rPr>
        <w:t>.</w:t>
      </w:r>
      <w:r w:rsidR="00352EED">
        <w:rPr>
          <w:rFonts w:ascii="Times New Roman" w:hAnsi="Times New Roman" w:cs="Times New Roman"/>
        </w:rPr>
        <w:t xml:space="preserve"> </w:t>
      </w:r>
    </w:p>
    <w:p w14:paraId="2A61DB74" w14:textId="725D392E" w:rsidR="00AC644F" w:rsidRPr="007B1252" w:rsidRDefault="003E2B73" w:rsidP="00AC644F">
      <w:pPr>
        <w:spacing w:line="360" w:lineRule="auto"/>
        <w:rPr>
          <w:rFonts w:ascii="Times New Roman" w:hAnsi="Times New Roman" w:cs="Times New Roman"/>
        </w:rPr>
      </w:pPr>
      <w:r w:rsidRPr="007B1252">
        <w:rPr>
          <w:noProof/>
        </w:rPr>
        <w:drawing>
          <wp:inline distT="0" distB="0" distL="0" distR="0" wp14:anchorId="7D67830F" wp14:editId="7B32D21E">
            <wp:extent cx="4908539" cy="2887133"/>
            <wp:effectExtent l="0" t="0" r="6985" b="8890"/>
            <wp:docPr id="47368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83600" name=""/>
                    <pic:cNvPicPr/>
                  </pic:nvPicPr>
                  <pic:blipFill>
                    <a:blip r:embed="rId22"/>
                    <a:stretch>
                      <a:fillRect/>
                    </a:stretch>
                  </pic:blipFill>
                  <pic:spPr>
                    <a:xfrm>
                      <a:off x="0" y="0"/>
                      <a:ext cx="4922130" cy="2895127"/>
                    </a:xfrm>
                    <a:prstGeom prst="rect">
                      <a:avLst/>
                    </a:prstGeom>
                  </pic:spPr>
                </pic:pic>
              </a:graphicData>
            </a:graphic>
          </wp:inline>
        </w:drawing>
      </w:r>
      <w:r w:rsidRPr="007B1252">
        <w:rPr>
          <w:rFonts w:ascii="Times New Roman" w:hAnsi="Times New Roman" w:cs="Times New Roman"/>
        </w:rPr>
        <w:t xml:space="preserve"> </w:t>
      </w:r>
    </w:p>
    <w:p w14:paraId="58B27E15" w14:textId="591ACB8B" w:rsidR="003E2B73" w:rsidRPr="007B1252" w:rsidRDefault="003E2B73" w:rsidP="003E2B73">
      <w:pPr>
        <w:spacing w:line="360" w:lineRule="auto"/>
        <w:jc w:val="center"/>
        <w:rPr>
          <w:rFonts w:ascii="Times New Roman" w:hAnsi="Times New Roman" w:cs="Times New Roman"/>
        </w:rPr>
      </w:pPr>
      <w:r w:rsidRPr="007B1252">
        <w:rPr>
          <w:rFonts w:ascii="Times New Roman" w:hAnsi="Times New Roman" w:cs="Times New Roman"/>
        </w:rPr>
        <w:t>Figure 4.</w:t>
      </w:r>
      <w:r w:rsidR="004A0C2B" w:rsidRPr="007B1252">
        <w:rPr>
          <w:rFonts w:ascii="Times New Roman" w:hAnsi="Times New Roman" w:cs="Times New Roman"/>
        </w:rPr>
        <w:t>4</w:t>
      </w:r>
      <w:r w:rsidRPr="007B1252">
        <w:rPr>
          <w:rFonts w:ascii="Times New Roman" w:hAnsi="Times New Roman" w:cs="Times New Roman"/>
        </w:rPr>
        <w:t>: Effect of OilMinus shock on Nifty 100</w:t>
      </w:r>
    </w:p>
    <w:p w14:paraId="67523B1C" w14:textId="58DE95B6" w:rsidR="003E2B73" w:rsidRPr="007B1252" w:rsidRDefault="003E2B73" w:rsidP="00AC644F">
      <w:pPr>
        <w:spacing w:line="360" w:lineRule="auto"/>
        <w:rPr>
          <w:rFonts w:ascii="Times New Roman" w:hAnsi="Times New Roman" w:cs="Times New Roman"/>
        </w:rPr>
      </w:pPr>
      <w:r w:rsidRPr="007B1252">
        <w:rPr>
          <w:rFonts w:ascii="Times New Roman" w:hAnsi="Times New Roman" w:cs="Times New Roman"/>
        </w:rPr>
        <w:t>After a negative oil shock, the cumulative effect on the Nifty 100 first dips and then climbs to a plateau near 0.9</w:t>
      </w:r>
      <w:r w:rsidR="008A2BA1">
        <w:rPr>
          <w:rFonts w:ascii="Times New Roman" w:hAnsi="Times New Roman" w:cs="Times New Roman"/>
        </w:rPr>
        <w:t xml:space="preserve"> by the end of the 24-month period which is consistent with the long-run multiplier of 0.0944</w:t>
      </w:r>
      <w:r w:rsidRPr="007B1252">
        <w:rPr>
          <w:rFonts w:ascii="Times New Roman" w:hAnsi="Times New Roman" w:cs="Times New Roman"/>
        </w:rPr>
        <w:t>.</w:t>
      </w:r>
    </w:p>
    <w:p w14:paraId="7C4CEFC7" w14:textId="5F7F50BD" w:rsidR="003E2B73" w:rsidRPr="007B1252" w:rsidRDefault="003E2B73" w:rsidP="00AC644F">
      <w:pPr>
        <w:spacing w:line="360" w:lineRule="auto"/>
        <w:rPr>
          <w:rFonts w:ascii="Times New Roman" w:hAnsi="Times New Roman" w:cs="Times New Roman"/>
        </w:rPr>
      </w:pPr>
      <w:r w:rsidRPr="007B1252">
        <w:rPr>
          <w:noProof/>
        </w:rPr>
        <w:drawing>
          <wp:inline distT="0" distB="0" distL="0" distR="0" wp14:anchorId="324950CE" wp14:editId="6F5FB1AF">
            <wp:extent cx="4966117" cy="2921000"/>
            <wp:effectExtent l="0" t="0" r="6350" b="0"/>
            <wp:docPr id="1011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78" name=""/>
                    <pic:cNvPicPr/>
                  </pic:nvPicPr>
                  <pic:blipFill>
                    <a:blip r:embed="rId23"/>
                    <a:stretch>
                      <a:fillRect/>
                    </a:stretch>
                  </pic:blipFill>
                  <pic:spPr>
                    <a:xfrm>
                      <a:off x="0" y="0"/>
                      <a:ext cx="4978452" cy="2928255"/>
                    </a:xfrm>
                    <a:prstGeom prst="rect">
                      <a:avLst/>
                    </a:prstGeom>
                  </pic:spPr>
                </pic:pic>
              </a:graphicData>
            </a:graphic>
          </wp:inline>
        </w:drawing>
      </w:r>
    </w:p>
    <w:p w14:paraId="64617E58" w14:textId="2CDDE234" w:rsidR="003E2B73" w:rsidRPr="007B1252" w:rsidRDefault="003E2B73" w:rsidP="003E2B73">
      <w:pPr>
        <w:spacing w:line="360" w:lineRule="auto"/>
        <w:jc w:val="center"/>
        <w:rPr>
          <w:rFonts w:ascii="Times New Roman" w:hAnsi="Times New Roman" w:cs="Times New Roman"/>
        </w:rPr>
      </w:pPr>
      <w:r w:rsidRPr="007B1252">
        <w:rPr>
          <w:rFonts w:ascii="Times New Roman" w:hAnsi="Times New Roman" w:cs="Times New Roman"/>
        </w:rPr>
        <w:t>Figure 4.</w:t>
      </w:r>
      <w:r w:rsidR="004A0C2B" w:rsidRPr="007B1252">
        <w:rPr>
          <w:rFonts w:ascii="Times New Roman" w:hAnsi="Times New Roman" w:cs="Times New Roman"/>
        </w:rPr>
        <w:t>5</w:t>
      </w:r>
      <w:r w:rsidRPr="007B1252">
        <w:rPr>
          <w:rFonts w:ascii="Times New Roman" w:hAnsi="Times New Roman" w:cs="Times New Roman"/>
        </w:rPr>
        <w:t>: Effect of CPI Inflation on Nifty 100</w:t>
      </w:r>
    </w:p>
    <w:p w14:paraId="46916336" w14:textId="34542700" w:rsidR="003E2B73" w:rsidRPr="007B1252" w:rsidRDefault="003E2B73" w:rsidP="00F22F44">
      <w:pPr>
        <w:spacing w:line="360" w:lineRule="auto"/>
        <w:jc w:val="both"/>
        <w:rPr>
          <w:rFonts w:ascii="Times New Roman" w:hAnsi="Times New Roman" w:cs="Times New Roman"/>
        </w:rPr>
      </w:pPr>
      <w:r w:rsidRPr="007B1252">
        <w:rPr>
          <w:rFonts w:ascii="Times New Roman" w:hAnsi="Times New Roman" w:cs="Times New Roman"/>
        </w:rPr>
        <w:lastRenderedPageBreak/>
        <w:t xml:space="preserve">The CPI also dips before to </w:t>
      </w:r>
      <w:r w:rsidR="0074303B">
        <w:rPr>
          <w:rFonts w:ascii="Times New Roman" w:hAnsi="Times New Roman" w:cs="Times New Roman"/>
        </w:rPr>
        <w:t xml:space="preserve">rising </w:t>
      </w:r>
      <w:r w:rsidRPr="007B1252">
        <w:rPr>
          <w:rFonts w:ascii="Times New Roman" w:hAnsi="Times New Roman" w:cs="Times New Roman"/>
        </w:rPr>
        <w:t>to a level of approximately of 2.5</w:t>
      </w:r>
      <w:r w:rsidR="003049A0">
        <w:rPr>
          <w:rFonts w:ascii="Times New Roman" w:hAnsi="Times New Roman" w:cs="Times New Roman"/>
        </w:rPr>
        <w:t xml:space="preserve"> which is consistent with the long-run multiplier of 2.5675</w:t>
      </w:r>
      <w:r w:rsidRPr="007B1252">
        <w:rPr>
          <w:rFonts w:ascii="Times New Roman" w:hAnsi="Times New Roman" w:cs="Times New Roman"/>
        </w:rPr>
        <w:t xml:space="preserve">. The confidence bands for the oil shocks </w:t>
      </w:r>
      <w:r w:rsidR="00B702F4">
        <w:rPr>
          <w:rFonts w:ascii="Times New Roman" w:hAnsi="Times New Roman" w:cs="Times New Roman"/>
        </w:rPr>
        <w:t xml:space="preserve">include </w:t>
      </w:r>
      <w:r w:rsidRPr="007B1252">
        <w:rPr>
          <w:rFonts w:ascii="Times New Roman" w:hAnsi="Times New Roman" w:cs="Times New Roman"/>
        </w:rPr>
        <w:t>0 consistently indicating that</w:t>
      </w:r>
      <w:r w:rsidR="00CF5FC6" w:rsidRPr="007B1252">
        <w:rPr>
          <w:rFonts w:ascii="Times New Roman" w:hAnsi="Times New Roman" w:cs="Times New Roman"/>
        </w:rPr>
        <w:t xml:space="preserve"> the point estimates cannot</w:t>
      </w:r>
      <w:r w:rsidR="007A4ACA">
        <w:rPr>
          <w:rFonts w:ascii="Times New Roman" w:hAnsi="Times New Roman" w:cs="Times New Roman"/>
        </w:rPr>
        <w:t xml:space="preserve"> be</w:t>
      </w:r>
      <w:r w:rsidR="00CF5FC6" w:rsidRPr="007B1252">
        <w:rPr>
          <w:rFonts w:ascii="Times New Roman" w:hAnsi="Times New Roman" w:cs="Times New Roman"/>
        </w:rPr>
        <w:t xml:space="preserve"> distinguish</w:t>
      </w:r>
      <w:r w:rsidR="007A4ACA">
        <w:rPr>
          <w:rFonts w:ascii="Times New Roman" w:hAnsi="Times New Roman" w:cs="Times New Roman"/>
        </w:rPr>
        <w:t>ed</w:t>
      </w:r>
      <w:r w:rsidR="00CF5FC6" w:rsidRPr="007B1252">
        <w:rPr>
          <w:rFonts w:ascii="Times New Roman" w:hAnsi="Times New Roman" w:cs="Times New Roman"/>
        </w:rPr>
        <w:t xml:space="preserve"> from 0. Only the CPI remains mostly positive except for short temporary dip.</w:t>
      </w:r>
      <w:r w:rsidR="00540F8D" w:rsidRPr="007B1252">
        <w:rPr>
          <w:rFonts w:ascii="Times New Roman" w:hAnsi="Times New Roman" w:cs="Times New Roman"/>
        </w:rPr>
        <w:t xml:space="preserve"> Confidence bands include 0 throughout the full 2</w:t>
      </w:r>
      <w:r w:rsidR="007E0B74" w:rsidRPr="007B1252">
        <w:rPr>
          <w:rFonts w:ascii="Times New Roman" w:hAnsi="Times New Roman" w:cs="Times New Roman"/>
        </w:rPr>
        <w:t>4</w:t>
      </w:r>
      <w:r w:rsidR="00D43502" w:rsidRPr="007B1252">
        <w:rPr>
          <w:rFonts w:ascii="Times New Roman" w:hAnsi="Times New Roman" w:cs="Times New Roman"/>
        </w:rPr>
        <w:t>-</w:t>
      </w:r>
      <w:r w:rsidR="007E0B74" w:rsidRPr="007B1252">
        <w:rPr>
          <w:rFonts w:ascii="Times New Roman" w:hAnsi="Times New Roman" w:cs="Times New Roman"/>
        </w:rPr>
        <w:t>month period which means that th</w:t>
      </w:r>
      <w:r w:rsidR="004866F8" w:rsidRPr="007B1252">
        <w:rPr>
          <w:rFonts w:ascii="Times New Roman" w:hAnsi="Times New Roman" w:cs="Times New Roman"/>
        </w:rPr>
        <w:t>e point estimates</w:t>
      </w:r>
      <w:r w:rsidR="00E44D82" w:rsidRPr="007B1252">
        <w:rPr>
          <w:rFonts w:ascii="Times New Roman" w:hAnsi="Times New Roman" w:cs="Times New Roman"/>
        </w:rPr>
        <w:t xml:space="preserve"> suggest an overshoot and correct </w:t>
      </w:r>
      <w:r w:rsidR="00207CAC" w:rsidRPr="007B1252">
        <w:rPr>
          <w:rFonts w:ascii="Times New Roman" w:hAnsi="Times New Roman" w:cs="Times New Roman"/>
        </w:rPr>
        <w:t xml:space="preserve">rather than </w:t>
      </w:r>
      <w:r w:rsidR="0047394B" w:rsidRPr="007B1252">
        <w:rPr>
          <w:rFonts w:ascii="Times New Roman" w:hAnsi="Times New Roman" w:cs="Times New Roman"/>
        </w:rPr>
        <w:t>a gradual build of asymmetry in adjustment speed</w:t>
      </w:r>
      <w:r w:rsidR="00651AF6" w:rsidRPr="007B1252">
        <w:rPr>
          <w:rFonts w:ascii="Times New Roman" w:hAnsi="Times New Roman" w:cs="Times New Roman"/>
        </w:rPr>
        <w:t>.</w:t>
      </w:r>
    </w:p>
    <w:p w14:paraId="1B088380" w14:textId="6B6208F8" w:rsidR="00CF5FC6" w:rsidRDefault="00CF5FC6" w:rsidP="00F22F44">
      <w:pPr>
        <w:spacing w:line="360" w:lineRule="auto"/>
        <w:ind w:firstLine="720"/>
        <w:jc w:val="both"/>
        <w:rPr>
          <w:rFonts w:ascii="Times New Roman" w:hAnsi="Times New Roman" w:cs="Times New Roman"/>
        </w:rPr>
      </w:pPr>
      <w:r w:rsidRPr="007B1252">
        <w:rPr>
          <w:rFonts w:ascii="Times New Roman" w:hAnsi="Times New Roman" w:cs="Times New Roman"/>
        </w:rPr>
        <w:t>This pattern indicates that the absence of long-run asymmetry confirmed by the Wald’s Asymmetry test (Table 4.4) shows us the final effect and not the path that it takes to reach it. The positive oil shock is absorbed rapidly which is shown by the graph before settling. The negative oil shock is absorbed much more slowly and does not overshoot. As the paths converge to statistically indistinguishable levels, the speed and shape of the of the cumulative effect on Nifty 100 should be read as a descriptive observation rather than as evidence of asymmetry under RQ1. CPI is the only independent variable whose long run effect is both economically and statistically different from 0.</w:t>
      </w:r>
    </w:p>
    <w:p w14:paraId="0F4CBEFE" w14:textId="77777777" w:rsidR="00233307" w:rsidRPr="007B1252" w:rsidRDefault="00233307" w:rsidP="00F22F44">
      <w:pPr>
        <w:spacing w:line="360" w:lineRule="auto"/>
        <w:ind w:firstLine="720"/>
        <w:jc w:val="both"/>
        <w:rPr>
          <w:rFonts w:ascii="Times New Roman" w:hAnsi="Times New Roman" w:cs="Times New Roman"/>
        </w:rPr>
      </w:pPr>
    </w:p>
    <w:p w14:paraId="5039761E" w14:textId="77A84E0C" w:rsidR="00CF5FC6" w:rsidRPr="00DF1013" w:rsidRDefault="00CF5FC6" w:rsidP="00F22F44">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4.5 Nifty 100</w:t>
      </w:r>
      <w:r w:rsidR="00075A09" w:rsidRPr="00DF1013">
        <w:rPr>
          <w:rFonts w:ascii="Times New Roman" w:hAnsi="Times New Roman" w:cs="Times New Roman"/>
          <w:b/>
          <w:bCs/>
          <w:u w:val="single"/>
        </w:rPr>
        <w:t xml:space="preserve"> ESG</w:t>
      </w:r>
      <w:r w:rsidRPr="00DF1013">
        <w:rPr>
          <w:rFonts w:ascii="Times New Roman" w:hAnsi="Times New Roman" w:cs="Times New Roman"/>
          <w:b/>
          <w:bCs/>
          <w:u w:val="single"/>
        </w:rPr>
        <w:t>: Model 2</w:t>
      </w:r>
    </w:p>
    <w:p w14:paraId="6335C03C" w14:textId="3FE8CD4E" w:rsidR="002B0792" w:rsidRDefault="001E11EA" w:rsidP="00F22F44">
      <w:pPr>
        <w:spacing w:line="360" w:lineRule="auto"/>
        <w:ind w:firstLine="720"/>
        <w:jc w:val="both"/>
        <w:rPr>
          <w:rFonts w:ascii="Times New Roman" w:hAnsi="Times New Roman" w:cs="Times New Roman"/>
        </w:rPr>
      </w:pPr>
      <w:r w:rsidRPr="007B1252">
        <w:rPr>
          <w:rFonts w:ascii="Times New Roman" w:hAnsi="Times New Roman" w:cs="Times New Roman"/>
        </w:rPr>
        <w:t>The unrestricted OLS regression achieved an R</w:t>
      </w:r>
      <w:r w:rsidRPr="007B1252">
        <w:rPr>
          <w:rFonts w:ascii="Times New Roman" w:hAnsi="Times New Roman" w:cs="Times New Roman"/>
          <w:vertAlign w:val="superscript"/>
        </w:rPr>
        <w:t>2</w:t>
      </w:r>
      <w:r w:rsidRPr="007B1252">
        <w:rPr>
          <w:rFonts w:ascii="Times New Roman" w:hAnsi="Times New Roman" w:cs="Times New Roman"/>
        </w:rPr>
        <w:t xml:space="preserve"> of</w:t>
      </w:r>
      <w:r w:rsidR="00D62C71" w:rsidRPr="007B1252">
        <w:rPr>
          <w:rFonts w:ascii="Times New Roman" w:hAnsi="Times New Roman" w:cs="Times New Roman"/>
        </w:rPr>
        <w:t xml:space="preserve"> </w:t>
      </w:r>
      <w:r w:rsidR="008F0F51" w:rsidRPr="007B1252">
        <w:rPr>
          <w:rFonts w:ascii="Times New Roman" w:hAnsi="Times New Roman" w:cs="Times New Roman"/>
        </w:rPr>
        <w:t xml:space="preserve"> 0.999714 (adjusted R</w:t>
      </w:r>
      <w:r w:rsidR="008F0F51" w:rsidRPr="007B1252">
        <w:rPr>
          <w:rFonts w:ascii="Times New Roman" w:hAnsi="Times New Roman" w:cs="Times New Roman"/>
          <w:vertAlign w:val="superscript"/>
        </w:rPr>
        <w:t>2</w:t>
      </w:r>
      <w:r w:rsidR="008F0F51" w:rsidRPr="007B1252">
        <w:rPr>
          <w:rFonts w:ascii="Times New Roman" w:hAnsi="Times New Roman" w:cs="Times New Roman"/>
        </w:rPr>
        <w:t xml:space="preserve"> of </w:t>
      </w:r>
      <w:r w:rsidR="009B1438" w:rsidRPr="007B1252">
        <w:rPr>
          <w:rFonts w:ascii="Times New Roman" w:hAnsi="Times New Roman" w:cs="Times New Roman"/>
        </w:rPr>
        <w:t>0.999677</w:t>
      </w:r>
      <w:r w:rsidR="008F0F51" w:rsidRPr="007B1252">
        <w:rPr>
          <w:rFonts w:ascii="Times New Roman" w:hAnsi="Times New Roman" w:cs="Times New Roman"/>
        </w:rPr>
        <w:t>)</w:t>
      </w:r>
      <w:r w:rsidR="00FF5C64">
        <w:rPr>
          <w:rFonts w:ascii="Times New Roman" w:hAnsi="Times New Roman" w:cs="Times New Roman"/>
        </w:rPr>
        <w:t>.</w:t>
      </w:r>
      <w:r w:rsidR="007B5259" w:rsidRPr="007B1252">
        <w:rPr>
          <w:rFonts w:ascii="Times New Roman" w:hAnsi="Times New Roman" w:cs="Times New Roman"/>
        </w:rPr>
        <w:t xml:space="preserve"> </w:t>
      </w:r>
      <w:r w:rsidR="00B243F3" w:rsidRPr="007B1252">
        <w:rPr>
          <w:rFonts w:ascii="Times New Roman" w:hAnsi="Times New Roman" w:cs="Times New Roman"/>
        </w:rPr>
        <w:t>The</w:t>
      </w:r>
      <w:r w:rsidR="002B7C1B" w:rsidRPr="007B1252">
        <w:rPr>
          <w:rFonts w:ascii="Times New Roman" w:hAnsi="Times New Roman" w:cs="Times New Roman"/>
        </w:rPr>
        <w:t xml:space="preserve"> very high R</w:t>
      </w:r>
      <w:r w:rsidR="002B7C1B" w:rsidRPr="007B1252">
        <w:rPr>
          <w:rFonts w:ascii="Times New Roman" w:hAnsi="Times New Roman" w:cs="Times New Roman"/>
          <w:vertAlign w:val="superscript"/>
        </w:rPr>
        <w:t>2</w:t>
      </w:r>
      <w:r w:rsidR="00D1475F" w:rsidRPr="007B1252">
        <w:rPr>
          <w:rFonts w:ascii="Times New Roman" w:hAnsi="Times New Roman" w:cs="Times New Roman"/>
          <w:vertAlign w:val="superscript"/>
        </w:rPr>
        <w:t xml:space="preserve"> </w:t>
      </w:r>
      <w:r w:rsidR="00D1475F" w:rsidRPr="007B1252">
        <w:rPr>
          <w:rFonts w:ascii="Times New Roman" w:hAnsi="Times New Roman" w:cs="Times New Roman"/>
        </w:rPr>
        <w:t xml:space="preserve">is </w:t>
      </w:r>
      <w:r w:rsidR="00BF5E55">
        <w:rPr>
          <w:rFonts w:ascii="Times New Roman" w:hAnsi="Times New Roman" w:cs="Times New Roman"/>
        </w:rPr>
        <w:t>explained by</w:t>
      </w:r>
      <w:r w:rsidR="008E3290" w:rsidRPr="007B1252">
        <w:rPr>
          <w:rFonts w:ascii="Times New Roman" w:hAnsi="Times New Roman" w:cs="Times New Roman"/>
        </w:rPr>
        <w:t xml:space="preserve"> </w:t>
      </w:r>
      <w:r w:rsidR="00134678" w:rsidRPr="007B1252">
        <w:rPr>
          <w:rFonts w:ascii="Times New Roman" w:hAnsi="Times New Roman" w:cs="Times New Roman"/>
        </w:rPr>
        <w:t xml:space="preserve">the inclusion of </w:t>
      </w:r>
      <w:r w:rsidR="009C0FF5" w:rsidRPr="007B1252">
        <w:rPr>
          <w:rFonts w:ascii="Times New Roman" w:hAnsi="Times New Roman" w:cs="Times New Roman"/>
        </w:rPr>
        <w:t xml:space="preserve">closely </w:t>
      </w:r>
      <w:r w:rsidR="00562F2D" w:rsidRPr="007B1252">
        <w:rPr>
          <w:rFonts w:ascii="Times New Roman" w:hAnsi="Times New Roman" w:cs="Times New Roman"/>
        </w:rPr>
        <w:t xml:space="preserve">related </w:t>
      </w:r>
      <w:r w:rsidR="00AF520B" w:rsidRPr="007B1252">
        <w:rPr>
          <w:rFonts w:ascii="Times New Roman" w:hAnsi="Times New Roman" w:cs="Times New Roman"/>
        </w:rPr>
        <w:t xml:space="preserve">Nifty 100 </w:t>
      </w:r>
      <w:r w:rsidR="00843B2C" w:rsidRPr="007B1252">
        <w:rPr>
          <w:rFonts w:ascii="Times New Roman" w:hAnsi="Times New Roman" w:cs="Times New Roman"/>
        </w:rPr>
        <w:t>index</w:t>
      </w:r>
      <w:r w:rsidR="00BF5E55">
        <w:rPr>
          <w:rFonts w:ascii="Times New Roman" w:hAnsi="Times New Roman" w:cs="Times New Roman"/>
        </w:rPr>
        <w:t xml:space="preserve"> as a market-control variable</w:t>
      </w:r>
      <w:r w:rsidR="008A78B7" w:rsidRPr="007B1252">
        <w:rPr>
          <w:rFonts w:ascii="Times New Roman" w:hAnsi="Times New Roman" w:cs="Times New Roman"/>
        </w:rPr>
        <w:t xml:space="preserve">. It should </w:t>
      </w:r>
      <w:r w:rsidR="00BD1CB1" w:rsidRPr="007B1252">
        <w:rPr>
          <w:rFonts w:ascii="Times New Roman" w:hAnsi="Times New Roman" w:cs="Times New Roman"/>
        </w:rPr>
        <w:t xml:space="preserve">be interpreted as </w:t>
      </w:r>
      <w:r w:rsidR="00DF7DCE">
        <w:rPr>
          <w:rFonts w:ascii="Times New Roman" w:hAnsi="Times New Roman" w:cs="Times New Roman"/>
        </w:rPr>
        <w:t xml:space="preserve">evidence for </w:t>
      </w:r>
      <w:r w:rsidR="004E16AB" w:rsidRPr="007B1252">
        <w:rPr>
          <w:rFonts w:ascii="Times New Roman" w:hAnsi="Times New Roman" w:cs="Times New Roman"/>
        </w:rPr>
        <w:t xml:space="preserve">strong </w:t>
      </w:r>
      <w:r w:rsidR="00405E54" w:rsidRPr="007B1252">
        <w:rPr>
          <w:rFonts w:ascii="Times New Roman" w:hAnsi="Times New Roman" w:cs="Times New Roman"/>
        </w:rPr>
        <w:t xml:space="preserve">broad-market co-movement </w:t>
      </w:r>
      <w:r w:rsidR="00485045" w:rsidRPr="007B1252">
        <w:rPr>
          <w:rFonts w:ascii="Times New Roman" w:hAnsi="Times New Roman" w:cs="Times New Roman"/>
        </w:rPr>
        <w:t xml:space="preserve">rather than </w:t>
      </w:r>
      <w:r w:rsidR="00323C12" w:rsidRPr="007B1252">
        <w:rPr>
          <w:rFonts w:ascii="Times New Roman" w:hAnsi="Times New Roman" w:cs="Times New Roman"/>
        </w:rPr>
        <w:t xml:space="preserve">as evidence </w:t>
      </w:r>
      <w:r w:rsidR="00380C99" w:rsidRPr="007B1252">
        <w:rPr>
          <w:rFonts w:ascii="Times New Roman" w:hAnsi="Times New Roman" w:cs="Times New Roman"/>
        </w:rPr>
        <w:t xml:space="preserve">of </w:t>
      </w:r>
      <w:r w:rsidR="00A3483B" w:rsidRPr="007B1252">
        <w:rPr>
          <w:rFonts w:ascii="Times New Roman" w:hAnsi="Times New Roman" w:cs="Times New Roman"/>
        </w:rPr>
        <w:t>ESG</w:t>
      </w:r>
      <w:r w:rsidR="00484525" w:rsidRPr="007B1252">
        <w:rPr>
          <w:rFonts w:ascii="Times New Roman" w:hAnsi="Times New Roman" w:cs="Times New Roman"/>
        </w:rPr>
        <w:t xml:space="preserve">-specific </w:t>
      </w:r>
      <w:r w:rsidR="00593361">
        <w:rPr>
          <w:rFonts w:ascii="Times New Roman" w:hAnsi="Times New Roman" w:cs="Times New Roman"/>
        </w:rPr>
        <w:t>explanatory power</w:t>
      </w:r>
      <w:r w:rsidR="0086674D" w:rsidRPr="007B1252">
        <w:rPr>
          <w:rFonts w:ascii="Times New Roman" w:hAnsi="Times New Roman" w:cs="Times New Roman"/>
        </w:rPr>
        <w:t xml:space="preserve">. </w:t>
      </w:r>
      <w:r w:rsidR="00C57D24" w:rsidRPr="006D72A4">
        <w:rPr>
          <w:rFonts w:ascii="Times New Roman" w:hAnsi="Times New Roman" w:cs="Times New Roman"/>
        </w:rPr>
        <w:t>The more informative evidence for the research questions comes from the bounds test, Wald test, error-correction term, and diagnostic checks reported below.</w:t>
      </w:r>
    </w:p>
    <w:p w14:paraId="5F3EAD9D" w14:textId="77777777" w:rsidR="00C57D24" w:rsidRDefault="00C57D24" w:rsidP="00F22F44">
      <w:pPr>
        <w:spacing w:line="360" w:lineRule="auto"/>
        <w:ind w:firstLine="720"/>
        <w:jc w:val="both"/>
        <w:rPr>
          <w:rFonts w:ascii="Times New Roman" w:hAnsi="Times New Roman" w:cs="Times New Roman"/>
        </w:rPr>
      </w:pPr>
    </w:p>
    <w:p w14:paraId="7E2C9CB3" w14:textId="77777777" w:rsidR="00C57D24" w:rsidRDefault="00C57D24" w:rsidP="00F22F44">
      <w:pPr>
        <w:spacing w:line="360" w:lineRule="auto"/>
        <w:ind w:firstLine="720"/>
        <w:jc w:val="both"/>
        <w:rPr>
          <w:rFonts w:ascii="Times New Roman" w:hAnsi="Times New Roman" w:cs="Times New Roman"/>
        </w:rPr>
      </w:pPr>
    </w:p>
    <w:p w14:paraId="453D2CAE" w14:textId="77777777" w:rsidR="00C57D24" w:rsidRDefault="00C57D24" w:rsidP="00F22F44">
      <w:pPr>
        <w:spacing w:line="360" w:lineRule="auto"/>
        <w:ind w:firstLine="720"/>
        <w:jc w:val="both"/>
        <w:rPr>
          <w:rFonts w:ascii="Times New Roman" w:hAnsi="Times New Roman" w:cs="Times New Roman"/>
        </w:rPr>
      </w:pPr>
    </w:p>
    <w:p w14:paraId="04E38F07" w14:textId="77777777" w:rsidR="002B0792" w:rsidRDefault="002B0792" w:rsidP="00F22F44">
      <w:pPr>
        <w:spacing w:line="360" w:lineRule="auto"/>
        <w:ind w:firstLine="720"/>
        <w:jc w:val="both"/>
        <w:rPr>
          <w:rFonts w:ascii="Times New Roman" w:hAnsi="Times New Roman" w:cs="Times New Roman"/>
        </w:rPr>
      </w:pPr>
    </w:p>
    <w:p w14:paraId="0196DAD2" w14:textId="77777777" w:rsidR="002B0792" w:rsidRDefault="002B0792" w:rsidP="00F22F44">
      <w:pPr>
        <w:spacing w:line="360" w:lineRule="auto"/>
        <w:ind w:firstLine="720"/>
        <w:jc w:val="both"/>
        <w:rPr>
          <w:rFonts w:ascii="Times New Roman" w:hAnsi="Times New Roman" w:cs="Times New Roman"/>
        </w:rPr>
      </w:pPr>
    </w:p>
    <w:p w14:paraId="48AAAC21" w14:textId="195BF93F" w:rsidR="00FF0604" w:rsidRPr="007B1252" w:rsidRDefault="00FF0604" w:rsidP="00FF0604">
      <w:pPr>
        <w:spacing w:line="360" w:lineRule="auto"/>
        <w:rPr>
          <w:rFonts w:ascii="Times New Roman" w:hAnsi="Times New Roman" w:cs="Times New Roman"/>
        </w:rPr>
      </w:pPr>
      <w:r w:rsidRPr="007B1252">
        <w:rPr>
          <w:rFonts w:ascii="Times New Roman" w:hAnsi="Times New Roman" w:cs="Times New Roman"/>
        </w:rPr>
        <w:lastRenderedPageBreak/>
        <w:t>Table 4.</w:t>
      </w:r>
      <w:r w:rsidR="0006730E">
        <w:rPr>
          <w:rFonts w:ascii="Times New Roman" w:hAnsi="Times New Roman" w:cs="Times New Roman"/>
        </w:rPr>
        <w:t>5</w:t>
      </w:r>
      <w:r w:rsidRPr="007B1252">
        <w:rPr>
          <w:rFonts w:ascii="Times New Roman" w:hAnsi="Times New Roman" w:cs="Times New Roman"/>
        </w:rPr>
        <w:t xml:space="preserve">: Nifty 100 ESG Bounds Test and Wald’s Asymmetry Test </w:t>
      </w:r>
    </w:p>
    <w:tbl>
      <w:tblPr>
        <w:tblStyle w:val="TableGrid"/>
        <w:tblW w:w="0" w:type="auto"/>
        <w:tblLook w:val="04A0" w:firstRow="1" w:lastRow="0" w:firstColumn="1" w:lastColumn="0" w:noHBand="0" w:noVBand="1"/>
      </w:tblPr>
      <w:tblGrid>
        <w:gridCol w:w="2972"/>
        <w:gridCol w:w="2693"/>
        <w:gridCol w:w="2637"/>
      </w:tblGrid>
      <w:tr w:rsidR="00FD6C2F" w:rsidRPr="007B1252" w14:paraId="006AE76B" w14:textId="77777777" w:rsidTr="00520E87">
        <w:tc>
          <w:tcPr>
            <w:tcW w:w="2972" w:type="dxa"/>
            <w:vAlign w:val="center"/>
          </w:tcPr>
          <w:p w14:paraId="311D777E"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Test</w:t>
            </w:r>
          </w:p>
        </w:tc>
        <w:tc>
          <w:tcPr>
            <w:tcW w:w="2693" w:type="dxa"/>
            <w:vAlign w:val="center"/>
          </w:tcPr>
          <w:p w14:paraId="527DFD48"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With War Dummy</w:t>
            </w:r>
          </w:p>
        </w:tc>
        <w:tc>
          <w:tcPr>
            <w:tcW w:w="2637" w:type="dxa"/>
            <w:vAlign w:val="center"/>
          </w:tcPr>
          <w:p w14:paraId="466A8B32"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Without War Dummy</w:t>
            </w:r>
          </w:p>
        </w:tc>
      </w:tr>
      <w:tr w:rsidR="00FD6C2F" w:rsidRPr="007B1252" w14:paraId="1A00B783" w14:textId="77777777" w:rsidTr="00520E87">
        <w:tc>
          <w:tcPr>
            <w:tcW w:w="2972" w:type="dxa"/>
            <w:vAlign w:val="center"/>
          </w:tcPr>
          <w:p w14:paraId="203C96B7" w14:textId="77777777" w:rsidR="00FD6C2F" w:rsidRPr="007B1252" w:rsidRDefault="00FD6C2F" w:rsidP="00520E87">
            <w:pPr>
              <w:spacing w:line="360" w:lineRule="auto"/>
              <w:rPr>
                <w:rFonts w:ascii="Times New Roman" w:hAnsi="Times New Roman" w:cs="Times New Roman"/>
              </w:rPr>
            </w:pPr>
            <w:r w:rsidRPr="007B1252">
              <w:rPr>
                <w:rFonts w:ascii="Times New Roman" w:hAnsi="Times New Roman" w:cs="Times New Roman"/>
              </w:rPr>
              <w:t>Bounds test (cointegration)</w:t>
            </w:r>
          </w:p>
        </w:tc>
        <w:tc>
          <w:tcPr>
            <w:tcW w:w="2693" w:type="dxa"/>
            <w:vAlign w:val="center"/>
          </w:tcPr>
          <w:p w14:paraId="4F6EAFB7" w14:textId="23D86754" w:rsidR="00FD6C2F" w:rsidRPr="007B1252" w:rsidRDefault="0001647D" w:rsidP="00520E87">
            <w:pPr>
              <w:spacing w:line="360" w:lineRule="auto"/>
              <w:jc w:val="center"/>
              <w:rPr>
                <w:rFonts w:ascii="Times New Roman" w:hAnsi="Times New Roman" w:cs="Times New Roman"/>
              </w:rPr>
            </w:pPr>
            <w:r w:rsidRPr="007B1252">
              <w:rPr>
                <w:rFonts w:ascii="Times New Roman" w:hAnsi="Times New Roman" w:cs="Times New Roman"/>
              </w:rPr>
              <w:t xml:space="preserve">F(5, 124) = 784.579, </w:t>
            </w:r>
            <w:r w:rsidRPr="007B1252">
              <w:rPr>
                <w:rFonts w:ascii="Times New Roman" w:hAnsi="Times New Roman" w:cs="Times New Roman"/>
              </w:rPr>
              <w:br/>
              <w:t>p-value = 5.112e-092</w:t>
            </w:r>
          </w:p>
        </w:tc>
        <w:tc>
          <w:tcPr>
            <w:tcW w:w="2637" w:type="dxa"/>
            <w:vAlign w:val="center"/>
          </w:tcPr>
          <w:p w14:paraId="6457DE86" w14:textId="643A203F" w:rsidR="00FD6C2F" w:rsidRPr="007B1252" w:rsidRDefault="00647B2D" w:rsidP="00520E87">
            <w:pPr>
              <w:spacing w:line="360" w:lineRule="auto"/>
              <w:jc w:val="center"/>
              <w:rPr>
                <w:rFonts w:ascii="Times New Roman" w:hAnsi="Times New Roman" w:cs="Times New Roman"/>
              </w:rPr>
            </w:pPr>
            <w:r w:rsidRPr="007B1252">
              <w:rPr>
                <w:rFonts w:ascii="Times New Roman" w:hAnsi="Times New Roman" w:cs="Times New Roman"/>
              </w:rPr>
              <w:t xml:space="preserve">F(5, 125) = 823.325, </w:t>
            </w:r>
            <w:r w:rsidRPr="007B1252">
              <w:rPr>
                <w:rFonts w:ascii="Times New Roman" w:hAnsi="Times New Roman" w:cs="Times New Roman"/>
              </w:rPr>
              <w:br/>
              <w:t>p = 7.94e-094</w:t>
            </w:r>
          </w:p>
        </w:tc>
      </w:tr>
      <w:tr w:rsidR="00FD6C2F" w:rsidRPr="007B1252" w14:paraId="7917F399" w14:textId="77777777" w:rsidTr="00520E87">
        <w:tc>
          <w:tcPr>
            <w:tcW w:w="2972" w:type="dxa"/>
            <w:vAlign w:val="center"/>
          </w:tcPr>
          <w:p w14:paraId="288CE798" w14:textId="74D04FD1" w:rsidR="00FD6C2F" w:rsidRPr="007B1252" w:rsidRDefault="00FD6C2F" w:rsidP="00520E87">
            <w:pPr>
              <w:spacing w:line="360" w:lineRule="auto"/>
              <w:rPr>
                <w:rFonts w:ascii="Times New Roman" w:hAnsi="Times New Roman" w:cs="Times New Roman"/>
              </w:rPr>
            </w:pPr>
            <w:r w:rsidRPr="007B1252">
              <w:rPr>
                <w:rFonts w:ascii="Times New Roman" w:hAnsi="Times New Roman" w:cs="Times New Roman"/>
              </w:rPr>
              <w:t>Upper I(1) bound at 1% (k=</w:t>
            </w:r>
            <w:r w:rsidR="000D2CA8" w:rsidRPr="007B1252">
              <w:rPr>
                <w:rFonts w:ascii="Times New Roman" w:hAnsi="Times New Roman" w:cs="Times New Roman"/>
              </w:rPr>
              <w:t>4</w:t>
            </w:r>
            <w:r w:rsidRPr="007B1252">
              <w:rPr>
                <w:rFonts w:ascii="Times New Roman" w:hAnsi="Times New Roman" w:cs="Times New Roman"/>
              </w:rPr>
              <w:t xml:space="preserve">) </w:t>
            </w:r>
          </w:p>
        </w:tc>
        <w:tc>
          <w:tcPr>
            <w:tcW w:w="2693" w:type="dxa"/>
            <w:vAlign w:val="center"/>
          </w:tcPr>
          <w:p w14:paraId="409D853D" w14:textId="7EAEF1F6"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5.</w:t>
            </w:r>
            <w:r w:rsidR="00DE74F0" w:rsidRPr="007B1252">
              <w:rPr>
                <w:rFonts w:ascii="Times New Roman" w:hAnsi="Times New Roman" w:cs="Times New Roman"/>
              </w:rPr>
              <w:t>0</w:t>
            </w:r>
            <w:r w:rsidRPr="007B1252">
              <w:rPr>
                <w:rFonts w:ascii="Times New Roman" w:hAnsi="Times New Roman" w:cs="Times New Roman"/>
              </w:rPr>
              <w:t>6</w:t>
            </w:r>
          </w:p>
        </w:tc>
        <w:tc>
          <w:tcPr>
            <w:tcW w:w="2637" w:type="dxa"/>
            <w:vAlign w:val="center"/>
          </w:tcPr>
          <w:p w14:paraId="760D58E3" w14:textId="2FBD1F09" w:rsidR="00FD6C2F" w:rsidRPr="007B1252" w:rsidRDefault="00DE74F0" w:rsidP="00520E87">
            <w:pPr>
              <w:spacing w:line="360" w:lineRule="auto"/>
              <w:jc w:val="center"/>
              <w:rPr>
                <w:rFonts w:ascii="Times New Roman" w:hAnsi="Times New Roman" w:cs="Times New Roman"/>
              </w:rPr>
            </w:pPr>
            <w:r w:rsidRPr="007B1252">
              <w:rPr>
                <w:rFonts w:ascii="Times New Roman" w:hAnsi="Times New Roman" w:cs="Times New Roman"/>
              </w:rPr>
              <w:t>5.06</w:t>
            </w:r>
          </w:p>
        </w:tc>
      </w:tr>
      <w:tr w:rsidR="00FD6C2F" w:rsidRPr="007B1252" w14:paraId="694BA1F3" w14:textId="77777777" w:rsidTr="00520E87">
        <w:tc>
          <w:tcPr>
            <w:tcW w:w="2972" w:type="dxa"/>
            <w:vAlign w:val="center"/>
          </w:tcPr>
          <w:p w14:paraId="26E92D98" w14:textId="77777777" w:rsidR="00FD6C2F" w:rsidRPr="007B1252" w:rsidRDefault="00FD6C2F" w:rsidP="00520E87">
            <w:pPr>
              <w:spacing w:line="360" w:lineRule="auto"/>
              <w:rPr>
                <w:rFonts w:ascii="Times New Roman" w:hAnsi="Times New Roman" w:cs="Times New Roman"/>
              </w:rPr>
            </w:pPr>
            <w:r w:rsidRPr="007B1252">
              <w:rPr>
                <w:rFonts w:ascii="Times New Roman" w:hAnsi="Times New Roman" w:cs="Times New Roman"/>
              </w:rPr>
              <w:t>Cointegration confirmed?</w:t>
            </w:r>
          </w:p>
        </w:tc>
        <w:tc>
          <w:tcPr>
            <w:tcW w:w="2693" w:type="dxa"/>
            <w:vAlign w:val="center"/>
          </w:tcPr>
          <w:p w14:paraId="5A86E12E"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Yes</w:t>
            </w:r>
          </w:p>
        </w:tc>
        <w:tc>
          <w:tcPr>
            <w:tcW w:w="2637" w:type="dxa"/>
            <w:vAlign w:val="center"/>
          </w:tcPr>
          <w:p w14:paraId="03798E10"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Yes</w:t>
            </w:r>
          </w:p>
        </w:tc>
      </w:tr>
      <w:tr w:rsidR="00FD6C2F" w:rsidRPr="007B1252" w14:paraId="6D0F7094" w14:textId="77777777" w:rsidTr="00520E87">
        <w:tc>
          <w:tcPr>
            <w:tcW w:w="2972" w:type="dxa"/>
            <w:vAlign w:val="center"/>
          </w:tcPr>
          <w:p w14:paraId="1590D294" w14:textId="77777777" w:rsidR="00FD6C2F" w:rsidRPr="007B1252" w:rsidRDefault="00FD6C2F" w:rsidP="00520E87">
            <w:pPr>
              <w:spacing w:line="360" w:lineRule="auto"/>
              <w:rPr>
                <w:rFonts w:ascii="Times New Roman" w:hAnsi="Times New Roman" w:cs="Times New Roman"/>
              </w:rPr>
            </w:pPr>
            <w:r w:rsidRPr="007B1252">
              <w:rPr>
                <w:rFonts w:ascii="Times New Roman" w:hAnsi="Times New Roman" w:cs="Times New Roman"/>
              </w:rPr>
              <w:t>Wald’s Asymmetry test</w:t>
            </w:r>
          </w:p>
        </w:tc>
        <w:tc>
          <w:tcPr>
            <w:tcW w:w="2693" w:type="dxa"/>
            <w:vAlign w:val="center"/>
          </w:tcPr>
          <w:p w14:paraId="6FEB2F6F" w14:textId="774BC452" w:rsidR="00FD6C2F" w:rsidRPr="007B1252" w:rsidRDefault="003540DB" w:rsidP="00520E87">
            <w:pPr>
              <w:spacing w:line="360" w:lineRule="auto"/>
              <w:jc w:val="center"/>
              <w:rPr>
                <w:rFonts w:ascii="Times New Roman" w:hAnsi="Times New Roman" w:cs="Times New Roman"/>
              </w:rPr>
            </w:pPr>
            <w:r w:rsidRPr="007B1252">
              <w:rPr>
                <w:rFonts w:ascii="Times New Roman" w:hAnsi="Times New Roman" w:cs="Times New Roman"/>
              </w:rPr>
              <w:t>F(1,124) = 0.160773</w:t>
            </w:r>
            <w:r w:rsidR="00FD6C2F" w:rsidRPr="007B1252">
              <w:rPr>
                <w:rFonts w:ascii="Times New Roman" w:hAnsi="Times New Roman" w:cs="Times New Roman"/>
              </w:rPr>
              <w:t xml:space="preserve">, </w:t>
            </w:r>
            <w:r w:rsidRPr="007B1252">
              <w:rPr>
                <w:rFonts w:ascii="Times New Roman" w:hAnsi="Times New Roman" w:cs="Times New Roman"/>
              </w:rPr>
              <w:br/>
            </w:r>
            <w:r w:rsidR="00FD6C2F" w:rsidRPr="007B1252">
              <w:rPr>
                <w:rFonts w:ascii="Times New Roman" w:hAnsi="Times New Roman" w:cs="Times New Roman"/>
              </w:rPr>
              <w:t>p-value = 0.</w:t>
            </w:r>
            <w:r w:rsidR="003728CE" w:rsidRPr="007B1252">
              <w:rPr>
                <w:rFonts w:ascii="Calibri" w:hAnsi="Calibri" w:cs="Calibri"/>
                <w:sz w:val="22"/>
                <w:szCs w:val="22"/>
              </w:rPr>
              <w:t xml:space="preserve"> </w:t>
            </w:r>
            <w:r w:rsidR="003728CE" w:rsidRPr="007B1252">
              <w:rPr>
                <w:rFonts w:ascii="Times New Roman" w:hAnsi="Times New Roman" w:cs="Times New Roman"/>
              </w:rPr>
              <w:t>689136</w:t>
            </w:r>
          </w:p>
        </w:tc>
        <w:tc>
          <w:tcPr>
            <w:tcW w:w="2637" w:type="dxa"/>
            <w:vAlign w:val="center"/>
          </w:tcPr>
          <w:p w14:paraId="2C87B3F4" w14:textId="64B69249" w:rsidR="00FD6C2F" w:rsidRPr="007B1252" w:rsidRDefault="00087E4E" w:rsidP="00520E87">
            <w:pPr>
              <w:spacing w:line="360" w:lineRule="auto"/>
              <w:jc w:val="center"/>
              <w:rPr>
                <w:rFonts w:ascii="Times New Roman" w:hAnsi="Times New Roman" w:cs="Times New Roman"/>
              </w:rPr>
            </w:pPr>
            <w:r w:rsidRPr="007B1252">
              <w:rPr>
                <w:rFonts w:ascii="Times New Roman" w:hAnsi="Times New Roman" w:cs="Times New Roman"/>
              </w:rPr>
              <w:t>F(1,125)=0.1523</w:t>
            </w:r>
            <w:r w:rsidR="00D67B38" w:rsidRPr="007B1252">
              <w:rPr>
                <w:rFonts w:ascii="Times New Roman" w:hAnsi="Times New Roman" w:cs="Times New Roman"/>
              </w:rPr>
              <w:t>08</w:t>
            </w:r>
            <w:r w:rsidRPr="007B1252">
              <w:rPr>
                <w:rFonts w:ascii="Times New Roman" w:hAnsi="Times New Roman" w:cs="Times New Roman"/>
              </w:rPr>
              <w:t xml:space="preserve">, </w:t>
            </w:r>
            <w:r w:rsidR="00D67B38" w:rsidRPr="007B1252">
              <w:rPr>
                <w:rFonts w:ascii="Times New Roman" w:hAnsi="Times New Roman" w:cs="Times New Roman"/>
              </w:rPr>
              <w:br/>
            </w:r>
            <w:r w:rsidRPr="007B1252">
              <w:rPr>
                <w:rFonts w:ascii="Times New Roman" w:hAnsi="Times New Roman" w:cs="Times New Roman"/>
              </w:rPr>
              <w:t>p</w:t>
            </w:r>
            <w:r w:rsidR="00D67B38" w:rsidRPr="007B1252">
              <w:rPr>
                <w:rFonts w:ascii="Times New Roman" w:hAnsi="Times New Roman" w:cs="Times New Roman"/>
              </w:rPr>
              <w:t>-value</w:t>
            </w:r>
            <w:r w:rsidRPr="007B1252">
              <w:rPr>
                <w:rFonts w:ascii="Times New Roman" w:hAnsi="Times New Roman" w:cs="Times New Roman"/>
              </w:rPr>
              <w:t>=0.697</w:t>
            </w:r>
            <w:r w:rsidR="00E61B32" w:rsidRPr="007B1252">
              <w:rPr>
                <w:rFonts w:ascii="Times New Roman" w:hAnsi="Times New Roman" w:cs="Times New Roman"/>
              </w:rPr>
              <w:t>004</w:t>
            </w:r>
          </w:p>
        </w:tc>
      </w:tr>
      <w:tr w:rsidR="00FD6C2F" w:rsidRPr="007B1252" w14:paraId="627B2C78" w14:textId="77777777" w:rsidTr="00520E87">
        <w:tc>
          <w:tcPr>
            <w:tcW w:w="2972" w:type="dxa"/>
            <w:vAlign w:val="center"/>
          </w:tcPr>
          <w:p w14:paraId="045ECEE9" w14:textId="77777777" w:rsidR="00FD6C2F" w:rsidRPr="007B1252" w:rsidRDefault="00FD6C2F" w:rsidP="00520E87">
            <w:pPr>
              <w:spacing w:line="360" w:lineRule="auto"/>
              <w:rPr>
                <w:rFonts w:ascii="Times New Roman" w:hAnsi="Times New Roman" w:cs="Times New Roman"/>
              </w:rPr>
            </w:pPr>
            <w:r w:rsidRPr="007B1252">
              <w:rPr>
                <w:rFonts w:ascii="Times New Roman" w:hAnsi="Times New Roman" w:cs="Times New Roman"/>
              </w:rPr>
              <w:t>Significant Asymmetry</w:t>
            </w:r>
          </w:p>
        </w:tc>
        <w:tc>
          <w:tcPr>
            <w:tcW w:w="2693" w:type="dxa"/>
            <w:vAlign w:val="center"/>
          </w:tcPr>
          <w:p w14:paraId="44347EE9"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No</w:t>
            </w:r>
          </w:p>
        </w:tc>
        <w:tc>
          <w:tcPr>
            <w:tcW w:w="2637" w:type="dxa"/>
            <w:vAlign w:val="center"/>
          </w:tcPr>
          <w:p w14:paraId="2CF58850" w14:textId="77777777" w:rsidR="00FD6C2F" w:rsidRPr="007B1252" w:rsidRDefault="00FD6C2F" w:rsidP="00520E87">
            <w:pPr>
              <w:spacing w:line="360" w:lineRule="auto"/>
              <w:jc w:val="center"/>
              <w:rPr>
                <w:rFonts w:ascii="Times New Roman" w:hAnsi="Times New Roman" w:cs="Times New Roman"/>
              </w:rPr>
            </w:pPr>
            <w:r w:rsidRPr="007B1252">
              <w:rPr>
                <w:rFonts w:ascii="Times New Roman" w:hAnsi="Times New Roman" w:cs="Times New Roman"/>
              </w:rPr>
              <w:t>No</w:t>
            </w:r>
          </w:p>
        </w:tc>
      </w:tr>
    </w:tbl>
    <w:p w14:paraId="77760886" w14:textId="6592D21A" w:rsidR="00C43AB3" w:rsidRDefault="002D5CB5" w:rsidP="00C43AB3">
      <w:pPr>
        <w:spacing w:line="360" w:lineRule="auto"/>
        <w:jc w:val="both"/>
        <w:rPr>
          <w:rFonts w:ascii="Times New Roman" w:hAnsi="Times New Roman" w:cs="Times New Roman"/>
          <w:i/>
          <w:iCs/>
        </w:rPr>
      </w:pPr>
      <w:r w:rsidRPr="007B1252">
        <w:rPr>
          <w:rFonts w:ascii="Times New Roman" w:hAnsi="Times New Roman" w:cs="Times New Roman"/>
          <w:i/>
          <w:iCs/>
        </w:rPr>
        <w:t xml:space="preserve">Here k=4 as Nifty 100 is an additional variable </w:t>
      </w:r>
      <w:r w:rsidR="00A16673" w:rsidRPr="007B1252">
        <w:rPr>
          <w:rFonts w:ascii="Times New Roman" w:hAnsi="Times New Roman" w:cs="Times New Roman"/>
          <w:i/>
          <w:iCs/>
        </w:rPr>
        <w:t>in Model 2</w:t>
      </w:r>
      <w:r w:rsidR="004A4918" w:rsidRPr="007B1252">
        <w:rPr>
          <w:rFonts w:ascii="Times New Roman" w:hAnsi="Times New Roman" w:cs="Times New Roman"/>
          <w:i/>
          <w:iCs/>
        </w:rPr>
        <w:t xml:space="preserve"> in addition to </w:t>
      </w:r>
      <w:r w:rsidR="00A524FC" w:rsidRPr="007B1252">
        <w:rPr>
          <w:rFonts w:ascii="Times New Roman" w:hAnsi="Times New Roman" w:cs="Times New Roman"/>
          <w:i/>
          <w:iCs/>
        </w:rPr>
        <w:t>CPI</w:t>
      </w:r>
      <w:r w:rsidR="00FD188B" w:rsidRPr="007B1252">
        <w:rPr>
          <w:rFonts w:ascii="Times New Roman" w:hAnsi="Times New Roman" w:cs="Times New Roman"/>
          <w:i/>
          <w:iCs/>
        </w:rPr>
        <w:t xml:space="preserve">, </w:t>
      </w:r>
      <w:r w:rsidR="004550B8" w:rsidRPr="007B1252">
        <w:rPr>
          <w:rFonts w:ascii="Times New Roman" w:hAnsi="Times New Roman" w:cs="Times New Roman"/>
          <w:i/>
          <w:iCs/>
        </w:rPr>
        <w:t xml:space="preserve">positive and negative oil </w:t>
      </w:r>
      <w:r w:rsidR="005B5F40" w:rsidRPr="007B1252">
        <w:rPr>
          <w:rFonts w:ascii="Times New Roman" w:hAnsi="Times New Roman" w:cs="Times New Roman"/>
          <w:i/>
          <w:iCs/>
        </w:rPr>
        <w:t>partial sums</w:t>
      </w:r>
      <w:r w:rsidR="00A16673" w:rsidRPr="007B1252">
        <w:rPr>
          <w:rFonts w:ascii="Times New Roman" w:hAnsi="Times New Roman" w:cs="Times New Roman"/>
          <w:i/>
          <w:iCs/>
        </w:rPr>
        <w:t>. Value of K is from</w:t>
      </w:r>
      <w:r w:rsidR="00C43AB3" w:rsidRPr="007B1252">
        <w:rPr>
          <w:rFonts w:ascii="Times New Roman" w:hAnsi="Times New Roman" w:cs="Times New Roman"/>
          <w:i/>
          <w:iCs/>
        </w:rPr>
        <w:t xml:space="preserve"> (Pesaran, Shin and Smith, 2001)</w:t>
      </w:r>
    </w:p>
    <w:p w14:paraId="67935D78" w14:textId="77777777" w:rsidR="002B0792" w:rsidRPr="007B1252" w:rsidRDefault="002B0792" w:rsidP="00C43AB3">
      <w:pPr>
        <w:spacing w:line="360" w:lineRule="auto"/>
        <w:jc w:val="both"/>
        <w:rPr>
          <w:rFonts w:ascii="Times New Roman" w:hAnsi="Times New Roman" w:cs="Times New Roman"/>
          <w:i/>
          <w:iCs/>
        </w:rPr>
      </w:pPr>
    </w:p>
    <w:p w14:paraId="643CF12C" w14:textId="181909A5" w:rsidR="003C2990" w:rsidRDefault="00C43AB3" w:rsidP="003C2990">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bounds test </w:t>
      </w:r>
      <w:r w:rsidR="008874CC" w:rsidRPr="007B1252">
        <w:rPr>
          <w:rFonts w:ascii="Times New Roman" w:hAnsi="Times New Roman" w:cs="Times New Roman"/>
        </w:rPr>
        <w:t xml:space="preserve">is  </w:t>
      </w:r>
      <w:r w:rsidR="00A02844" w:rsidRPr="007B1252">
        <w:rPr>
          <w:rFonts w:ascii="Times New Roman" w:hAnsi="Times New Roman" w:cs="Times New Roman"/>
        </w:rPr>
        <w:t>F(5, 124) = 784.579 (p-value = 5.112e-092) with the war dummy included and F(5, 125) = 823.325 (p = 7.94e-094)</w:t>
      </w:r>
      <w:r w:rsidR="005F4FCC" w:rsidRPr="007B1252">
        <w:rPr>
          <w:rFonts w:ascii="Times New Roman" w:hAnsi="Times New Roman" w:cs="Times New Roman"/>
        </w:rPr>
        <w:t xml:space="preserve"> without the war dummy. Both figures exceed the upper I(1) </w:t>
      </w:r>
      <w:r w:rsidR="0005699E" w:rsidRPr="007B1252">
        <w:rPr>
          <w:rFonts w:ascii="Times New Roman" w:hAnsi="Times New Roman" w:cs="Times New Roman"/>
        </w:rPr>
        <w:t>critical bound of 5.06 (Pesaran, Shin and Smith, 2001) at 1% significance level at k</w:t>
      </w:r>
      <w:r w:rsidR="008C7897" w:rsidRPr="007B1252">
        <w:rPr>
          <w:rFonts w:ascii="Times New Roman" w:hAnsi="Times New Roman" w:cs="Times New Roman"/>
        </w:rPr>
        <w:t>=4, where Nifty 100 is the fourth variable</w:t>
      </w:r>
      <w:r w:rsidR="00E540D1" w:rsidRPr="007B1252">
        <w:rPr>
          <w:rFonts w:ascii="Times New Roman" w:hAnsi="Times New Roman" w:cs="Times New Roman"/>
        </w:rPr>
        <w:t xml:space="preserve"> which confirms </w:t>
      </w:r>
      <w:r w:rsidR="00F84584" w:rsidRPr="007B1252">
        <w:rPr>
          <w:rFonts w:ascii="Times New Roman" w:hAnsi="Times New Roman" w:cs="Times New Roman"/>
        </w:rPr>
        <w:t>that cointegration is robust</w:t>
      </w:r>
      <w:r w:rsidR="002A26AE" w:rsidRPr="007B1252">
        <w:rPr>
          <w:rFonts w:ascii="Times New Roman" w:hAnsi="Times New Roman" w:cs="Times New Roman"/>
        </w:rPr>
        <w:t xml:space="preserve"> irrespective of the war dummy. </w:t>
      </w:r>
      <w:r w:rsidR="009A2343" w:rsidRPr="007B1252">
        <w:rPr>
          <w:rFonts w:ascii="Times New Roman" w:hAnsi="Times New Roman" w:cs="Times New Roman"/>
        </w:rPr>
        <w:t xml:space="preserve">The Wald’s asymmetry test returned </w:t>
      </w:r>
      <w:r w:rsidR="009D0557" w:rsidRPr="007B1252">
        <w:rPr>
          <w:rFonts w:ascii="Times New Roman" w:hAnsi="Times New Roman" w:cs="Times New Roman"/>
        </w:rPr>
        <w:t>F(1,124) = 0.160773 (p-value = 0. 689136) with the war dummy</w:t>
      </w:r>
      <w:r w:rsidR="00397E9C" w:rsidRPr="007B1252">
        <w:rPr>
          <w:rFonts w:ascii="Times New Roman" w:hAnsi="Times New Roman" w:cs="Times New Roman"/>
        </w:rPr>
        <w:t xml:space="preserve"> and F(1,125)=0.152308 (p-value=0.697004)</w:t>
      </w:r>
      <w:r w:rsidR="00D2311A" w:rsidRPr="007B1252">
        <w:rPr>
          <w:rFonts w:ascii="Times New Roman" w:hAnsi="Times New Roman" w:cs="Times New Roman"/>
        </w:rPr>
        <w:t xml:space="preserve"> without it. </w:t>
      </w:r>
      <w:r w:rsidR="003C2990" w:rsidRPr="007B1252">
        <w:rPr>
          <w:rFonts w:ascii="Times New Roman" w:hAnsi="Times New Roman" w:cs="Times New Roman"/>
        </w:rPr>
        <w:t>Both results fail to reject the null hypothesis</w:t>
      </w:r>
      <w:r w:rsidR="00F055E5">
        <w:rPr>
          <w:rFonts w:ascii="Times New Roman" w:hAnsi="Times New Roman" w:cs="Times New Roman"/>
        </w:rPr>
        <w:t xml:space="preserve"> of long run symmetr</w:t>
      </w:r>
      <w:r w:rsidR="006674F4">
        <w:rPr>
          <w:rFonts w:ascii="Times New Roman" w:hAnsi="Times New Roman" w:cs="Times New Roman"/>
        </w:rPr>
        <w:t>y</w:t>
      </w:r>
      <w:r w:rsidR="003C2990" w:rsidRPr="007B1252">
        <w:rPr>
          <w:rFonts w:ascii="Times New Roman" w:hAnsi="Times New Roman" w:cs="Times New Roman"/>
        </w:rPr>
        <w:t xml:space="preserve"> indicating that there is no statistically significant asymmetry</w:t>
      </w:r>
      <w:r w:rsidR="00985DBE" w:rsidRPr="007B1252">
        <w:rPr>
          <w:rFonts w:ascii="Times New Roman" w:hAnsi="Times New Roman" w:cs="Times New Roman"/>
        </w:rPr>
        <w:t xml:space="preserve"> in the variables</w:t>
      </w:r>
      <w:r w:rsidR="00BC4C74" w:rsidRPr="007B1252">
        <w:rPr>
          <w:rFonts w:ascii="Times New Roman" w:hAnsi="Times New Roman" w:cs="Times New Roman"/>
        </w:rPr>
        <w:t>.</w:t>
      </w:r>
    </w:p>
    <w:p w14:paraId="0EA447F3" w14:textId="77777777" w:rsidR="002B0792" w:rsidRPr="007B1252" w:rsidRDefault="002B0792" w:rsidP="003C2990">
      <w:pPr>
        <w:spacing w:line="360" w:lineRule="auto"/>
        <w:ind w:firstLine="720"/>
        <w:jc w:val="both"/>
        <w:rPr>
          <w:rFonts w:ascii="Times New Roman" w:hAnsi="Times New Roman" w:cs="Times New Roman"/>
        </w:rPr>
      </w:pPr>
    </w:p>
    <w:p w14:paraId="3AF397C1" w14:textId="77777777" w:rsidR="00A767FD" w:rsidRDefault="00A767FD">
      <w:pPr>
        <w:rPr>
          <w:rFonts w:ascii="Times New Roman" w:hAnsi="Times New Roman" w:cs="Times New Roman"/>
        </w:rPr>
      </w:pPr>
      <w:r>
        <w:rPr>
          <w:rFonts w:ascii="Times New Roman" w:hAnsi="Times New Roman" w:cs="Times New Roman"/>
        </w:rPr>
        <w:br w:type="page"/>
      </w:r>
    </w:p>
    <w:p w14:paraId="2B737601" w14:textId="2554A2BB" w:rsidR="002D5CB5" w:rsidRPr="007B1252" w:rsidRDefault="00BC4C74" w:rsidP="00397E9C">
      <w:pPr>
        <w:spacing w:line="360" w:lineRule="auto"/>
        <w:jc w:val="both"/>
        <w:rPr>
          <w:rFonts w:ascii="Times New Roman" w:hAnsi="Times New Roman" w:cs="Times New Roman"/>
        </w:rPr>
      </w:pPr>
      <w:r w:rsidRPr="007B1252">
        <w:rPr>
          <w:rFonts w:ascii="Times New Roman" w:hAnsi="Times New Roman" w:cs="Times New Roman"/>
        </w:rPr>
        <w:lastRenderedPageBreak/>
        <w:t>Table 4.</w:t>
      </w:r>
      <w:r w:rsidR="00A21335">
        <w:rPr>
          <w:rFonts w:ascii="Times New Roman" w:hAnsi="Times New Roman" w:cs="Times New Roman"/>
        </w:rPr>
        <w:t>6:</w:t>
      </w:r>
      <w:r w:rsidRPr="007B1252">
        <w:rPr>
          <w:rFonts w:ascii="Times New Roman" w:hAnsi="Times New Roman" w:cs="Times New Roman"/>
        </w:rPr>
        <w:t xml:space="preserve"> Nifty 100 ESG Diagnostic Test Summary</w:t>
      </w:r>
    </w:p>
    <w:tbl>
      <w:tblPr>
        <w:tblStyle w:val="TableGrid"/>
        <w:tblW w:w="0" w:type="auto"/>
        <w:tblLook w:val="04A0" w:firstRow="1" w:lastRow="0" w:firstColumn="1" w:lastColumn="0" w:noHBand="0" w:noVBand="1"/>
      </w:tblPr>
      <w:tblGrid>
        <w:gridCol w:w="3114"/>
        <w:gridCol w:w="2693"/>
        <w:gridCol w:w="2495"/>
      </w:tblGrid>
      <w:tr w:rsidR="00BC4C74" w:rsidRPr="007B1252" w14:paraId="099D54EF" w14:textId="77777777" w:rsidTr="00520E87">
        <w:tc>
          <w:tcPr>
            <w:tcW w:w="3114" w:type="dxa"/>
            <w:vAlign w:val="center"/>
          </w:tcPr>
          <w:p w14:paraId="21807CC3"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Diagnostic</w:t>
            </w:r>
          </w:p>
        </w:tc>
        <w:tc>
          <w:tcPr>
            <w:tcW w:w="2693" w:type="dxa"/>
            <w:vAlign w:val="center"/>
          </w:tcPr>
          <w:p w14:paraId="593F0248"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Result</w:t>
            </w:r>
          </w:p>
        </w:tc>
        <w:tc>
          <w:tcPr>
            <w:tcW w:w="2495" w:type="dxa"/>
            <w:vAlign w:val="center"/>
          </w:tcPr>
          <w:p w14:paraId="61475BE5"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Conclusion</w:t>
            </w:r>
          </w:p>
        </w:tc>
      </w:tr>
      <w:tr w:rsidR="00BC4C74" w:rsidRPr="007B1252" w14:paraId="0C97ECB4" w14:textId="77777777" w:rsidTr="00520E87">
        <w:tc>
          <w:tcPr>
            <w:tcW w:w="3114" w:type="dxa"/>
            <w:vAlign w:val="center"/>
          </w:tcPr>
          <w:p w14:paraId="73D00826" w14:textId="77777777" w:rsidR="00BC4C74" w:rsidRPr="007B1252" w:rsidRDefault="00BC4C74" w:rsidP="00520E87">
            <w:pPr>
              <w:spacing w:line="360" w:lineRule="auto"/>
              <w:rPr>
                <w:rFonts w:ascii="Times New Roman" w:hAnsi="Times New Roman" w:cs="Times New Roman"/>
              </w:rPr>
            </w:pPr>
            <w:r w:rsidRPr="007B1252">
              <w:rPr>
                <w:rFonts w:ascii="Times New Roman" w:hAnsi="Times New Roman" w:cs="Times New Roman"/>
              </w:rPr>
              <w:t>CUMSUM (Harvey-Collier)</w:t>
            </w:r>
          </w:p>
        </w:tc>
        <w:tc>
          <w:tcPr>
            <w:tcW w:w="2693" w:type="dxa"/>
            <w:vAlign w:val="center"/>
          </w:tcPr>
          <w:p w14:paraId="0ED583E8" w14:textId="06F7C552" w:rsidR="00BC4C74" w:rsidRPr="007B1252" w:rsidRDefault="0005220A" w:rsidP="00520E87">
            <w:pPr>
              <w:spacing w:line="360" w:lineRule="auto"/>
              <w:jc w:val="center"/>
              <w:rPr>
                <w:rFonts w:ascii="Times New Roman" w:hAnsi="Times New Roman" w:cs="Times New Roman"/>
              </w:rPr>
            </w:pPr>
            <w:r w:rsidRPr="007B1252">
              <w:rPr>
                <w:rFonts w:ascii="Times New Roman" w:hAnsi="Times New Roman" w:cs="Times New Roman"/>
              </w:rPr>
              <w:t>t(123) = 0.457626</w:t>
            </w:r>
            <w:r w:rsidR="003D7EFE" w:rsidRPr="007B1252">
              <w:rPr>
                <w:rFonts w:ascii="Times New Roman" w:hAnsi="Times New Roman" w:cs="Times New Roman"/>
              </w:rPr>
              <w:t>,</w:t>
            </w:r>
            <w:r w:rsidRPr="007B1252">
              <w:rPr>
                <w:rFonts w:ascii="Times New Roman" w:hAnsi="Times New Roman" w:cs="Times New Roman"/>
              </w:rPr>
              <w:t xml:space="preserve"> </w:t>
            </w:r>
            <w:r w:rsidR="003D7EFE" w:rsidRPr="007B1252">
              <w:rPr>
                <w:rFonts w:ascii="Times New Roman" w:hAnsi="Times New Roman" w:cs="Times New Roman"/>
              </w:rPr>
              <w:br/>
            </w:r>
            <w:r w:rsidRPr="007B1252">
              <w:rPr>
                <w:rFonts w:ascii="Times New Roman" w:hAnsi="Times New Roman" w:cs="Times New Roman"/>
              </w:rPr>
              <w:t xml:space="preserve">p-value </w:t>
            </w:r>
            <w:r w:rsidR="00C971CF" w:rsidRPr="007B1252">
              <w:rPr>
                <w:rFonts w:ascii="Times New Roman" w:hAnsi="Times New Roman" w:cs="Times New Roman"/>
              </w:rPr>
              <w:t xml:space="preserve">= </w:t>
            </w:r>
            <w:r w:rsidRPr="007B1252">
              <w:rPr>
                <w:rFonts w:ascii="Times New Roman" w:hAnsi="Times New Roman" w:cs="Times New Roman"/>
              </w:rPr>
              <w:t>0.648</w:t>
            </w:r>
          </w:p>
        </w:tc>
        <w:tc>
          <w:tcPr>
            <w:tcW w:w="2495" w:type="dxa"/>
            <w:vAlign w:val="center"/>
          </w:tcPr>
          <w:p w14:paraId="3032168D" w14:textId="1E3C4C1B"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Insignificant at 10%</w:t>
            </w:r>
          </w:p>
        </w:tc>
      </w:tr>
      <w:tr w:rsidR="00BC4C74" w:rsidRPr="007B1252" w14:paraId="71F144F3" w14:textId="77777777" w:rsidTr="00520E87">
        <w:tc>
          <w:tcPr>
            <w:tcW w:w="3114" w:type="dxa"/>
            <w:vAlign w:val="center"/>
          </w:tcPr>
          <w:p w14:paraId="3B6061D3" w14:textId="77777777" w:rsidR="00BC4C74" w:rsidRPr="007B1252" w:rsidRDefault="00BC4C74" w:rsidP="00520E87">
            <w:pPr>
              <w:spacing w:line="360" w:lineRule="auto"/>
              <w:rPr>
                <w:rFonts w:ascii="Times New Roman" w:hAnsi="Times New Roman" w:cs="Times New Roman"/>
              </w:rPr>
            </w:pPr>
            <w:r w:rsidRPr="007B1252">
              <w:rPr>
                <w:rFonts w:ascii="Times New Roman" w:hAnsi="Times New Roman" w:cs="Times New Roman"/>
              </w:rPr>
              <w:t xml:space="preserve">CUMSUMSQ </w:t>
            </w:r>
          </w:p>
        </w:tc>
        <w:tc>
          <w:tcPr>
            <w:tcW w:w="2693" w:type="dxa"/>
            <w:vAlign w:val="center"/>
          </w:tcPr>
          <w:p w14:paraId="7B95AA79"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No boundary breaches</w:t>
            </w:r>
          </w:p>
        </w:tc>
        <w:tc>
          <w:tcPr>
            <w:tcW w:w="2495" w:type="dxa"/>
            <w:vAlign w:val="center"/>
          </w:tcPr>
          <w:p w14:paraId="37B9E775"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Stable</w:t>
            </w:r>
          </w:p>
        </w:tc>
      </w:tr>
      <w:tr w:rsidR="00BC4C74" w:rsidRPr="007B1252" w14:paraId="49A175FF" w14:textId="77777777" w:rsidTr="00520E87">
        <w:tc>
          <w:tcPr>
            <w:tcW w:w="3114" w:type="dxa"/>
            <w:vAlign w:val="center"/>
          </w:tcPr>
          <w:p w14:paraId="4FEF0920" w14:textId="64DB82D5" w:rsidR="00BC4C74" w:rsidRPr="007B1252" w:rsidRDefault="00BC4C74" w:rsidP="00520E87">
            <w:pPr>
              <w:spacing w:line="360" w:lineRule="auto"/>
              <w:rPr>
                <w:rFonts w:ascii="Times New Roman" w:hAnsi="Times New Roman" w:cs="Times New Roman"/>
              </w:rPr>
            </w:pPr>
            <w:r w:rsidRPr="007B1252">
              <w:rPr>
                <w:rFonts w:ascii="Times New Roman" w:hAnsi="Times New Roman" w:cs="Times New Roman"/>
              </w:rPr>
              <w:t xml:space="preserve">Breusch-Godfrey </w:t>
            </w:r>
            <w:r w:rsidR="00501581" w:rsidRPr="007B1252">
              <w:rPr>
                <w:rFonts w:ascii="Times New Roman" w:hAnsi="Times New Roman" w:cs="Times New Roman"/>
              </w:rPr>
              <w:t>(order 2)</w:t>
            </w:r>
          </w:p>
        </w:tc>
        <w:tc>
          <w:tcPr>
            <w:tcW w:w="2693" w:type="dxa"/>
            <w:vAlign w:val="center"/>
          </w:tcPr>
          <w:p w14:paraId="203DEB5E" w14:textId="7435C8CA" w:rsidR="00BC4C74" w:rsidRPr="007B1252" w:rsidRDefault="00055EE9" w:rsidP="00520E87">
            <w:pPr>
              <w:spacing w:line="360" w:lineRule="auto"/>
              <w:jc w:val="center"/>
              <w:rPr>
                <w:rFonts w:ascii="Times New Roman" w:hAnsi="Times New Roman" w:cs="Times New Roman"/>
              </w:rPr>
            </w:pPr>
            <w:r w:rsidRPr="007B1252">
              <w:rPr>
                <w:rFonts w:ascii="Times New Roman" w:hAnsi="Times New Roman" w:cs="Times New Roman"/>
              </w:rPr>
              <w:t>LMF = 1.076, p = 0.344</w:t>
            </w:r>
          </w:p>
        </w:tc>
        <w:tc>
          <w:tcPr>
            <w:tcW w:w="2495" w:type="dxa"/>
            <w:vAlign w:val="center"/>
          </w:tcPr>
          <w:p w14:paraId="027B275B"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No autocorrelation</w:t>
            </w:r>
          </w:p>
        </w:tc>
      </w:tr>
      <w:tr w:rsidR="00BC4C74" w:rsidRPr="007B1252" w14:paraId="479C9C27" w14:textId="77777777" w:rsidTr="00520E87">
        <w:tc>
          <w:tcPr>
            <w:tcW w:w="3114" w:type="dxa"/>
            <w:vAlign w:val="center"/>
          </w:tcPr>
          <w:p w14:paraId="52388A5C" w14:textId="77777777" w:rsidR="00BC4C74" w:rsidRPr="007B1252" w:rsidRDefault="00BC4C74" w:rsidP="00520E87">
            <w:pPr>
              <w:spacing w:line="360" w:lineRule="auto"/>
              <w:rPr>
                <w:rFonts w:ascii="Times New Roman" w:hAnsi="Times New Roman" w:cs="Times New Roman"/>
              </w:rPr>
            </w:pPr>
            <w:r w:rsidRPr="007B1252">
              <w:rPr>
                <w:rFonts w:ascii="Times New Roman" w:hAnsi="Times New Roman" w:cs="Times New Roman"/>
              </w:rPr>
              <w:t>VIF- OilPlus, OilMinus and CPIInflation</w:t>
            </w:r>
          </w:p>
        </w:tc>
        <w:tc>
          <w:tcPr>
            <w:tcW w:w="2693" w:type="dxa"/>
            <w:vAlign w:val="center"/>
          </w:tcPr>
          <w:p w14:paraId="5E20CA48"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Approx. 850 to 4600</w:t>
            </w:r>
          </w:p>
        </w:tc>
        <w:tc>
          <w:tcPr>
            <w:tcW w:w="2495" w:type="dxa"/>
            <w:vAlign w:val="center"/>
          </w:tcPr>
          <w:p w14:paraId="2AFD0459"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High Multicollinearity</w:t>
            </w:r>
          </w:p>
        </w:tc>
      </w:tr>
      <w:tr w:rsidR="00ED10F5" w:rsidRPr="007B1252" w14:paraId="4061E80A" w14:textId="77777777" w:rsidTr="00520E87">
        <w:tc>
          <w:tcPr>
            <w:tcW w:w="3114" w:type="dxa"/>
            <w:vAlign w:val="center"/>
          </w:tcPr>
          <w:p w14:paraId="116131AA" w14:textId="5681BBE0" w:rsidR="00ED10F5" w:rsidRPr="007B1252" w:rsidRDefault="00931208" w:rsidP="00520E87">
            <w:pPr>
              <w:spacing w:line="360" w:lineRule="auto"/>
              <w:rPr>
                <w:rFonts w:ascii="Times New Roman" w:hAnsi="Times New Roman" w:cs="Times New Roman"/>
              </w:rPr>
            </w:pPr>
            <w:r w:rsidRPr="007B1252">
              <w:rPr>
                <w:rFonts w:ascii="Times New Roman" w:hAnsi="Times New Roman" w:cs="Times New Roman"/>
              </w:rPr>
              <w:t>VIF- Nifty 100 and its lags</w:t>
            </w:r>
          </w:p>
        </w:tc>
        <w:tc>
          <w:tcPr>
            <w:tcW w:w="2693" w:type="dxa"/>
            <w:vAlign w:val="center"/>
          </w:tcPr>
          <w:p w14:paraId="58BB0AA4" w14:textId="50EEBA4E" w:rsidR="00ED10F5" w:rsidRPr="007B1252" w:rsidRDefault="00931208" w:rsidP="00520E87">
            <w:pPr>
              <w:spacing w:line="360" w:lineRule="auto"/>
              <w:jc w:val="center"/>
              <w:rPr>
                <w:rFonts w:ascii="Times New Roman" w:hAnsi="Times New Roman" w:cs="Times New Roman"/>
              </w:rPr>
            </w:pPr>
            <w:r w:rsidRPr="007B1252">
              <w:rPr>
                <w:rFonts w:ascii="Times New Roman" w:hAnsi="Times New Roman" w:cs="Times New Roman"/>
              </w:rPr>
              <w:t xml:space="preserve">Approx </w:t>
            </w:r>
            <w:r w:rsidR="00E11F67" w:rsidRPr="007B1252">
              <w:rPr>
                <w:rFonts w:ascii="Times New Roman" w:hAnsi="Times New Roman" w:cs="Times New Roman"/>
              </w:rPr>
              <w:t>100 to 3300</w:t>
            </w:r>
          </w:p>
        </w:tc>
        <w:tc>
          <w:tcPr>
            <w:tcW w:w="2495" w:type="dxa"/>
            <w:vAlign w:val="center"/>
          </w:tcPr>
          <w:p w14:paraId="1A942526" w14:textId="37E2E11C" w:rsidR="00ED10F5" w:rsidRPr="007B1252" w:rsidRDefault="00E11F67" w:rsidP="00520E87">
            <w:pPr>
              <w:spacing w:line="360" w:lineRule="auto"/>
              <w:jc w:val="center"/>
              <w:rPr>
                <w:rFonts w:ascii="Times New Roman" w:hAnsi="Times New Roman" w:cs="Times New Roman"/>
              </w:rPr>
            </w:pPr>
            <w:r w:rsidRPr="007B1252">
              <w:rPr>
                <w:rFonts w:ascii="Times New Roman" w:hAnsi="Times New Roman" w:cs="Times New Roman"/>
              </w:rPr>
              <w:t>High Multicollinearity</w:t>
            </w:r>
          </w:p>
        </w:tc>
      </w:tr>
      <w:tr w:rsidR="00BC4C74" w:rsidRPr="007B1252" w14:paraId="138A0637" w14:textId="77777777" w:rsidTr="00520E87">
        <w:tc>
          <w:tcPr>
            <w:tcW w:w="3114" w:type="dxa"/>
            <w:vAlign w:val="center"/>
          </w:tcPr>
          <w:p w14:paraId="5E1F6B7E" w14:textId="77777777" w:rsidR="00BC4C74" w:rsidRPr="007B1252" w:rsidRDefault="00BC4C74" w:rsidP="00520E87">
            <w:pPr>
              <w:spacing w:line="360" w:lineRule="auto"/>
              <w:rPr>
                <w:rFonts w:ascii="Times New Roman" w:hAnsi="Times New Roman" w:cs="Times New Roman"/>
              </w:rPr>
            </w:pPr>
            <w:r w:rsidRPr="007B1252">
              <w:rPr>
                <w:rFonts w:ascii="Times New Roman" w:hAnsi="Times New Roman" w:cs="Times New Roman"/>
              </w:rPr>
              <w:t>VIF- War and Covid Dummy</w:t>
            </w:r>
          </w:p>
        </w:tc>
        <w:tc>
          <w:tcPr>
            <w:tcW w:w="2693" w:type="dxa"/>
            <w:vAlign w:val="center"/>
          </w:tcPr>
          <w:p w14:paraId="766BAD1E" w14:textId="569102EF"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 xml:space="preserve">War= </w:t>
            </w:r>
            <w:r w:rsidR="00E11F67" w:rsidRPr="007B1252">
              <w:rPr>
                <w:rFonts w:ascii="Times New Roman" w:hAnsi="Times New Roman" w:cs="Times New Roman"/>
              </w:rPr>
              <w:t>1.581</w:t>
            </w:r>
            <w:r w:rsidRPr="007B1252">
              <w:rPr>
                <w:rFonts w:ascii="Times New Roman" w:hAnsi="Times New Roman" w:cs="Times New Roman"/>
              </w:rPr>
              <w:t xml:space="preserve">, </w:t>
            </w:r>
            <w:r w:rsidRPr="007B1252">
              <w:rPr>
                <w:rFonts w:ascii="Times New Roman" w:hAnsi="Times New Roman" w:cs="Times New Roman"/>
              </w:rPr>
              <w:br/>
              <w:t xml:space="preserve">Covid= </w:t>
            </w:r>
            <w:r w:rsidR="00357873" w:rsidRPr="007B1252">
              <w:rPr>
                <w:rFonts w:ascii="Times New Roman" w:hAnsi="Times New Roman" w:cs="Times New Roman"/>
              </w:rPr>
              <w:t>3.209</w:t>
            </w:r>
          </w:p>
        </w:tc>
        <w:tc>
          <w:tcPr>
            <w:tcW w:w="2495" w:type="dxa"/>
            <w:vAlign w:val="center"/>
          </w:tcPr>
          <w:p w14:paraId="1BDD4AC4" w14:textId="77777777" w:rsidR="00BC4C74" w:rsidRPr="007B1252" w:rsidRDefault="00BC4C74" w:rsidP="00520E87">
            <w:pPr>
              <w:spacing w:line="360" w:lineRule="auto"/>
              <w:jc w:val="center"/>
              <w:rPr>
                <w:rFonts w:ascii="Times New Roman" w:hAnsi="Times New Roman" w:cs="Times New Roman"/>
              </w:rPr>
            </w:pPr>
            <w:r w:rsidRPr="007B1252">
              <w:rPr>
                <w:rFonts w:ascii="Times New Roman" w:hAnsi="Times New Roman" w:cs="Times New Roman"/>
              </w:rPr>
              <w:t>Weak Multicollinearity</w:t>
            </w:r>
          </w:p>
        </w:tc>
      </w:tr>
    </w:tbl>
    <w:p w14:paraId="36C4F74D" w14:textId="77777777" w:rsidR="00BC4C74" w:rsidRPr="007B1252" w:rsidRDefault="00BC4C74" w:rsidP="00397E9C">
      <w:pPr>
        <w:spacing w:line="360" w:lineRule="auto"/>
        <w:jc w:val="both"/>
        <w:rPr>
          <w:rFonts w:ascii="Times New Roman" w:hAnsi="Times New Roman" w:cs="Times New Roman"/>
        </w:rPr>
      </w:pPr>
    </w:p>
    <w:p w14:paraId="12EB2A89" w14:textId="777F8F67" w:rsidR="00662ECA" w:rsidRPr="00537643" w:rsidRDefault="00357873" w:rsidP="00C971CF">
      <w:pPr>
        <w:spacing w:line="360" w:lineRule="auto"/>
        <w:jc w:val="both"/>
        <w:rPr>
          <w:rFonts w:ascii="Times New Roman" w:hAnsi="Times New Roman" w:cs="Times New Roman"/>
        </w:rPr>
      </w:pPr>
      <w:r w:rsidRPr="007B1252">
        <w:rPr>
          <w:rFonts w:ascii="Times New Roman" w:hAnsi="Times New Roman" w:cs="Times New Roman"/>
        </w:rPr>
        <w:tab/>
      </w:r>
      <w:r w:rsidR="00537643" w:rsidRPr="00537643">
        <w:rPr>
          <w:rFonts w:ascii="Times New Roman" w:hAnsi="Times New Roman" w:cs="Times New Roman"/>
        </w:rPr>
        <w:t>Table 4.</w:t>
      </w:r>
      <w:r w:rsidR="00A21335">
        <w:rPr>
          <w:rFonts w:ascii="Times New Roman" w:hAnsi="Times New Roman" w:cs="Times New Roman"/>
        </w:rPr>
        <w:t>6</w:t>
      </w:r>
      <w:r w:rsidR="00537643">
        <w:rPr>
          <w:rFonts w:ascii="Times New Roman" w:hAnsi="Times New Roman" w:cs="Times New Roman"/>
        </w:rPr>
        <w:t xml:space="preserve"> </w:t>
      </w:r>
      <w:r w:rsidR="0072565F" w:rsidRPr="0072565F">
        <w:rPr>
          <w:rFonts w:ascii="Times New Roman" w:hAnsi="Times New Roman" w:cs="Times New Roman"/>
        </w:rPr>
        <w:t>summarises the diagnostic tests. Parameter stability is</w:t>
      </w:r>
      <w:r w:rsidR="007A7088">
        <w:rPr>
          <w:rFonts w:ascii="Times New Roman" w:hAnsi="Times New Roman" w:cs="Times New Roman"/>
        </w:rPr>
        <w:t xml:space="preserve"> </w:t>
      </w:r>
      <w:r w:rsidR="00B22FB8">
        <w:rPr>
          <w:rFonts w:ascii="Times New Roman" w:hAnsi="Times New Roman" w:cs="Times New Roman"/>
        </w:rPr>
        <w:t>supported</w:t>
      </w:r>
      <w:r w:rsidR="007A7088">
        <w:rPr>
          <w:rFonts w:ascii="Times New Roman" w:hAnsi="Times New Roman" w:cs="Times New Roman"/>
        </w:rPr>
        <w:t xml:space="preserve"> </w:t>
      </w:r>
      <w:r w:rsidR="008357BD">
        <w:rPr>
          <w:rFonts w:ascii="Times New Roman" w:hAnsi="Times New Roman" w:cs="Times New Roman"/>
        </w:rPr>
        <w:t xml:space="preserve">by </w:t>
      </w:r>
      <w:r w:rsidR="007A7088">
        <w:rPr>
          <w:rFonts w:ascii="Times New Roman" w:hAnsi="Times New Roman" w:cs="Times New Roman"/>
        </w:rPr>
        <w:t xml:space="preserve">the CUMSUM statistic </w:t>
      </w:r>
      <w:r w:rsidR="007C3832">
        <w:rPr>
          <w:rFonts w:ascii="Times New Roman" w:hAnsi="Times New Roman" w:cs="Times New Roman"/>
        </w:rPr>
        <w:t xml:space="preserve">which is not </w:t>
      </w:r>
      <w:r w:rsidR="00227694">
        <w:rPr>
          <w:rFonts w:ascii="Times New Roman" w:hAnsi="Times New Roman" w:cs="Times New Roman"/>
        </w:rPr>
        <w:t>significant. This is stronger than</w:t>
      </w:r>
      <w:r w:rsidR="00027ABB">
        <w:rPr>
          <w:rFonts w:ascii="Times New Roman" w:hAnsi="Times New Roman" w:cs="Times New Roman"/>
        </w:rPr>
        <w:t xml:space="preserve"> Model’s 1 borderline pass. The CUMSUMSQ </w:t>
      </w:r>
      <w:r w:rsidR="0014570F">
        <w:rPr>
          <w:rFonts w:ascii="Times New Roman" w:hAnsi="Times New Roman" w:cs="Times New Roman"/>
        </w:rPr>
        <w:t>also</w:t>
      </w:r>
      <w:r w:rsidR="00027ABB">
        <w:rPr>
          <w:rFonts w:ascii="Times New Roman" w:hAnsi="Times New Roman" w:cs="Times New Roman"/>
        </w:rPr>
        <w:t xml:space="preserve"> shows no boundary breaches</w:t>
      </w:r>
      <w:r w:rsidR="003078AA">
        <w:rPr>
          <w:rFonts w:ascii="Times New Roman" w:hAnsi="Times New Roman" w:cs="Times New Roman"/>
        </w:rPr>
        <w:t xml:space="preserve"> and</w:t>
      </w:r>
      <w:r w:rsidR="003D18AB">
        <w:rPr>
          <w:rFonts w:ascii="Times New Roman" w:hAnsi="Times New Roman" w:cs="Times New Roman"/>
        </w:rPr>
        <w:t xml:space="preserve"> </w:t>
      </w:r>
      <w:r w:rsidR="003078AA">
        <w:rPr>
          <w:rFonts w:ascii="Times New Roman" w:hAnsi="Times New Roman" w:cs="Times New Roman"/>
        </w:rPr>
        <w:t>n</w:t>
      </w:r>
      <w:r w:rsidR="003D18AB">
        <w:rPr>
          <w:rFonts w:ascii="Times New Roman" w:hAnsi="Times New Roman" w:cs="Times New Roman"/>
        </w:rPr>
        <w:t xml:space="preserve">o residual autocorrelation </w:t>
      </w:r>
      <w:r w:rsidR="00CC2878">
        <w:rPr>
          <w:rFonts w:ascii="Times New Roman" w:hAnsi="Times New Roman" w:cs="Times New Roman"/>
        </w:rPr>
        <w:t>wa</w:t>
      </w:r>
      <w:r w:rsidR="003D18AB">
        <w:rPr>
          <w:rFonts w:ascii="Times New Roman" w:hAnsi="Times New Roman" w:cs="Times New Roman"/>
        </w:rPr>
        <w:t>s</w:t>
      </w:r>
      <w:r w:rsidR="00CC2878">
        <w:rPr>
          <w:rFonts w:ascii="Times New Roman" w:hAnsi="Times New Roman" w:cs="Times New Roman"/>
        </w:rPr>
        <w:t xml:space="preserve"> observed to be</w:t>
      </w:r>
      <w:r w:rsidR="003D18AB">
        <w:rPr>
          <w:rFonts w:ascii="Times New Roman" w:hAnsi="Times New Roman" w:cs="Times New Roman"/>
        </w:rPr>
        <w:t xml:space="preserve"> present. </w:t>
      </w:r>
      <w:r w:rsidR="002423CB">
        <w:rPr>
          <w:rFonts w:ascii="Times New Roman" w:hAnsi="Times New Roman" w:cs="Times New Roman"/>
        </w:rPr>
        <w:t>Variance Inflation Factors (VIF) are high for the oil, CPI</w:t>
      </w:r>
      <w:r w:rsidR="00AA47FE">
        <w:rPr>
          <w:rFonts w:ascii="Times New Roman" w:hAnsi="Times New Roman" w:cs="Times New Roman"/>
        </w:rPr>
        <w:t xml:space="preserve"> and Nifty 100 lag returns</w:t>
      </w:r>
      <w:r w:rsidR="00F6113A">
        <w:rPr>
          <w:rFonts w:ascii="Times New Roman" w:hAnsi="Times New Roman" w:cs="Times New Roman"/>
        </w:rPr>
        <w:t xml:space="preserve"> which reflects both expected own-lag collinearity </w:t>
      </w:r>
      <w:r w:rsidR="001844EF">
        <w:rPr>
          <w:rFonts w:ascii="Times New Roman" w:hAnsi="Times New Roman" w:cs="Times New Roman"/>
        </w:rPr>
        <w:t>and the close co-movement between the indices</w:t>
      </w:r>
      <w:r w:rsidR="00BD1FAA">
        <w:rPr>
          <w:rFonts w:ascii="Times New Roman" w:hAnsi="Times New Roman" w:cs="Times New Roman"/>
        </w:rPr>
        <w:t xml:space="preserve"> while the dummy variables remain low. </w:t>
      </w:r>
      <w:r w:rsidR="005367B9">
        <w:rPr>
          <w:rFonts w:ascii="Times New Roman" w:hAnsi="Times New Roman" w:cs="Times New Roman"/>
        </w:rPr>
        <w:t>This does not affect the joint test conclusions but limits the interpretation of the individual lag coefficients.</w:t>
      </w:r>
    </w:p>
    <w:p w14:paraId="62E9D7BE" w14:textId="37F819FD" w:rsidR="00976591" w:rsidRPr="007B1252" w:rsidRDefault="00976591" w:rsidP="00C971CF">
      <w:pPr>
        <w:spacing w:line="360" w:lineRule="auto"/>
        <w:jc w:val="both"/>
        <w:rPr>
          <w:rFonts w:ascii="Times New Roman" w:hAnsi="Times New Roman" w:cs="Times New Roman"/>
        </w:rPr>
      </w:pPr>
      <w:r w:rsidRPr="007B1252">
        <w:rPr>
          <w:rFonts w:ascii="Times New Roman" w:hAnsi="Times New Roman" w:cs="Times New Roman"/>
          <w:noProof/>
        </w:rPr>
        <w:lastRenderedPageBreak/>
        <w:drawing>
          <wp:inline distT="0" distB="0" distL="0" distR="0" wp14:anchorId="4E2CEF15" wp14:editId="44A9F3F4">
            <wp:extent cx="4861560" cy="3652604"/>
            <wp:effectExtent l="0" t="0" r="0" b="0"/>
            <wp:docPr id="1510926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7546" cy="3657101"/>
                    </a:xfrm>
                    <a:prstGeom prst="rect">
                      <a:avLst/>
                    </a:prstGeom>
                    <a:noFill/>
                    <a:ln>
                      <a:noFill/>
                    </a:ln>
                  </pic:spPr>
                </pic:pic>
              </a:graphicData>
            </a:graphic>
          </wp:inline>
        </w:drawing>
      </w:r>
    </w:p>
    <w:p w14:paraId="5EB05F12" w14:textId="7285F8E5" w:rsidR="00976591" w:rsidRPr="007B1252" w:rsidRDefault="00976591" w:rsidP="00976591">
      <w:pPr>
        <w:spacing w:line="360" w:lineRule="auto"/>
        <w:jc w:val="center"/>
        <w:rPr>
          <w:rFonts w:ascii="Times New Roman" w:hAnsi="Times New Roman" w:cs="Times New Roman"/>
        </w:rPr>
      </w:pPr>
      <w:r w:rsidRPr="007B1252">
        <w:rPr>
          <w:rFonts w:ascii="Times New Roman" w:hAnsi="Times New Roman" w:cs="Times New Roman"/>
        </w:rPr>
        <w:t>Figure 4.6: Nifty 100 ESG CUMSUM Test</w:t>
      </w:r>
    </w:p>
    <w:p w14:paraId="1C4A050C" w14:textId="658BFCC2" w:rsidR="00976591" w:rsidRPr="007B1252" w:rsidRDefault="00145EBF" w:rsidP="00C971CF">
      <w:pPr>
        <w:spacing w:line="360" w:lineRule="auto"/>
        <w:jc w:val="both"/>
        <w:rPr>
          <w:rFonts w:ascii="Times New Roman" w:hAnsi="Times New Roman" w:cs="Times New Roman"/>
        </w:rPr>
      </w:pPr>
      <w:r w:rsidRPr="007B1252">
        <w:rPr>
          <w:rFonts w:ascii="Times New Roman" w:hAnsi="Times New Roman" w:cs="Times New Roman"/>
          <w:noProof/>
        </w:rPr>
        <w:drawing>
          <wp:inline distT="0" distB="0" distL="0" distR="0" wp14:anchorId="5398A048" wp14:editId="6E37E916">
            <wp:extent cx="5120640" cy="3847257"/>
            <wp:effectExtent l="0" t="0" r="0" b="0"/>
            <wp:docPr id="1763738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3111" cy="3849113"/>
                    </a:xfrm>
                    <a:prstGeom prst="rect">
                      <a:avLst/>
                    </a:prstGeom>
                    <a:noFill/>
                    <a:ln>
                      <a:noFill/>
                    </a:ln>
                  </pic:spPr>
                </pic:pic>
              </a:graphicData>
            </a:graphic>
          </wp:inline>
        </w:drawing>
      </w:r>
    </w:p>
    <w:p w14:paraId="1AE40C83" w14:textId="39772106" w:rsidR="00145EBF" w:rsidRPr="007B1252" w:rsidRDefault="00145EBF" w:rsidP="00145EBF">
      <w:pPr>
        <w:spacing w:line="360" w:lineRule="auto"/>
        <w:jc w:val="center"/>
        <w:rPr>
          <w:rFonts w:ascii="Times New Roman" w:hAnsi="Times New Roman" w:cs="Times New Roman"/>
        </w:rPr>
      </w:pPr>
      <w:r w:rsidRPr="007B1252">
        <w:rPr>
          <w:rFonts w:ascii="Times New Roman" w:hAnsi="Times New Roman" w:cs="Times New Roman"/>
        </w:rPr>
        <w:t>Figure 4.7: Nifty 100 ESG CUMSUMSQ Test</w:t>
      </w:r>
    </w:p>
    <w:p w14:paraId="7D6A5C5E" w14:textId="629B5775" w:rsidR="00E974FE" w:rsidRPr="007B1252" w:rsidRDefault="00E974FE" w:rsidP="00E974FE">
      <w:pPr>
        <w:spacing w:line="360" w:lineRule="auto"/>
        <w:rPr>
          <w:rFonts w:ascii="Times New Roman" w:hAnsi="Times New Roman" w:cs="Times New Roman"/>
        </w:rPr>
      </w:pPr>
      <w:r w:rsidRPr="007B1252">
        <w:rPr>
          <w:rFonts w:ascii="Times New Roman" w:hAnsi="Times New Roman" w:cs="Times New Roman"/>
        </w:rPr>
        <w:lastRenderedPageBreak/>
        <w:t>Table 4.</w:t>
      </w:r>
      <w:r w:rsidR="00A21335">
        <w:rPr>
          <w:rFonts w:ascii="Times New Roman" w:hAnsi="Times New Roman" w:cs="Times New Roman"/>
        </w:rPr>
        <w:t>7</w:t>
      </w:r>
      <w:r w:rsidRPr="007B1252">
        <w:rPr>
          <w:rFonts w:ascii="Times New Roman" w:hAnsi="Times New Roman" w:cs="Times New Roman"/>
        </w:rPr>
        <w:t xml:space="preserve"> </w:t>
      </w:r>
      <w:r w:rsidR="0047422B">
        <w:rPr>
          <w:rFonts w:ascii="Times New Roman" w:hAnsi="Times New Roman" w:cs="Times New Roman"/>
        </w:rPr>
        <w:t xml:space="preserve">Nifty 100 ESG </w:t>
      </w:r>
      <w:r w:rsidRPr="007B1252">
        <w:rPr>
          <w:rFonts w:ascii="Times New Roman" w:hAnsi="Times New Roman" w:cs="Times New Roman"/>
        </w:rPr>
        <w:t>Long Run Multipliers (Bootstrap and Bewley 2SLS)</w:t>
      </w:r>
    </w:p>
    <w:tbl>
      <w:tblPr>
        <w:tblStyle w:val="TableGrid"/>
        <w:tblW w:w="0" w:type="auto"/>
        <w:tblLook w:val="04A0" w:firstRow="1" w:lastRow="0" w:firstColumn="1" w:lastColumn="0" w:noHBand="0" w:noVBand="1"/>
      </w:tblPr>
      <w:tblGrid>
        <w:gridCol w:w="1271"/>
        <w:gridCol w:w="1985"/>
        <w:gridCol w:w="1984"/>
        <w:gridCol w:w="3062"/>
      </w:tblGrid>
      <w:tr w:rsidR="00592BA7" w:rsidRPr="007B1252" w14:paraId="26D763A9" w14:textId="77777777" w:rsidTr="00520E87">
        <w:tc>
          <w:tcPr>
            <w:tcW w:w="1271" w:type="dxa"/>
            <w:vAlign w:val="center"/>
          </w:tcPr>
          <w:p w14:paraId="674C6DA9"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Variable</w:t>
            </w:r>
          </w:p>
        </w:tc>
        <w:tc>
          <w:tcPr>
            <w:tcW w:w="1985" w:type="dxa"/>
            <w:vAlign w:val="center"/>
          </w:tcPr>
          <w:p w14:paraId="7A17E720"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Bootstrap Mean (S.D)</w:t>
            </w:r>
          </w:p>
        </w:tc>
        <w:tc>
          <w:tcPr>
            <w:tcW w:w="1984" w:type="dxa"/>
            <w:vAlign w:val="center"/>
          </w:tcPr>
          <w:p w14:paraId="020AA4B3"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Bewley 2SLS (S.D.)</w:t>
            </w:r>
          </w:p>
        </w:tc>
        <w:tc>
          <w:tcPr>
            <w:tcW w:w="3062" w:type="dxa"/>
            <w:vAlign w:val="center"/>
          </w:tcPr>
          <w:p w14:paraId="6D5D140F"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Remarks (at 95% confidence)</w:t>
            </w:r>
          </w:p>
        </w:tc>
      </w:tr>
      <w:tr w:rsidR="00592BA7" w:rsidRPr="007B1252" w14:paraId="3103164A" w14:textId="77777777" w:rsidTr="00520E87">
        <w:tc>
          <w:tcPr>
            <w:tcW w:w="1271" w:type="dxa"/>
            <w:vAlign w:val="center"/>
          </w:tcPr>
          <w:p w14:paraId="30171DA4" w14:textId="77777777" w:rsidR="00592BA7" w:rsidRPr="007B1252" w:rsidRDefault="00592BA7" w:rsidP="00520E87">
            <w:pPr>
              <w:spacing w:line="360" w:lineRule="auto"/>
              <w:rPr>
                <w:rFonts w:ascii="Times New Roman" w:hAnsi="Times New Roman" w:cs="Times New Roman"/>
              </w:rPr>
            </w:pPr>
            <w:r w:rsidRPr="007B1252">
              <w:rPr>
                <w:rFonts w:ascii="Times New Roman" w:hAnsi="Times New Roman" w:cs="Times New Roman"/>
              </w:rPr>
              <w:t>OilPlus</w:t>
            </w:r>
          </w:p>
        </w:tc>
        <w:tc>
          <w:tcPr>
            <w:tcW w:w="1985" w:type="dxa"/>
            <w:vAlign w:val="center"/>
          </w:tcPr>
          <w:p w14:paraId="01D8EEDA" w14:textId="6F918B78"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0.0</w:t>
            </w:r>
            <w:r w:rsidR="00971A7F" w:rsidRPr="007B1252">
              <w:rPr>
                <w:rFonts w:ascii="Times New Roman" w:hAnsi="Times New Roman" w:cs="Times New Roman"/>
              </w:rPr>
              <w:t>1</w:t>
            </w:r>
            <w:r w:rsidRPr="007B1252">
              <w:rPr>
                <w:rFonts w:ascii="Times New Roman" w:hAnsi="Times New Roman" w:cs="Times New Roman"/>
              </w:rPr>
              <w:t>8</w:t>
            </w:r>
            <w:r w:rsidR="00971A7F" w:rsidRPr="007B1252">
              <w:rPr>
                <w:rFonts w:ascii="Times New Roman" w:hAnsi="Times New Roman" w:cs="Times New Roman"/>
              </w:rPr>
              <w:t>6</w:t>
            </w:r>
            <w:r w:rsidRPr="007B1252">
              <w:rPr>
                <w:rFonts w:ascii="Times New Roman" w:hAnsi="Times New Roman" w:cs="Times New Roman"/>
              </w:rPr>
              <w:t xml:space="preserve">  (0.</w:t>
            </w:r>
            <w:r w:rsidR="00AA22C8" w:rsidRPr="007B1252">
              <w:rPr>
                <w:rFonts w:ascii="Times New Roman" w:hAnsi="Times New Roman" w:cs="Times New Roman"/>
              </w:rPr>
              <w:t>0573</w:t>
            </w:r>
            <w:r w:rsidRPr="007B1252">
              <w:rPr>
                <w:rFonts w:ascii="Times New Roman" w:hAnsi="Times New Roman" w:cs="Times New Roman"/>
              </w:rPr>
              <w:t>)</w:t>
            </w:r>
          </w:p>
        </w:tc>
        <w:tc>
          <w:tcPr>
            <w:tcW w:w="1984" w:type="dxa"/>
            <w:vAlign w:val="center"/>
          </w:tcPr>
          <w:p w14:paraId="7A4FE59A" w14:textId="75B710EF"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0.</w:t>
            </w:r>
            <w:r w:rsidR="00BC4EAB" w:rsidRPr="007B1252">
              <w:rPr>
                <w:rFonts w:ascii="Times New Roman" w:hAnsi="Times New Roman" w:cs="Times New Roman"/>
              </w:rPr>
              <w:t xml:space="preserve">0375  </w:t>
            </w:r>
            <w:r w:rsidRPr="007B1252">
              <w:rPr>
                <w:rFonts w:ascii="Times New Roman" w:hAnsi="Times New Roman" w:cs="Times New Roman"/>
              </w:rPr>
              <w:t>(0.</w:t>
            </w:r>
            <w:r w:rsidR="00BC4EAB" w:rsidRPr="007B1252">
              <w:rPr>
                <w:rFonts w:ascii="Times New Roman" w:hAnsi="Times New Roman" w:cs="Times New Roman"/>
              </w:rPr>
              <w:t>0838</w:t>
            </w:r>
            <w:r w:rsidRPr="007B1252">
              <w:rPr>
                <w:rFonts w:ascii="Times New Roman" w:hAnsi="Times New Roman" w:cs="Times New Roman"/>
              </w:rPr>
              <w:t>)</w:t>
            </w:r>
          </w:p>
        </w:tc>
        <w:tc>
          <w:tcPr>
            <w:tcW w:w="3062" w:type="dxa"/>
            <w:vAlign w:val="center"/>
          </w:tcPr>
          <w:p w14:paraId="66283EEE"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Not distinguishable from 0</w:t>
            </w:r>
          </w:p>
        </w:tc>
      </w:tr>
      <w:tr w:rsidR="00592BA7" w:rsidRPr="007B1252" w14:paraId="45FCDB52" w14:textId="77777777" w:rsidTr="00520E87">
        <w:tc>
          <w:tcPr>
            <w:tcW w:w="1271" w:type="dxa"/>
            <w:vAlign w:val="center"/>
          </w:tcPr>
          <w:p w14:paraId="5E7AE8F3" w14:textId="77777777" w:rsidR="00592BA7" w:rsidRPr="007B1252" w:rsidRDefault="00592BA7" w:rsidP="00520E87">
            <w:pPr>
              <w:spacing w:line="360" w:lineRule="auto"/>
              <w:rPr>
                <w:rFonts w:ascii="Times New Roman" w:hAnsi="Times New Roman" w:cs="Times New Roman"/>
              </w:rPr>
            </w:pPr>
            <w:r w:rsidRPr="007B1252">
              <w:rPr>
                <w:rFonts w:ascii="Times New Roman" w:hAnsi="Times New Roman" w:cs="Times New Roman"/>
              </w:rPr>
              <w:t>OilMinus</w:t>
            </w:r>
          </w:p>
        </w:tc>
        <w:tc>
          <w:tcPr>
            <w:tcW w:w="1985" w:type="dxa"/>
            <w:vAlign w:val="center"/>
          </w:tcPr>
          <w:p w14:paraId="2C47AAD7" w14:textId="6479F572" w:rsidR="00592BA7" w:rsidRPr="007B1252" w:rsidRDefault="00AA22C8" w:rsidP="00520E87">
            <w:pPr>
              <w:spacing w:line="360" w:lineRule="auto"/>
              <w:jc w:val="center"/>
              <w:rPr>
                <w:rFonts w:ascii="Times New Roman" w:hAnsi="Times New Roman" w:cs="Times New Roman"/>
              </w:rPr>
            </w:pPr>
            <w:r w:rsidRPr="007B1252">
              <w:rPr>
                <w:rFonts w:ascii="Times New Roman" w:hAnsi="Times New Roman" w:cs="Times New Roman"/>
              </w:rPr>
              <w:t>-</w:t>
            </w:r>
            <w:r w:rsidR="00592BA7" w:rsidRPr="007B1252">
              <w:rPr>
                <w:rFonts w:ascii="Times New Roman" w:hAnsi="Times New Roman" w:cs="Times New Roman"/>
              </w:rPr>
              <w:t>0.0</w:t>
            </w:r>
            <w:r w:rsidRPr="007B1252">
              <w:rPr>
                <w:rFonts w:ascii="Times New Roman" w:hAnsi="Times New Roman" w:cs="Times New Roman"/>
              </w:rPr>
              <w:t>107</w:t>
            </w:r>
            <w:r w:rsidR="00592BA7" w:rsidRPr="007B1252">
              <w:rPr>
                <w:rFonts w:ascii="Times New Roman" w:hAnsi="Times New Roman" w:cs="Times New Roman"/>
              </w:rPr>
              <w:t xml:space="preserve">  (0.</w:t>
            </w:r>
            <w:r w:rsidRPr="007B1252">
              <w:rPr>
                <w:rFonts w:ascii="Times New Roman" w:hAnsi="Times New Roman" w:cs="Times New Roman"/>
              </w:rPr>
              <w:t>0631</w:t>
            </w:r>
            <w:r w:rsidR="00592BA7" w:rsidRPr="007B1252">
              <w:rPr>
                <w:rFonts w:ascii="Times New Roman" w:hAnsi="Times New Roman" w:cs="Times New Roman"/>
              </w:rPr>
              <w:t>)</w:t>
            </w:r>
          </w:p>
        </w:tc>
        <w:tc>
          <w:tcPr>
            <w:tcW w:w="1984" w:type="dxa"/>
            <w:vAlign w:val="center"/>
          </w:tcPr>
          <w:p w14:paraId="5471B78C" w14:textId="6D1C8DBE"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0.</w:t>
            </w:r>
            <w:r w:rsidR="0040140C" w:rsidRPr="007B1252">
              <w:rPr>
                <w:rFonts w:ascii="Times New Roman" w:hAnsi="Times New Roman" w:cs="Times New Roman"/>
              </w:rPr>
              <w:t>0</w:t>
            </w:r>
            <w:r w:rsidRPr="007B1252">
              <w:rPr>
                <w:rFonts w:ascii="Times New Roman" w:hAnsi="Times New Roman" w:cs="Times New Roman"/>
              </w:rPr>
              <w:t>0</w:t>
            </w:r>
            <w:r w:rsidR="0040140C" w:rsidRPr="007B1252">
              <w:rPr>
                <w:rFonts w:ascii="Times New Roman" w:hAnsi="Times New Roman" w:cs="Times New Roman"/>
              </w:rPr>
              <w:t>18</w:t>
            </w:r>
            <w:r w:rsidRPr="007B1252">
              <w:rPr>
                <w:rFonts w:ascii="Times New Roman" w:hAnsi="Times New Roman" w:cs="Times New Roman"/>
              </w:rPr>
              <w:t xml:space="preserve">  (0.</w:t>
            </w:r>
            <w:r w:rsidR="0040140C" w:rsidRPr="007B1252">
              <w:rPr>
                <w:rFonts w:ascii="Times New Roman" w:hAnsi="Times New Roman" w:cs="Times New Roman"/>
              </w:rPr>
              <w:t>0628</w:t>
            </w:r>
            <w:r w:rsidRPr="007B1252">
              <w:rPr>
                <w:rFonts w:ascii="Times New Roman" w:hAnsi="Times New Roman" w:cs="Times New Roman"/>
              </w:rPr>
              <w:t>)</w:t>
            </w:r>
          </w:p>
        </w:tc>
        <w:tc>
          <w:tcPr>
            <w:tcW w:w="3062" w:type="dxa"/>
            <w:vAlign w:val="center"/>
          </w:tcPr>
          <w:p w14:paraId="299B4D9A"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Not distinguishable from 0</w:t>
            </w:r>
          </w:p>
        </w:tc>
      </w:tr>
      <w:tr w:rsidR="00592BA7" w:rsidRPr="007B1252" w14:paraId="02793C8E" w14:textId="77777777" w:rsidTr="00520E87">
        <w:tc>
          <w:tcPr>
            <w:tcW w:w="1271" w:type="dxa"/>
            <w:vAlign w:val="center"/>
          </w:tcPr>
          <w:p w14:paraId="1076B27B" w14:textId="77777777" w:rsidR="00592BA7" w:rsidRPr="007B1252" w:rsidRDefault="00592BA7" w:rsidP="00520E87">
            <w:pPr>
              <w:spacing w:line="360" w:lineRule="auto"/>
              <w:rPr>
                <w:rFonts w:ascii="Times New Roman" w:hAnsi="Times New Roman" w:cs="Times New Roman"/>
              </w:rPr>
            </w:pPr>
            <w:r w:rsidRPr="007B1252">
              <w:rPr>
                <w:rFonts w:ascii="Times New Roman" w:hAnsi="Times New Roman" w:cs="Times New Roman"/>
              </w:rPr>
              <w:t>CPI</w:t>
            </w:r>
          </w:p>
        </w:tc>
        <w:tc>
          <w:tcPr>
            <w:tcW w:w="1985" w:type="dxa"/>
            <w:vAlign w:val="center"/>
          </w:tcPr>
          <w:p w14:paraId="34A9DC6B" w14:textId="60D78481" w:rsidR="00592BA7" w:rsidRPr="007B1252" w:rsidRDefault="00F47815" w:rsidP="00520E87">
            <w:pPr>
              <w:spacing w:line="360" w:lineRule="auto"/>
              <w:jc w:val="center"/>
              <w:rPr>
                <w:rFonts w:ascii="Times New Roman" w:hAnsi="Times New Roman" w:cs="Times New Roman"/>
              </w:rPr>
            </w:pPr>
            <w:r w:rsidRPr="007B1252">
              <w:rPr>
                <w:rFonts w:ascii="Times New Roman" w:hAnsi="Times New Roman" w:cs="Times New Roman"/>
              </w:rPr>
              <w:t>0.0024</w:t>
            </w:r>
            <w:r w:rsidR="00592BA7" w:rsidRPr="007B1252">
              <w:rPr>
                <w:rFonts w:ascii="Times New Roman" w:hAnsi="Times New Roman" w:cs="Times New Roman"/>
              </w:rPr>
              <w:t xml:space="preserve">  (</w:t>
            </w:r>
            <w:r w:rsidRPr="007B1252">
              <w:rPr>
                <w:rFonts w:ascii="Times New Roman" w:hAnsi="Times New Roman" w:cs="Times New Roman"/>
              </w:rPr>
              <w:t>0.8882</w:t>
            </w:r>
            <w:r w:rsidR="00592BA7" w:rsidRPr="007B1252">
              <w:rPr>
                <w:rFonts w:ascii="Times New Roman" w:hAnsi="Times New Roman" w:cs="Times New Roman"/>
              </w:rPr>
              <w:t>)</w:t>
            </w:r>
          </w:p>
        </w:tc>
        <w:tc>
          <w:tcPr>
            <w:tcW w:w="1984" w:type="dxa"/>
            <w:vAlign w:val="center"/>
          </w:tcPr>
          <w:p w14:paraId="7379D680" w14:textId="3484F81B" w:rsidR="00592BA7" w:rsidRPr="007B1252" w:rsidRDefault="0040140C" w:rsidP="00520E87">
            <w:pPr>
              <w:spacing w:line="360" w:lineRule="auto"/>
              <w:jc w:val="center"/>
              <w:rPr>
                <w:rFonts w:ascii="Times New Roman" w:hAnsi="Times New Roman" w:cs="Times New Roman"/>
              </w:rPr>
            </w:pPr>
            <w:r w:rsidRPr="007B1252">
              <w:rPr>
                <w:rFonts w:ascii="Times New Roman" w:hAnsi="Times New Roman" w:cs="Times New Roman"/>
              </w:rPr>
              <w:t>0.</w:t>
            </w:r>
            <w:r w:rsidR="00880EAF" w:rsidRPr="007B1252">
              <w:rPr>
                <w:rFonts w:ascii="Times New Roman" w:hAnsi="Times New Roman" w:cs="Times New Roman"/>
              </w:rPr>
              <w:t>0</w:t>
            </w:r>
            <w:r w:rsidRPr="007B1252">
              <w:rPr>
                <w:rFonts w:ascii="Times New Roman" w:hAnsi="Times New Roman" w:cs="Times New Roman"/>
              </w:rPr>
              <w:t>5</w:t>
            </w:r>
            <w:r w:rsidR="00880EAF" w:rsidRPr="007B1252">
              <w:rPr>
                <w:rFonts w:ascii="Times New Roman" w:hAnsi="Times New Roman" w:cs="Times New Roman"/>
              </w:rPr>
              <w:t xml:space="preserve">40  </w:t>
            </w:r>
            <w:r w:rsidR="00592BA7" w:rsidRPr="007B1252">
              <w:rPr>
                <w:rFonts w:ascii="Times New Roman" w:hAnsi="Times New Roman" w:cs="Times New Roman"/>
              </w:rPr>
              <w:t>(1.</w:t>
            </w:r>
            <w:r w:rsidR="00880EAF" w:rsidRPr="007B1252">
              <w:rPr>
                <w:rFonts w:ascii="Times New Roman" w:hAnsi="Times New Roman" w:cs="Times New Roman"/>
              </w:rPr>
              <w:t>3212</w:t>
            </w:r>
            <w:r w:rsidR="00592BA7" w:rsidRPr="007B1252">
              <w:rPr>
                <w:rFonts w:ascii="Times New Roman" w:hAnsi="Times New Roman" w:cs="Times New Roman"/>
              </w:rPr>
              <w:t>)</w:t>
            </w:r>
          </w:p>
        </w:tc>
        <w:tc>
          <w:tcPr>
            <w:tcW w:w="3062" w:type="dxa"/>
            <w:vAlign w:val="center"/>
          </w:tcPr>
          <w:p w14:paraId="2426E057" w14:textId="46375FF5" w:rsidR="00592BA7" w:rsidRPr="007B1252" w:rsidRDefault="00BC4EAB" w:rsidP="00520E87">
            <w:pPr>
              <w:spacing w:line="360" w:lineRule="auto"/>
              <w:jc w:val="center"/>
              <w:rPr>
                <w:rFonts w:ascii="Times New Roman" w:hAnsi="Times New Roman" w:cs="Times New Roman"/>
              </w:rPr>
            </w:pPr>
            <w:r w:rsidRPr="007B1252">
              <w:rPr>
                <w:rFonts w:ascii="Times New Roman" w:hAnsi="Times New Roman" w:cs="Times New Roman"/>
              </w:rPr>
              <w:t>Not d</w:t>
            </w:r>
            <w:r w:rsidR="00592BA7" w:rsidRPr="007B1252">
              <w:rPr>
                <w:rFonts w:ascii="Times New Roman" w:hAnsi="Times New Roman" w:cs="Times New Roman"/>
              </w:rPr>
              <w:t>istinguishable from 0</w:t>
            </w:r>
          </w:p>
        </w:tc>
      </w:tr>
      <w:tr w:rsidR="00971A7F" w:rsidRPr="007B1252" w14:paraId="45333CE4" w14:textId="77777777" w:rsidTr="00520E87">
        <w:tc>
          <w:tcPr>
            <w:tcW w:w="1271" w:type="dxa"/>
            <w:vAlign w:val="center"/>
          </w:tcPr>
          <w:p w14:paraId="03DA0659" w14:textId="7CAB016E" w:rsidR="00971A7F" w:rsidRPr="007B1252" w:rsidRDefault="00F47815" w:rsidP="00520E87">
            <w:pPr>
              <w:spacing w:line="360" w:lineRule="auto"/>
              <w:rPr>
                <w:rFonts w:ascii="Times New Roman" w:hAnsi="Times New Roman" w:cs="Times New Roman"/>
              </w:rPr>
            </w:pPr>
            <w:r w:rsidRPr="007B1252">
              <w:rPr>
                <w:rFonts w:ascii="Times New Roman" w:hAnsi="Times New Roman" w:cs="Times New Roman"/>
              </w:rPr>
              <w:t>Nifty 100</w:t>
            </w:r>
          </w:p>
        </w:tc>
        <w:tc>
          <w:tcPr>
            <w:tcW w:w="1985" w:type="dxa"/>
            <w:vAlign w:val="center"/>
          </w:tcPr>
          <w:p w14:paraId="5E323E8D" w14:textId="57C3D346" w:rsidR="00971A7F" w:rsidRPr="007B1252" w:rsidRDefault="00B76E6F" w:rsidP="00520E87">
            <w:pPr>
              <w:spacing w:line="360" w:lineRule="auto"/>
              <w:jc w:val="center"/>
              <w:rPr>
                <w:rFonts w:ascii="Times New Roman" w:hAnsi="Times New Roman" w:cs="Times New Roman"/>
              </w:rPr>
            </w:pPr>
            <w:r w:rsidRPr="007B1252">
              <w:rPr>
                <w:rFonts w:ascii="Times New Roman" w:hAnsi="Times New Roman" w:cs="Times New Roman"/>
              </w:rPr>
              <w:t>0.9368  (0.1541)</w:t>
            </w:r>
          </w:p>
        </w:tc>
        <w:tc>
          <w:tcPr>
            <w:tcW w:w="1984" w:type="dxa"/>
            <w:vAlign w:val="center"/>
          </w:tcPr>
          <w:p w14:paraId="4896863B" w14:textId="2EE68212" w:rsidR="00971A7F" w:rsidRPr="007B1252" w:rsidRDefault="00880EAF" w:rsidP="00520E87">
            <w:pPr>
              <w:spacing w:line="360" w:lineRule="auto"/>
              <w:jc w:val="center"/>
              <w:rPr>
                <w:rFonts w:ascii="Times New Roman" w:hAnsi="Times New Roman" w:cs="Times New Roman"/>
              </w:rPr>
            </w:pPr>
            <w:r w:rsidRPr="007B1252">
              <w:rPr>
                <w:rFonts w:ascii="Times New Roman" w:hAnsi="Times New Roman" w:cs="Times New Roman"/>
              </w:rPr>
              <w:t>0.8823  (0.2329)</w:t>
            </w:r>
          </w:p>
        </w:tc>
        <w:tc>
          <w:tcPr>
            <w:tcW w:w="3062" w:type="dxa"/>
            <w:vAlign w:val="center"/>
          </w:tcPr>
          <w:p w14:paraId="51A86B8F" w14:textId="0DF84172" w:rsidR="00971A7F" w:rsidRPr="007B1252" w:rsidRDefault="003E629E" w:rsidP="00520E87">
            <w:pPr>
              <w:spacing w:line="360" w:lineRule="auto"/>
              <w:jc w:val="center"/>
              <w:rPr>
                <w:rFonts w:ascii="Times New Roman" w:hAnsi="Times New Roman" w:cs="Times New Roman"/>
              </w:rPr>
            </w:pPr>
            <w:r w:rsidRPr="007B1252">
              <w:rPr>
                <w:rFonts w:ascii="Times New Roman" w:hAnsi="Times New Roman" w:cs="Times New Roman"/>
              </w:rPr>
              <w:t>Distinguishable from 0</w:t>
            </w:r>
          </w:p>
        </w:tc>
      </w:tr>
      <w:tr w:rsidR="00592BA7" w:rsidRPr="007B1252" w14:paraId="300AAE07" w14:textId="77777777" w:rsidTr="00520E87">
        <w:tc>
          <w:tcPr>
            <w:tcW w:w="1271" w:type="dxa"/>
            <w:vAlign w:val="center"/>
          </w:tcPr>
          <w:p w14:paraId="0014C9FD" w14:textId="77777777" w:rsidR="00592BA7" w:rsidRPr="007B1252" w:rsidRDefault="00592BA7" w:rsidP="00520E87">
            <w:pPr>
              <w:spacing w:line="360" w:lineRule="auto"/>
              <w:rPr>
                <w:rFonts w:ascii="Times New Roman" w:hAnsi="Times New Roman" w:cs="Times New Roman"/>
              </w:rPr>
            </w:pPr>
            <w:r w:rsidRPr="007B1252">
              <w:rPr>
                <w:rFonts w:ascii="Times New Roman" w:hAnsi="Times New Roman" w:cs="Times New Roman"/>
              </w:rPr>
              <w:t>Error Correction</w:t>
            </w:r>
          </w:p>
        </w:tc>
        <w:tc>
          <w:tcPr>
            <w:tcW w:w="1985" w:type="dxa"/>
            <w:vAlign w:val="center"/>
          </w:tcPr>
          <w:p w14:paraId="38959D72" w14:textId="6B140F5C"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-0.</w:t>
            </w:r>
            <w:r w:rsidR="008629B9" w:rsidRPr="007B1252">
              <w:rPr>
                <w:rFonts w:ascii="Times New Roman" w:hAnsi="Times New Roman" w:cs="Times New Roman"/>
              </w:rPr>
              <w:t>1135</w:t>
            </w:r>
            <w:r w:rsidRPr="007B1252">
              <w:rPr>
                <w:rFonts w:ascii="Times New Roman" w:hAnsi="Times New Roman" w:cs="Times New Roman"/>
              </w:rPr>
              <w:t xml:space="preserve">  (0.0</w:t>
            </w:r>
            <w:r w:rsidR="008629B9" w:rsidRPr="007B1252">
              <w:rPr>
                <w:rFonts w:ascii="Times New Roman" w:hAnsi="Times New Roman" w:cs="Times New Roman"/>
              </w:rPr>
              <w:t>579</w:t>
            </w:r>
            <w:r w:rsidRPr="007B1252">
              <w:rPr>
                <w:rFonts w:ascii="Times New Roman" w:hAnsi="Times New Roman" w:cs="Times New Roman"/>
              </w:rPr>
              <w:t>)</w:t>
            </w:r>
          </w:p>
        </w:tc>
        <w:tc>
          <w:tcPr>
            <w:tcW w:w="1984" w:type="dxa"/>
            <w:vAlign w:val="center"/>
          </w:tcPr>
          <w:p w14:paraId="5EC5E12B" w14:textId="77777777"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w:t>
            </w:r>
          </w:p>
        </w:tc>
        <w:tc>
          <w:tcPr>
            <w:tcW w:w="3062" w:type="dxa"/>
            <w:vAlign w:val="center"/>
          </w:tcPr>
          <w:p w14:paraId="685C17D1" w14:textId="33D98A1B" w:rsidR="00592BA7" w:rsidRPr="007B1252" w:rsidRDefault="00592BA7" w:rsidP="00520E87">
            <w:pPr>
              <w:spacing w:line="360" w:lineRule="auto"/>
              <w:jc w:val="center"/>
              <w:rPr>
                <w:rFonts w:ascii="Times New Roman" w:hAnsi="Times New Roman" w:cs="Times New Roman"/>
              </w:rPr>
            </w:pPr>
            <w:r w:rsidRPr="007B1252">
              <w:rPr>
                <w:rFonts w:ascii="Times New Roman" w:hAnsi="Times New Roman" w:cs="Times New Roman"/>
              </w:rPr>
              <w:t>-</w:t>
            </w:r>
            <w:r w:rsidR="008629B9" w:rsidRPr="007B1252">
              <w:rPr>
                <w:rFonts w:ascii="Times New Roman" w:hAnsi="Times New Roman" w:cs="Times New Roman"/>
              </w:rPr>
              <w:t>11</w:t>
            </w:r>
            <w:r w:rsidRPr="007B1252">
              <w:rPr>
                <w:rFonts w:ascii="Times New Roman" w:hAnsi="Times New Roman" w:cs="Times New Roman"/>
              </w:rPr>
              <w:t>.</w:t>
            </w:r>
            <w:r w:rsidR="001A7B34" w:rsidRPr="007B1252">
              <w:rPr>
                <w:rFonts w:ascii="Times New Roman" w:hAnsi="Times New Roman" w:cs="Times New Roman"/>
              </w:rPr>
              <w:t>35</w:t>
            </w:r>
            <w:r w:rsidRPr="007B1252">
              <w:rPr>
                <w:rFonts w:ascii="Times New Roman" w:hAnsi="Times New Roman" w:cs="Times New Roman"/>
              </w:rPr>
              <w:t>% adjustment every month</w:t>
            </w:r>
          </w:p>
        </w:tc>
      </w:tr>
    </w:tbl>
    <w:p w14:paraId="2CBAF329" w14:textId="77777777" w:rsidR="005D048C" w:rsidRPr="007B1252" w:rsidRDefault="005D048C" w:rsidP="00E974FE">
      <w:pPr>
        <w:spacing w:line="360" w:lineRule="auto"/>
        <w:rPr>
          <w:rFonts w:ascii="Times New Roman" w:hAnsi="Times New Roman" w:cs="Times New Roman"/>
        </w:rPr>
      </w:pPr>
    </w:p>
    <w:p w14:paraId="22D761F7" w14:textId="0C8CC489" w:rsidR="00BD1841" w:rsidRPr="007B1252" w:rsidRDefault="00BD1841" w:rsidP="00BD1841">
      <w:pPr>
        <w:spacing w:line="360" w:lineRule="auto"/>
        <w:jc w:val="both"/>
        <w:rPr>
          <w:rFonts w:ascii="Times New Roman" w:hAnsi="Times New Roman" w:cs="Times New Roman"/>
        </w:rPr>
      </w:pPr>
      <w:r w:rsidRPr="007B1252">
        <w:rPr>
          <w:rFonts w:ascii="Times New Roman" w:hAnsi="Times New Roman" w:cs="Times New Roman"/>
        </w:rPr>
        <w:tab/>
        <w:t>The bootstrap long-run multipliers (999 iterations) and the Bewley’s 2SLS are given in the table 4.</w:t>
      </w:r>
      <w:r w:rsidR="00A21335">
        <w:rPr>
          <w:rFonts w:ascii="Times New Roman" w:hAnsi="Times New Roman" w:cs="Times New Roman"/>
        </w:rPr>
        <w:t>7</w:t>
      </w:r>
      <w:r w:rsidRPr="007B1252">
        <w:rPr>
          <w:rFonts w:ascii="Times New Roman" w:hAnsi="Times New Roman" w:cs="Times New Roman"/>
        </w:rPr>
        <w:t>. The Bootstrap Long run are the main multipliers and the Bewley is here as supporting figures for the bootstrap estimates. The error-correction coefficient was -0.</w:t>
      </w:r>
      <w:r w:rsidR="00F055C6" w:rsidRPr="007B1252">
        <w:rPr>
          <w:rFonts w:ascii="Times New Roman" w:hAnsi="Times New Roman" w:cs="Times New Roman"/>
        </w:rPr>
        <w:t xml:space="preserve">1135 </w:t>
      </w:r>
      <w:r w:rsidRPr="007B1252">
        <w:rPr>
          <w:rFonts w:ascii="Times New Roman" w:hAnsi="Times New Roman" w:cs="Times New Roman"/>
        </w:rPr>
        <w:t xml:space="preserve">indicating that approximately </w:t>
      </w:r>
      <w:r w:rsidR="00F055C6" w:rsidRPr="007B1252">
        <w:rPr>
          <w:rFonts w:ascii="Times New Roman" w:hAnsi="Times New Roman" w:cs="Times New Roman"/>
        </w:rPr>
        <w:t>11</w:t>
      </w:r>
      <w:r w:rsidRPr="007B1252">
        <w:rPr>
          <w:rFonts w:ascii="Times New Roman" w:hAnsi="Times New Roman" w:cs="Times New Roman"/>
        </w:rPr>
        <w:t>.</w:t>
      </w:r>
      <w:r w:rsidR="00F055C6" w:rsidRPr="007B1252">
        <w:rPr>
          <w:rFonts w:ascii="Times New Roman" w:hAnsi="Times New Roman" w:cs="Times New Roman"/>
        </w:rPr>
        <w:t>35</w:t>
      </w:r>
      <w:r w:rsidRPr="007B1252">
        <w:rPr>
          <w:rFonts w:ascii="Times New Roman" w:hAnsi="Times New Roman" w:cs="Times New Roman"/>
        </w:rPr>
        <w:t>% of any short-run deviation from the long-run equilibrium is corrected each month.</w:t>
      </w:r>
      <w:r w:rsidR="00F055C6" w:rsidRPr="007B1252">
        <w:rPr>
          <w:rFonts w:ascii="Times New Roman" w:hAnsi="Times New Roman" w:cs="Times New Roman"/>
        </w:rPr>
        <w:t xml:space="preserve"> Unlike Nifty 100 (Model 1) the</w:t>
      </w:r>
      <w:r w:rsidR="00ED0C5B" w:rsidRPr="007B1252">
        <w:rPr>
          <w:rFonts w:ascii="Times New Roman" w:hAnsi="Times New Roman" w:cs="Times New Roman"/>
        </w:rPr>
        <w:t xml:space="preserve"> CPI is not distinguishable from 0. Meanwhile, Nifty 100 is the only which is distinguishable from 0</w:t>
      </w:r>
      <w:r w:rsidR="008313FE" w:rsidRPr="007B1252">
        <w:rPr>
          <w:rFonts w:ascii="Times New Roman" w:hAnsi="Times New Roman" w:cs="Times New Roman"/>
        </w:rPr>
        <w:t>.</w:t>
      </w:r>
    </w:p>
    <w:p w14:paraId="0014B6C5" w14:textId="531010BE" w:rsidR="005C75B5" w:rsidRPr="007B1252" w:rsidRDefault="005C75B5" w:rsidP="00BD1841">
      <w:pPr>
        <w:spacing w:line="360" w:lineRule="auto"/>
        <w:jc w:val="both"/>
        <w:rPr>
          <w:rFonts w:ascii="Times New Roman" w:hAnsi="Times New Roman" w:cs="Times New Roman"/>
        </w:rPr>
      </w:pPr>
      <w:r w:rsidRPr="007B1252">
        <w:rPr>
          <w:rFonts w:ascii="Times New Roman" w:hAnsi="Times New Roman" w:cs="Times New Roman"/>
        </w:rPr>
        <w:tab/>
        <w:t xml:space="preserve">The dynamic multiplier paths for Nifty 100 ESG (model 2) are </w:t>
      </w:r>
      <w:r w:rsidR="00AD4D59" w:rsidRPr="007B1252">
        <w:rPr>
          <w:rFonts w:ascii="Times New Roman" w:hAnsi="Times New Roman" w:cs="Times New Roman"/>
        </w:rPr>
        <w:t>less pronounced than Nifty 100 (model 1)</w:t>
      </w:r>
      <w:r w:rsidR="00E20C64" w:rsidRPr="007B1252">
        <w:rPr>
          <w:rFonts w:ascii="Times New Roman" w:hAnsi="Times New Roman" w:cs="Times New Roman"/>
        </w:rPr>
        <w:t>.</w:t>
      </w:r>
    </w:p>
    <w:p w14:paraId="44C65F7A" w14:textId="6950F531" w:rsidR="00AD4D59" w:rsidRPr="007B1252" w:rsidRDefault="00E20C64" w:rsidP="007A387F">
      <w:pPr>
        <w:spacing w:line="360" w:lineRule="auto"/>
        <w:jc w:val="center"/>
        <w:rPr>
          <w:rFonts w:ascii="Times New Roman" w:hAnsi="Times New Roman" w:cs="Times New Roman"/>
        </w:rPr>
      </w:pPr>
      <w:r w:rsidRPr="007B1252">
        <w:rPr>
          <w:noProof/>
        </w:rPr>
        <w:lastRenderedPageBreak/>
        <w:drawing>
          <wp:inline distT="0" distB="0" distL="0" distR="0" wp14:anchorId="61AB31E9" wp14:editId="59B04764">
            <wp:extent cx="5278120" cy="3104515"/>
            <wp:effectExtent l="0" t="0" r="0" b="635"/>
            <wp:docPr id="8964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1911" name=""/>
                    <pic:cNvPicPr/>
                  </pic:nvPicPr>
                  <pic:blipFill>
                    <a:blip r:embed="rId26"/>
                    <a:stretch>
                      <a:fillRect/>
                    </a:stretch>
                  </pic:blipFill>
                  <pic:spPr>
                    <a:xfrm>
                      <a:off x="0" y="0"/>
                      <a:ext cx="5278120" cy="3104515"/>
                    </a:xfrm>
                    <a:prstGeom prst="rect">
                      <a:avLst/>
                    </a:prstGeom>
                  </pic:spPr>
                </pic:pic>
              </a:graphicData>
            </a:graphic>
          </wp:inline>
        </w:drawing>
      </w:r>
      <w:r w:rsidR="007A387F" w:rsidRPr="007B1252">
        <w:rPr>
          <w:rFonts w:ascii="Times New Roman" w:hAnsi="Times New Roman" w:cs="Times New Roman"/>
        </w:rPr>
        <w:t>Figure 4.8: Effect of OilPlus shock on Nifty 100 ESG</w:t>
      </w:r>
    </w:p>
    <w:p w14:paraId="607A26F3" w14:textId="6A2AE627" w:rsidR="000B75D8" w:rsidRPr="007B1252" w:rsidRDefault="000B75D8" w:rsidP="007A387F">
      <w:pPr>
        <w:spacing w:line="360" w:lineRule="auto"/>
        <w:jc w:val="center"/>
        <w:rPr>
          <w:rFonts w:ascii="Times New Roman" w:hAnsi="Times New Roman" w:cs="Times New Roman"/>
        </w:rPr>
      </w:pPr>
      <w:r w:rsidRPr="007B1252">
        <w:rPr>
          <w:noProof/>
        </w:rPr>
        <w:drawing>
          <wp:inline distT="0" distB="0" distL="0" distR="0" wp14:anchorId="0ACC5CA2" wp14:editId="45E7172C">
            <wp:extent cx="5278120" cy="3104515"/>
            <wp:effectExtent l="0" t="0" r="0" b="635"/>
            <wp:docPr id="58481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3007" name=""/>
                    <pic:cNvPicPr/>
                  </pic:nvPicPr>
                  <pic:blipFill>
                    <a:blip r:embed="rId27"/>
                    <a:stretch>
                      <a:fillRect/>
                    </a:stretch>
                  </pic:blipFill>
                  <pic:spPr>
                    <a:xfrm>
                      <a:off x="0" y="0"/>
                      <a:ext cx="5278120" cy="3104515"/>
                    </a:xfrm>
                    <a:prstGeom prst="rect">
                      <a:avLst/>
                    </a:prstGeom>
                  </pic:spPr>
                </pic:pic>
              </a:graphicData>
            </a:graphic>
          </wp:inline>
        </w:drawing>
      </w:r>
    </w:p>
    <w:p w14:paraId="5D3850A7" w14:textId="0388CC13" w:rsidR="000B75D8" w:rsidRPr="007B1252" w:rsidRDefault="000B75D8" w:rsidP="007A387F">
      <w:pPr>
        <w:spacing w:line="360" w:lineRule="auto"/>
        <w:jc w:val="center"/>
        <w:rPr>
          <w:rFonts w:ascii="Times New Roman" w:hAnsi="Times New Roman" w:cs="Times New Roman"/>
        </w:rPr>
      </w:pPr>
      <w:r w:rsidRPr="007B1252">
        <w:rPr>
          <w:rFonts w:ascii="Times New Roman" w:hAnsi="Times New Roman" w:cs="Times New Roman"/>
        </w:rPr>
        <w:t>Figure 4.9: Effect of OilMinus shock on Nifty 100 ESG</w:t>
      </w:r>
    </w:p>
    <w:p w14:paraId="64ABBDE2" w14:textId="29E17367" w:rsidR="0092087A" w:rsidRPr="007B1252" w:rsidRDefault="0092087A" w:rsidP="0092087A">
      <w:pPr>
        <w:spacing w:line="360" w:lineRule="auto"/>
        <w:rPr>
          <w:rFonts w:ascii="Times New Roman" w:hAnsi="Times New Roman" w:cs="Times New Roman"/>
        </w:rPr>
      </w:pPr>
      <w:r w:rsidRPr="007B1252">
        <w:rPr>
          <w:rFonts w:ascii="Times New Roman" w:hAnsi="Times New Roman" w:cs="Times New Roman"/>
        </w:rPr>
        <w:t xml:space="preserve">The response to a positive oil shock </w:t>
      </w:r>
      <w:r w:rsidR="00CD32CF" w:rsidRPr="007B1252">
        <w:rPr>
          <w:rFonts w:ascii="Times New Roman" w:hAnsi="Times New Roman" w:cs="Times New Roman"/>
        </w:rPr>
        <w:t xml:space="preserve">rises to a small peak of 0.02 and </w:t>
      </w:r>
      <w:r w:rsidR="00E45D4D" w:rsidRPr="007B1252">
        <w:rPr>
          <w:rFonts w:ascii="Times New Roman" w:hAnsi="Times New Roman" w:cs="Times New Roman"/>
        </w:rPr>
        <w:t>plateaus out slightly below</w:t>
      </w:r>
      <w:r w:rsidR="009079E3" w:rsidRPr="007B1252">
        <w:rPr>
          <w:rFonts w:ascii="Times New Roman" w:hAnsi="Times New Roman" w:cs="Times New Roman"/>
        </w:rPr>
        <w:t>. The response to a negative oil shock</w:t>
      </w:r>
      <w:r w:rsidR="006E431D" w:rsidRPr="007B1252">
        <w:rPr>
          <w:rFonts w:ascii="Times New Roman" w:hAnsi="Times New Roman" w:cs="Times New Roman"/>
        </w:rPr>
        <w:t xml:space="preserve"> dips to approximately</w:t>
      </w:r>
      <w:r w:rsidR="00DA1F75" w:rsidRPr="007B1252">
        <w:rPr>
          <w:rFonts w:ascii="Times New Roman" w:hAnsi="Times New Roman" w:cs="Times New Roman"/>
        </w:rPr>
        <w:t xml:space="preserve"> 0.015</w:t>
      </w:r>
      <w:r w:rsidR="004D411A" w:rsidRPr="007B1252">
        <w:rPr>
          <w:rFonts w:ascii="Times New Roman" w:hAnsi="Times New Roman" w:cs="Times New Roman"/>
        </w:rPr>
        <w:t xml:space="preserve"> before flattening</w:t>
      </w:r>
      <w:r w:rsidR="00D85931" w:rsidRPr="007B1252">
        <w:rPr>
          <w:rFonts w:ascii="Times New Roman" w:hAnsi="Times New Roman" w:cs="Times New Roman"/>
        </w:rPr>
        <w:t xml:space="preserve"> to a plateau.</w:t>
      </w:r>
    </w:p>
    <w:p w14:paraId="2241D834" w14:textId="1A0E895D" w:rsidR="00E20C64" w:rsidRPr="007B1252" w:rsidRDefault="00A441DA" w:rsidP="00BD1841">
      <w:pPr>
        <w:spacing w:line="360" w:lineRule="auto"/>
        <w:jc w:val="both"/>
        <w:rPr>
          <w:rFonts w:ascii="Times New Roman" w:hAnsi="Times New Roman" w:cs="Times New Roman"/>
        </w:rPr>
      </w:pPr>
      <w:r w:rsidRPr="007B1252">
        <w:rPr>
          <w:noProof/>
        </w:rPr>
        <w:lastRenderedPageBreak/>
        <w:drawing>
          <wp:inline distT="0" distB="0" distL="0" distR="0" wp14:anchorId="3AB87F1D" wp14:editId="0ADAEEE4">
            <wp:extent cx="5278120" cy="3104515"/>
            <wp:effectExtent l="0" t="0" r="0" b="635"/>
            <wp:docPr id="3238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2646" name=""/>
                    <pic:cNvPicPr/>
                  </pic:nvPicPr>
                  <pic:blipFill>
                    <a:blip r:embed="rId28"/>
                    <a:stretch>
                      <a:fillRect/>
                    </a:stretch>
                  </pic:blipFill>
                  <pic:spPr>
                    <a:xfrm>
                      <a:off x="0" y="0"/>
                      <a:ext cx="5278120" cy="3104515"/>
                    </a:xfrm>
                    <a:prstGeom prst="rect">
                      <a:avLst/>
                    </a:prstGeom>
                  </pic:spPr>
                </pic:pic>
              </a:graphicData>
            </a:graphic>
          </wp:inline>
        </w:drawing>
      </w:r>
    </w:p>
    <w:p w14:paraId="01522BD8" w14:textId="4A1AE138" w:rsidR="00A441DA" w:rsidRPr="007B1252" w:rsidRDefault="00A441DA" w:rsidP="00A441DA">
      <w:pPr>
        <w:spacing w:line="360" w:lineRule="auto"/>
        <w:jc w:val="center"/>
        <w:rPr>
          <w:rFonts w:ascii="Times New Roman" w:hAnsi="Times New Roman" w:cs="Times New Roman"/>
        </w:rPr>
      </w:pPr>
      <w:r w:rsidRPr="007B1252">
        <w:rPr>
          <w:rFonts w:ascii="Times New Roman" w:hAnsi="Times New Roman" w:cs="Times New Roman"/>
        </w:rPr>
        <w:t>Figure 4.10: Effect of CPI Inflation on Nifty 100 ESG</w:t>
      </w:r>
    </w:p>
    <w:p w14:paraId="107CB2CD" w14:textId="1BFD3EE6" w:rsidR="00145EBF" w:rsidRPr="007B1252" w:rsidRDefault="00D85931" w:rsidP="00C971CF">
      <w:pPr>
        <w:spacing w:line="360" w:lineRule="auto"/>
        <w:jc w:val="both"/>
        <w:rPr>
          <w:rFonts w:ascii="Times New Roman" w:hAnsi="Times New Roman" w:cs="Times New Roman"/>
        </w:rPr>
      </w:pPr>
      <w:r w:rsidRPr="007B1252">
        <w:rPr>
          <w:rFonts w:ascii="Times New Roman" w:hAnsi="Times New Roman" w:cs="Times New Roman"/>
        </w:rPr>
        <w:t xml:space="preserve">The CPI after a small </w:t>
      </w:r>
      <w:r w:rsidR="00D824FF" w:rsidRPr="007B1252">
        <w:rPr>
          <w:rFonts w:ascii="Times New Roman" w:hAnsi="Times New Roman" w:cs="Times New Roman"/>
        </w:rPr>
        <w:t>early bump</w:t>
      </w:r>
      <w:r w:rsidR="004157A2" w:rsidRPr="007B1252">
        <w:rPr>
          <w:rFonts w:ascii="Times New Roman" w:hAnsi="Times New Roman" w:cs="Times New Roman"/>
        </w:rPr>
        <w:t xml:space="preserve"> falls back to 0. Confidence bands</w:t>
      </w:r>
      <w:r w:rsidR="00DF4EBF" w:rsidRPr="007B1252">
        <w:rPr>
          <w:rFonts w:ascii="Times New Roman" w:hAnsi="Times New Roman" w:cs="Times New Roman"/>
        </w:rPr>
        <w:t xml:space="preserve">  include 0 in all the 3 cases</w:t>
      </w:r>
      <w:r w:rsidR="001A3603" w:rsidRPr="007B1252">
        <w:rPr>
          <w:rFonts w:ascii="Times New Roman" w:hAnsi="Times New Roman" w:cs="Times New Roman"/>
        </w:rPr>
        <w:t xml:space="preserve"> within the 2-year period from 2022 to 2024. This means that none of </w:t>
      </w:r>
      <w:r w:rsidR="00651AF6" w:rsidRPr="007B1252">
        <w:rPr>
          <w:rFonts w:ascii="Times New Roman" w:hAnsi="Times New Roman" w:cs="Times New Roman"/>
        </w:rPr>
        <w:t>Nifty 100 ESG (Model 2)</w:t>
      </w:r>
      <w:r w:rsidR="001A3603" w:rsidRPr="007B1252">
        <w:rPr>
          <w:rFonts w:ascii="Times New Roman" w:hAnsi="Times New Roman" w:cs="Times New Roman"/>
        </w:rPr>
        <w:t xml:space="preserve"> </w:t>
      </w:r>
      <w:r w:rsidR="004775FC" w:rsidRPr="007B1252">
        <w:rPr>
          <w:rFonts w:ascii="Times New Roman" w:hAnsi="Times New Roman" w:cs="Times New Roman"/>
        </w:rPr>
        <w:t>individual dynamic multipliers are distinguishable from 0 at any point.</w:t>
      </w:r>
    </w:p>
    <w:p w14:paraId="47E0BA5B" w14:textId="2AB97799" w:rsidR="008F4747" w:rsidRDefault="008F4747" w:rsidP="00C971CF">
      <w:pPr>
        <w:spacing w:line="360" w:lineRule="auto"/>
        <w:jc w:val="both"/>
        <w:rPr>
          <w:rFonts w:ascii="Times New Roman" w:hAnsi="Times New Roman" w:cs="Times New Roman"/>
        </w:rPr>
      </w:pPr>
      <w:r w:rsidRPr="007B1252">
        <w:rPr>
          <w:rFonts w:ascii="Times New Roman" w:hAnsi="Times New Roman" w:cs="Times New Roman"/>
        </w:rPr>
        <w:t xml:space="preserve">The </w:t>
      </w:r>
      <w:r w:rsidR="00061553" w:rsidRPr="007B1252">
        <w:rPr>
          <w:rFonts w:ascii="Times New Roman" w:hAnsi="Times New Roman" w:cs="Times New Roman"/>
        </w:rPr>
        <w:t>adjustments paths in Model 2 are comparatively flat and muted</w:t>
      </w:r>
      <w:r w:rsidR="00F83536" w:rsidRPr="007B1252">
        <w:rPr>
          <w:rFonts w:ascii="Times New Roman" w:hAnsi="Times New Roman" w:cs="Times New Roman"/>
        </w:rPr>
        <w:t xml:space="preserve"> when compared to Model 1’s more pronounced where it overshoots and then corrects itself. </w:t>
      </w:r>
      <w:r w:rsidR="00531D8B" w:rsidRPr="007B1252">
        <w:rPr>
          <w:rFonts w:ascii="Times New Roman" w:hAnsi="Times New Roman" w:cs="Times New Roman"/>
        </w:rPr>
        <w:t>Th</w:t>
      </w:r>
      <w:r w:rsidR="00D27189" w:rsidRPr="007B1252">
        <w:rPr>
          <w:rFonts w:ascii="Times New Roman" w:hAnsi="Times New Roman" w:cs="Times New Roman"/>
        </w:rPr>
        <w:t xml:space="preserve">us, the transmission to the sustainable index </w:t>
      </w:r>
      <w:r w:rsidR="000B3178" w:rsidRPr="007B1252">
        <w:rPr>
          <w:rFonts w:ascii="Times New Roman" w:hAnsi="Times New Roman" w:cs="Times New Roman"/>
        </w:rPr>
        <w:t xml:space="preserve">is not only statistically weaker once the market is controlled for </w:t>
      </w:r>
      <w:r w:rsidR="00295575" w:rsidRPr="007B1252">
        <w:rPr>
          <w:rFonts w:ascii="Times New Roman" w:hAnsi="Times New Roman" w:cs="Times New Roman"/>
        </w:rPr>
        <w:t>but also slower and shallower in shape.</w:t>
      </w:r>
    </w:p>
    <w:p w14:paraId="7732CCF8" w14:textId="77777777" w:rsidR="00A767FD" w:rsidRPr="007B1252" w:rsidRDefault="00A767FD" w:rsidP="00C971CF">
      <w:pPr>
        <w:spacing w:line="360" w:lineRule="auto"/>
        <w:jc w:val="both"/>
        <w:rPr>
          <w:rFonts w:ascii="Times New Roman" w:hAnsi="Times New Roman" w:cs="Times New Roman"/>
        </w:rPr>
      </w:pPr>
    </w:p>
    <w:p w14:paraId="032B150E" w14:textId="77777777" w:rsidR="00936EF2" w:rsidRDefault="00936EF2">
      <w:pPr>
        <w:rPr>
          <w:rFonts w:ascii="Times New Roman" w:hAnsi="Times New Roman" w:cs="Times New Roman"/>
          <w:b/>
          <w:bCs/>
          <w:u w:val="single"/>
        </w:rPr>
      </w:pPr>
      <w:r>
        <w:rPr>
          <w:rFonts w:ascii="Times New Roman" w:hAnsi="Times New Roman" w:cs="Times New Roman"/>
          <w:b/>
          <w:bCs/>
          <w:u w:val="single"/>
        </w:rPr>
        <w:br w:type="page"/>
      </w:r>
    </w:p>
    <w:p w14:paraId="584D2A1F" w14:textId="05435546" w:rsidR="00096132" w:rsidRPr="00DF1013" w:rsidRDefault="00096132" w:rsidP="00C971CF">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lastRenderedPageBreak/>
        <w:t xml:space="preserve">4.6 </w:t>
      </w:r>
      <w:r w:rsidR="00AA150E" w:rsidRPr="00DF1013">
        <w:rPr>
          <w:rFonts w:ascii="Times New Roman" w:hAnsi="Times New Roman" w:cs="Times New Roman"/>
          <w:b/>
          <w:bCs/>
          <w:u w:val="single"/>
        </w:rPr>
        <w:t>Summary of all Findings</w:t>
      </w:r>
    </w:p>
    <w:p w14:paraId="7F8B0D11" w14:textId="75BEAF06" w:rsidR="00AA150E" w:rsidRPr="007B1252" w:rsidRDefault="00AA150E" w:rsidP="00C971CF">
      <w:pPr>
        <w:spacing w:line="360" w:lineRule="auto"/>
        <w:jc w:val="both"/>
        <w:rPr>
          <w:rFonts w:ascii="Times New Roman" w:hAnsi="Times New Roman" w:cs="Times New Roman"/>
        </w:rPr>
      </w:pPr>
      <w:r w:rsidRPr="007B1252">
        <w:rPr>
          <w:rFonts w:ascii="Times New Roman" w:hAnsi="Times New Roman" w:cs="Times New Roman"/>
        </w:rPr>
        <w:tab/>
        <w:t xml:space="preserve">This section draws the model-specific </w:t>
      </w:r>
      <w:r w:rsidR="00215BA7" w:rsidRPr="007B1252">
        <w:rPr>
          <w:rFonts w:ascii="Times New Roman" w:hAnsi="Times New Roman" w:cs="Times New Roman"/>
        </w:rPr>
        <w:t>results of section 4.4 and 4.5 together and the organises them around our 3 research questions</w:t>
      </w:r>
      <w:r w:rsidR="00C1270F" w:rsidRPr="007B1252">
        <w:rPr>
          <w:rFonts w:ascii="Times New Roman" w:hAnsi="Times New Roman" w:cs="Times New Roman"/>
        </w:rPr>
        <w:t>.</w:t>
      </w:r>
      <w:r w:rsidR="00D17607" w:rsidRPr="007B1252">
        <w:rPr>
          <w:rFonts w:ascii="Times New Roman" w:hAnsi="Times New Roman" w:cs="Times New Roman"/>
        </w:rPr>
        <w:t xml:space="preserve"> Table 4.</w:t>
      </w:r>
      <w:r w:rsidR="00A21335">
        <w:rPr>
          <w:rFonts w:ascii="Times New Roman" w:hAnsi="Times New Roman" w:cs="Times New Roman"/>
        </w:rPr>
        <w:t>8</w:t>
      </w:r>
      <w:r w:rsidR="00D17607" w:rsidRPr="007B1252">
        <w:rPr>
          <w:rFonts w:ascii="Times New Roman" w:hAnsi="Times New Roman" w:cs="Times New Roman"/>
        </w:rPr>
        <w:t xml:space="preserve"> summarises the key figures that we will reference throughout the dissertation.</w:t>
      </w:r>
    </w:p>
    <w:p w14:paraId="6FB7F6FA" w14:textId="750CABE6" w:rsidR="00232EC8" w:rsidRPr="007B1252" w:rsidRDefault="00232EC8" w:rsidP="00C971CF">
      <w:pPr>
        <w:spacing w:line="360" w:lineRule="auto"/>
        <w:jc w:val="both"/>
        <w:rPr>
          <w:rFonts w:ascii="Times New Roman" w:hAnsi="Times New Roman" w:cs="Times New Roman"/>
        </w:rPr>
      </w:pPr>
      <w:r w:rsidRPr="007B1252">
        <w:rPr>
          <w:rFonts w:ascii="Times New Roman" w:hAnsi="Times New Roman" w:cs="Times New Roman"/>
        </w:rPr>
        <w:t>Table 4.</w:t>
      </w:r>
      <w:r w:rsidR="00A21335">
        <w:rPr>
          <w:rFonts w:ascii="Times New Roman" w:hAnsi="Times New Roman" w:cs="Times New Roman"/>
        </w:rPr>
        <w:t>8</w:t>
      </w:r>
      <w:r w:rsidRPr="007B1252">
        <w:rPr>
          <w:rFonts w:ascii="Times New Roman" w:hAnsi="Times New Roman" w:cs="Times New Roman"/>
        </w:rPr>
        <w:t xml:space="preserve">: </w:t>
      </w:r>
      <w:r w:rsidR="00063DC9" w:rsidRPr="007B1252">
        <w:rPr>
          <w:rFonts w:ascii="Times New Roman" w:hAnsi="Times New Roman" w:cs="Times New Roman"/>
        </w:rPr>
        <w:t>Cross Model Summary of Key Findings</w:t>
      </w:r>
    </w:p>
    <w:tbl>
      <w:tblPr>
        <w:tblStyle w:val="TableGrid"/>
        <w:tblW w:w="0" w:type="auto"/>
        <w:tblLook w:val="04A0" w:firstRow="1" w:lastRow="0" w:firstColumn="1" w:lastColumn="0" w:noHBand="0" w:noVBand="1"/>
      </w:tblPr>
      <w:tblGrid>
        <w:gridCol w:w="2767"/>
        <w:gridCol w:w="2767"/>
        <w:gridCol w:w="2768"/>
      </w:tblGrid>
      <w:tr w:rsidR="00D17607" w:rsidRPr="007B1252" w14:paraId="6AD75E99" w14:textId="77777777" w:rsidTr="00282B86">
        <w:tc>
          <w:tcPr>
            <w:tcW w:w="2767" w:type="dxa"/>
            <w:vAlign w:val="center"/>
          </w:tcPr>
          <w:p w14:paraId="08F8A1DC" w14:textId="12670755" w:rsidR="00D17607" w:rsidRPr="007B1252" w:rsidRDefault="00282B86" w:rsidP="00282B86">
            <w:pPr>
              <w:spacing w:line="360" w:lineRule="auto"/>
              <w:jc w:val="center"/>
              <w:rPr>
                <w:rFonts w:ascii="Times New Roman" w:hAnsi="Times New Roman" w:cs="Times New Roman"/>
              </w:rPr>
            </w:pPr>
            <w:r w:rsidRPr="007B1252">
              <w:rPr>
                <w:rFonts w:ascii="Times New Roman" w:hAnsi="Times New Roman" w:cs="Times New Roman"/>
              </w:rPr>
              <w:t>Results</w:t>
            </w:r>
          </w:p>
        </w:tc>
        <w:tc>
          <w:tcPr>
            <w:tcW w:w="2767" w:type="dxa"/>
            <w:vAlign w:val="center"/>
          </w:tcPr>
          <w:p w14:paraId="45662746" w14:textId="2E9E4AE5" w:rsidR="00D17607" w:rsidRPr="007B1252" w:rsidRDefault="00282B86" w:rsidP="00282B86">
            <w:pPr>
              <w:spacing w:line="360" w:lineRule="auto"/>
              <w:jc w:val="center"/>
              <w:rPr>
                <w:rFonts w:ascii="Times New Roman" w:hAnsi="Times New Roman" w:cs="Times New Roman"/>
              </w:rPr>
            </w:pPr>
            <w:r w:rsidRPr="007B1252">
              <w:rPr>
                <w:rFonts w:ascii="Times New Roman" w:hAnsi="Times New Roman" w:cs="Times New Roman"/>
              </w:rPr>
              <w:t>Nifty 100 (Model 1)</w:t>
            </w:r>
          </w:p>
        </w:tc>
        <w:tc>
          <w:tcPr>
            <w:tcW w:w="2768" w:type="dxa"/>
            <w:vAlign w:val="center"/>
          </w:tcPr>
          <w:p w14:paraId="7AFD84AA" w14:textId="493485A8" w:rsidR="00D17607" w:rsidRPr="007B1252" w:rsidRDefault="00282B86" w:rsidP="00282B86">
            <w:pPr>
              <w:spacing w:line="360" w:lineRule="auto"/>
              <w:jc w:val="center"/>
              <w:rPr>
                <w:rFonts w:ascii="Times New Roman" w:hAnsi="Times New Roman" w:cs="Times New Roman"/>
              </w:rPr>
            </w:pPr>
            <w:r w:rsidRPr="007B1252">
              <w:rPr>
                <w:rFonts w:ascii="Times New Roman" w:hAnsi="Times New Roman" w:cs="Times New Roman"/>
              </w:rPr>
              <w:t>Nifty 100 ESG (Model 2)</w:t>
            </w:r>
          </w:p>
        </w:tc>
      </w:tr>
      <w:tr w:rsidR="00D17607" w:rsidRPr="007B1252" w14:paraId="7745A22F" w14:textId="77777777" w:rsidTr="00282B86">
        <w:tc>
          <w:tcPr>
            <w:tcW w:w="2767" w:type="dxa"/>
            <w:vAlign w:val="center"/>
          </w:tcPr>
          <w:p w14:paraId="635502B3" w14:textId="69EA48B4" w:rsidR="00D17607" w:rsidRPr="007B1252" w:rsidRDefault="00282B86" w:rsidP="00282B86">
            <w:pPr>
              <w:spacing w:line="360" w:lineRule="auto"/>
              <w:rPr>
                <w:rFonts w:ascii="Times New Roman" w:hAnsi="Times New Roman" w:cs="Times New Roman"/>
              </w:rPr>
            </w:pPr>
            <w:r w:rsidRPr="007B1252">
              <w:rPr>
                <w:rFonts w:ascii="Times New Roman" w:hAnsi="Times New Roman" w:cs="Times New Roman"/>
              </w:rPr>
              <w:t>Cointegration</w:t>
            </w:r>
            <w:r w:rsidR="00C466B5" w:rsidRPr="007B1252">
              <w:rPr>
                <w:rFonts w:ascii="Times New Roman" w:hAnsi="Times New Roman" w:cs="Times New Roman"/>
              </w:rPr>
              <w:t xml:space="preserve"> (with War Dummy)</w:t>
            </w:r>
          </w:p>
        </w:tc>
        <w:tc>
          <w:tcPr>
            <w:tcW w:w="2767" w:type="dxa"/>
            <w:vAlign w:val="center"/>
          </w:tcPr>
          <w:p w14:paraId="60EC06F9" w14:textId="672AE9DF" w:rsidR="00153CE1" w:rsidRPr="007B1252" w:rsidRDefault="00551AFE" w:rsidP="00153CE1">
            <w:pPr>
              <w:spacing w:line="360" w:lineRule="auto"/>
              <w:jc w:val="center"/>
              <w:rPr>
                <w:rFonts w:ascii="Times New Roman" w:hAnsi="Times New Roman" w:cs="Times New Roman"/>
              </w:rPr>
            </w:pPr>
            <w:r w:rsidRPr="007B1252">
              <w:rPr>
                <w:rFonts w:ascii="Times New Roman" w:hAnsi="Times New Roman" w:cs="Times New Roman"/>
              </w:rPr>
              <w:t>YES</w:t>
            </w:r>
            <w:r w:rsidR="004657ED" w:rsidRPr="007B1252">
              <w:rPr>
                <w:rFonts w:ascii="Times New Roman" w:hAnsi="Times New Roman" w:cs="Times New Roman"/>
              </w:rPr>
              <w:br/>
            </w:r>
            <w:r w:rsidRPr="007B1252">
              <w:rPr>
                <w:rFonts w:ascii="Times New Roman" w:hAnsi="Times New Roman" w:cs="Times New Roman"/>
              </w:rPr>
              <w:br/>
            </w:r>
            <w:r w:rsidR="00153CE1" w:rsidRPr="007B1252">
              <w:rPr>
                <w:rFonts w:ascii="Times New Roman" w:hAnsi="Times New Roman" w:cs="Times New Roman"/>
              </w:rPr>
              <w:t xml:space="preserve">F(4, 122) = 15.509, </w:t>
            </w:r>
          </w:p>
          <w:p w14:paraId="4F557541" w14:textId="59D468EE" w:rsidR="00D17607" w:rsidRPr="007B1252" w:rsidRDefault="00153CE1" w:rsidP="00153CE1">
            <w:pPr>
              <w:spacing w:line="360" w:lineRule="auto"/>
              <w:jc w:val="center"/>
              <w:rPr>
                <w:rFonts w:ascii="Times New Roman" w:hAnsi="Times New Roman" w:cs="Times New Roman"/>
              </w:rPr>
            </w:pPr>
            <w:r w:rsidRPr="007B1252">
              <w:rPr>
                <w:rFonts w:ascii="Times New Roman" w:hAnsi="Times New Roman" w:cs="Times New Roman"/>
              </w:rPr>
              <w:t>p-value = 2.77051e-010</w:t>
            </w:r>
          </w:p>
        </w:tc>
        <w:tc>
          <w:tcPr>
            <w:tcW w:w="2768" w:type="dxa"/>
            <w:vAlign w:val="center"/>
          </w:tcPr>
          <w:p w14:paraId="1C800B7E" w14:textId="11A6A18A" w:rsidR="00D17607" w:rsidRPr="007B1252" w:rsidRDefault="00AC5EEF" w:rsidP="00282B86">
            <w:pPr>
              <w:spacing w:line="360" w:lineRule="auto"/>
              <w:jc w:val="center"/>
              <w:rPr>
                <w:rFonts w:ascii="Times New Roman" w:hAnsi="Times New Roman" w:cs="Times New Roman"/>
              </w:rPr>
            </w:pPr>
            <w:r w:rsidRPr="007B1252">
              <w:rPr>
                <w:rFonts w:ascii="Times New Roman" w:hAnsi="Times New Roman" w:cs="Times New Roman"/>
              </w:rPr>
              <w:t>YES</w:t>
            </w:r>
            <w:r w:rsidRPr="007B1252">
              <w:rPr>
                <w:rFonts w:ascii="Times New Roman" w:hAnsi="Times New Roman" w:cs="Times New Roman"/>
              </w:rPr>
              <w:br/>
            </w:r>
            <w:r w:rsidRPr="007B1252">
              <w:rPr>
                <w:rFonts w:ascii="Times New Roman" w:hAnsi="Times New Roman" w:cs="Times New Roman"/>
              </w:rPr>
              <w:br/>
            </w:r>
            <w:r w:rsidR="00DD457E" w:rsidRPr="007B1252">
              <w:rPr>
                <w:rFonts w:ascii="Times New Roman" w:hAnsi="Times New Roman" w:cs="Times New Roman"/>
              </w:rPr>
              <w:t xml:space="preserve">F(5, 124) = 784.579, </w:t>
            </w:r>
            <w:r w:rsidR="00DD457E" w:rsidRPr="007B1252">
              <w:rPr>
                <w:rFonts w:ascii="Times New Roman" w:hAnsi="Times New Roman" w:cs="Times New Roman"/>
              </w:rPr>
              <w:br/>
              <w:t>p-value = 5.112e-092</w:t>
            </w:r>
          </w:p>
        </w:tc>
      </w:tr>
      <w:tr w:rsidR="00C466B5" w:rsidRPr="007B1252" w14:paraId="3930041B" w14:textId="77777777" w:rsidTr="00282B86">
        <w:tc>
          <w:tcPr>
            <w:tcW w:w="2767" w:type="dxa"/>
            <w:vAlign w:val="center"/>
          </w:tcPr>
          <w:p w14:paraId="02BC868E" w14:textId="7CD8C711" w:rsidR="00C466B5" w:rsidRPr="007B1252" w:rsidRDefault="00C466B5" w:rsidP="00282B86">
            <w:pPr>
              <w:spacing w:line="360" w:lineRule="auto"/>
              <w:rPr>
                <w:rFonts w:ascii="Times New Roman" w:hAnsi="Times New Roman" w:cs="Times New Roman"/>
              </w:rPr>
            </w:pPr>
            <w:r w:rsidRPr="007B1252">
              <w:rPr>
                <w:rFonts w:ascii="Times New Roman" w:hAnsi="Times New Roman" w:cs="Times New Roman"/>
              </w:rPr>
              <w:t>Cointegration (without War Dummy)</w:t>
            </w:r>
          </w:p>
        </w:tc>
        <w:tc>
          <w:tcPr>
            <w:tcW w:w="2767" w:type="dxa"/>
            <w:vAlign w:val="center"/>
          </w:tcPr>
          <w:p w14:paraId="15829AE7" w14:textId="6DC10EF7" w:rsidR="00C466B5" w:rsidRPr="007B1252" w:rsidRDefault="001A72B8" w:rsidP="00153CE1">
            <w:pPr>
              <w:spacing w:line="360" w:lineRule="auto"/>
              <w:jc w:val="center"/>
              <w:rPr>
                <w:rFonts w:ascii="Times New Roman" w:hAnsi="Times New Roman" w:cs="Times New Roman"/>
              </w:rPr>
            </w:pPr>
            <w:r w:rsidRPr="007B1252">
              <w:rPr>
                <w:rFonts w:ascii="Times New Roman" w:hAnsi="Times New Roman" w:cs="Times New Roman"/>
              </w:rPr>
              <w:t>YES</w:t>
            </w:r>
            <w:r w:rsidRPr="007B1252">
              <w:rPr>
                <w:rFonts w:ascii="Times New Roman" w:hAnsi="Times New Roman" w:cs="Times New Roman"/>
              </w:rPr>
              <w:br/>
            </w:r>
            <w:r w:rsidRPr="007B1252">
              <w:rPr>
                <w:rFonts w:ascii="Times New Roman" w:hAnsi="Times New Roman" w:cs="Times New Roman"/>
              </w:rPr>
              <w:br/>
            </w:r>
            <w:r w:rsidR="002A3860" w:rsidRPr="007B1252">
              <w:rPr>
                <w:rFonts w:ascii="Times New Roman" w:hAnsi="Times New Roman" w:cs="Times New Roman"/>
              </w:rPr>
              <w:t xml:space="preserve">F(4,123) = 15.8174, </w:t>
            </w:r>
            <w:r w:rsidR="002A3860" w:rsidRPr="007B1252">
              <w:rPr>
                <w:rFonts w:ascii="Times New Roman" w:hAnsi="Times New Roman" w:cs="Times New Roman"/>
              </w:rPr>
              <w:br/>
              <w:t>p = 1.80e-10</w:t>
            </w:r>
          </w:p>
        </w:tc>
        <w:tc>
          <w:tcPr>
            <w:tcW w:w="2768" w:type="dxa"/>
            <w:vAlign w:val="center"/>
          </w:tcPr>
          <w:p w14:paraId="4E7D54EE" w14:textId="606FADED" w:rsidR="00C466B5" w:rsidRPr="007B1252" w:rsidRDefault="00885832" w:rsidP="00282B86">
            <w:pPr>
              <w:spacing w:line="360" w:lineRule="auto"/>
              <w:jc w:val="center"/>
              <w:rPr>
                <w:rFonts w:ascii="Times New Roman" w:hAnsi="Times New Roman" w:cs="Times New Roman"/>
              </w:rPr>
            </w:pPr>
            <w:r w:rsidRPr="007B1252">
              <w:rPr>
                <w:rFonts w:ascii="Times New Roman" w:hAnsi="Times New Roman" w:cs="Times New Roman"/>
              </w:rPr>
              <w:t>YES</w:t>
            </w:r>
            <w:r w:rsidRPr="007B1252">
              <w:rPr>
                <w:rFonts w:ascii="Times New Roman" w:hAnsi="Times New Roman" w:cs="Times New Roman"/>
              </w:rPr>
              <w:br/>
            </w:r>
            <w:r w:rsidRPr="007B1252">
              <w:rPr>
                <w:rFonts w:ascii="Times New Roman" w:hAnsi="Times New Roman" w:cs="Times New Roman"/>
              </w:rPr>
              <w:br/>
              <w:t xml:space="preserve">F(5, 125) = 823.325, </w:t>
            </w:r>
            <w:r w:rsidRPr="007B1252">
              <w:rPr>
                <w:rFonts w:ascii="Times New Roman" w:hAnsi="Times New Roman" w:cs="Times New Roman"/>
              </w:rPr>
              <w:br/>
              <w:t>p = 7.94e-094</w:t>
            </w:r>
          </w:p>
        </w:tc>
      </w:tr>
      <w:tr w:rsidR="00D17607" w:rsidRPr="007B1252" w14:paraId="77A49194" w14:textId="77777777" w:rsidTr="00282B86">
        <w:tc>
          <w:tcPr>
            <w:tcW w:w="2767" w:type="dxa"/>
            <w:vAlign w:val="center"/>
          </w:tcPr>
          <w:p w14:paraId="456BD4DE" w14:textId="440DAB01" w:rsidR="00D17607" w:rsidRPr="007B1252" w:rsidRDefault="00801100" w:rsidP="00282B86">
            <w:pPr>
              <w:spacing w:line="360" w:lineRule="auto"/>
              <w:rPr>
                <w:rFonts w:ascii="Times New Roman" w:hAnsi="Times New Roman" w:cs="Times New Roman"/>
              </w:rPr>
            </w:pPr>
            <w:r w:rsidRPr="007B1252">
              <w:rPr>
                <w:rFonts w:ascii="Times New Roman" w:hAnsi="Times New Roman" w:cs="Times New Roman"/>
              </w:rPr>
              <w:t>Long-run Asymmetry</w:t>
            </w:r>
            <w:r w:rsidR="001A72B8" w:rsidRPr="007B1252">
              <w:rPr>
                <w:rFonts w:ascii="Times New Roman" w:hAnsi="Times New Roman" w:cs="Times New Roman"/>
              </w:rPr>
              <w:t xml:space="preserve"> (with War Dummy)</w:t>
            </w:r>
          </w:p>
        </w:tc>
        <w:tc>
          <w:tcPr>
            <w:tcW w:w="2767" w:type="dxa"/>
            <w:vAlign w:val="center"/>
          </w:tcPr>
          <w:p w14:paraId="54D222C9" w14:textId="745B0A84" w:rsidR="00D17607" w:rsidRPr="007B1252" w:rsidRDefault="00B44C2F" w:rsidP="00282B86">
            <w:pPr>
              <w:spacing w:line="360" w:lineRule="auto"/>
              <w:jc w:val="center"/>
              <w:rPr>
                <w:rFonts w:ascii="Times New Roman" w:hAnsi="Times New Roman" w:cs="Times New Roman"/>
              </w:rPr>
            </w:pPr>
            <w:r w:rsidRPr="007B1252">
              <w:rPr>
                <w:rFonts w:ascii="Times New Roman" w:hAnsi="Times New Roman" w:cs="Times New Roman"/>
              </w:rPr>
              <w:t>NO</w:t>
            </w:r>
            <w:r w:rsidR="004657ED" w:rsidRPr="007B1252">
              <w:rPr>
                <w:rFonts w:ascii="Times New Roman" w:hAnsi="Times New Roman" w:cs="Times New Roman"/>
              </w:rPr>
              <w:br/>
            </w:r>
            <w:r w:rsidRPr="007B1252">
              <w:rPr>
                <w:rFonts w:ascii="Times New Roman" w:hAnsi="Times New Roman" w:cs="Times New Roman"/>
              </w:rPr>
              <w:br/>
            </w:r>
            <w:r w:rsidR="00551AFE" w:rsidRPr="007B1252">
              <w:rPr>
                <w:rFonts w:ascii="Times New Roman" w:hAnsi="Times New Roman" w:cs="Times New Roman"/>
              </w:rPr>
              <w:t>F(1, 122) = 0.000295109, p-value = 0.98632</w:t>
            </w:r>
          </w:p>
        </w:tc>
        <w:tc>
          <w:tcPr>
            <w:tcW w:w="2768" w:type="dxa"/>
            <w:vAlign w:val="center"/>
          </w:tcPr>
          <w:p w14:paraId="1C8D6691" w14:textId="4526D6EB" w:rsidR="00D17607" w:rsidRPr="007B1252" w:rsidRDefault="00DD457E" w:rsidP="00282B86">
            <w:pPr>
              <w:spacing w:line="360" w:lineRule="auto"/>
              <w:jc w:val="center"/>
              <w:rPr>
                <w:rFonts w:ascii="Times New Roman" w:hAnsi="Times New Roman" w:cs="Times New Roman"/>
              </w:rPr>
            </w:pPr>
            <w:r w:rsidRPr="007B1252">
              <w:rPr>
                <w:rFonts w:ascii="Times New Roman" w:hAnsi="Times New Roman" w:cs="Times New Roman"/>
              </w:rPr>
              <w:t>NO</w:t>
            </w:r>
            <w:r w:rsidRPr="007B1252">
              <w:rPr>
                <w:rFonts w:ascii="Times New Roman" w:hAnsi="Times New Roman" w:cs="Times New Roman"/>
              </w:rPr>
              <w:br/>
            </w:r>
            <w:r w:rsidRPr="007B1252">
              <w:rPr>
                <w:rFonts w:ascii="Times New Roman" w:hAnsi="Times New Roman" w:cs="Times New Roman"/>
              </w:rPr>
              <w:br/>
              <w:t xml:space="preserve">F(1,124) = 0.160773, </w:t>
            </w:r>
            <w:r w:rsidRPr="007B1252">
              <w:rPr>
                <w:rFonts w:ascii="Times New Roman" w:hAnsi="Times New Roman" w:cs="Times New Roman"/>
              </w:rPr>
              <w:br/>
              <w:t>p-value = 0. 689136</w:t>
            </w:r>
          </w:p>
        </w:tc>
      </w:tr>
      <w:tr w:rsidR="001A72B8" w:rsidRPr="007B1252" w14:paraId="20AFE8ED" w14:textId="77777777" w:rsidTr="00282B86">
        <w:tc>
          <w:tcPr>
            <w:tcW w:w="2767" w:type="dxa"/>
            <w:vAlign w:val="center"/>
          </w:tcPr>
          <w:p w14:paraId="2175FC49" w14:textId="7D91F272" w:rsidR="001A72B8" w:rsidRPr="007B1252" w:rsidRDefault="001A72B8" w:rsidP="00282B86">
            <w:pPr>
              <w:spacing w:line="360" w:lineRule="auto"/>
              <w:rPr>
                <w:rFonts w:ascii="Times New Roman" w:hAnsi="Times New Roman" w:cs="Times New Roman"/>
              </w:rPr>
            </w:pPr>
            <w:r w:rsidRPr="007B1252">
              <w:rPr>
                <w:rFonts w:ascii="Times New Roman" w:hAnsi="Times New Roman" w:cs="Times New Roman"/>
              </w:rPr>
              <w:t>Long-run Asymmetry (without  War Dummy)</w:t>
            </w:r>
          </w:p>
        </w:tc>
        <w:tc>
          <w:tcPr>
            <w:tcW w:w="2767" w:type="dxa"/>
            <w:vAlign w:val="center"/>
          </w:tcPr>
          <w:p w14:paraId="465C408E" w14:textId="0F19FBF0" w:rsidR="001A72B8" w:rsidRPr="007B1252" w:rsidRDefault="00124D81" w:rsidP="00282B86">
            <w:pPr>
              <w:spacing w:line="360" w:lineRule="auto"/>
              <w:jc w:val="center"/>
              <w:rPr>
                <w:rFonts w:ascii="Times New Roman" w:hAnsi="Times New Roman" w:cs="Times New Roman"/>
              </w:rPr>
            </w:pPr>
            <w:r w:rsidRPr="007B1252">
              <w:rPr>
                <w:rFonts w:ascii="Times New Roman" w:hAnsi="Times New Roman" w:cs="Times New Roman"/>
              </w:rPr>
              <w:t>NO</w:t>
            </w:r>
            <w:r w:rsidR="00333C02" w:rsidRPr="007B1252">
              <w:rPr>
                <w:rFonts w:ascii="Times New Roman" w:hAnsi="Times New Roman" w:cs="Times New Roman"/>
              </w:rPr>
              <w:br/>
            </w:r>
            <w:r w:rsidR="00333C02" w:rsidRPr="007B1252">
              <w:rPr>
                <w:rFonts w:ascii="Times New Roman" w:hAnsi="Times New Roman" w:cs="Times New Roman"/>
              </w:rPr>
              <w:br/>
              <w:t xml:space="preserve">F(1, 123) = 0.0658539, </w:t>
            </w:r>
            <w:r w:rsidR="00333C02" w:rsidRPr="007B1252">
              <w:rPr>
                <w:rFonts w:ascii="Times New Roman" w:hAnsi="Times New Roman" w:cs="Times New Roman"/>
              </w:rPr>
              <w:br/>
              <w:t>p-value = 0.797901</w:t>
            </w:r>
          </w:p>
        </w:tc>
        <w:tc>
          <w:tcPr>
            <w:tcW w:w="2768" w:type="dxa"/>
            <w:vAlign w:val="center"/>
          </w:tcPr>
          <w:p w14:paraId="5C255EBA" w14:textId="651EEFB4" w:rsidR="001A72B8" w:rsidRPr="007B1252" w:rsidRDefault="004D4D47" w:rsidP="00282B86">
            <w:pPr>
              <w:spacing w:line="360" w:lineRule="auto"/>
              <w:jc w:val="center"/>
              <w:rPr>
                <w:rFonts w:ascii="Times New Roman" w:hAnsi="Times New Roman" w:cs="Times New Roman"/>
              </w:rPr>
            </w:pPr>
            <w:r w:rsidRPr="007B1252">
              <w:rPr>
                <w:rFonts w:ascii="Times New Roman" w:hAnsi="Times New Roman" w:cs="Times New Roman"/>
              </w:rPr>
              <w:t xml:space="preserve">NOF(1, 125) = 0.152308, </w:t>
            </w:r>
            <w:r w:rsidRPr="007B1252">
              <w:rPr>
                <w:rFonts w:ascii="Times New Roman" w:hAnsi="Times New Roman" w:cs="Times New Roman"/>
              </w:rPr>
              <w:br/>
              <w:t>p = 0.697004</w:t>
            </w:r>
          </w:p>
        </w:tc>
      </w:tr>
      <w:tr w:rsidR="00D17607" w:rsidRPr="007B1252" w14:paraId="23A4D6F1" w14:textId="77777777" w:rsidTr="00282B86">
        <w:tc>
          <w:tcPr>
            <w:tcW w:w="2767" w:type="dxa"/>
            <w:vAlign w:val="center"/>
          </w:tcPr>
          <w:p w14:paraId="7F71D0D9" w14:textId="0AAF1F2D" w:rsidR="00D17607" w:rsidRPr="007B1252" w:rsidRDefault="00801100" w:rsidP="00282B86">
            <w:pPr>
              <w:spacing w:line="360" w:lineRule="auto"/>
              <w:rPr>
                <w:rFonts w:ascii="Times New Roman" w:hAnsi="Times New Roman" w:cs="Times New Roman"/>
              </w:rPr>
            </w:pPr>
            <w:r w:rsidRPr="007B1252">
              <w:rPr>
                <w:rFonts w:ascii="Times New Roman" w:hAnsi="Times New Roman" w:cs="Times New Roman"/>
              </w:rPr>
              <w:t>Parameter Stab</w:t>
            </w:r>
            <w:r w:rsidR="006123B0" w:rsidRPr="007B1252">
              <w:rPr>
                <w:rFonts w:ascii="Times New Roman" w:hAnsi="Times New Roman" w:cs="Times New Roman"/>
              </w:rPr>
              <w:t>ility (CUMSUM)</w:t>
            </w:r>
          </w:p>
        </w:tc>
        <w:tc>
          <w:tcPr>
            <w:tcW w:w="2767" w:type="dxa"/>
            <w:vAlign w:val="center"/>
          </w:tcPr>
          <w:p w14:paraId="4C661F39" w14:textId="7E3D770A" w:rsidR="00D17607" w:rsidRPr="007B1252" w:rsidRDefault="00FF78CF" w:rsidP="00282B86">
            <w:pPr>
              <w:spacing w:line="360" w:lineRule="auto"/>
              <w:jc w:val="center"/>
              <w:rPr>
                <w:rFonts w:ascii="Times New Roman" w:hAnsi="Times New Roman" w:cs="Times New Roman"/>
              </w:rPr>
            </w:pPr>
            <w:r w:rsidRPr="007B1252">
              <w:rPr>
                <w:rFonts w:ascii="Times New Roman" w:hAnsi="Times New Roman" w:cs="Times New Roman"/>
              </w:rPr>
              <w:t>p-value= 0.06414</w:t>
            </w:r>
            <w:r w:rsidRPr="007B1252">
              <w:rPr>
                <w:rFonts w:ascii="Times New Roman" w:hAnsi="Times New Roman" w:cs="Times New Roman"/>
              </w:rPr>
              <w:br/>
            </w:r>
            <w:r w:rsidRPr="007B1252">
              <w:rPr>
                <w:rFonts w:ascii="Times New Roman" w:hAnsi="Times New Roman" w:cs="Times New Roman"/>
              </w:rPr>
              <w:br/>
              <w:t>Insignificant at 5% but significant at 10%</w:t>
            </w:r>
          </w:p>
        </w:tc>
        <w:tc>
          <w:tcPr>
            <w:tcW w:w="2768" w:type="dxa"/>
            <w:vAlign w:val="center"/>
          </w:tcPr>
          <w:p w14:paraId="04C8BA6F" w14:textId="00DA701A" w:rsidR="00D17607" w:rsidRPr="007B1252" w:rsidRDefault="00DD457E" w:rsidP="00282B86">
            <w:pPr>
              <w:spacing w:line="360" w:lineRule="auto"/>
              <w:jc w:val="center"/>
              <w:rPr>
                <w:rFonts w:ascii="Times New Roman" w:hAnsi="Times New Roman" w:cs="Times New Roman"/>
              </w:rPr>
            </w:pPr>
            <w:r w:rsidRPr="007B1252">
              <w:rPr>
                <w:rFonts w:ascii="Times New Roman" w:hAnsi="Times New Roman" w:cs="Times New Roman"/>
              </w:rPr>
              <w:t>p-value = 0.648</w:t>
            </w:r>
            <w:r w:rsidRPr="007B1252">
              <w:rPr>
                <w:rFonts w:ascii="Times New Roman" w:hAnsi="Times New Roman" w:cs="Times New Roman"/>
              </w:rPr>
              <w:br/>
            </w:r>
            <w:r w:rsidR="006C499E" w:rsidRPr="007B1252">
              <w:rPr>
                <w:rFonts w:ascii="Times New Roman" w:hAnsi="Times New Roman" w:cs="Times New Roman"/>
              </w:rPr>
              <w:br/>
            </w:r>
            <w:r w:rsidRPr="007B1252">
              <w:rPr>
                <w:rFonts w:ascii="Times New Roman" w:hAnsi="Times New Roman" w:cs="Times New Roman"/>
              </w:rPr>
              <w:br/>
              <w:t>Insignificant at 10%</w:t>
            </w:r>
          </w:p>
        </w:tc>
      </w:tr>
      <w:tr w:rsidR="00D17607" w:rsidRPr="007B1252" w14:paraId="57FBBE09" w14:textId="77777777" w:rsidTr="00282B86">
        <w:tc>
          <w:tcPr>
            <w:tcW w:w="2767" w:type="dxa"/>
            <w:vAlign w:val="center"/>
          </w:tcPr>
          <w:p w14:paraId="05D6B23F" w14:textId="2834BDD8" w:rsidR="00D17607" w:rsidRPr="007B1252" w:rsidRDefault="006123B0" w:rsidP="00282B86">
            <w:pPr>
              <w:spacing w:line="360" w:lineRule="auto"/>
              <w:rPr>
                <w:rFonts w:ascii="Times New Roman" w:hAnsi="Times New Roman" w:cs="Times New Roman"/>
              </w:rPr>
            </w:pPr>
            <w:r w:rsidRPr="007B1252">
              <w:rPr>
                <w:rFonts w:ascii="Times New Roman" w:hAnsi="Times New Roman" w:cs="Times New Roman"/>
              </w:rPr>
              <w:t>Error Correction Speed</w:t>
            </w:r>
          </w:p>
        </w:tc>
        <w:tc>
          <w:tcPr>
            <w:tcW w:w="2767" w:type="dxa"/>
            <w:vAlign w:val="center"/>
          </w:tcPr>
          <w:p w14:paraId="1880D46F" w14:textId="716595DF" w:rsidR="00D17607" w:rsidRPr="007B1252" w:rsidRDefault="002B6211" w:rsidP="00282B86">
            <w:pPr>
              <w:spacing w:line="360" w:lineRule="auto"/>
              <w:jc w:val="center"/>
              <w:rPr>
                <w:rFonts w:ascii="Times New Roman" w:hAnsi="Times New Roman" w:cs="Times New Roman"/>
              </w:rPr>
            </w:pPr>
            <w:r w:rsidRPr="007B1252">
              <w:rPr>
                <w:rFonts w:ascii="Times New Roman" w:hAnsi="Times New Roman" w:cs="Times New Roman"/>
              </w:rPr>
              <w:t xml:space="preserve">-0.2212  </w:t>
            </w:r>
          </w:p>
        </w:tc>
        <w:tc>
          <w:tcPr>
            <w:tcW w:w="2768" w:type="dxa"/>
            <w:vAlign w:val="center"/>
          </w:tcPr>
          <w:p w14:paraId="21626CFC" w14:textId="530BCD98" w:rsidR="00D17607" w:rsidRPr="007B1252" w:rsidRDefault="00D4356A" w:rsidP="00282B86">
            <w:pPr>
              <w:spacing w:line="360" w:lineRule="auto"/>
              <w:jc w:val="center"/>
              <w:rPr>
                <w:rFonts w:ascii="Times New Roman" w:hAnsi="Times New Roman" w:cs="Times New Roman"/>
              </w:rPr>
            </w:pPr>
            <w:r w:rsidRPr="007B1252">
              <w:rPr>
                <w:rFonts w:ascii="Times New Roman" w:hAnsi="Times New Roman" w:cs="Times New Roman"/>
              </w:rPr>
              <w:t>-0.1135</w:t>
            </w:r>
          </w:p>
        </w:tc>
      </w:tr>
      <w:tr w:rsidR="00D17607" w:rsidRPr="007B1252" w14:paraId="7BF48BD6" w14:textId="77777777" w:rsidTr="00282B86">
        <w:tc>
          <w:tcPr>
            <w:tcW w:w="2767" w:type="dxa"/>
            <w:vAlign w:val="center"/>
          </w:tcPr>
          <w:p w14:paraId="6FB64BD7" w14:textId="6BB1A086" w:rsidR="00D17607" w:rsidRPr="007B1252" w:rsidRDefault="006123B0" w:rsidP="00282B86">
            <w:pPr>
              <w:spacing w:line="360" w:lineRule="auto"/>
              <w:rPr>
                <w:rFonts w:ascii="Times New Roman" w:hAnsi="Times New Roman" w:cs="Times New Roman"/>
              </w:rPr>
            </w:pPr>
            <w:r w:rsidRPr="007B1252">
              <w:rPr>
                <w:rFonts w:ascii="Times New Roman" w:hAnsi="Times New Roman" w:cs="Times New Roman"/>
              </w:rPr>
              <w:t>Long-</w:t>
            </w:r>
            <w:r w:rsidR="005D1C8D" w:rsidRPr="007B1252">
              <w:rPr>
                <w:rFonts w:ascii="Times New Roman" w:hAnsi="Times New Roman" w:cs="Times New Roman"/>
              </w:rPr>
              <w:t>run C</w:t>
            </w:r>
            <w:r w:rsidR="00125A1D" w:rsidRPr="007B1252">
              <w:rPr>
                <w:rFonts w:ascii="Times New Roman" w:hAnsi="Times New Roman" w:cs="Times New Roman"/>
              </w:rPr>
              <w:t>PI</w:t>
            </w:r>
            <w:r w:rsidR="005D1C8D" w:rsidRPr="007B1252">
              <w:rPr>
                <w:rFonts w:ascii="Times New Roman" w:hAnsi="Times New Roman" w:cs="Times New Roman"/>
              </w:rPr>
              <w:t xml:space="preserve"> multiplier</w:t>
            </w:r>
          </w:p>
        </w:tc>
        <w:tc>
          <w:tcPr>
            <w:tcW w:w="2767" w:type="dxa"/>
            <w:vAlign w:val="center"/>
          </w:tcPr>
          <w:p w14:paraId="3F885883" w14:textId="52825B65" w:rsidR="00D17607" w:rsidRPr="007B1252" w:rsidRDefault="002B6211" w:rsidP="00282B86">
            <w:pPr>
              <w:spacing w:line="360" w:lineRule="auto"/>
              <w:jc w:val="center"/>
              <w:rPr>
                <w:rFonts w:ascii="Times New Roman" w:hAnsi="Times New Roman" w:cs="Times New Roman"/>
              </w:rPr>
            </w:pPr>
            <w:r w:rsidRPr="007B1252">
              <w:rPr>
                <w:rFonts w:ascii="Times New Roman" w:hAnsi="Times New Roman" w:cs="Times New Roman"/>
              </w:rPr>
              <w:t xml:space="preserve">2.5675  </w:t>
            </w:r>
            <w:r w:rsidRPr="007B1252">
              <w:rPr>
                <w:rFonts w:ascii="Times New Roman" w:hAnsi="Times New Roman" w:cs="Times New Roman"/>
              </w:rPr>
              <w:br/>
              <w:t>(distinguishable from 0)</w:t>
            </w:r>
          </w:p>
        </w:tc>
        <w:tc>
          <w:tcPr>
            <w:tcW w:w="2768" w:type="dxa"/>
            <w:vAlign w:val="center"/>
          </w:tcPr>
          <w:p w14:paraId="6CB87886" w14:textId="2F063333" w:rsidR="00D17607" w:rsidRPr="007B1252" w:rsidRDefault="00D4356A" w:rsidP="00282B86">
            <w:pPr>
              <w:spacing w:line="360" w:lineRule="auto"/>
              <w:jc w:val="center"/>
              <w:rPr>
                <w:rFonts w:ascii="Times New Roman" w:hAnsi="Times New Roman" w:cs="Times New Roman"/>
              </w:rPr>
            </w:pPr>
            <w:r w:rsidRPr="007B1252">
              <w:rPr>
                <w:rFonts w:ascii="Times New Roman" w:hAnsi="Times New Roman" w:cs="Times New Roman"/>
              </w:rPr>
              <w:t xml:space="preserve">0.0024  </w:t>
            </w:r>
            <w:r w:rsidRPr="007B1252">
              <w:rPr>
                <w:rFonts w:ascii="Times New Roman" w:hAnsi="Times New Roman" w:cs="Times New Roman"/>
              </w:rPr>
              <w:br/>
              <w:t>(indistinguishable from 0)</w:t>
            </w:r>
          </w:p>
        </w:tc>
      </w:tr>
      <w:tr w:rsidR="005D1C8D" w:rsidRPr="007B1252" w14:paraId="2672F7AF" w14:textId="77777777" w:rsidTr="00282B86">
        <w:tc>
          <w:tcPr>
            <w:tcW w:w="2767" w:type="dxa"/>
            <w:vAlign w:val="center"/>
          </w:tcPr>
          <w:p w14:paraId="63F5FCBB" w14:textId="564D9105" w:rsidR="005D1C8D" w:rsidRPr="007B1252" w:rsidRDefault="005D1C8D" w:rsidP="00282B86">
            <w:pPr>
              <w:spacing w:line="360" w:lineRule="auto"/>
              <w:rPr>
                <w:rFonts w:ascii="Times New Roman" w:hAnsi="Times New Roman" w:cs="Times New Roman"/>
              </w:rPr>
            </w:pPr>
            <w:r w:rsidRPr="007B1252">
              <w:rPr>
                <w:rFonts w:ascii="Times New Roman" w:hAnsi="Times New Roman" w:cs="Times New Roman"/>
              </w:rPr>
              <w:t>Structural break</w:t>
            </w:r>
          </w:p>
        </w:tc>
        <w:tc>
          <w:tcPr>
            <w:tcW w:w="2767" w:type="dxa"/>
            <w:vAlign w:val="center"/>
          </w:tcPr>
          <w:p w14:paraId="6EED7D74" w14:textId="69AAF060" w:rsidR="005D1C8D" w:rsidRPr="007B1252" w:rsidRDefault="00232EC8" w:rsidP="00282B86">
            <w:pPr>
              <w:spacing w:line="360" w:lineRule="auto"/>
              <w:jc w:val="center"/>
              <w:rPr>
                <w:rFonts w:ascii="Times New Roman" w:hAnsi="Times New Roman" w:cs="Times New Roman"/>
              </w:rPr>
            </w:pPr>
            <w:r w:rsidRPr="007B1252">
              <w:rPr>
                <w:rFonts w:ascii="Times New Roman" w:hAnsi="Times New Roman" w:cs="Times New Roman"/>
              </w:rPr>
              <w:t>June 2022</w:t>
            </w:r>
          </w:p>
        </w:tc>
        <w:tc>
          <w:tcPr>
            <w:tcW w:w="2768" w:type="dxa"/>
            <w:vAlign w:val="center"/>
          </w:tcPr>
          <w:p w14:paraId="27F2BE15" w14:textId="4D9464AE" w:rsidR="005D1C8D" w:rsidRPr="007B1252" w:rsidRDefault="00232EC8" w:rsidP="00282B86">
            <w:pPr>
              <w:spacing w:line="360" w:lineRule="auto"/>
              <w:jc w:val="center"/>
              <w:rPr>
                <w:rFonts w:ascii="Times New Roman" w:hAnsi="Times New Roman" w:cs="Times New Roman"/>
              </w:rPr>
            </w:pPr>
            <w:r w:rsidRPr="007B1252">
              <w:rPr>
                <w:rFonts w:ascii="Times New Roman" w:hAnsi="Times New Roman" w:cs="Times New Roman"/>
              </w:rPr>
              <w:t>Sept 2020</w:t>
            </w:r>
          </w:p>
        </w:tc>
      </w:tr>
    </w:tbl>
    <w:p w14:paraId="50005C29" w14:textId="77777777" w:rsidR="00D17607" w:rsidRPr="007B1252" w:rsidRDefault="00D17607" w:rsidP="00C971CF">
      <w:pPr>
        <w:spacing w:line="360" w:lineRule="auto"/>
        <w:jc w:val="both"/>
        <w:rPr>
          <w:rFonts w:ascii="Times New Roman" w:hAnsi="Times New Roman" w:cs="Times New Roman"/>
        </w:rPr>
      </w:pPr>
    </w:p>
    <w:p w14:paraId="696277C4" w14:textId="77777777" w:rsidR="00936EF2" w:rsidRDefault="00936EF2" w:rsidP="00C971CF">
      <w:pPr>
        <w:spacing w:line="360" w:lineRule="auto"/>
        <w:jc w:val="both"/>
        <w:rPr>
          <w:rFonts w:ascii="Times New Roman" w:hAnsi="Times New Roman" w:cs="Times New Roman"/>
          <w:b/>
          <w:bCs/>
        </w:rPr>
      </w:pPr>
    </w:p>
    <w:p w14:paraId="510FF926" w14:textId="4CFB8D24" w:rsidR="00063DC9" w:rsidRPr="00DE7507" w:rsidRDefault="00063DC9" w:rsidP="00C971CF">
      <w:pPr>
        <w:spacing w:line="360" w:lineRule="auto"/>
        <w:jc w:val="both"/>
        <w:rPr>
          <w:rFonts w:ascii="Times New Roman" w:hAnsi="Times New Roman" w:cs="Times New Roman"/>
          <w:b/>
          <w:bCs/>
        </w:rPr>
      </w:pPr>
      <w:r w:rsidRPr="00DE7507">
        <w:rPr>
          <w:rFonts w:ascii="Times New Roman" w:hAnsi="Times New Roman" w:cs="Times New Roman"/>
          <w:b/>
          <w:bCs/>
        </w:rPr>
        <w:t>4.6.1 Research Question 1: Long-Run Oil Price Asymmetry</w:t>
      </w:r>
    </w:p>
    <w:p w14:paraId="672554C0" w14:textId="053B7C9E" w:rsidR="00063DC9" w:rsidRPr="007B1252" w:rsidRDefault="00063DC9" w:rsidP="00011B52">
      <w:pPr>
        <w:spacing w:line="360" w:lineRule="auto"/>
        <w:jc w:val="both"/>
        <w:rPr>
          <w:rFonts w:ascii="Times New Roman" w:hAnsi="Times New Roman" w:cs="Times New Roman"/>
        </w:rPr>
      </w:pPr>
      <w:r w:rsidRPr="007B1252">
        <w:rPr>
          <w:rFonts w:ascii="Times New Roman" w:hAnsi="Times New Roman" w:cs="Times New Roman"/>
        </w:rPr>
        <w:tab/>
        <w:t>RQ1 ask</w:t>
      </w:r>
      <w:r w:rsidR="00F60CB1">
        <w:rPr>
          <w:rFonts w:ascii="Times New Roman" w:hAnsi="Times New Roman" w:cs="Times New Roman"/>
        </w:rPr>
        <w:t>s</w:t>
      </w:r>
      <w:r w:rsidRPr="007B1252">
        <w:rPr>
          <w:rFonts w:ascii="Times New Roman" w:hAnsi="Times New Roman" w:cs="Times New Roman"/>
        </w:rPr>
        <w:t xml:space="preserve"> whether rising oil prices </w:t>
      </w:r>
      <w:r w:rsidR="00EF0EE6">
        <w:rPr>
          <w:rFonts w:ascii="Times New Roman" w:hAnsi="Times New Roman" w:cs="Times New Roman"/>
        </w:rPr>
        <w:t xml:space="preserve">have </w:t>
      </w:r>
      <w:r w:rsidR="003C5D5A">
        <w:rPr>
          <w:rFonts w:ascii="Times New Roman" w:hAnsi="Times New Roman" w:cs="Times New Roman"/>
        </w:rPr>
        <w:t xml:space="preserve">a </w:t>
      </w:r>
      <w:r w:rsidR="00EF0EE6">
        <w:rPr>
          <w:rFonts w:ascii="Times New Roman" w:hAnsi="Times New Roman" w:cs="Times New Roman"/>
        </w:rPr>
        <w:t>more negative long-run effect</w:t>
      </w:r>
      <w:r w:rsidRPr="007B1252">
        <w:rPr>
          <w:rFonts w:ascii="Times New Roman" w:hAnsi="Times New Roman" w:cs="Times New Roman"/>
        </w:rPr>
        <w:t xml:space="preserve"> </w:t>
      </w:r>
      <w:r w:rsidR="003718DB">
        <w:rPr>
          <w:rFonts w:ascii="Times New Roman" w:hAnsi="Times New Roman" w:cs="Times New Roman"/>
        </w:rPr>
        <w:t xml:space="preserve">on equity </w:t>
      </w:r>
      <w:r w:rsidRPr="007B1252">
        <w:rPr>
          <w:rFonts w:ascii="Times New Roman" w:hAnsi="Times New Roman" w:cs="Times New Roman"/>
        </w:rPr>
        <w:t xml:space="preserve">returns </w:t>
      </w:r>
      <w:r w:rsidR="00B06D95" w:rsidRPr="007B1252">
        <w:rPr>
          <w:rFonts w:ascii="Times New Roman" w:hAnsi="Times New Roman" w:cs="Times New Roman"/>
        </w:rPr>
        <w:t xml:space="preserve">than falling oil prices </w:t>
      </w:r>
      <w:r w:rsidR="004B7B42">
        <w:rPr>
          <w:rFonts w:ascii="Times New Roman" w:hAnsi="Times New Roman" w:cs="Times New Roman"/>
        </w:rPr>
        <w:t>have a positive effect</w:t>
      </w:r>
      <w:r w:rsidR="002A11D2" w:rsidRPr="007B1252">
        <w:rPr>
          <w:rFonts w:ascii="Times New Roman" w:hAnsi="Times New Roman" w:cs="Times New Roman"/>
        </w:rPr>
        <w:t>. The Wald</w:t>
      </w:r>
      <w:r w:rsidR="000E62C6" w:rsidRPr="007B1252">
        <w:rPr>
          <w:rFonts w:ascii="Times New Roman" w:hAnsi="Times New Roman" w:cs="Times New Roman"/>
        </w:rPr>
        <w:t xml:space="preserve"> </w:t>
      </w:r>
      <w:r w:rsidR="009F5AAA" w:rsidRPr="007B1252">
        <w:rPr>
          <w:rFonts w:ascii="Times New Roman" w:hAnsi="Times New Roman" w:cs="Times New Roman"/>
        </w:rPr>
        <w:t xml:space="preserve">test found no statistically significant difference between the cumulative long-run </w:t>
      </w:r>
      <w:r w:rsidR="003C5FDF" w:rsidRPr="007B1252">
        <w:rPr>
          <w:rFonts w:ascii="Times New Roman" w:hAnsi="Times New Roman" w:cs="Times New Roman"/>
        </w:rPr>
        <w:t>positive (</w:t>
      </w:r>
      <w:r w:rsidR="009F5AAA" w:rsidRPr="007B1252">
        <w:rPr>
          <w:rFonts w:ascii="Times New Roman" w:hAnsi="Times New Roman" w:cs="Times New Roman"/>
        </w:rPr>
        <w:t>OilPlus</w:t>
      </w:r>
      <w:r w:rsidR="003617A3" w:rsidRPr="007B1252">
        <w:rPr>
          <w:rFonts w:ascii="Times New Roman" w:hAnsi="Times New Roman" w:cs="Times New Roman"/>
        </w:rPr>
        <w:t>)</w:t>
      </w:r>
      <w:r w:rsidR="009F5AAA" w:rsidRPr="007B1252">
        <w:rPr>
          <w:rFonts w:ascii="Times New Roman" w:hAnsi="Times New Roman" w:cs="Times New Roman"/>
        </w:rPr>
        <w:t xml:space="preserve"> and </w:t>
      </w:r>
      <w:r w:rsidR="003617A3" w:rsidRPr="007B1252">
        <w:rPr>
          <w:rFonts w:ascii="Times New Roman" w:hAnsi="Times New Roman" w:cs="Times New Roman"/>
        </w:rPr>
        <w:t>negative (</w:t>
      </w:r>
      <w:r w:rsidR="009F5AAA" w:rsidRPr="007B1252">
        <w:rPr>
          <w:rFonts w:ascii="Times New Roman" w:hAnsi="Times New Roman" w:cs="Times New Roman"/>
        </w:rPr>
        <w:t>OilMinus</w:t>
      </w:r>
      <w:r w:rsidR="003617A3" w:rsidRPr="007B1252">
        <w:rPr>
          <w:rFonts w:ascii="Times New Roman" w:hAnsi="Times New Roman" w:cs="Times New Roman"/>
        </w:rPr>
        <w:t>)</w:t>
      </w:r>
      <w:r w:rsidR="009F5AAA" w:rsidRPr="007B1252">
        <w:rPr>
          <w:rFonts w:ascii="Times New Roman" w:hAnsi="Times New Roman" w:cs="Times New Roman"/>
        </w:rPr>
        <w:t xml:space="preserve"> </w:t>
      </w:r>
      <w:r w:rsidR="00E25D45" w:rsidRPr="007B1252">
        <w:rPr>
          <w:rFonts w:ascii="Times New Roman" w:hAnsi="Times New Roman" w:cs="Times New Roman"/>
        </w:rPr>
        <w:t xml:space="preserve">oil prices </w:t>
      </w:r>
      <w:r w:rsidR="009F5AAA" w:rsidRPr="007B1252">
        <w:rPr>
          <w:rFonts w:ascii="Times New Roman" w:hAnsi="Times New Roman" w:cs="Times New Roman"/>
        </w:rPr>
        <w:t>in either model</w:t>
      </w:r>
      <w:r w:rsidR="00017DDA" w:rsidRPr="007B1252">
        <w:rPr>
          <w:rFonts w:ascii="Times New Roman" w:hAnsi="Times New Roman" w:cs="Times New Roman"/>
        </w:rPr>
        <w:t xml:space="preserve"> </w:t>
      </w:r>
      <w:r w:rsidR="00455848">
        <w:rPr>
          <w:rFonts w:ascii="Times New Roman" w:hAnsi="Times New Roman" w:cs="Times New Roman"/>
        </w:rPr>
        <w:t>with or without the</w:t>
      </w:r>
      <w:r w:rsidR="0003310B" w:rsidRPr="007B1252">
        <w:rPr>
          <w:rFonts w:ascii="Times New Roman" w:hAnsi="Times New Roman" w:cs="Times New Roman"/>
        </w:rPr>
        <w:t xml:space="preserve"> war dummy</w:t>
      </w:r>
      <w:r w:rsidR="008A6109" w:rsidRPr="007B1252">
        <w:rPr>
          <w:rFonts w:ascii="Times New Roman" w:hAnsi="Times New Roman" w:cs="Times New Roman"/>
        </w:rPr>
        <w:t xml:space="preserve">. </w:t>
      </w:r>
      <w:r w:rsidR="00AB6C85" w:rsidRPr="007B1252">
        <w:rPr>
          <w:rFonts w:ascii="Times New Roman" w:hAnsi="Times New Roman" w:cs="Times New Roman"/>
        </w:rPr>
        <w:t>Model 1</w:t>
      </w:r>
      <w:r w:rsidR="00B32577">
        <w:rPr>
          <w:rFonts w:ascii="Times New Roman" w:hAnsi="Times New Roman" w:cs="Times New Roman"/>
        </w:rPr>
        <w:t xml:space="preserve"> reported</w:t>
      </w:r>
      <w:r w:rsidR="00960579" w:rsidRPr="007B1252">
        <w:rPr>
          <w:rFonts w:ascii="Times New Roman" w:hAnsi="Times New Roman" w:cs="Times New Roman"/>
        </w:rPr>
        <w:t xml:space="preserve"> F(1, 122) = 0.000295109</w:t>
      </w:r>
      <w:r w:rsidR="001D4BB5">
        <w:rPr>
          <w:rFonts w:ascii="Times New Roman" w:hAnsi="Times New Roman" w:cs="Times New Roman"/>
        </w:rPr>
        <w:t xml:space="preserve"> and</w:t>
      </w:r>
      <w:r w:rsidR="00960579" w:rsidRPr="007B1252">
        <w:rPr>
          <w:rFonts w:ascii="Times New Roman" w:hAnsi="Times New Roman" w:cs="Times New Roman"/>
        </w:rPr>
        <w:t xml:space="preserve"> p-value = 0.98632</w:t>
      </w:r>
      <w:r w:rsidR="00B32577">
        <w:rPr>
          <w:rFonts w:ascii="Times New Roman" w:hAnsi="Times New Roman" w:cs="Times New Roman"/>
        </w:rPr>
        <w:t xml:space="preserve"> while</w:t>
      </w:r>
      <w:r w:rsidR="00751852" w:rsidRPr="007B1252">
        <w:rPr>
          <w:rFonts w:ascii="Times New Roman" w:hAnsi="Times New Roman" w:cs="Times New Roman"/>
        </w:rPr>
        <w:t xml:space="preserve"> </w:t>
      </w:r>
      <w:r w:rsidR="00011B52" w:rsidRPr="007B1252">
        <w:rPr>
          <w:rFonts w:ascii="Times New Roman" w:hAnsi="Times New Roman" w:cs="Times New Roman"/>
        </w:rPr>
        <w:t>Model 2</w:t>
      </w:r>
      <w:r w:rsidR="00B32577">
        <w:rPr>
          <w:rFonts w:ascii="Times New Roman" w:hAnsi="Times New Roman" w:cs="Times New Roman"/>
        </w:rPr>
        <w:t xml:space="preserve"> reported</w:t>
      </w:r>
      <w:r w:rsidR="00011B52" w:rsidRPr="007B1252">
        <w:rPr>
          <w:rFonts w:ascii="Times New Roman" w:hAnsi="Times New Roman" w:cs="Times New Roman"/>
        </w:rPr>
        <w:t xml:space="preserve"> F(1,125)=0.152308</w:t>
      </w:r>
      <w:r w:rsidR="001D4BB5">
        <w:rPr>
          <w:rFonts w:ascii="Times New Roman" w:hAnsi="Times New Roman" w:cs="Times New Roman"/>
        </w:rPr>
        <w:t xml:space="preserve"> and</w:t>
      </w:r>
      <w:r w:rsidR="00011B52" w:rsidRPr="007B1252">
        <w:rPr>
          <w:rFonts w:ascii="Times New Roman" w:hAnsi="Times New Roman" w:cs="Times New Roman"/>
        </w:rPr>
        <w:t xml:space="preserve"> p-value=0.697004</w:t>
      </w:r>
      <w:r w:rsidR="003A643B" w:rsidRPr="007B1252">
        <w:rPr>
          <w:rFonts w:ascii="Times New Roman" w:hAnsi="Times New Roman" w:cs="Times New Roman"/>
        </w:rPr>
        <w:t>.</w:t>
      </w:r>
      <w:r w:rsidR="002110FF" w:rsidRPr="007B1252">
        <w:rPr>
          <w:rFonts w:ascii="Times New Roman" w:hAnsi="Times New Roman" w:cs="Times New Roman"/>
        </w:rPr>
        <w:t xml:space="preserve"> </w:t>
      </w:r>
      <w:r w:rsidR="00AE552A" w:rsidRPr="007B1252">
        <w:rPr>
          <w:rFonts w:ascii="Times New Roman" w:hAnsi="Times New Roman" w:cs="Times New Roman"/>
        </w:rPr>
        <w:t>Th</w:t>
      </w:r>
      <w:r w:rsidR="00283EFE">
        <w:rPr>
          <w:rFonts w:ascii="Times New Roman" w:hAnsi="Times New Roman" w:cs="Times New Roman"/>
        </w:rPr>
        <w:t>is</w:t>
      </w:r>
      <w:r w:rsidR="00AE552A" w:rsidRPr="007B1252">
        <w:rPr>
          <w:rFonts w:ascii="Times New Roman" w:hAnsi="Times New Roman" w:cs="Times New Roman"/>
        </w:rPr>
        <w:t xml:space="preserve"> does not </w:t>
      </w:r>
      <w:r w:rsidR="0008285A">
        <w:rPr>
          <w:rFonts w:ascii="Times New Roman" w:hAnsi="Times New Roman" w:cs="Times New Roman"/>
        </w:rPr>
        <w:t xml:space="preserve">provide </w:t>
      </w:r>
      <w:r w:rsidR="00496CBC" w:rsidRPr="007B1252">
        <w:rPr>
          <w:rFonts w:ascii="Times New Roman" w:hAnsi="Times New Roman" w:cs="Times New Roman"/>
        </w:rPr>
        <w:t>an</w:t>
      </w:r>
      <w:r w:rsidR="00FF6AFC" w:rsidRPr="007B1252">
        <w:rPr>
          <w:rFonts w:ascii="Times New Roman" w:hAnsi="Times New Roman" w:cs="Times New Roman"/>
        </w:rPr>
        <w:t>y</w:t>
      </w:r>
      <w:r w:rsidR="0008285A">
        <w:rPr>
          <w:rFonts w:ascii="Times New Roman" w:hAnsi="Times New Roman" w:cs="Times New Roman"/>
        </w:rPr>
        <w:t xml:space="preserve"> evidence </w:t>
      </w:r>
      <w:r w:rsidR="00AF65C3">
        <w:rPr>
          <w:rFonts w:ascii="Times New Roman" w:hAnsi="Times New Roman" w:cs="Times New Roman"/>
        </w:rPr>
        <w:t xml:space="preserve">to reject the null hypothesis </w:t>
      </w:r>
      <w:r w:rsidR="0008285A">
        <w:rPr>
          <w:rFonts w:ascii="Times New Roman" w:hAnsi="Times New Roman" w:cs="Times New Roman"/>
        </w:rPr>
        <w:t>of</w:t>
      </w:r>
      <w:r w:rsidR="00FF6AFC" w:rsidRPr="007B1252">
        <w:rPr>
          <w:rFonts w:ascii="Times New Roman" w:hAnsi="Times New Roman" w:cs="Times New Roman"/>
        </w:rPr>
        <w:t xml:space="preserve"> long-run </w:t>
      </w:r>
      <w:r w:rsidR="00E105F0" w:rsidRPr="007B1252">
        <w:rPr>
          <w:rFonts w:ascii="Times New Roman" w:hAnsi="Times New Roman" w:cs="Times New Roman"/>
        </w:rPr>
        <w:t xml:space="preserve">asymmetry </w:t>
      </w:r>
      <w:r w:rsidR="00D55E2F" w:rsidRPr="007B1252">
        <w:rPr>
          <w:rFonts w:ascii="Times New Roman" w:hAnsi="Times New Roman" w:cs="Times New Roman"/>
        </w:rPr>
        <w:t>under RQ1</w:t>
      </w:r>
      <w:r w:rsidR="00FF3ECE">
        <w:rPr>
          <w:rFonts w:ascii="Times New Roman" w:hAnsi="Times New Roman" w:cs="Times New Roman"/>
        </w:rPr>
        <w:t xml:space="preserve"> and therefore </w:t>
      </w:r>
      <w:r w:rsidR="00C96026">
        <w:rPr>
          <w:rFonts w:ascii="Times New Roman" w:hAnsi="Times New Roman" w:cs="Times New Roman"/>
        </w:rPr>
        <w:t xml:space="preserve">does not support </w:t>
      </w:r>
      <w:r w:rsidR="00763652" w:rsidRPr="007B1252">
        <w:rPr>
          <w:rFonts w:ascii="Times New Roman" w:hAnsi="Times New Roman" w:cs="Times New Roman"/>
        </w:rPr>
        <w:t>“rockets and feathers” pattern as described by (Bacon, 1991)</w:t>
      </w:r>
      <w:r w:rsidR="000D71B4">
        <w:rPr>
          <w:rFonts w:ascii="Times New Roman" w:hAnsi="Times New Roman" w:cs="Times New Roman"/>
        </w:rPr>
        <w:t xml:space="preserve"> in aggregate equity returns </w:t>
      </w:r>
      <w:r w:rsidR="005E2583">
        <w:rPr>
          <w:rFonts w:ascii="Times New Roman" w:hAnsi="Times New Roman" w:cs="Times New Roman"/>
        </w:rPr>
        <w:t>over the sample period</w:t>
      </w:r>
      <w:r w:rsidR="00D55E2F" w:rsidRPr="007B1252">
        <w:rPr>
          <w:rFonts w:ascii="Times New Roman" w:hAnsi="Times New Roman" w:cs="Times New Roman"/>
        </w:rPr>
        <w:t>.</w:t>
      </w:r>
      <w:r w:rsidR="006A09D9">
        <w:rPr>
          <w:rFonts w:ascii="Times New Roman" w:hAnsi="Times New Roman" w:cs="Times New Roman"/>
        </w:rPr>
        <w:t xml:space="preserve"> </w:t>
      </w:r>
    </w:p>
    <w:p w14:paraId="64C333D3" w14:textId="68CB7A9B" w:rsidR="00903D63" w:rsidRPr="007B1252" w:rsidRDefault="00903D63" w:rsidP="00011B52">
      <w:pPr>
        <w:spacing w:line="360" w:lineRule="auto"/>
        <w:jc w:val="both"/>
        <w:rPr>
          <w:rFonts w:ascii="Times New Roman" w:hAnsi="Times New Roman" w:cs="Times New Roman"/>
        </w:rPr>
      </w:pPr>
      <w:r w:rsidRPr="007B1252">
        <w:rPr>
          <w:rFonts w:ascii="Times New Roman" w:hAnsi="Times New Roman" w:cs="Times New Roman"/>
        </w:rPr>
        <w:tab/>
      </w:r>
      <w:r w:rsidR="00C53A15" w:rsidRPr="007B1252">
        <w:rPr>
          <w:rFonts w:ascii="Times New Roman" w:hAnsi="Times New Roman" w:cs="Times New Roman"/>
        </w:rPr>
        <w:t xml:space="preserve">Salisu and Isah (2017) find that across a panel of oil-importing and </w:t>
      </w:r>
      <w:r w:rsidR="00F85F84" w:rsidRPr="007B1252">
        <w:rPr>
          <w:rFonts w:ascii="Times New Roman" w:hAnsi="Times New Roman" w:cs="Times New Roman"/>
        </w:rPr>
        <w:t>oil-exporting economies that oil spikes penalise equity indices roughly twice as severely as equivalent falls benefit them</w:t>
      </w:r>
      <w:r w:rsidR="00A54A97" w:rsidRPr="007B1252">
        <w:rPr>
          <w:rFonts w:ascii="Times New Roman" w:hAnsi="Times New Roman" w:cs="Times New Roman"/>
        </w:rPr>
        <w:t>. However</w:t>
      </w:r>
      <w:r w:rsidR="00F42F3A" w:rsidRPr="007B1252">
        <w:rPr>
          <w:rFonts w:ascii="Times New Roman" w:hAnsi="Times New Roman" w:cs="Times New Roman"/>
        </w:rPr>
        <w:t>,</w:t>
      </w:r>
      <w:r w:rsidR="00A54A97" w:rsidRPr="007B1252">
        <w:rPr>
          <w:rFonts w:ascii="Times New Roman" w:hAnsi="Times New Roman" w:cs="Times New Roman"/>
        </w:rPr>
        <w:t xml:space="preserve"> our dissertation which solely focuses on India does not replicate that pattern for either of our chosen indices. The result</w:t>
      </w:r>
      <w:r w:rsidR="00F42F3A" w:rsidRPr="007B1252">
        <w:rPr>
          <w:rFonts w:ascii="Times New Roman" w:hAnsi="Times New Roman" w:cs="Times New Roman"/>
        </w:rPr>
        <w:t xml:space="preserve"> instead aligns with Cunado and Perez de Gracia (2005) who finds asymmetric oil-</w:t>
      </w:r>
      <w:r w:rsidR="00C322CB" w:rsidRPr="007B1252">
        <w:rPr>
          <w:rFonts w:ascii="Times New Roman" w:hAnsi="Times New Roman" w:cs="Times New Roman"/>
        </w:rPr>
        <w:t xml:space="preserve">macroeconomy transmission in some but not all of the six Asian economies studied and with </w:t>
      </w:r>
      <w:r w:rsidR="00AF3F51" w:rsidRPr="007B1252">
        <w:rPr>
          <w:rFonts w:ascii="Times New Roman" w:hAnsi="Times New Roman" w:cs="Times New Roman"/>
        </w:rPr>
        <w:t xml:space="preserve">Xu (2015) where UK sector level evidence for directional asymmetry </w:t>
      </w:r>
      <w:r w:rsidR="00F52E7A" w:rsidRPr="007B1252">
        <w:rPr>
          <w:rFonts w:ascii="Times New Roman" w:hAnsi="Times New Roman" w:cs="Times New Roman"/>
        </w:rPr>
        <w:t xml:space="preserve">is sector specific. </w:t>
      </w:r>
      <w:r w:rsidR="00D7693B" w:rsidRPr="007B1252">
        <w:rPr>
          <w:rFonts w:ascii="Times New Roman" w:hAnsi="Times New Roman" w:cs="Times New Roman"/>
        </w:rPr>
        <w:t>The results indicate</w:t>
      </w:r>
      <w:r w:rsidR="004801D1" w:rsidRPr="007B1252">
        <w:rPr>
          <w:rFonts w:ascii="Times New Roman" w:hAnsi="Times New Roman" w:cs="Times New Roman"/>
        </w:rPr>
        <w:t xml:space="preserve"> that asymmetric transmission is not a universal property</w:t>
      </w:r>
      <w:r w:rsidR="00BA5E2D" w:rsidRPr="007B1252">
        <w:rPr>
          <w:rFonts w:ascii="Times New Roman" w:hAnsi="Times New Roman" w:cs="Times New Roman"/>
        </w:rPr>
        <w:t xml:space="preserve"> of all equity markets but that it depends of the country and </w:t>
      </w:r>
      <w:r w:rsidR="00DE114D" w:rsidRPr="007B1252">
        <w:rPr>
          <w:rFonts w:ascii="Times New Roman" w:hAnsi="Times New Roman" w:cs="Times New Roman"/>
        </w:rPr>
        <w:t>sector context.</w:t>
      </w:r>
    </w:p>
    <w:p w14:paraId="502A9236" w14:textId="412DBBEB" w:rsidR="00DE114D" w:rsidRDefault="00DE114D" w:rsidP="00011B52">
      <w:pPr>
        <w:spacing w:line="360" w:lineRule="auto"/>
        <w:jc w:val="both"/>
        <w:rPr>
          <w:rFonts w:ascii="Times New Roman" w:hAnsi="Times New Roman" w:cs="Times New Roman"/>
        </w:rPr>
      </w:pPr>
      <w:r w:rsidRPr="007B1252">
        <w:rPr>
          <w:rFonts w:ascii="Times New Roman" w:hAnsi="Times New Roman" w:cs="Times New Roman"/>
        </w:rPr>
        <w:tab/>
        <w:t xml:space="preserve">The </w:t>
      </w:r>
      <w:r w:rsidR="002D4640" w:rsidRPr="007B1252">
        <w:rPr>
          <w:rFonts w:ascii="Times New Roman" w:hAnsi="Times New Roman" w:cs="Times New Roman"/>
        </w:rPr>
        <w:t xml:space="preserve">equity-symmetry finding </w:t>
      </w:r>
      <w:r w:rsidR="00367751">
        <w:rPr>
          <w:rFonts w:ascii="Times New Roman" w:hAnsi="Times New Roman" w:cs="Times New Roman"/>
        </w:rPr>
        <w:t xml:space="preserve">is complimentary </w:t>
      </w:r>
      <w:r w:rsidR="00FC1850" w:rsidRPr="007B1252">
        <w:rPr>
          <w:rFonts w:ascii="Times New Roman" w:hAnsi="Times New Roman" w:cs="Times New Roman"/>
        </w:rPr>
        <w:t xml:space="preserve">rather than </w:t>
      </w:r>
      <w:r w:rsidR="00367751">
        <w:rPr>
          <w:rFonts w:ascii="Times New Roman" w:hAnsi="Times New Roman" w:cs="Times New Roman"/>
        </w:rPr>
        <w:t xml:space="preserve">inconsistent with </w:t>
      </w:r>
      <w:r w:rsidR="008B6654" w:rsidRPr="007B1252">
        <w:rPr>
          <w:rFonts w:ascii="Times New Roman" w:hAnsi="Times New Roman" w:cs="Times New Roman"/>
        </w:rPr>
        <w:t>Abu-Bakar and Masih (2018)</w:t>
      </w:r>
      <w:r w:rsidR="004A5F33" w:rsidRPr="007B1252">
        <w:rPr>
          <w:rFonts w:ascii="Times New Roman" w:hAnsi="Times New Roman" w:cs="Times New Roman"/>
        </w:rPr>
        <w:t xml:space="preserve"> finding </w:t>
      </w:r>
      <w:r w:rsidR="007366E7">
        <w:rPr>
          <w:rFonts w:ascii="Times New Roman" w:hAnsi="Times New Roman" w:cs="Times New Roman"/>
        </w:rPr>
        <w:t xml:space="preserve">that there is </w:t>
      </w:r>
      <w:r w:rsidR="000835CF" w:rsidRPr="007B1252">
        <w:rPr>
          <w:rFonts w:ascii="Times New Roman" w:hAnsi="Times New Roman" w:cs="Times New Roman"/>
        </w:rPr>
        <w:t>significant long-run asymmetry between oil and CPI in India</w:t>
      </w:r>
      <w:r w:rsidR="00063D11">
        <w:rPr>
          <w:rFonts w:ascii="Times New Roman" w:hAnsi="Times New Roman" w:cs="Times New Roman"/>
        </w:rPr>
        <w:t xml:space="preserve"> s</w:t>
      </w:r>
      <w:r w:rsidR="00683019" w:rsidRPr="007B1252">
        <w:rPr>
          <w:rFonts w:ascii="Times New Roman" w:hAnsi="Times New Roman" w:cs="Times New Roman"/>
        </w:rPr>
        <w:t xml:space="preserve">ince the </w:t>
      </w:r>
      <w:r w:rsidR="001D427C" w:rsidRPr="007B1252">
        <w:rPr>
          <w:rFonts w:ascii="Times New Roman" w:hAnsi="Times New Roman" w:cs="Times New Roman"/>
        </w:rPr>
        <w:t>two-studies test</w:t>
      </w:r>
      <w:r w:rsidR="00683019" w:rsidRPr="007B1252">
        <w:rPr>
          <w:rFonts w:ascii="Times New Roman" w:hAnsi="Times New Roman" w:cs="Times New Roman"/>
        </w:rPr>
        <w:t xml:space="preserve"> asymmetry in different transmission stages</w:t>
      </w:r>
      <w:r w:rsidR="003F19FA" w:rsidRPr="007B1252">
        <w:rPr>
          <w:rFonts w:ascii="Times New Roman" w:hAnsi="Times New Roman" w:cs="Times New Roman"/>
        </w:rPr>
        <w:t xml:space="preserve"> </w:t>
      </w:r>
      <w:r w:rsidR="00740069">
        <w:rPr>
          <w:rFonts w:ascii="Times New Roman" w:hAnsi="Times New Roman" w:cs="Times New Roman"/>
        </w:rPr>
        <w:t>(</w:t>
      </w:r>
      <w:r w:rsidR="003F19FA" w:rsidRPr="007B1252">
        <w:rPr>
          <w:rFonts w:ascii="Times New Roman" w:hAnsi="Times New Roman" w:cs="Times New Roman"/>
        </w:rPr>
        <w:t xml:space="preserve">CPI pass-through </w:t>
      </w:r>
      <w:r w:rsidR="00D3163D" w:rsidRPr="007B1252">
        <w:rPr>
          <w:rFonts w:ascii="Times New Roman" w:hAnsi="Times New Roman" w:cs="Times New Roman"/>
        </w:rPr>
        <w:t>versus equity valuation</w:t>
      </w:r>
      <w:r w:rsidR="00740069">
        <w:rPr>
          <w:rFonts w:ascii="Times New Roman" w:hAnsi="Times New Roman" w:cs="Times New Roman"/>
        </w:rPr>
        <w:t>)</w:t>
      </w:r>
      <w:r w:rsidR="00D3163D" w:rsidRPr="007B1252">
        <w:rPr>
          <w:rFonts w:ascii="Times New Roman" w:hAnsi="Times New Roman" w:cs="Times New Roman"/>
        </w:rPr>
        <w:t>.</w:t>
      </w:r>
      <w:r w:rsidR="00DF2054" w:rsidRPr="007B1252">
        <w:rPr>
          <w:rFonts w:ascii="Times New Roman" w:hAnsi="Times New Roman" w:cs="Times New Roman"/>
        </w:rPr>
        <w:t xml:space="preserve"> </w:t>
      </w:r>
      <w:r w:rsidR="00740069">
        <w:rPr>
          <w:rFonts w:ascii="Times New Roman" w:hAnsi="Times New Roman" w:cs="Times New Roman"/>
        </w:rPr>
        <w:t>Taken</w:t>
      </w:r>
      <w:r w:rsidR="003321C0">
        <w:rPr>
          <w:rFonts w:ascii="Times New Roman" w:hAnsi="Times New Roman" w:cs="Times New Roman"/>
        </w:rPr>
        <w:t xml:space="preserve"> together</w:t>
      </w:r>
      <w:r w:rsidR="00AF3CAB">
        <w:rPr>
          <w:rFonts w:ascii="Times New Roman" w:hAnsi="Times New Roman" w:cs="Times New Roman"/>
        </w:rPr>
        <w:t xml:space="preserve">, they suggest the ‘rockets and feathers’ pattern may survive </w:t>
      </w:r>
      <w:r w:rsidR="00DC0A10">
        <w:rPr>
          <w:rFonts w:ascii="Times New Roman" w:hAnsi="Times New Roman" w:cs="Times New Roman"/>
        </w:rPr>
        <w:t>at the inflation stage of Indian oil-price transmission while not</w:t>
      </w:r>
      <w:r w:rsidR="008B4EDA">
        <w:rPr>
          <w:rFonts w:ascii="Times New Roman" w:hAnsi="Times New Roman" w:cs="Times New Roman"/>
        </w:rPr>
        <w:t xml:space="preserve"> extending to the equity</w:t>
      </w:r>
      <w:r w:rsidR="00EB68C8">
        <w:rPr>
          <w:rFonts w:ascii="Times New Roman" w:hAnsi="Times New Roman" w:cs="Times New Roman"/>
        </w:rPr>
        <w:t>-pricing stage</w:t>
      </w:r>
      <w:r w:rsidR="00FE0274">
        <w:rPr>
          <w:rFonts w:ascii="Times New Roman" w:hAnsi="Times New Roman" w:cs="Times New Roman"/>
        </w:rPr>
        <w:t>.</w:t>
      </w:r>
      <w:r w:rsidR="00B02A4B">
        <w:rPr>
          <w:rFonts w:ascii="Times New Roman" w:hAnsi="Times New Roman" w:cs="Times New Roman"/>
        </w:rPr>
        <w:t xml:space="preserve"> </w:t>
      </w:r>
      <w:r w:rsidR="00FE0274">
        <w:rPr>
          <w:rFonts w:ascii="Times New Roman" w:hAnsi="Times New Roman" w:cs="Times New Roman"/>
        </w:rPr>
        <w:t>H</w:t>
      </w:r>
      <w:r w:rsidR="00B02A4B">
        <w:rPr>
          <w:rFonts w:ascii="Times New Roman" w:hAnsi="Times New Roman" w:cs="Times New Roman"/>
        </w:rPr>
        <w:t xml:space="preserve">owever, </w:t>
      </w:r>
      <w:r w:rsidR="00743CE0">
        <w:rPr>
          <w:rFonts w:ascii="Times New Roman" w:hAnsi="Times New Roman" w:cs="Times New Roman"/>
        </w:rPr>
        <w:t>in this dissertation</w:t>
      </w:r>
      <w:r w:rsidR="00FE0274">
        <w:rPr>
          <w:rFonts w:ascii="Times New Roman" w:hAnsi="Times New Roman" w:cs="Times New Roman"/>
        </w:rPr>
        <w:t xml:space="preserve"> which estimates CPI and equity return channels</w:t>
      </w:r>
      <w:r w:rsidR="00757BA2">
        <w:rPr>
          <w:rFonts w:ascii="Times New Roman" w:hAnsi="Times New Roman" w:cs="Times New Roman"/>
        </w:rPr>
        <w:t xml:space="preserve"> jointly cannot </w:t>
      </w:r>
      <w:r w:rsidR="00E679B8">
        <w:rPr>
          <w:rFonts w:ascii="Times New Roman" w:hAnsi="Times New Roman" w:cs="Times New Roman"/>
        </w:rPr>
        <w:t>provide</w:t>
      </w:r>
      <w:r w:rsidR="00B223E9">
        <w:rPr>
          <w:rFonts w:ascii="Times New Roman" w:hAnsi="Times New Roman" w:cs="Times New Roman"/>
        </w:rPr>
        <w:t xml:space="preserve"> evidence that the Nifty 100 ESG Index</w:t>
      </w:r>
      <w:r w:rsidR="003446E0">
        <w:rPr>
          <w:rFonts w:ascii="Times New Roman" w:hAnsi="Times New Roman" w:cs="Times New Roman"/>
        </w:rPr>
        <w:t xml:space="preserve"> exhibits</w:t>
      </w:r>
      <w:r w:rsidR="00CA41E2">
        <w:rPr>
          <w:rFonts w:ascii="Times New Roman" w:hAnsi="Times New Roman" w:cs="Times New Roman"/>
        </w:rPr>
        <w:t xml:space="preserve"> </w:t>
      </w:r>
      <w:r w:rsidR="003446E0">
        <w:rPr>
          <w:rFonts w:ascii="Times New Roman" w:hAnsi="Times New Roman" w:cs="Times New Roman"/>
        </w:rPr>
        <w:t>a long-run oil-price asymmetry</w:t>
      </w:r>
      <w:r w:rsidR="00CA41E2">
        <w:rPr>
          <w:rFonts w:ascii="Times New Roman" w:hAnsi="Times New Roman" w:cs="Times New Roman"/>
        </w:rPr>
        <w:t xml:space="preserve"> which is different</w:t>
      </w:r>
      <w:r w:rsidR="003446E0">
        <w:rPr>
          <w:rFonts w:ascii="Times New Roman" w:hAnsi="Times New Roman" w:cs="Times New Roman"/>
        </w:rPr>
        <w:t xml:space="preserve"> </w:t>
      </w:r>
      <w:r w:rsidR="007119BF">
        <w:rPr>
          <w:rFonts w:ascii="Times New Roman" w:hAnsi="Times New Roman" w:cs="Times New Roman"/>
        </w:rPr>
        <w:t>from the conventional Nifty 100</w:t>
      </w:r>
      <w:r w:rsidR="00396272">
        <w:rPr>
          <w:rFonts w:ascii="Times New Roman" w:hAnsi="Times New Roman" w:cs="Times New Roman"/>
        </w:rPr>
        <w:t xml:space="preserve"> and should not be </w:t>
      </w:r>
      <w:r w:rsidR="00546862">
        <w:rPr>
          <w:rFonts w:ascii="Times New Roman" w:hAnsi="Times New Roman" w:cs="Times New Roman"/>
        </w:rPr>
        <w:t>interpreted as a causal effect of ESG compliance</w:t>
      </w:r>
      <w:r w:rsidR="00B80CE5">
        <w:rPr>
          <w:rFonts w:ascii="Times New Roman" w:hAnsi="Times New Roman" w:cs="Times New Roman"/>
        </w:rPr>
        <w:t xml:space="preserve">. </w:t>
      </w:r>
      <w:r w:rsidR="008920ED">
        <w:rPr>
          <w:rFonts w:ascii="Times New Roman" w:hAnsi="Times New Roman" w:cs="Times New Roman"/>
        </w:rPr>
        <w:t xml:space="preserve">We </w:t>
      </w:r>
      <w:r w:rsidR="00D042D7">
        <w:rPr>
          <w:rFonts w:ascii="Times New Roman" w:hAnsi="Times New Roman" w:cs="Times New Roman"/>
        </w:rPr>
        <w:t xml:space="preserve">therefore </w:t>
      </w:r>
      <w:r w:rsidR="00606A5B">
        <w:rPr>
          <w:rFonts w:ascii="Times New Roman" w:hAnsi="Times New Roman" w:cs="Times New Roman"/>
        </w:rPr>
        <w:t>can</w:t>
      </w:r>
      <w:r w:rsidR="00D042D7">
        <w:rPr>
          <w:rFonts w:ascii="Times New Roman" w:hAnsi="Times New Roman" w:cs="Times New Roman"/>
        </w:rPr>
        <w:t>no</w:t>
      </w:r>
      <w:r w:rsidR="00606A5B">
        <w:rPr>
          <w:rFonts w:ascii="Times New Roman" w:hAnsi="Times New Roman" w:cs="Times New Roman"/>
        </w:rPr>
        <w:t>t</w:t>
      </w:r>
      <w:r w:rsidR="00D042D7">
        <w:rPr>
          <w:rFonts w:ascii="Times New Roman" w:hAnsi="Times New Roman" w:cs="Times New Roman"/>
        </w:rPr>
        <w:t xml:space="preserve"> reject RQ1 for either</w:t>
      </w:r>
      <w:r w:rsidR="007616DD">
        <w:rPr>
          <w:rFonts w:ascii="Times New Roman" w:hAnsi="Times New Roman" w:cs="Times New Roman"/>
        </w:rPr>
        <w:t xml:space="preserve"> equity segment.</w:t>
      </w:r>
    </w:p>
    <w:p w14:paraId="73D965C1" w14:textId="77777777" w:rsidR="003E6391" w:rsidRDefault="003E6391" w:rsidP="00011B52">
      <w:pPr>
        <w:spacing w:line="360" w:lineRule="auto"/>
        <w:jc w:val="both"/>
        <w:rPr>
          <w:rFonts w:ascii="Times New Roman" w:hAnsi="Times New Roman" w:cs="Times New Roman"/>
        </w:rPr>
      </w:pPr>
    </w:p>
    <w:p w14:paraId="014F8D2E" w14:textId="77777777" w:rsidR="003E6391" w:rsidRPr="007B1252" w:rsidRDefault="003E6391" w:rsidP="00011B52">
      <w:pPr>
        <w:spacing w:line="360" w:lineRule="auto"/>
        <w:jc w:val="both"/>
        <w:rPr>
          <w:rFonts w:ascii="Times New Roman" w:hAnsi="Times New Roman" w:cs="Times New Roman"/>
        </w:rPr>
      </w:pPr>
    </w:p>
    <w:p w14:paraId="20C1826A" w14:textId="71E10CDC" w:rsidR="002B0F16" w:rsidRPr="00DE7507" w:rsidRDefault="002B0F16" w:rsidP="002B0F16">
      <w:pPr>
        <w:spacing w:line="360" w:lineRule="auto"/>
        <w:jc w:val="both"/>
        <w:rPr>
          <w:rFonts w:ascii="Times New Roman" w:hAnsi="Times New Roman" w:cs="Times New Roman"/>
          <w:b/>
          <w:bCs/>
        </w:rPr>
      </w:pPr>
      <w:r w:rsidRPr="00DE7507">
        <w:rPr>
          <w:rFonts w:ascii="Times New Roman" w:hAnsi="Times New Roman" w:cs="Times New Roman"/>
          <w:b/>
          <w:bCs/>
        </w:rPr>
        <w:t xml:space="preserve">4.6.2 Research Question 2: </w:t>
      </w:r>
      <w:r w:rsidR="002A7E4E" w:rsidRPr="00DE7507">
        <w:rPr>
          <w:rFonts w:ascii="Times New Roman" w:hAnsi="Times New Roman" w:cs="Times New Roman"/>
          <w:b/>
          <w:bCs/>
        </w:rPr>
        <w:t>Conventional v</w:t>
      </w:r>
      <w:r w:rsidR="00D32018" w:rsidRPr="00DE7507">
        <w:rPr>
          <w:rFonts w:ascii="Times New Roman" w:hAnsi="Times New Roman" w:cs="Times New Roman"/>
          <w:b/>
          <w:bCs/>
        </w:rPr>
        <w:t>ersu</w:t>
      </w:r>
      <w:r w:rsidR="002A7E4E" w:rsidRPr="00DE7507">
        <w:rPr>
          <w:rFonts w:ascii="Times New Roman" w:hAnsi="Times New Roman" w:cs="Times New Roman"/>
          <w:b/>
          <w:bCs/>
        </w:rPr>
        <w:t xml:space="preserve">s Sustainable </w:t>
      </w:r>
      <w:r w:rsidR="008F388A" w:rsidRPr="00DE7507">
        <w:rPr>
          <w:rFonts w:ascii="Times New Roman" w:hAnsi="Times New Roman" w:cs="Times New Roman"/>
          <w:b/>
          <w:bCs/>
        </w:rPr>
        <w:t>Inflation Transmission</w:t>
      </w:r>
    </w:p>
    <w:p w14:paraId="7E3574C5" w14:textId="55816A0C" w:rsidR="00DF2054" w:rsidRPr="007B1252" w:rsidRDefault="008F388A" w:rsidP="00011B52">
      <w:pPr>
        <w:spacing w:line="360" w:lineRule="auto"/>
        <w:jc w:val="both"/>
        <w:rPr>
          <w:rFonts w:ascii="Times New Roman" w:hAnsi="Times New Roman" w:cs="Times New Roman"/>
        </w:rPr>
      </w:pPr>
      <w:r w:rsidRPr="007B1252">
        <w:rPr>
          <w:rFonts w:ascii="Times New Roman" w:hAnsi="Times New Roman" w:cs="Times New Roman"/>
        </w:rPr>
        <w:tab/>
        <w:t>RQ2 ask</w:t>
      </w:r>
      <w:r w:rsidR="00AF5389">
        <w:rPr>
          <w:rFonts w:ascii="Times New Roman" w:hAnsi="Times New Roman" w:cs="Times New Roman"/>
        </w:rPr>
        <w:t>s</w:t>
      </w:r>
      <w:r w:rsidRPr="007B1252">
        <w:rPr>
          <w:rFonts w:ascii="Times New Roman" w:hAnsi="Times New Roman" w:cs="Times New Roman"/>
        </w:rPr>
        <w:t xml:space="preserve"> how the sustainable </w:t>
      </w:r>
      <w:r w:rsidR="00F63D02" w:rsidRPr="007B1252">
        <w:rPr>
          <w:rFonts w:ascii="Times New Roman" w:hAnsi="Times New Roman" w:cs="Times New Roman"/>
        </w:rPr>
        <w:t xml:space="preserve">ESG </w:t>
      </w:r>
      <w:r w:rsidR="00FB37A3">
        <w:rPr>
          <w:rFonts w:ascii="Times New Roman" w:hAnsi="Times New Roman" w:cs="Times New Roman"/>
        </w:rPr>
        <w:t xml:space="preserve">model </w:t>
      </w:r>
      <w:r w:rsidR="00F63D02" w:rsidRPr="007B1252">
        <w:rPr>
          <w:rFonts w:ascii="Times New Roman" w:hAnsi="Times New Roman" w:cs="Times New Roman"/>
        </w:rPr>
        <w:t xml:space="preserve">responds to domestic CPI under </w:t>
      </w:r>
      <w:r w:rsidR="000C0672" w:rsidRPr="007B1252">
        <w:rPr>
          <w:rFonts w:ascii="Times New Roman" w:hAnsi="Times New Roman" w:cs="Times New Roman"/>
        </w:rPr>
        <w:t xml:space="preserve">energy market stress when </w:t>
      </w:r>
      <w:r w:rsidR="00C763EA">
        <w:rPr>
          <w:rFonts w:ascii="Times New Roman" w:hAnsi="Times New Roman" w:cs="Times New Roman"/>
        </w:rPr>
        <w:t>broad</w:t>
      </w:r>
      <w:r w:rsidR="00A10531">
        <w:rPr>
          <w:rFonts w:ascii="Times New Roman" w:hAnsi="Times New Roman" w:cs="Times New Roman"/>
        </w:rPr>
        <w:t>-market co-movement is taken into account</w:t>
      </w:r>
      <w:r w:rsidR="000C0672" w:rsidRPr="007B1252">
        <w:rPr>
          <w:rFonts w:ascii="Times New Roman" w:hAnsi="Times New Roman" w:cs="Times New Roman"/>
        </w:rPr>
        <w:t>. Model 1</w:t>
      </w:r>
      <w:r w:rsidR="00A10531">
        <w:rPr>
          <w:rFonts w:ascii="Times New Roman" w:hAnsi="Times New Roman" w:cs="Times New Roman"/>
        </w:rPr>
        <w:t xml:space="preserve"> </w:t>
      </w:r>
      <w:r w:rsidR="00F31D5B" w:rsidRPr="007B1252">
        <w:rPr>
          <w:rFonts w:ascii="Times New Roman" w:hAnsi="Times New Roman" w:cs="Times New Roman"/>
        </w:rPr>
        <w:t>estimate</w:t>
      </w:r>
      <w:r w:rsidR="007D66BE" w:rsidRPr="007B1252">
        <w:rPr>
          <w:rFonts w:ascii="Times New Roman" w:hAnsi="Times New Roman" w:cs="Times New Roman"/>
        </w:rPr>
        <w:t>s</w:t>
      </w:r>
      <w:r w:rsidR="00FF17CC" w:rsidRPr="007B1252">
        <w:rPr>
          <w:rFonts w:ascii="Times New Roman" w:hAnsi="Times New Roman" w:cs="Times New Roman"/>
        </w:rPr>
        <w:t xml:space="preserve"> a</w:t>
      </w:r>
      <w:r w:rsidR="00CF30A9" w:rsidRPr="007B1252">
        <w:rPr>
          <w:rFonts w:ascii="Times New Roman" w:hAnsi="Times New Roman" w:cs="Times New Roman"/>
        </w:rPr>
        <w:t xml:space="preserve"> positi</w:t>
      </w:r>
      <w:r w:rsidR="00AE0DF6" w:rsidRPr="007B1252">
        <w:rPr>
          <w:rFonts w:ascii="Times New Roman" w:hAnsi="Times New Roman" w:cs="Times New Roman"/>
        </w:rPr>
        <w:t>ve</w:t>
      </w:r>
      <w:r w:rsidR="00F31D5B" w:rsidRPr="007B1252">
        <w:rPr>
          <w:rFonts w:ascii="Times New Roman" w:hAnsi="Times New Roman" w:cs="Times New Roman"/>
        </w:rPr>
        <w:t xml:space="preserve"> long-run CPI multiplier of 2.5675</w:t>
      </w:r>
      <w:r w:rsidR="009A68C2">
        <w:rPr>
          <w:rFonts w:ascii="Times New Roman" w:hAnsi="Times New Roman" w:cs="Times New Roman"/>
        </w:rPr>
        <w:t xml:space="preserve"> which is statistically distinguishable from 0</w:t>
      </w:r>
      <w:r w:rsidR="002F12FE" w:rsidRPr="007B1252">
        <w:rPr>
          <w:rFonts w:ascii="Times New Roman" w:hAnsi="Times New Roman" w:cs="Times New Roman"/>
        </w:rPr>
        <w:t>. Model 2 estimate</w:t>
      </w:r>
      <w:r w:rsidR="00047245">
        <w:rPr>
          <w:rFonts w:ascii="Times New Roman" w:hAnsi="Times New Roman" w:cs="Times New Roman"/>
        </w:rPr>
        <w:t>s</w:t>
      </w:r>
      <w:r w:rsidR="002F12FE" w:rsidRPr="007B1252">
        <w:rPr>
          <w:rFonts w:ascii="Times New Roman" w:hAnsi="Times New Roman" w:cs="Times New Roman"/>
        </w:rPr>
        <w:t xml:space="preserve"> a long-run CPI </w:t>
      </w:r>
      <w:r w:rsidR="00EF37AD" w:rsidRPr="007B1252">
        <w:rPr>
          <w:rFonts w:ascii="Times New Roman" w:hAnsi="Times New Roman" w:cs="Times New Roman"/>
        </w:rPr>
        <w:t xml:space="preserve">multiplier of 0.0024 </w:t>
      </w:r>
      <w:r w:rsidR="00047245">
        <w:rPr>
          <w:rFonts w:ascii="Times New Roman" w:hAnsi="Times New Roman" w:cs="Times New Roman"/>
        </w:rPr>
        <w:t xml:space="preserve">which </w:t>
      </w:r>
      <w:r w:rsidR="0079403D" w:rsidRPr="007B1252">
        <w:rPr>
          <w:rFonts w:ascii="Times New Roman" w:hAnsi="Times New Roman" w:cs="Times New Roman"/>
        </w:rPr>
        <w:t xml:space="preserve">is </w:t>
      </w:r>
      <w:r w:rsidR="006D6DAE" w:rsidRPr="007B1252">
        <w:rPr>
          <w:rFonts w:ascii="Times New Roman" w:hAnsi="Times New Roman" w:cs="Times New Roman"/>
        </w:rPr>
        <w:t>not</w:t>
      </w:r>
      <w:r w:rsidR="00047245">
        <w:rPr>
          <w:rFonts w:ascii="Times New Roman" w:hAnsi="Times New Roman" w:cs="Times New Roman"/>
        </w:rPr>
        <w:t xml:space="preserve"> statistically</w:t>
      </w:r>
      <w:r w:rsidR="006D6DAE" w:rsidRPr="007B1252">
        <w:rPr>
          <w:rFonts w:ascii="Times New Roman" w:hAnsi="Times New Roman" w:cs="Times New Roman"/>
        </w:rPr>
        <w:t xml:space="preserve"> distinguishable </w:t>
      </w:r>
      <w:r w:rsidR="00047245">
        <w:rPr>
          <w:rFonts w:ascii="Times New Roman" w:hAnsi="Times New Roman" w:cs="Times New Roman"/>
        </w:rPr>
        <w:t xml:space="preserve">from </w:t>
      </w:r>
      <w:r w:rsidR="00BD599F">
        <w:rPr>
          <w:rFonts w:ascii="Times New Roman" w:hAnsi="Times New Roman" w:cs="Times New Roman"/>
        </w:rPr>
        <w:t>zero</w:t>
      </w:r>
      <w:r w:rsidR="0028575A" w:rsidRPr="007B1252">
        <w:rPr>
          <w:rFonts w:ascii="Times New Roman" w:hAnsi="Times New Roman" w:cs="Times New Roman"/>
        </w:rPr>
        <w:t>.</w:t>
      </w:r>
      <w:r w:rsidR="00047245">
        <w:rPr>
          <w:rFonts w:ascii="Times New Roman" w:hAnsi="Times New Roman" w:cs="Times New Roman"/>
        </w:rPr>
        <w:t xml:space="preserve"> </w:t>
      </w:r>
      <w:r w:rsidR="00937FC0">
        <w:rPr>
          <w:rFonts w:ascii="Times New Roman" w:hAnsi="Times New Roman" w:cs="Times New Roman"/>
        </w:rPr>
        <w:t xml:space="preserve">This is evidence that the ESG index has no independently detectable CPI relationship </w:t>
      </w:r>
      <w:r w:rsidR="00DB003C">
        <w:rPr>
          <w:rFonts w:ascii="Times New Roman" w:hAnsi="Times New Roman" w:cs="Times New Roman"/>
        </w:rPr>
        <w:t xml:space="preserve">once broad-market co-movement is taken into account. </w:t>
      </w:r>
      <w:r w:rsidR="00CB2ADC">
        <w:rPr>
          <w:rFonts w:ascii="Times New Roman" w:hAnsi="Times New Roman" w:cs="Times New Roman"/>
        </w:rPr>
        <w:t>T</w:t>
      </w:r>
      <w:r w:rsidR="00CA2192">
        <w:rPr>
          <w:rFonts w:ascii="Times New Roman" w:hAnsi="Times New Roman" w:cs="Times New Roman"/>
        </w:rPr>
        <w:t>he two coefficients are estimated in different equations</w:t>
      </w:r>
      <w:r w:rsidR="00CC275B">
        <w:rPr>
          <w:rFonts w:ascii="Times New Roman" w:hAnsi="Times New Roman" w:cs="Times New Roman"/>
        </w:rPr>
        <w:t xml:space="preserve"> and no formal cross testing was done,</w:t>
      </w:r>
      <w:r w:rsidR="00CB2ADC">
        <w:rPr>
          <w:rFonts w:ascii="Times New Roman" w:hAnsi="Times New Roman" w:cs="Times New Roman"/>
        </w:rPr>
        <w:t xml:space="preserve"> hence this is not evidence </w:t>
      </w:r>
      <w:r w:rsidR="00AD5457">
        <w:rPr>
          <w:rFonts w:ascii="Times New Roman" w:hAnsi="Times New Roman" w:cs="Times New Roman"/>
        </w:rPr>
        <w:t xml:space="preserve">that CPI coefficient </w:t>
      </w:r>
      <w:r w:rsidR="00F621E9">
        <w:rPr>
          <w:rFonts w:ascii="Times New Roman" w:hAnsi="Times New Roman" w:cs="Times New Roman"/>
        </w:rPr>
        <w:t>in model 2 is significantly lower than Model 1.</w:t>
      </w:r>
    </w:p>
    <w:p w14:paraId="7025B7A8" w14:textId="63C20842" w:rsidR="0028575A" w:rsidRPr="007B1252" w:rsidRDefault="007303CD" w:rsidP="00011B52">
      <w:pPr>
        <w:spacing w:line="360" w:lineRule="auto"/>
        <w:jc w:val="both"/>
        <w:rPr>
          <w:rFonts w:ascii="Times New Roman" w:hAnsi="Times New Roman" w:cs="Times New Roman"/>
        </w:rPr>
      </w:pPr>
      <w:r w:rsidRPr="007B1252">
        <w:rPr>
          <w:rFonts w:ascii="Times New Roman" w:hAnsi="Times New Roman" w:cs="Times New Roman"/>
        </w:rPr>
        <w:tab/>
        <w:t xml:space="preserve">This </w:t>
      </w:r>
      <w:r w:rsidR="00E174F3" w:rsidRPr="007B1252">
        <w:rPr>
          <w:rFonts w:ascii="Times New Roman" w:hAnsi="Times New Roman" w:cs="Times New Roman"/>
        </w:rPr>
        <w:t xml:space="preserve">collapse is due to the inclusion of the Nifty 100 as a control variable in model 2 where the long run coefficient is </w:t>
      </w:r>
      <w:r w:rsidR="00EE744B" w:rsidRPr="007B1252">
        <w:rPr>
          <w:rFonts w:ascii="Times New Roman" w:hAnsi="Times New Roman" w:cs="Times New Roman"/>
        </w:rPr>
        <w:t xml:space="preserve">0.9368 (S.D. = </w:t>
      </w:r>
      <w:r w:rsidR="006C499E" w:rsidRPr="007B1252">
        <w:rPr>
          <w:rFonts w:ascii="Times New Roman" w:hAnsi="Times New Roman" w:cs="Times New Roman"/>
        </w:rPr>
        <w:t>0.1541)</w:t>
      </w:r>
      <w:r w:rsidR="00B92EC3" w:rsidRPr="007B1252">
        <w:rPr>
          <w:rFonts w:ascii="Times New Roman" w:hAnsi="Times New Roman" w:cs="Times New Roman"/>
        </w:rPr>
        <w:t xml:space="preserve"> which is </w:t>
      </w:r>
      <w:r w:rsidR="000C2A30" w:rsidRPr="007B1252">
        <w:rPr>
          <w:rFonts w:ascii="Times New Roman" w:hAnsi="Times New Roman" w:cs="Times New Roman"/>
        </w:rPr>
        <w:t xml:space="preserve">the only </w:t>
      </w:r>
      <w:r w:rsidR="00B97578" w:rsidRPr="007B1252">
        <w:rPr>
          <w:rFonts w:ascii="Times New Roman" w:hAnsi="Times New Roman" w:cs="Times New Roman"/>
        </w:rPr>
        <w:t xml:space="preserve">estimated long-run relationship that is </w:t>
      </w:r>
      <w:r w:rsidR="00B92EC3" w:rsidRPr="007B1252">
        <w:rPr>
          <w:rFonts w:ascii="Times New Roman" w:hAnsi="Times New Roman" w:cs="Times New Roman"/>
        </w:rPr>
        <w:t>dist</w:t>
      </w:r>
      <w:r w:rsidR="000C2A30" w:rsidRPr="007B1252">
        <w:rPr>
          <w:rFonts w:ascii="Times New Roman" w:hAnsi="Times New Roman" w:cs="Times New Roman"/>
        </w:rPr>
        <w:t>inguishable from 0.</w:t>
      </w:r>
      <w:r w:rsidR="00B97578" w:rsidRPr="007B1252">
        <w:rPr>
          <w:rFonts w:ascii="Times New Roman" w:hAnsi="Times New Roman" w:cs="Times New Roman"/>
        </w:rPr>
        <w:t xml:space="preserve"> Once broad-market</w:t>
      </w:r>
      <w:r w:rsidR="00A6228C" w:rsidRPr="007B1252">
        <w:rPr>
          <w:rFonts w:ascii="Times New Roman" w:hAnsi="Times New Roman" w:cs="Times New Roman"/>
        </w:rPr>
        <w:t xml:space="preserve"> co-movement is netted out, the ESG index’s own independent sensitivity to CPI becomes statistically unde</w:t>
      </w:r>
      <w:r w:rsidR="004E7C6C" w:rsidRPr="007B1252">
        <w:rPr>
          <w:rFonts w:ascii="Times New Roman" w:hAnsi="Times New Roman" w:cs="Times New Roman"/>
        </w:rPr>
        <w:t>te</w:t>
      </w:r>
      <w:r w:rsidR="00A6228C" w:rsidRPr="007B1252">
        <w:rPr>
          <w:rFonts w:ascii="Times New Roman" w:hAnsi="Times New Roman" w:cs="Times New Roman"/>
        </w:rPr>
        <w:t>cta</w:t>
      </w:r>
      <w:r w:rsidR="004E7C6C" w:rsidRPr="007B1252">
        <w:rPr>
          <w:rFonts w:ascii="Times New Roman" w:hAnsi="Times New Roman" w:cs="Times New Roman"/>
        </w:rPr>
        <w:t>ble. This</w:t>
      </w:r>
      <w:r w:rsidR="000C2A30" w:rsidRPr="007B1252">
        <w:rPr>
          <w:rFonts w:ascii="Times New Roman" w:hAnsi="Times New Roman" w:cs="Times New Roman"/>
        </w:rPr>
        <w:t xml:space="preserve"> </w:t>
      </w:r>
      <w:r w:rsidR="0047797C" w:rsidRPr="007B1252">
        <w:rPr>
          <w:rFonts w:ascii="Times New Roman" w:hAnsi="Times New Roman" w:cs="Times New Roman"/>
        </w:rPr>
        <w:t xml:space="preserve">suggests that any CPI effect in the Nifty 100 </w:t>
      </w:r>
      <w:r w:rsidR="00F85420" w:rsidRPr="007B1252">
        <w:rPr>
          <w:rFonts w:ascii="Times New Roman" w:hAnsi="Times New Roman" w:cs="Times New Roman"/>
        </w:rPr>
        <w:t xml:space="preserve">ESG Index is likely coming from its strong link with the </w:t>
      </w:r>
      <w:r w:rsidR="00512094" w:rsidRPr="007B1252">
        <w:rPr>
          <w:rFonts w:ascii="Times New Roman" w:hAnsi="Times New Roman" w:cs="Times New Roman"/>
        </w:rPr>
        <w:t xml:space="preserve">wider market (Nifty 100) </w:t>
      </w:r>
      <w:r w:rsidR="00FF63B2" w:rsidRPr="007B1252">
        <w:rPr>
          <w:rFonts w:ascii="Times New Roman" w:hAnsi="Times New Roman" w:cs="Times New Roman"/>
        </w:rPr>
        <w:t xml:space="preserve">rather than from a separate sustainability related channel. </w:t>
      </w:r>
    </w:p>
    <w:p w14:paraId="576D67CD" w14:textId="5A0BC3BE" w:rsidR="002B4778" w:rsidRPr="007B1252" w:rsidRDefault="002B4778" w:rsidP="00011B52">
      <w:pPr>
        <w:spacing w:line="360" w:lineRule="auto"/>
        <w:jc w:val="both"/>
        <w:rPr>
          <w:rFonts w:ascii="Times New Roman" w:hAnsi="Times New Roman" w:cs="Times New Roman"/>
        </w:rPr>
      </w:pPr>
      <w:r w:rsidRPr="007B1252">
        <w:rPr>
          <w:rFonts w:ascii="Times New Roman" w:hAnsi="Times New Roman" w:cs="Times New Roman"/>
        </w:rPr>
        <w:tab/>
        <w:t>This finding does not indicate</w:t>
      </w:r>
      <w:r w:rsidR="002D48E5" w:rsidRPr="007B1252">
        <w:rPr>
          <w:rFonts w:ascii="Times New Roman" w:hAnsi="Times New Roman" w:cs="Times New Roman"/>
        </w:rPr>
        <w:t xml:space="preserve"> that ESG-screened Indian equities are immune to inflationary pressure in general</w:t>
      </w:r>
      <w:r w:rsidR="00166459" w:rsidRPr="007B1252">
        <w:rPr>
          <w:rFonts w:ascii="Times New Roman" w:hAnsi="Times New Roman" w:cs="Times New Roman"/>
        </w:rPr>
        <w:t>.</w:t>
      </w:r>
      <w:r w:rsidR="00FC392E" w:rsidRPr="007B1252">
        <w:rPr>
          <w:rFonts w:ascii="Times New Roman" w:hAnsi="Times New Roman" w:cs="Times New Roman"/>
        </w:rPr>
        <w:t xml:space="preserve"> </w:t>
      </w:r>
      <w:r w:rsidR="00EB3909" w:rsidRPr="007B1252">
        <w:rPr>
          <w:rFonts w:ascii="Times New Roman" w:hAnsi="Times New Roman" w:cs="Times New Roman"/>
        </w:rPr>
        <w:t>Chalissery, Nishad and Milinth (2025) found that Indian ESG-</w:t>
      </w:r>
      <w:r w:rsidR="00B05E96" w:rsidRPr="007B1252">
        <w:rPr>
          <w:rFonts w:ascii="Times New Roman" w:hAnsi="Times New Roman" w:cs="Times New Roman"/>
        </w:rPr>
        <w:t>screened indices are not fully shielded from oil price uncertainty</w:t>
      </w:r>
      <w:r w:rsidR="005077A4" w:rsidRPr="007B1252">
        <w:rPr>
          <w:rFonts w:ascii="Times New Roman" w:hAnsi="Times New Roman" w:cs="Times New Roman"/>
        </w:rPr>
        <w:t xml:space="preserve"> and the expos</w:t>
      </w:r>
      <w:r w:rsidR="00D829CD" w:rsidRPr="007B1252">
        <w:rPr>
          <w:rFonts w:ascii="Times New Roman" w:hAnsi="Times New Roman" w:cs="Times New Roman"/>
        </w:rPr>
        <w:t xml:space="preserve">ure intensifies during market stress. </w:t>
      </w:r>
      <w:r w:rsidR="00AE139B" w:rsidRPr="007B1252">
        <w:rPr>
          <w:rFonts w:ascii="Times New Roman" w:hAnsi="Times New Roman" w:cs="Times New Roman"/>
        </w:rPr>
        <w:t>Our results tell us that once the ESG index’s co-movement with the conventional market is explicitly controlled</w:t>
      </w:r>
      <w:r w:rsidR="008E6D5F" w:rsidRPr="007B1252">
        <w:rPr>
          <w:rFonts w:ascii="Times New Roman" w:hAnsi="Times New Roman" w:cs="Times New Roman"/>
        </w:rPr>
        <w:t xml:space="preserve"> within the same equation, then no separate identifiable CPI channel remains</w:t>
      </w:r>
      <w:r w:rsidR="00EE6FEF" w:rsidRPr="007B1252">
        <w:rPr>
          <w:rFonts w:ascii="Times New Roman" w:hAnsi="Times New Roman" w:cs="Times New Roman"/>
        </w:rPr>
        <w:t>. This</w:t>
      </w:r>
      <w:r w:rsidR="00B86473" w:rsidRPr="007B1252">
        <w:rPr>
          <w:rFonts w:ascii="Times New Roman" w:hAnsi="Times New Roman" w:cs="Times New Roman"/>
        </w:rPr>
        <w:t xml:space="preserve"> test is more specific test than volatility-spillover </w:t>
      </w:r>
      <w:r w:rsidR="00377551" w:rsidRPr="007B1252">
        <w:rPr>
          <w:rFonts w:ascii="Times New Roman" w:hAnsi="Times New Roman" w:cs="Times New Roman"/>
        </w:rPr>
        <w:t>used in Chalissery, Nishad and Milinth (2025)</w:t>
      </w:r>
      <w:r w:rsidR="00785744" w:rsidRPr="007B1252">
        <w:rPr>
          <w:rFonts w:ascii="Times New Roman" w:hAnsi="Times New Roman" w:cs="Times New Roman"/>
        </w:rPr>
        <w:t xml:space="preserve"> and it also differ</w:t>
      </w:r>
      <w:r w:rsidR="003A468F" w:rsidRPr="007B1252">
        <w:rPr>
          <w:rFonts w:ascii="Times New Roman" w:hAnsi="Times New Roman" w:cs="Times New Roman"/>
        </w:rPr>
        <w:t>s from the Duan et al. (2024)</w:t>
      </w:r>
      <w:r w:rsidR="00460F9E" w:rsidRPr="007B1252">
        <w:rPr>
          <w:rFonts w:ascii="Times New Roman" w:hAnsi="Times New Roman" w:cs="Times New Roman"/>
        </w:rPr>
        <w:t xml:space="preserve"> where global ESG index </w:t>
      </w:r>
      <w:r w:rsidR="008F21C9" w:rsidRPr="007B1252">
        <w:rPr>
          <w:rFonts w:ascii="Times New Roman" w:hAnsi="Times New Roman" w:cs="Times New Roman"/>
        </w:rPr>
        <w:t xml:space="preserve">does not include a conventional index </w:t>
      </w:r>
      <w:r w:rsidR="00AC3ED1" w:rsidRPr="007B1252">
        <w:rPr>
          <w:rFonts w:ascii="Times New Roman" w:hAnsi="Times New Roman" w:cs="Times New Roman"/>
        </w:rPr>
        <w:t xml:space="preserve">and therefore cannot </w:t>
      </w:r>
      <w:r w:rsidR="00037D51" w:rsidRPr="007B1252">
        <w:rPr>
          <w:rFonts w:ascii="Times New Roman" w:hAnsi="Times New Roman" w:cs="Times New Roman"/>
        </w:rPr>
        <w:t>separate</w:t>
      </w:r>
      <w:r w:rsidR="00AB3DBD" w:rsidRPr="007B1252">
        <w:rPr>
          <w:rFonts w:ascii="Times New Roman" w:hAnsi="Times New Roman" w:cs="Times New Roman"/>
        </w:rPr>
        <w:t xml:space="preserve"> ESG-specific channel from broad market co-movement</w:t>
      </w:r>
      <w:r w:rsidR="00E2052A" w:rsidRPr="007B1252">
        <w:rPr>
          <w:rFonts w:ascii="Times New Roman" w:hAnsi="Times New Roman" w:cs="Times New Roman"/>
        </w:rPr>
        <w:t>.</w:t>
      </w:r>
    </w:p>
    <w:p w14:paraId="4A25DE46" w14:textId="7D7A7B39" w:rsidR="00B5561B" w:rsidRPr="007B1252" w:rsidRDefault="00B5561B" w:rsidP="00011B52">
      <w:pPr>
        <w:spacing w:line="360" w:lineRule="auto"/>
        <w:jc w:val="both"/>
        <w:rPr>
          <w:rFonts w:ascii="Times New Roman" w:hAnsi="Times New Roman" w:cs="Times New Roman"/>
        </w:rPr>
      </w:pPr>
      <w:r w:rsidRPr="007B1252">
        <w:rPr>
          <w:rFonts w:ascii="Times New Roman" w:hAnsi="Times New Roman" w:cs="Times New Roman"/>
        </w:rPr>
        <w:tab/>
        <w:t>This patter</w:t>
      </w:r>
      <w:r w:rsidR="00AC3C6A" w:rsidRPr="007B1252">
        <w:rPr>
          <w:rFonts w:ascii="Times New Roman" w:hAnsi="Times New Roman" w:cs="Times New Roman"/>
        </w:rPr>
        <w:t>n is also visible at the level of individual coefficients.</w:t>
      </w:r>
      <w:r w:rsidR="00EF3F4F" w:rsidRPr="007B1252">
        <w:rPr>
          <w:rFonts w:ascii="Times New Roman" w:hAnsi="Times New Roman" w:cs="Times New Roman"/>
        </w:rPr>
        <w:t xml:space="preserve"> The CPI terms </w:t>
      </w:r>
      <w:r w:rsidR="002F5556" w:rsidRPr="007B1252">
        <w:rPr>
          <w:rFonts w:ascii="Times New Roman" w:hAnsi="Times New Roman" w:cs="Times New Roman"/>
        </w:rPr>
        <w:t>are</w:t>
      </w:r>
      <w:r w:rsidR="00EF3F4F" w:rsidRPr="007B1252">
        <w:rPr>
          <w:rFonts w:ascii="Times New Roman" w:hAnsi="Times New Roman" w:cs="Times New Roman"/>
        </w:rPr>
        <w:t xml:space="preserve"> </w:t>
      </w:r>
      <w:r w:rsidR="005D2D8D" w:rsidRPr="007B1252">
        <w:rPr>
          <w:rFonts w:ascii="Times New Roman" w:hAnsi="Times New Roman" w:cs="Times New Roman"/>
        </w:rPr>
        <w:t xml:space="preserve">statistically </w:t>
      </w:r>
      <w:r w:rsidR="00064CD5" w:rsidRPr="007B1252">
        <w:rPr>
          <w:rFonts w:ascii="Times New Roman" w:hAnsi="Times New Roman" w:cs="Times New Roman"/>
        </w:rPr>
        <w:t xml:space="preserve">significant in Model </w:t>
      </w:r>
      <w:r w:rsidR="00DE2B39" w:rsidRPr="007B1252">
        <w:rPr>
          <w:rFonts w:ascii="Times New Roman" w:hAnsi="Times New Roman" w:cs="Times New Roman"/>
        </w:rPr>
        <w:t xml:space="preserve">1 </w:t>
      </w:r>
      <w:r w:rsidR="00C90F98" w:rsidRPr="007B1252">
        <w:rPr>
          <w:rFonts w:ascii="Times New Roman" w:hAnsi="Times New Roman" w:cs="Times New Roman"/>
        </w:rPr>
        <w:t>but not in Model 2</w:t>
      </w:r>
      <w:r w:rsidR="005522F9" w:rsidRPr="007B1252">
        <w:rPr>
          <w:rFonts w:ascii="Times New Roman" w:hAnsi="Times New Roman" w:cs="Times New Roman"/>
        </w:rPr>
        <w:t>.</w:t>
      </w:r>
      <w:r w:rsidR="00B3626B" w:rsidRPr="007B1252">
        <w:rPr>
          <w:rFonts w:ascii="Times New Roman" w:hAnsi="Times New Roman" w:cs="Times New Roman"/>
        </w:rPr>
        <w:t xml:space="preserve"> </w:t>
      </w:r>
      <w:r w:rsidR="00BF2787" w:rsidRPr="007B1252">
        <w:rPr>
          <w:rFonts w:ascii="Times New Roman" w:hAnsi="Times New Roman" w:cs="Times New Roman"/>
        </w:rPr>
        <w:t xml:space="preserve">The conventional Nifty 100 </w:t>
      </w:r>
      <w:r w:rsidR="00BF2787" w:rsidRPr="007B1252">
        <w:rPr>
          <w:rFonts w:ascii="Times New Roman" w:hAnsi="Times New Roman" w:cs="Times New Roman"/>
        </w:rPr>
        <w:lastRenderedPageBreak/>
        <w:t xml:space="preserve">retains a clear </w:t>
      </w:r>
      <w:r w:rsidR="00EF6192" w:rsidRPr="007B1252">
        <w:rPr>
          <w:rFonts w:ascii="Times New Roman" w:hAnsi="Times New Roman" w:cs="Times New Roman"/>
        </w:rPr>
        <w:t>precisely estimated positive long-run inflation exposure whereas the Nifty 100 ESG Index</w:t>
      </w:r>
      <w:r w:rsidR="004F2BD6" w:rsidRPr="007B1252">
        <w:rPr>
          <w:rFonts w:ascii="Times New Roman" w:hAnsi="Times New Roman" w:cs="Times New Roman"/>
        </w:rPr>
        <w:t>’s own exposure</w:t>
      </w:r>
      <w:r w:rsidR="006F7465" w:rsidRPr="007B1252">
        <w:rPr>
          <w:rFonts w:ascii="Times New Roman" w:hAnsi="Times New Roman" w:cs="Times New Roman"/>
        </w:rPr>
        <w:t xml:space="preserve"> does not exhibit a </w:t>
      </w:r>
      <w:r w:rsidR="00FB1EE5" w:rsidRPr="007B1252">
        <w:rPr>
          <w:rFonts w:ascii="Times New Roman" w:hAnsi="Times New Roman" w:cs="Times New Roman"/>
        </w:rPr>
        <w:t>statistically distinguishable inflation effect after considering its correlation with the conventional market</w:t>
      </w:r>
      <w:r w:rsidR="00D17252" w:rsidRPr="007B1252">
        <w:rPr>
          <w:rFonts w:ascii="Times New Roman" w:hAnsi="Times New Roman" w:cs="Times New Roman"/>
        </w:rPr>
        <w:t xml:space="preserve"> is considered.</w:t>
      </w:r>
    </w:p>
    <w:p w14:paraId="27DB9845" w14:textId="0B4073CF" w:rsidR="00D17252" w:rsidRPr="00DE7507" w:rsidRDefault="00D17252" w:rsidP="00011B52">
      <w:pPr>
        <w:spacing w:line="360" w:lineRule="auto"/>
        <w:jc w:val="both"/>
        <w:rPr>
          <w:rFonts w:ascii="Times New Roman" w:hAnsi="Times New Roman" w:cs="Times New Roman"/>
          <w:b/>
          <w:bCs/>
        </w:rPr>
      </w:pPr>
      <w:r w:rsidRPr="00DE7507">
        <w:rPr>
          <w:rFonts w:ascii="Times New Roman" w:hAnsi="Times New Roman" w:cs="Times New Roman"/>
          <w:b/>
          <w:bCs/>
        </w:rPr>
        <w:t xml:space="preserve">4.6.3 Research Question 3: </w:t>
      </w:r>
      <w:r w:rsidR="00A53560" w:rsidRPr="00DE7507">
        <w:rPr>
          <w:rFonts w:ascii="Times New Roman" w:hAnsi="Times New Roman" w:cs="Times New Roman"/>
          <w:b/>
          <w:bCs/>
        </w:rPr>
        <w:t>Are equity indices</w:t>
      </w:r>
      <w:r w:rsidR="008F0B1F" w:rsidRPr="00DE7507">
        <w:rPr>
          <w:rFonts w:ascii="Times New Roman" w:hAnsi="Times New Roman" w:cs="Times New Roman"/>
          <w:b/>
          <w:bCs/>
        </w:rPr>
        <w:t xml:space="preserve"> stable after the War window</w:t>
      </w:r>
    </w:p>
    <w:p w14:paraId="7D9AD1E8" w14:textId="3E0CF70C" w:rsidR="00E2052A" w:rsidRPr="007B1252" w:rsidRDefault="00E2052A" w:rsidP="00397594">
      <w:pPr>
        <w:spacing w:line="360" w:lineRule="auto"/>
        <w:jc w:val="both"/>
        <w:rPr>
          <w:rFonts w:ascii="Times New Roman" w:hAnsi="Times New Roman" w:cs="Times New Roman"/>
        </w:rPr>
      </w:pPr>
      <w:r w:rsidRPr="007B1252">
        <w:rPr>
          <w:rFonts w:ascii="Times New Roman" w:hAnsi="Times New Roman" w:cs="Times New Roman"/>
        </w:rPr>
        <w:tab/>
      </w:r>
      <w:r w:rsidR="000C1E63" w:rsidRPr="007B1252">
        <w:rPr>
          <w:rFonts w:ascii="Times New Roman" w:hAnsi="Times New Roman" w:cs="Times New Roman"/>
        </w:rPr>
        <w:t>RQ3 ask</w:t>
      </w:r>
      <w:r w:rsidR="005135B7">
        <w:rPr>
          <w:rFonts w:ascii="Times New Roman" w:hAnsi="Times New Roman" w:cs="Times New Roman"/>
        </w:rPr>
        <w:t>s</w:t>
      </w:r>
      <w:r w:rsidR="000C1E63" w:rsidRPr="007B1252">
        <w:rPr>
          <w:rFonts w:ascii="Times New Roman" w:hAnsi="Times New Roman" w:cs="Times New Roman"/>
        </w:rPr>
        <w:t xml:space="preserve"> whether the </w:t>
      </w:r>
      <w:r w:rsidR="002D4709">
        <w:rPr>
          <w:rFonts w:ascii="Times New Roman" w:hAnsi="Times New Roman" w:cs="Times New Roman"/>
        </w:rPr>
        <w:t xml:space="preserve">long-run </w:t>
      </w:r>
      <w:r w:rsidR="000C1E63" w:rsidRPr="007B1252">
        <w:rPr>
          <w:rFonts w:ascii="Times New Roman" w:hAnsi="Times New Roman" w:cs="Times New Roman"/>
        </w:rPr>
        <w:t>relationship</w:t>
      </w:r>
      <w:r w:rsidR="002D4709">
        <w:rPr>
          <w:rFonts w:ascii="Times New Roman" w:hAnsi="Times New Roman" w:cs="Times New Roman"/>
        </w:rPr>
        <w:t xml:space="preserve"> and the </w:t>
      </w:r>
      <w:r w:rsidR="006D7F09">
        <w:rPr>
          <w:rFonts w:ascii="Times New Roman" w:hAnsi="Times New Roman" w:cs="Times New Roman"/>
        </w:rPr>
        <w:t xml:space="preserve">absence of </w:t>
      </w:r>
      <w:r w:rsidR="002D4709">
        <w:rPr>
          <w:rFonts w:ascii="Times New Roman" w:hAnsi="Times New Roman" w:cs="Times New Roman"/>
        </w:rPr>
        <w:t>asymmetry</w:t>
      </w:r>
      <w:r w:rsidR="000C1E63" w:rsidRPr="007B1252">
        <w:rPr>
          <w:rFonts w:ascii="Times New Roman" w:hAnsi="Times New Roman" w:cs="Times New Roman"/>
        </w:rPr>
        <w:t xml:space="preserve"> observed in either model </w:t>
      </w:r>
      <w:r w:rsidR="006D7F09">
        <w:rPr>
          <w:rFonts w:ascii="Times New Roman" w:hAnsi="Times New Roman" w:cs="Times New Roman"/>
        </w:rPr>
        <w:t>is dependent on</w:t>
      </w:r>
      <w:r w:rsidR="0058463A" w:rsidRPr="007B1252">
        <w:rPr>
          <w:rFonts w:ascii="Times New Roman" w:hAnsi="Times New Roman" w:cs="Times New Roman"/>
        </w:rPr>
        <w:t xml:space="preserve"> the February-June 2022 war window</w:t>
      </w:r>
      <w:r w:rsidR="000D3373" w:rsidRPr="007B1252">
        <w:rPr>
          <w:rFonts w:ascii="Times New Roman" w:hAnsi="Times New Roman" w:cs="Times New Roman"/>
        </w:rPr>
        <w:t>. For both models</w:t>
      </w:r>
      <w:r w:rsidR="00A75EB5" w:rsidRPr="007B1252">
        <w:rPr>
          <w:rFonts w:ascii="Times New Roman" w:hAnsi="Times New Roman" w:cs="Times New Roman"/>
        </w:rPr>
        <w:t xml:space="preserve">, the bounds test and Wald </w:t>
      </w:r>
      <w:r w:rsidR="007839DF">
        <w:rPr>
          <w:rFonts w:ascii="Times New Roman" w:hAnsi="Times New Roman" w:cs="Times New Roman"/>
        </w:rPr>
        <w:t xml:space="preserve">test results </w:t>
      </w:r>
      <w:r w:rsidR="00A75EB5" w:rsidRPr="007B1252">
        <w:rPr>
          <w:rFonts w:ascii="Times New Roman" w:hAnsi="Times New Roman" w:cs="Times New Roman"/>
        </w:rPr>
        <w:t xml:space="preserve">are </w:t>
      </w:r>
      <w:r w:rsidR="00F118AD">
        <w:rPr>
          <w:rFonts w:ascii="Times New Roman" w:hAnsi="Times New Roman" w:cs="Times New Roman"/>
        </w:rPr>
        <w:t xml:space="preserve">unchanged </w:t>
      </w:r>
      <w:r w:rsidR="00394663" w:rsidRPr="007B1252">
        <w:rPr>
          <w:rFonts w:ascii="Times New Roman" w:hAnsi="Times New Roman" w:cs="Times New Roman"/>
        </w:rPr>
        <w:t xml:space="preserve">irrespective of whether dummy is present or not. </w:t>
      </w:r>
      <w:r w:rsidR="00E66D6A">
        <w:rPr>
          <w:rFonts w:ascii="Times New Roman" w:hAnsi="Times New Roman" w:cs="Times New Roman"/>
        </w:rPr>
        <w:t xml:space="preserve">This supports the interpretation that the </w:t>
      </w:r>
      <w:r w:rsidR="00412E55">
        <w:rPr>
          <w:rFonts w:ascii="Times New Roman" w:hAnsi="Times New Roman" w:cs="Times New Roman"/>
        </w:rPr>
        <w:t xml:space="preserve">main findings are not solely driven by the 2022 </w:t>
      </w:r>
      <w:r w:rsidR="000833DC">
        <w:rPr>
          <w:rFonts w:ascii="Times New Roman" w:hAnsi="Times New Roman" w:cs="Times New Roman"/>
        </w:rPr>
        <w:t xml:space="preserve">war period. </w:t>
      </w:r>
      <w:r w:rsidR="00232BF4">
        <w:rPr>
          <w:rFonts w:ascii="Times New Roman" w:hAnsi="Times New Roman" w:cs="Times New Roman"/>
        </w:rPr>
        <w:t>T</w:t>
      </w:r>
      <w:r w:rsidR="000833DC">
        <w:rPr>
          <w:rFonts w:ascii="Times New Roman" w:hAnsi="Times New Roman" w:cs="Times New Roman"/>
        </w:rPr>
        <w:t xml:space="preserve">he </w:t>
      </w:r>
      <w:r w:rsidR="00232BF4">
        <w:rPr>
          <w:rFonts w:ascii="Times New Roman" w:hAnsi="Times New Roman" w:cs="Times New Roman"/>
        </w:rPr>
        <w:t>\</w:t>
      </w:r>
      <w:r w:rsidR="000833DC">
        <w:rPr>
          <w:rFonts w:ascii="Times New Roman" w:hAnsi="Times New Roman" w:cs="Times New Roman"/>
        </w:rPr>
        <w:t>war-dummy coefficient indicate</w:t>
      </w:r>
      <w:r w:rsidR="00D97EAF">
        <w:rPr>
          <w:rFonts w:ascii="Times New Roman" w:hAnsi="Times New Roman" w:cs="Times New Roman"/>
        </w:rPr>
        <w:t>s</w:t>
      </w:r>
      <w:r w:rsidR="000833DC">
        <w:rPr>
          <w:rFonts w:ascii="Times New Roman" w:hAnsi="Times New Roman" w:cs="Times New Roman"/>
        </w:rPr>
        <w:t xml:space="preserve"> </w:t>
      </w:r>
      <w:r w:rsidR="008A342D">
        <w:rPr>
          <w:rFonts w:ascii="Times New Roman" w:hAnsi="Times New Roman" w:cs="Times New Roman"/>
        </w:rPr>
        <w:t>a d</w:t>
      </w:r>
      <w:r w:rsidR="00E41716">
        <w:rPr>
          <w:rFonts w:ascii="Times New Roman" w:hAnsi="Times New Roman" w:cs="Times New Roman"/>
        </w:rPr>
        <w:t xml:space="preserve">isturbance </w:t>
      </w:r>
      <w:r w:rsidR="00916646">
        <w:rPr>
          <w:rFonts w:ascii="Times New Roman" w:hAnsi="Times New Roman" w:cs="Times New Roman"/>
        </w:rPr>
        <w:t>bu</w:t>
      </w:r>
      <w:r w:rsidR="000F58A3">
        <w:rPr>
          <w:rFonts w:ascii="Times New Roman" w:hAnsi="Times New Roman" w:cs="Times New Roman"/>
        </w:rPr>
        <w:t xml:space="preserve">t they do not provide evidence </w:t>
      </w:r>
      <w:r w:rsidR="00E67065">
        <w:rPr>
          <w:rFonts w:ascii="Times New Roman" w:hAnsi="Times New Roman" w:cs="Times New Roman"/>
        </w:rPr>
        <w:t xml:space="preserve">for </w:t>
      </w:r>
      <w:r w:rsidR="000F58A3">
        <w:rPr>
          <w:rFonts w:ascii="Times New Roman" w:hAnsi="Times New Roman" w:cs="Times New Roman"/>
        </w:rPr>
        <w:t>a structural break.</w:t>
      </w:r>
    </w:p>
    <w:p w14:paraId="3A526D8A" w14:textId="3101339D" w:rsidR="00B949F4" w:rsidRPr="007B1252" w:rsidRDefault="003F7FBF" w:rsidP="00397594">
      <w:pPr>
        <w:spacing w:line="360" w:lineRule="auto"/>
        <w:jc w:val="both"/>
        <w:rPr>
          <w:rFonts w:ascii="Times New Roman" w:hAnsi="Times New Roman" w:cs="Times New Roman"/>
        </w:rPr>
      </w:pPr>
      <w:r w:rsidRPr="007B1252">
        <w:rPr>
          <w:rFonts w:ascii="Times New Roman" w:hAnsi="Times New Roman" w:cs="Times New Roman"/>
        </w:rPr>
        <w:tab/>
      </w:r>
      <w:r w:rsidR="003E39E1">
        <w:rPr>
          <w:rFonts w:ascii="Times New Roman" w:hAnsi="Times New Roman" w:cs="Times New Roman"/>
        </w:rPr>
        <w:t xml:space="preserve">The </w:t>
      </w:r>
      <w:r w:rsidRPr="007B1252">
        <w:rPr>
          <w:rFonts w:ascii="Times New Roman" w:hAnsi="Times New Roman" w:cs="Times New Roman"/>
        </w:rPr>
        <w:t xml:space="preserve"> </w:t>
      </w:r>
      <w:r w:rsidR="00920344">
        <w:rPr>
          <w:rFonts w:ascii="Times New Roman" w:hAnsi="Times New Roman" w:cs="Times New Roman"/>
        </w:rPr>
        <w:t xml:space="preserve">robustness </w:t>
      </w:r>
      <w:r w:rsidR="00A47BEC" w:rsidRPr="007B1252">
        <w:rPr>
          <w:rFonts w:ascii="Times New Roman" w:hAnsi="Times New Roman" w:cs="Times New Roman"/>
        </w:rPr>
        <w:t xml:space="preserve">evidence </w:t>
      </w:r>
      <w:r w:rsidR="00920344">
        <w:rPr>
          <w:rFonts w:ascii="Times New Roman" w:hAnsi="Times New Roman" w:cs="Times New Roman"/>
        </w:rPr>
        <w:t xml:space="preserve">indicates that the </w:t>
      </w:r>
      <w:r w:rsidRPr="007B1252">
        <w:rPr>
          <w:rFonts w:ascii="Times New Roman" w:hAnsi="Times New Roman" w:cs="Times New Roman"/>
        </w:rPr>
        <w:t xml:space="preserve">cointegration </w:t>
      </w:r>
      <w:r w:rsidR="00FE2ECF" w:rsidRPr="007B1252">
        <w:rPr>
          <w:rFonts w:ascii="Times New Roman" w:hAnsi="Times New Roman" w:cs="Times New Roman"/>
        </w:rPr>
        <w:t>and</w:t>
      </w:r>
      <w:r w:rsidRPr="007B1252">
        <w:rPr>
          <w:rFonts w:ascii="Times New Roman" w:hAnsi="Times New Roman" w:cs="Times New Roman"/>
        </w:rPr>
        <w:t xml:space="preserve"> the</w:t>
      </w:r>
      <w:r w:rsidR="00FE2ECF" w:rsidRPr="007B1252">
        <w:rPr>
          <w:rFonts w:ascii="Times New Roman" w:hAnsi="Times New Roman" w:cs="Times New Roman"/>
        </w:rPr>
        <w:t xml:space="preserve"> lack</w:t>
      </w:r>
      <w:r w:rsidRPr="007B1252">
        <w:rPr>
          <w:rFonts w:ascii="Times New Roman" w:hAnsi="Times New Roman" w:cs="Times New Roman"/>
        </w:rPr>
        <w:t xml:space="preserve"> </w:t>
      </w:r>
      <w:r w:rsidR="00FA0190" w:rsidRPr="007B1252">
        <w:rPr>
          <w:rFonts w:ascii="Times New Roman" w:hAnsi="Times New Roman" w:cs="Times New Roman"/>
        </w:rPr>
        <w:t>of long-run asymmetry</w:t>
      </w:r>
      <w:r w:rsidR="00406402" w:rsidRPr="007B1252">
        <w:rPr>
          <w:rFonts w:ascii="Times New Roman" w:hAnsi="Times New Roman" w:cs="Times New Roman"/>
        </w:rPr>
        <w:t xml:space="preserve"> are stable and </w:t>
      </w:r>
      <w:r w:rsidR="00E94429">
        <w:rPr>
          <w:rFonts w:ascii="Times New Roman" w:hAnsi="Times New Roman" w:cs="Times New Roman"/>
        </w:rPr>
        <w:t xml:space="preserve">are not materially dependent on the </w:t>
      </w:r>
      <w:r w:rsidR="00710E58" w:rsidRPr="007B1252">
        <w:rPr>
          <w:rFonts w:ascii="Times New Roman" w:hAnsi="Times New Roman" w:cs="Times New Roman"/>
        </w:rPr>
        <w:t xml:space="preserve">2022 </w:t>
      </w:r>
      <w:r w:rsidR="002C7935">
        <w:rPr>
          <w:rFonts w:ascii="Times New Roman" w:hAnsi="Times New Roman" w:cs="Times New Roman"/>
        </w:rPr>
        <w:t xml:space="preserve">war </w:t>
      </w:r>
      <w:r w:rsidR="00710E58" w:rsidRPr="007B1252">
        <w:rPr>
          <w:rFonts w:ascii="Times New Roman" w:hAnsi="Times New Roman" w:cs="Times New Roman"/>
        </w:rPr>
        <w:t>period in either model.</w:t>
      </w:r>
      <w:r w:rsidR="007F60BC" w:rsidRPr="007B1252">
        <w:rPr>
          <w:rFonts w:ascii="Times New Roman" w:hAnsi="Times New Roman" w:cs="Times New Roman"/>
        </w:rPr>
        <w:t xml:space="preserve"> This is </w:t>
      </w:r>
      <w:r w:rsidR="00054B91" w:rsidRPr="007B1252">
        <w:rPr>
          <w:rFonts w:ascii="Times New Roman" w:hAnsi="Times New Roman" w:cs="Times New Roman"/>
        </w:rPr>
        <w:t xml:space="preserve">important as the </w:t>
      </w:r>
      <w:r w:rsidR="00D06626" w:rsidRPr="007B1252">
        <w:rPr>
          <w:rFonts w:ascii="Times New Roman" w:hAnsi="Times New Roman" w:cs="Times New Roman"/>
        </w:rPr>
        <w:t xml:space="preserve">war dummy is </w:t>
      </w:r>
      <w:r w:rsidR="00330BEF" w:rsidRPr="007B1252">
        <w:rPr>
          <w:rFonts w:ascii="Times New Roman" w:hAnsi="Times New Roman" w:cs="Times New Roman"/>
        </w:rPr>
        <w:t>itself</w:t>
      </w:r>
      <w:r w:rsidR="00837A4A" w:rsidRPr="007B1252">
        <w:rPr>
          <w:rFonts w:ascii="Times New Roman" w:hAnsi="Times New Roman" w:cs="Times New Roman"/>
        </w:rPr>
        <w:t xml:space="preserve"> individually significant in both unrestricted regressions (model 1: </w:t>
      </w:r>
      <w:r w:rsidR="00D644E9" w:rsidRPr="007B1252">
        <w:rPr>
          <w:rFonts w:ascii="Times New Roman" w:hAnsi="Times New Roman" w:cs="Times New Roman"/>
        </w:rPr>
        <w:t>p</w:t>
      </w:r>
      <w:r w:rsidR="00211C15" w:rsidRPr="007B1252">
        <w:rPr>
          <w:rFonts w:ascii="Times New Roman" w:hAnsi="Times New Roman" w:cs="Times New Roman"/>
        </w:rPr>
        <w:t>-value</w:t>
      </w:r>
      <w:r w:rsidR="00D644E9" w:rsidRPr="007B1252">
        <w:rPr>
          <w:rFonts w:ascii="Times New Roman" w:hAnsi="Times New Roman" w:cs="Times New Roman"/>
        </w:rPr>
        <w:t xml:space="preserve"> =</w:t>
      </w:r>
      <w:r w:rsidR="00211C15" w:rsidRPr="007B1252">
        <w:rPr>
          <w:rFonts w:ascii="Times New Roman" w:hAnsi="Times New Roman" w:cs="Times New Roman"/>
        </w:rPr>
        <w:t xml:space="preserve"> 0.0226; model 2 : p-value = </w:t>
      </w:r>
      <w:r w:rsidR="00B201DA" w:rsidRPr="007B1252">
        <w:rPr>
          <w:rFonts w:ascii="Times New Roman" w:hAnsi="Times New Roman" w:cs="Times New Roman"/>
        </w:rPr>
        <w:t>0.0463)</w:t>
      </w:r>
      <w:r w:rsidR="0038412C" w:rsidRPr="007B1252">
        <w:rPr>
          <w:rFonts w:ascii="Times New Roman" w:hAnsi="Times New Roman" w:cs="Times New Roman"/>
        </w:rPr>
        <w:t xml:space="preserve"> which </w:t>
      </w:r>
      <w:r w:rsidR="00EC5EC3">
        <w:rPr>
          <w:rFonts w:ascii="Times New Roman" w:hAnsi="Times New Roman" w:cs="Times New Roman"/>
        </w:rPr>
        <w:t>suggests</w:t>
      </w:r>
      <w:r w:rsidR="0038412C" w:rsidRPr="007B1252">
        <w:rPr>
          <w:rFonts w:ascii="Times New Roman" w:hAnsi="Times New Roman" w:cs="Times New Roman"/>
        </w:rPr>
        <w:t xml:space="preserve"> that the February-June 2022 period genuinely</w:t>
      </w:r>
      <w:r w:rsidR="000C4836" w:rsidRPr="007B1252">
        <w:rPr>
          <w:rFonts w:ascii="Times New Roman" w:hAnsi="Times New Roman" w:cs="Times New Roman"/>
        </w:rPr>
        <w:t xml:space="preserve"> disrupted both indices </w:t>
      </w:r>
      <w:r w:rsidR="00637F79">
        <w:rPr>
          <w:rFonts w:ascii="Times New Roman" w:hAnsi="Times New Roman" w:cs="Times New Roman"/>
        </w:rPr>
        <w:t xml:space="preserve">but the </w:t>
      </w:r>
      <w:r w:rsidR="00C426A9">
        <w:rPr>
          <w:rFonts w:ascii="Times New Roman" w:hAnsi="Times New Roman" w:cs="Times New Roman"/>
        </w:rPr>
        <w:t>present design cannot distinguish the direct oil-price effect from the monetary</w:t>
      </w:r>
      <w:r w:rsidR="00696138">
        <w:rPr>
          <w:rFonts w:ascii="Times New Roman" w:hAnsi="Times New Roman" w:cs="Times New Roman"/>
        </w:rPr>
        <w:t xml:space="preserve"> </w:t>
      </w:r>
      <w:r w:rsidR="00605343">
        <w:rPr>
          <w:rFonts w:ascii="Times New Roman" w:hAnsi="Times New Roman" w:cs="Times New Roman"/>
        </w:rPr>
        <w:t>policy effect</w:t>
      </w:r>
      <w:r w:rsidR="00B949F4" w:rsidRPr="007B1252">
        <w:rPr>
          <w:rFonts w:ascii="Times New Roman" w:hAnsi="Times New Roman" w:cs="Times New Roman"/>
        </w:rPr>
        <w:t>.</w:t>
      </w:r>
      <w:r w:rsidR="003B2DD4" w:rsidRPr="007B1252">
        <w:rPr>
          <w:rFonts w:ascii="Times New Roman" w:hAnsi="Times New Roman" w:cs="Times New Roman"/>
        </w:rPr>
        <w:t xml:space="preserve"> </w:t>
      </w:r>
      <w:r w:rsidR="00F036E3" w:rsidRPr="007B1252">
        <w:rPr>
          <w:rFonts w:ascii="Times New Roman" w:hAnsi="Times New Roman" w:cs="Times New Roman"/>
        </w:rPr>
        <w:t xml:space="preserve">Excluding the 2022 war </w:t>
      </w:r>
      <w:r w:rsidR="00F53FE7" w:rsidRPr="007B1252">
        <w:rPr>
          <w:rFonts w:ascii="Times New Roman" w:hAnsi="Times New Roman" w:cs="Times New Roman"/>
        </w:rPr>
        <w:t xml:space="preserve">dummy leaves the bound test </w:t>
      </w:r>
      <w:r w:rsidR="00ED2275" w:rsidRPr="007B1252">
        <w:rPr>
          <w:rFonts w:ascii="Times New Roman" w:hAnsi="Times New Roman" w:cs="Times New Roman"/>
        </w:rPr>
        <w:t>and Wald test conclusions remain unchanged.</w:t>
      </w:r>
      <w:r w:rsidR="00177DB8" w:rsidRPr="007B1252">
        <w:rPr>
          <w:rFonts w:ascii="Times New Roman" w:hAnsi="Times New Roman" w:cs="Times New Roman"/>
        </w:rPr>
        <w:t xml:space="preserve"> </w:t>
      </w:r>
      <w:r w:rsidR="00525ED9" w:rsidRPr="007B1252">
        <w:rPr>
          <w:rFonts w:ascii="Times New Roman" w:hAnsi="Times New Roman" w:cs="Times New Roman"/>
        </w:rPr>
        <w:t xml:space="preserve">Although the war </w:t>
      </w:r>
      <w:r w:rsidR="00862123" w:rsidRPr="007B1252">
        <w:rPr>
          <w:rFonts w:ascii="Times New Roman" w:hAnsi="Times New Roman" w:cs="Times New Roman"/>
        </w:rPr>
        <w:t xml:space="preserve">dummy captures </w:t>
      </w:r>
      <w:r w:rsidR="00C25667" w:rsidRPr="007B1252">
        <w:rPr>
          <w:rFonts w:ascii="Times New Roman" w:hAnsi="Times New Roman" w:cs="Times New Roman"/>
        </w:rPr>
        <w:t xml:space="preserve">a </w:t>
      </w:r>
      <w:r w:rsidR="005F7365" w:rsidRPr="007B1252">
        <w:rPr>
          <w:rFonts w:ascii="Times New Roman" w:hAnsi="Times New Roman" w:cs="Times New Roman"/>
        </w:rPr>
        <w:t>disturbance</w:t>
      </w:r>
      <w:r w:rsidR="00354C7D" w:rsidRPr="007B1252">
        <w:rPr>
          <w:rFonts w:ascii="Times New Roman" w:hAnsi="Times New Roman" w:cs="Times New Roman"/>
        </w:rPr>
        <w:t xml:space="preserve">, the evidence for </w:t>
      </w:r>
      <w:r w:rsidR="005166CE" w:rsidRPr="007B1252">
        <w:rPr>
          <w:rFonts w:ascii="Times New Roman" w:hAnsi="Times New Roman" w:cs="Times New Roman"/>
        </w:rPr>
        <w:t>long</w:t>
      </w:r>
      <w:r w:rsidR="004819D3" w:rsidRPr="007B1252">
        <w:rPr>
          <w:rFonts w:ascii="Times New Roman" w:hAnsi="Times New Roman" w:cs="Times New Roman"/>
        </w:rPr>
        <w:t xml:space="preserve"> </w:t>
      </w:r>
      <w:r w:rsidR="005166CE" w:rsidRPr="007B1252">
        <w:rPr>
          <w:rFonts w:ascii="Times New Roman" w:hAnsi="Times New Roman" w:cs="Times New Roman"/>
        </w:rPr>
        <w:t>r</w:t>
      </w:r>
      <w:r w:rsidR="004819D3" w:rsidRPr="007B1252">
        <w:rPr>
          <w:rFonts w:ascii="Times New Roman" w:hAnsi="Times New Roman" w:cs="Times New Roman"/>
        </w:rPr>
        <w:t>u</w:t>
      </w:r>
      <w:r w:rsidR="005166CE" w:rsidRPr="007B1252">
        <w:rPr>
          <w:rFonts w:ascii="Times New Roman" w:hAnsi="Times New Roman" w:cs="Times New Roman"/>
        </w:rPr>
        <w:t>n asymmetry is not driven the war period.</w:t>
      </w:r>
    </w:p>
    <w:p w14:paraId="650A2779" w14:textId="11B44CB4" w:rsidR="00832EE3" w:rsidRPr="00DF1AB3" w:rsidRDefault="00832EE3" w:rsidP="00397594">
      <w:pPr>
        <w:spacing w:line="360" w:lineRule="auto"/>
        <w:jc w:val="both"/>
        <w:rPr>
          <w:rFonts w:ascii="Times New Roman" w:hAnsi="Times New Roman" w:cs="Times New Roman"/>
          <w:b/>
          <w:bCs/>
        </w:rPr>
      </w:pPr>
      <w:r w:rsidRPr="00DF1AB3">
        <w:rPr>
          <w:rFonts w:ascii="Times New Roman" w:hAnsi="Times New Roman" w:cs="Times New Roman"/>
          <w:b/>
          <w:bCs/>
        </w:rPr>
        <w:t>4.6.</w:t>
      </w:r>
      <w:r w:rsidR="00AA52E7" w:rsidRPr="00DF1AB3">
        <w:rPr>
          <w:rFonts w:ascii="Times New Roman" w:hAnsi="Times New Roman" w:cs="Times New Roman"/>
          <w:b/>
          <w:bCs/>
        </w:rPr>
        <w:t>4</w:t>
      </w:r>
      <w:r w:rsidR="000A10C6" w:rsidRPr="00DF1AB3">
        <w:rPr>
          <w:rFonts w:ascii="Times New Roman" w:hAnsi="Times New Roman" w:cs="Times New Roman"/>
          <w:b/>
          <w:bCs/>
        </w:rPr>
        <w:t xml:space="preserve"> </w:t>
      </w:r>
      <w:r w:rsidR="00670D71" w:rsidRPr="00DF1AB3">
        <w:rPr>
          <w:rFonts w:ascii="Times New Roman" w:hAnsi="Times New Roman" w:cs="Times New Roman"/>
          <w:b/>
          <w:bCs/>
        </w:rPr>
        <w:t xml:space="preserve">Comparability </w:t>
      </w:r>
      <w:r w:rsidR="00BB2C33" w:rsidRPr="00DF1AB3">
        <w:rPr>
          <w:rFonts w:ascii="Times New Roman" w:hAnsi="Times New Roman" w:cs="Times New Roman"/>
          <w:b/>
          <w:bCs/>
        </w:rPr>
        <w:t xml:space="preserve">of Fit Statistics across </w:t>
      </w:r>
      <w:r w:rsidR="000A10C6" w:rsidRPr="00DF1AB3">
        <w:rPr>
          <w:rFonts w:ascii="Times New Roman" w:hAnsi="Times New Roman" w:cs="Times New Roman"/>
          <w:b/>
          <w:bCs/>
        </w:rPr>
        <w:t>Model</w:t>
      </w:r>
      <w:r w:rsidR="00BB2C33" w:rsidRPr="00DF1AB3">
        <w:rPr>
          <w:rFonts w:ascii="Times New Roman" w:hAnsi="Times New Roman" w:cs="Times New Roman"/>
          <w:b/>
          <w:bCs/>
        </w:rPr>
        <w:t>s</w:t>
      </w:r>
    </w:p>
    <w:p w14:paraId="4090FE05" w14:textId="40535A82" w:rsidR="00BB2C33" w:rsidRPr="007B1252" w:rsidRDefault="00BB2C33" w:rsidP="00397594">
      <w:pPr>
        <w:spacing w:line="360" w:lineRule="auto"/>
        <w:jc w:val="both"/>
        <w:rPr>
          <w:rFonts w:ascii="Times New Roman" w:hAnsi="Times New Roman" w:cs="Times New Roman"/>
        </w:rPr>
      </w:pPr>
      <w:r w:rsidRPr="007B1252">
        <w:rPr>
          <w:rFonts w:ascii="Times New Roman" w:hAnsi="Times New Roman" w:cs="Times New Roman"/>
        </w:rPr>
        <w:tab/>
      </w:r>
      <w:r w:rsidR="00764710" w:rsidRPr="007B1252">
        <w:rPr>
          <w:rFonts w:ascii="Times New Roman" w:hAnsi="Times New Roman" w:cs="Times New Roman"/>
        </w:rPr>
        <w:t>Nifty 100 ESG (Model 2)</w:t>
      </w:r>
      <w:r w:rsidR="00463C72" w:rsidRPr="007B1252">
        <w:rPr>
          <w:rFonts w:ascii="Times New Roman" w:hAnsi="Times New Roman" w:cs="Times New Roman"/>
        </w:rPr>
        <w:t xml:space="preserve"> R</w:t>
      </w:r>
      <w:r w:rsidR="00463C72" w:rsidRPr="007B1252">
        <w:rPr>
          <w:rFonts w:ascii="Times New Roman" w:hAnsi="Times New Roman" w:cs="Times New Roman"/>
          <w:vertAlign w:val="superscript"/>
        </w:rPr>
        <w:t>2</w:t>
      </w:r>
      <w:r w:rsidR="00463C72" w:rsidRPr="007B1252">
        <w:rPr>
          <w:rFonts w:ascii="Times New Roman" w:hAnsi="Times New Roman" w:cs="Times New Roman"/>
        </w:rPr>
        <w:t xml:space="preserve"> </w:t>
      </w:r>
      <w:r w:rsidR="00D37A78" w:rsidRPr="007B1252">
        <w:rPr>
          <w:rFonts w:ascii="Times New Roman" w:hAnsi="Times New Roman" w:cs="Times New Roman"/>
        </w:rPr>
        <w:t>(0.999714)</w:t>
      </w:r>
      <w:r w:rsidR="006062D3" w:rsidRPr="007B1252">
        <w:rPr>
          <w:rFonts w:ascii="Times New Roman" w:hAnsi="Times New Roman" w:cs="Times New Roman"/>
        </w:rPr>
        <w:t xml:space="preserve">, overall F-statistic </w:t>
      </w:r>
      <w:r w:rsidR="00294EC1" w:rsidRPr="007B1252">
        <w:rPr>
          <w:rFonts w:ascii="Times New Roman" w:hAnsi="Times New Roman" w:cs="Times New Roman"/>
        </w:rPr>
        <w:t>(</w:t>
      </w:r>
      <w:r w:rsidR="006062D3" w:rsidRPr="007B1252">
        <w:rPr>
          <w:rFonts w:ascii="Times New Roman" w:hAnsi="Times New Roman" w:cs="Times New Roman"/>
        </w:rPr>
        <w:t xml:space="preserve">F(16, 124) </w:t>
      </w:r>
      <w:r w:rsidR="00294EC1" w:rsidRPr="007B1252">
        <w:rPr>
          <w:rFonts w:ascii="Times New Roman" w:hAnsi="Times New Roman" w:cs="Times New Roman"/>
        </w:rPr>
        <w:t xml:space="preserve">= </w:t>
      </w:r>
      <w:r w:rsidR="006062D3" w:rsidRPr="007B1252">
        <w:rPr>
          <w:rFonts w:ascii="Times New Roman" w:hAnsi="Times New Roman" w:cs="Times New Roman"/>
        </w:rPr>
        <w:t>27087.43</w:t>
      </w:r>
      <w:r w:rsidR="00294EC1" w:rsidRPr="007B1252">
        <w:rPr>
          <w:rFonts w:ascii="Times New Roman" w:hAnsi="Times New Roman" w:cs="Times New Roman"/>
        </w:rPr>
        <w:t xml:space="preserve">) and bounds test </w:t>
      </w:r>
      <w:r w:rsidR="00883E91" w:rsidRPr="007B1252">
        <w:rPr>
          <w:rFonts w:ascii="Times New Roman" w:hAnsi="Times New Roman" w:cs="Times New Roman"/>
        </w:rPr>
        <w:t>F-statistic (</w:t>
      </w:r>
      <w:r w:rsidR="00764710" w:rsidRPr="007B1252">
        <w:rPr>
          <w:rFonts w:ascii="Times New Roman" w:hAnsi="Times New Roman" w:cs="Times New Roman"/>
        </w:rPr>
        <w:t>F(5, 124) = 784.579) are all substantially larger than their Nifty 100 (Model 1)</w:t>
      </w:r>
      <w:r w:rsidR="00BC43D8" w:rsidRPr="007B1252">
        <w:rPr>
          <w:rFonts w:ascii="Times New Roman" w:hAnsi="Times New Roman" w:cs="Times New Roman"/>
        </w:rPr>
        <w:t xml:space="preserve"> counterparts (R</w:t>
      </w:r>
      <w:r w:rsidR="00BC43D8" w:rsidRPr="007B1252">
        <w:rPr>
          <w:rFonts w:ascii="Times New Roman" w:hAnsi="Times New Roman" w:cs="Times New Roman"/>
          <w:vertAlign w:val="superscript"/>
        </w:rPr>
        <w:t xml:space="preserve">2 </w:t>
      </w:r>
      <w:r w:rsidR="00BC43D8" w:rsidRPr="007B1252">
        <w:rPr>
          <w:rFonts w:ascii="Times New Roman" w:hAnsi="Times New Roman" w:cs="Times New Roman"/>
        </w:rPr>
        <w:t xml:space="preserve">= </w:t>
      </w:r>
      <w:r w:rsidR="00CD1225" w:rsidRPr="007B1252">
        <w:rPr>
          <w:rFonts w:ascii="Times New Roman" w:hAnsi="Times New Roman" w:cs="Times New Roman"/>
        </w:rPr>
        <w:t>0.989813)</w:t>
      </w:r>
      <w:r w:rsidR="00B037A3" w:rsidRPr="007B1252">
        <w:rPr>
          <w:rFonts w:ascii="Times New Roman" w:hAnsi="Times New Roman" w:cs="Times New Roman"/>
        </w:rPr>
        <w:t>, (F(17, 122) = 697.2765)</w:t>
      </w:r>
      <w:r w:rsidR="00A65F4C" w:rsidRPr="007B1252">
        <w:rPr>
          <w:rFonts w:ascii="Times New Roman" w:hAnsi="Times New Roman" w:cs="Times New Roman"/>
        </w:rPr>
        <w:t xml:space="preserve">; </w:t>
      </w:r>
      <w:r w:rsidR="00FA57B6" w:rsidRPr="007B1252">
        <w:rPr>
          <w:rFonts w:ascii="Times New Roman" w:hAnsi="Times New Roman" w:cs="Times New Roman"/>
        </w:rPr>
        <w:t>F(4, 122) = 15.509). This does not mean that Model 2 is better specified or more successful in capturing</w:t>
      </w:r>
      <w:r w:rsidR="00481A4E" w:rsidRPr="007B1252">
        <w:rPr>
          <w:rFonts w:ascii="Times New Roman" w:hAnsi="Times New Roman" w:cs="Times New Roman"/>
        </w:rPr>
        <w:t xml:space="preserve"> the effects oil and CPI.</w:t>
      </w:r>
    </w:p>
    <w:p w14:paraId="71981CA2" w14:textId="2E6FE73C" w:rsidR="00481A4E" w:rsidRPr="007B1252" w:rsidRDefault="00481A4E" w:rsidP="00397594">
      <w:pPr>
        <w:spacing w:line="360" w:lineRule="auto"/>
        <w:jc w:val="both"/>
        <w:rPr>
          <w:rFonts w:ascii="Times New Roman" w:hAnsi="Times New Roman" w:cs="Times New Roman"/>
        </w:rPr>
      </w:pPr>
      <w:r w:rsidRPr="007B1252">
        <w:rPr>
          <w:rFonts w:ascii="Times New Roman" w:hAnsi="Times New Roman" w:cs="Times New Roman"/>
        </w:rPr>
        <w:tab/>
        <w:t>When the long-run level terms are jointly restricted to 0</w:t>
      </w:r>
      <w:r w:rsidR="00354C92" w:rsidRPr="007B1252">
        <w:rPr>
          <w:rFonts w:ascii="Times New Roman" w:hAnsi="Times New Roman" w:cs="Times New Roman"/>
        </w:rPr>
        <w:t>,</w:t>
      </w:r>
      <w:r w:rsidR="00584B06" w:rsidRPr="007B1252">
        <w:rPr>
          <w:rFonts w:ascii="Times New Roman" w:hAnsi="Times New Roman" w:cs="Times New Roman"/>
        </w:rPr>
        <w:t xml:space="preserve"> the standard error in</w:t>
      </w:r>
      <w:r w:rsidR="00502E72">
        <w:rPr>
          <w:rFonts w:ascii="Times New Roman" w:hAnsi="Times New Roman" w:cs="Times New Roman"/>
        </w:rPr>
        <w:t>creases</w:t>
      </w:r>
      <w:r w:rsidR="00584B06" w:rsidRPr="007B1252">
        <w:rPr>
          <w:rFonts w:ascii="Times New Roman" w:hAnsi="Times New Roman" w:cs="Times New Roman"/>
        </w:rPr>
        <w:t xml:space="preserve"> from</w:t>
      </w:r>
      <w:r w:rsidR="001A1191" w:rsidRPr="007B1252">
        <w:rPr>
          <w:rFonts w:ascii="Times New Roman" w:hAnsi="Times New Roman" w:cs="Times New Roman"/>
        </w:rPr>
        <w:t xml:space="preserve"> </w:t>
      </w:r>
      <w:r w:rsidR="00095593" w:rsidRPr="007B1252">
        <w:rPr>
          <w:rFonts w:ascii="Times New Roman" w:hAnsi="Times New Roman" w:cs="Times New Roman"/>
        </w:rPr>
        <w:t>0.043593 to 0.0526841</w:t>
      </w:r>
      <w:r w:rsidR="00B37BBC" w:rsidRPr="007B1252">
        <w:rPr>
          <w:rFonts w:ascii="Times New Roman" w:hAnsi="Times New Roman" w:cs="Times New Roman"/>
        </w:rPr>
        <w:t xml:space="preserve"> (</w:t>
      </w:r>
      <w:r w:rsidR="00BF7CC5" w:rsidRPr="007B1252">
        <w:rPr>
          <w:rFonts w:ascii="Times New Roman" w:hAnsi="Times New Roman" w:cs="Times New Roman"/>
        </w:rPr>
        <w:t>approx. 20.85%)</w:t>
      </w:r>
      <w:r w:rsidR="007C66C6" w:rsidRPr="007B1252">
        <w:rPr>
          <w:rFonts w:ascii="Times New Roman" w:hAnsi="Times New Roman" w:cs="Times New Roman"/>
        </w:rPr>
        <w:t xml:space="preserve"> in </w:t>
      </w:r>
      <w:r w:rsidR="00502E72">
        <w:rPr>
          <w:rFonts w:ascii="Times New Roman" w:hAnsi="Times New Roman" w:cs="Times New Roman"/>
        </w:rPr>
        <w:t>Model 1</w:t>
      </w:r>
      <w:r w:rsidR="007C66C6" w:rsidRPr="007B1252">
        <w:rPr>
          <w:rFonts w:ascii="Times New Roman" w:hAnsi="Times New Roman" w:cs="Times New Roman"/>
        </w:rPr>
        <w:t xml:space="preserve"> and from 0.007883 to</w:t>
      </w:r>
      <w:r w:rsidR="00050A50" w:rsidRPr="007B1252">
        <w:rPr>
          <w:rFonts w:ascii="Times New Roman" w:hAnsi="Times New Roman" w:cs="Times New Roman"/>
        </w:rPr>
        <w:t xml:space="preserve"> 0.0441539 </w:t>
      </w:r>
      <w:r w:rsidR="00F2537B" w:rsidRPr="007B1252">
        <w:rPr>
          <w:rFonts w:ascii="Times New Roman" w:hAnsi="Times New Roman" w:cs="Times New Roman"/>
        </w:rPr>
        <w:t xml:space="preserve">(approx. </w:t>
      </w:r>
      <w:r w:rsidR="00704B2A" w:rsidRPr="007B1252">
        <w:rPr>
          <w:rFonts w:ascii="Times New Roman" w:hAnsi="Times New Roman" w:cs="Times New Roman"/>
        </w:rPr>
        <w:t>46</w:t>
      </w:r>
      <w:r w:rsidR="00F2537B" w:rsidRPr="007B1252">
        <w:rPr>
          <w:rFonts w:ascii="Times New Roman" w:hAnsi="Times New Roman" w:cs="Times New Roman"/>
        </w:rPr>
        <w:t>0.</w:t>
      </w:r>
      <w:r w:rsidR="00704B2A" w:rsidRPr="007B1252">
        <w:rPr>
          <w:rFonts w:ascii="Times New Roman" w:hAnsi="Times New Roman" w:cs="Times New Roman"/>
        </w:rPr>
        <w:t>12</w:t>
      </w:r>
      <w:r w:rsidR="00F2537B" w:rsidRPr="007B1252">
        <w:rPr>
          <w:rFonts w:ascii="Times New Roman" w:hAnsi="Times New Roman" w:cs="Times New Roman"/>
        </w:rPr>
        <w:t>%)</w:t>
      </w:r>
      <w:r w:rsidR="00704B2A" w:rsidRPr="007B1252">
        <w:rPr>
          <w:rFonts w:ascii="Times New Roman" w:hAnsi="Times New Roman" w:cs="Times New Roman"/>
        </w:rPr>
        <w:t xml:space="preserve"> in </w:t>
      </w:r>
      <w:r w:rsidR="006D47C4">
        <w:rPr>
          <w:rFonts w:ascii="Times New Roman" w:hAnsi="Times New Roman" w:cs="Times New Roman"/>
        </w:rPr>
        <w:t>Model 2</w:t>
      </w:r>
      <w:r w:rsidR="00704B2A" w:rsidRPr="007B1252">
        <w:rPr>
          <w:rFonts w:ascii="Times New Roman" w:hAnsi="Times New Roman" w:cs="Times New Roman"/>
        </w:rPr>
        <w:t xml:space="preserve">. </w:t>
      </w:r>
      <w:r w:rsidR="00042489" w:rsidRPr="007B1252">
        <w:rPr>
          <w:rFonts w:ascii="Times New Roman" w:hAnsi="Times New Roman" w:cs="Times New Roman"/>
        </w:rPr>
        <w:t xml:space="preserve">This larger reaction in </w:t>
      </w:r>
      <w:r w:rsidR="006D47C4">
        <w:rPr>
          <w:rFonts w:ascii="Times New Roman" w:hAnsi="Times New Roman" w:cs="Times New Roman"/>
        </w:rPr>
        <w:t>Model 2 is</w:t>
      </w:r>
      <w:r w:rsidR="007411EE">
        <w:rPr>
          <w:rFonts w:ascii="Times New Roman" w:hAnsi="Times New Roman" w:cs="Times New Roman"/>
        </w:rPr>
        <w:t xml:space="preserve"> because </w:t>
      </w:r>
      <w:r w:rsidR="009554FD" w:rsidRPr="007B1252">
        <w:rPr>
          <w:rFonts w:ascii="Times New Roman" w:hAnsi="Times New Roman" w:cs="Times New Roman"/>
        </w:rPr>
        <w:t>restricting Model 2 f</w:t>
      </w:r>
      <w:r w:rsidR="006F5855" w:rsidRPr="007B1252">
        <w:rPr>
          <w:rFonts w:ascii="Times New Roman" w:hAnsi="Times New Roman" w:cs="Times New Roman"/>
        </w:rPr>
        <w:t xml:space="preserve">orces the Nifty 100 control </w:t>
      </w:r>
      <w:r w:rsidR="007411EE">
        <w:rPr>
          <w:rFonts w:ascii="Times New Roman" w:hAnsi="Times New Roman" w:cs="Times New Roman"/>
        </w:rPr>
        <w:t xml:space="preserve">variable </w:t>
      </w:r>
      <w:r w:rsidR="006F5855" w:rsidRPr="007B1252">
        <w:rPr>
          <w:rFonts w:ascii="Times New Roman" w:hAnsi="Times New Roman" w:cs="Times New Roman"/>
        </w:rPr>
        <w:t>to 0 along with oil and CPI.</w:t>
      </w:r>
      <w:r w:rsidR="00736863" w:rsidRPr="007B1252">
        <w:rPr>
          <w:rFonts w:ascii="Times New Roman" w:hAnsi="Times New Roman" w:cs="Times New Roman"/>
        </w:rPr>
        <w:t xml:space="preserve"> </w:t>
      </w:r>
      <w:r w:rsidR="00736863" w:rsidRPr="007B1252">
        <w:rPr>
          <w:rFonts w:ascii="Times New Roman" w:hAnsi="Times New Roman" w:cs="Times New Roman"/>
        </w:rPr>
        <w:lastRenderedPageBreak/>
        <w:t>The unrestricted Nifty 100 control coefficient</w:t>
      </w:r>
      <w:r w:rsidR="001D1CAA" w:rsidRPr="007B1252">
        <w:rPr>
          <w:rFonts w:ascii="Times New Roman" w:hAnsi="Times New Roman" w:cs="Times New Roman"/>
        </w:rPr>
        <w:t xml:space="preserve"> (0.974995) alone is responsible for the </w:t>
      </w:r>
      <w:r w:rsidR="00A605CD" w:rsidRPr="007B1252">
        <w:rPr>
          <w:rFonts w:ascii="Times New Roman" w:hAnsi="Times New Roman" w:cs="Times New Roman"/>
        </w:rPr>
        <w:t>majority of Model 2’s explanatory power</w:t>
      </w:r>
      <w:r w:rsidR="007638C8">
        <w:rPr>
          <w:rFonts w:ascii="Times New Roman" w:hAnsi="Times New Roman" w:cs="Times New Roman"/>
        </w:rPr>
        <w:t>.</w:t>
      </w:r>
      <w:r w:rsidR="00A605CD" w:rsidRPr="007B1252">
        <w:rPr>
          <w:rFonts w:ascii="Times New Roman" w:hAnsi="Times New Roman" w:cs="Times New Roman"/>
        </w:rPr>
        <w:t xml:space="preserve"> </w:t>
      </w:r>
      <w:r w:rsidR="007638C8">
        <w:rPr>
          <w:rFonts w:ascii="Times New Roman" w:hAnsi="Times New Roman" w:cs="Times New Roman"/>
        </w:rPr>
        <w:t>This  comparison reinfor</w:t>
      </w:r>
      <w:r w:rsidR="007A3494">
        <w:rPr>
          <w:rFonts w:ascii="Times New Roman" w:hAnsi="Times New Roman" w:cs="Times New Roman"/>
        </w:rPr>
        <w:t xml:space="preserve">ces that Model 2 is  dominated by the </w:t>
      </w:r>
      <w:r w:rsidR="007A3494" w:rsidRPr="007A3494">
        <w:rPr>
          <w:rFonts w:ascii="Times New Roman" w:hAnsi="Times New Roman" w:cs="Times New Roman"/>
        </w:rPr>
        <w:t>broad-market co-movement</w:t>
      </w:r>
      <w:r w:rsidR="007A3494">
        <w:rPr>
          <w:rFonts w:ascii="Times New Roman" w:hAnsi="Times New Roman" w:cs="Times New Roman"/>
        </w:rPr>
        <w:t>.</w:t>
      </w:r>
    </w:p>
    <w:p w14:paraId="6CD54DA2" w14:textId="4EB805B9" w:rsidR="0072143E" w:rsidRDefault="0072143E" w:rsidP="00397594">
      <w:pPr>
        <w:spacing w:line="360" w:lineRule="auto"/>
        <w:jc w:val="both"/>
        <w:rPr>
          <w:rFonts w:ascii="Times New Roman" w:hAnsi="Times New Roman" w:cs="Times New Roman"/>
        </w:rPr>
      </w:pPr>
      <w:r w:rsidRPr="007B1252">
        <w:rPr>
          <w:rFonts w:ascii="Times New Roman" w:hAnsi="Times New Roman" w:cs="Times New Roman"/>
        </w:rPr>
        <w:tab/>
        <w:t xml:space="preserve">The same mechanism </w:t>
      </w:r>
      <w:r w:rsidR="00A4775C" w:rsidRPr="007B1252">
        <w:rPr>
          <w:rFonts w:ascii="Times New Roman" w:hAnsi="Times New Roman" w:cs="Times New Roman"/>
        </w:rPr>
        <w:t xml:space="preserve">is also applicable in the Variance Inflation Factors for the Nifty 100 and its lags and the Nifty 100 ESG and its own lags. </w:t>
      </w:r>
      <w:r w:rsidR="00873A7A" w:rsidRPr="007B1252">
        <w:rPr>
          <w:rFonts w:ascii="Times New Roman" w:hAnsi="Times New Roman" w:cs="Times New Roman"/>
        </w:rPr>
        <w:t xml:space="preserve">The high VIFs </w:t>
      </w:r>
      <w:r w:rsidR="005C200D" w:rsidRPr="007B1252">
        <w:rPr>
          <w:rFonts w:ascii="Times New Roman" w:hAnsi="Times New Roman" w:cs="Times New Roman"/>
        </w:rPr>
        <w:t xml:space="preserve">reflect </w:t>
      </w:r>
      <w:r w:rsidR="00C2162F" w:rsidRPr="007B1252">
        <w:rPr>
          <w:rFonts w:ascii="Times New Roman" w:hAnsi="Times New Roman" w:cs="Times New Roman"/>
        </w:rPr>
        <w:t xml:space="preserve">close co-movement </w:t>
      </w:r>
      <w:r w:rsidR="00B21741" w:rsidRPr="007B1252">
        <w:rPr>
          <w:rFonts w:ascii="Times New Roman" w:hAnsi="Times New Roman" w:cs="Times New Roman"/>
        </w:rPr>
        <w:t>between</w:t>
      </w:r>
      <w:r w:rsidR="00BD160D" w:rsidRPr="007B1252">
        <w:rPr>
          <w:rFonts w:ascii="Times New Roman" w:hAnsi="Times New Roman" w:cs="Times New Roman"/>
        </w:rPr>
        <w:t xml:space="preserve"> the indices</w:t>
      </w:r>
      <w:r w:rsidR="001C1899" w:rsidRPr="007B1252">
        <w:rPr>
          <w:rFonts w:ascii="Times New Roman" w:hAnsi="Times New Roman" w:cs="Times New Roman"/>
        </w:rPr>
        <w:t xml:space="preserve"> and </w:t>
      </w:r>
      <w:r w:rsidR="005E2054" w:rsidRPr="007B1252">
        <w:rPr>
          <w:rFonts w:ascii="Times New Roman" w:hAnsi="Times New Roman" w:cs="Times New Roman"/>
        </w:rPr>
        <w:t>correlation</w:t>
      </w:r>
      <w:r w:rsidR="001C4681" w:rsidRPr="007B1252">
        <w:rPr>
          <w:rFonts w:ascii="Times New Roman" w:hAnsi="Times New Roman" w:cs="Times New Roman"/>
        </w:rPr>
        <w:t xml:space="preserve"> introduced by the </w:t>
      </w:r>
      <w:r w:rsidR="005C7E48">
        <w:rPr>
          <w:rFonts w:ascii="Times New Roman" w:hAnsi="Times New Roman" w:cs="Times New Roman"/>
        </w:rPr>
        <w:t>model specification</w:t>
      </w:r>
      <w:r w:rsidR="005817AC" w:rsidRPr="007B1252">
        <w:rPr>
          <w:rFonts w:ascii="Times New Roman" w:hAnsi="Times New Roman" w:cs="Times New Roman"/>
        </w:rPr>
        <w:t>.</w:t>
      </w:r>
      <w:r w:rsidR="00146FC2" w:rsidRPr="007B1252">
        <w:rPr>
          <w:rFonts w:ascii="Times New Roman" w:hAnsi="Times New Roman" w:cs="Times New Roman"/>
        </w:rPr>
        <w:t xml:space="preserve"> While they</w:t>
      </w:r>
      <w:r w:rsidR="002E0BB6" w:rsidRPr="007B1252">
        <w:rPr>
          <w:rFonts w:ascii="Times New Roman" w:hAnsi="Times New Roman" w:cs="Times New Roman"/>
        </w:rPr>
        <w:t xml:space="preserve"> do not automatically </w:t>
      </w:r>
      <w:r w:rsidR="003B0325" w:rsidRPr="007B1252">
        <w:rPr>
          <w:rFonts w:ascii="Times New Roman" w:hAnsi="Times New Roman" w:cs="Times New Roman"/>
        </w:rPr>
        <w:t xml:space="preserve">invalidate the </w:t>
      </w:r>
      <w:r w:rsidR="00EA33B3" w:rsidRPr="007B1252">
        <w:rPr>
          <w:rFonts w:ascii="Times New Roman" w:hAnsi="Times New Roman" w:cs="Times New Roman"/>
        </w:rPr>
        <w:t xml:space="preserve">joint bounds test </w:t>
      </w:r>
      <w:r w:rsidR="005723D7" w:rsidRPr="007B1252">
        <w:rPr>
          <w:rFonts w:ascii="Times New Roman" w:hAnsi="Times New Roman" w:cs="Times New Roman"/>
        </w:rPr>
        <w:t>or Wal</w:t>
      </w:r>
      <w:r w:rsidR="008A7F53" w:rsidRPr="007B1252">
        <w:rPr>
          <w:rFonts w:ascii="Times New Roman" w:hAnsi="Times New Roman" w:cs="Times New Roman"/>
        </w:rPr>
        <w:t>d</w:t>
      </w:r>
      <w:r w:rsidR="005723D7" w:rsidRPr="007B1252">
        <w:rPr>
          <w:rFonts w:ascii="Times New Roman" w:hAnsi="Times New Roman" w:cs="Times New Roman"/>
        </w:rPr>
        <w:t xml:space="preserve"> test</w:t>
      </w:r>
      <w:r w:rsidR="002D001A" w:rsidRPr="007B1252">
        <w:rPr>
          <w:rFonts w:ascii="Times New Roman" w:hAnsi="Times New Roman" w:cs="Times New Roman"/>
        </w:rPr>
        <w:t xml:space="preserve"> however, t</w:t>
      </w:r>
      <w:r w:rsidR="00E14EE9" w:rsidRPr="007B1252">
        <w:rPr>
          <w:rFonts w:ascii="Times New Roman" w:hAnsi="Times New Roman" w:cs="Times New Roman"/>
        </w:rPr>
        <w:t xml:space="preserve">hey </w:t>
      </w:r>
      <w:r w:rsidR="00E413D0" w:rsidRPr="007B1252">
        <w:rPr>
          <w:rFonts w:ascii="Times New Roman" w:hAnsi="Times New Roman" w:cs="Times New Roman"/>
        </w:rPr>
        <w:t xml:space="preserve">reduce </w:t>
      </w:r>
      <w:r w:rsidR="00962CEC" w:rsidRPr="007B1252">
        <w:rPr>
          <w:rFonts w:ascii="Times New Roman" w:hAnsi="Times New Roman" w:cs="Times New Roman"/>
        </w:rPr>
        <w:t>precision</w:t>
      </w:r>
      <w:r w:rsidR="00114935" w:rsidRPr="007B1252">
        <w:rPr>
          <w:rFonts w:ascii="Times New Roman" w:hAnsi="Times New Roman" w:cs="Times New Roman"/>
        </w:rPr>
        <w:t xml:space="preserve"> in individual </w:t>
      </w:r>
      <w:r w:rsidR="00DE14FA" w:rsidRPr="007B1252">
        <w:rPr>
          <w:rFonts w:ascii="Times New Roman" w:hAnsi="Times New Roman" w:cs="Times New Roman"/>
        </w:rPr>
        <w:t xml:space="preserve">coefficient </w:t>
      </w:r>
      <w:r w:rsidR="00B96BF1" w:rsidRPr="007B1252">
        <w:rPr>
          <w:rFonts w:ascii="Times New Roman" w:hAnsi="Times New Roman" w:cs="Times New Roman"/>
        </w:rPr>
        <w:t>estimates.</w:t>
      </w:r>
      <w:r w:rsidR="00681288" w:rsidRPr="007B1252">
        <w:rPr>
          <w:rFonts w:ascii="Times New Roman" w:hAnsi="Times New Roman" w:cs="Times New Roman"/>
        </w:rPr>
        <w:t xml:space="preserve"> </w:t>
      </w:r>
      <w:r w:rsidR="003F4D66" w:rsidRPr="007B1252">
        <w:rPr>
          <w:rFonts w:ascii="Times New Roman" w:hAnsi="Times New Roman" w:cs="Times New Roman"/>
        </w:rPr>
        <w:t xml:space="preserve">Model 2 </w:t>
      </w:r>
      <w:r w:rsidR="00EE63F1" w:rsidRPr="007B1252">
        <w:rPr>
          <w:rFonts w:ascii="Times New Roman" w:hAnsi="Times New Roman" w:cs="Times New Roman"/>
        </w:rPr>
        <w:t xml:space="preserve">is therefore </w:t>
      </w:r>
      <w:r w:rsidR="00A336EC" w:rsidRPr="007B1252">
        <w:rPr>
          <w:rFonts w:ascii="Times New Roman" w:hAnsi="Times New Roman" w:cs="Times New Roman"/>
        </w:rPr>
        <w:t xml:space="preserve">interpreted as </w:t>
      </w:r>
      <w:r w:rsidR="00DA3EF6" w:rsidRPr="007B1252">
        <w:rPr>
          <w:rFonts w:ascii="Times New Roman" w:hAnsi="Times New Roman" w:cs="Times New Roman"/>
        </w:rPr>
        <w:t xml:space="preserve">a </w:t>
      </w:r>
      <w:r w:rsidR="00D24C56" w:rsidRPr="007B1252">
        <w:rPr>
          <w:rFonts w:ascii="Times New Roman" w:hAnsi="Times New Roman" w:cs="Times New Roman"/>
        </w:rPr>
        <w:t xml:space="preserve">conditional </w:t>
      </w:r>
      <w:r w:rsidR="00A44969" w:rsidRPr="007B1252">
        <w:rPr>
          <w:rFonts w:ascii="Times New Roman" w:hAnsi="Times New Roman" w:cs="Times New Roman"/>
        </w:rPr>
        <w:t xml:space="preserve">comparison </w:t>
      </w:r>
      <w:r w:rsidR="00FA163F" w:rsidRPr="007B1252">
        <w:rPr>
          <w:rFonts w:ascii="Times New Roman" w:hAnsi="Times New Roman" w:cs="Times New Roman"/>
        </w:rPr>
        <w:t xml:space="preserve">rather than </w:t>
      </w:r>
      <w:r w:rsidR="00D6601A" w:rsidRPr="007B1252">
        <w:rPr>
          <w:rFonts w:ascii="Times New Roman" w:hAnsi="Times New Roman" w:cs="Times New Roman"/>
        </w:rPr>
        <w:t>identification of independent ESG effect.</w:t>
      </w:r>
    </w:p>
    <w:p w14:paraId="79755F9A" w14:textId="77777777" w:rsidR="00936EF2" w:rsidRPr="007B1252" w:rsidRDefault="00936EF2" w:rsidP="00397594">
      <w:pPr>
        <w:spacing w:line="360" w:lineRule="auto"/>
        <w:jc w:val="both"/>
        <w:rPr>
          <w:rFonts w:ascii="Times New Roman" w:hAnsi="Times New Roman" w:cs="Times New Roman"/>
        </w:rPr>
      </w:pPr>
    </w:p>
    <w:p w14:paraId="3C67DF5F" w14:textId="3E356044" w:rsidR="00E0651B" w:rsidRPr="00DF1013" w:rsidRDefault="00E0651B" w:rsidP="00397594">
      <w:pPr>
        <w:spacing w:line="360" w:lineRule="auto"/>
        <w:jc w:val="both"/>
        <w:rPr>
          <w:rFonts w:ascii="Times New Roman" w:hAnsi="Times New Roman" w:cs="Times New Roman"/>
          <w:b/>
          <w:bCs/>
          <w:u w:val="single"/>
        </w:rPr>
      </w:pPr>
      <w:r w:rsidRPr="00DF1013">
        <w:rPr>
          <w:rFonts w:ascii="Times New Roman" w:hAnsi="Times New Roman" w:cs="Times New Roman"/>
          <w:b/>
          <w:bCs/>
          <w:u w:val="single"/>
        </w:rPr>
        <w:t>4.7 Chapter</w:t>
      </w:r>
      <w:r w:rsidR="00FF5257" w:rsidRPr="00DF1013">
        <w:rPr>
          <w:rFonts w:ascii="Times New Roman" w:hAnsi="Times New Roman" w:cs="Times New Roman"/>
          <w:b/>
          <w:bCs/>
          <w:u w:val="single"/>
        </w:rPr>
        <w:t xml:space="preserve"> Summary</w:t>
      </w:r>
    </w:p>
    <w:p w14:paraId="3B15A714" w14:textId="33FA5914" w:rsidR="00FF5257" w:rsidRPr="007B1252" w:rsidRDefault="00FF5257" w:rsidP="00397594">
      <w:pPr>
        <w:spacing w:line="360" w:lineRule="auto"/>
        <w:jc w:val="both"/>
        <w:rPr>
          <w:rFonts w:ascii="Times New Roman" w:hAnsi="Times New Roman" w:cs="Times New Roman"/>
        </w:rPr>
      </w:pPr>
      <w:r w:rsidRPr="007B1252">
        <w:rPr>
          <w:rFonts w:ascii="Times New Roman" w:hAnsi="Times New Roman" w:cs="Times New Roman"/>
        </w:rPr>
        <w:tab/>
        <w:t xml:space="preserve">Across both models, </w:t>
      </w:r>
      <w:r w:rsidR="00DB224D" w:rsidRPr="007B1252">
        <w:rPr>
          <w:rFonts w:ascii="Times New Roman" w:hAnsi="Times New Roman" w:cs="Times New Roman"/>
        </w:rPr>
        <w:t>the bounds test</w:t>
      </w:r>
      <w:r w:rsidR="002D3EA9">
        <w:rPr>
          <w:rFonts w:ascii="Times New Roman" w:hAnsi="Times New Roman" w:cs="Times New Roman"/>
        </w:rPr>
        <w:t>s</w:t>
      </w:r>
      <w:r w:rsidR="00DA5E1D" w:rsidRPr="007B1252">
        <w:rPr>
          <w:rFonts w:ascii="Times New Roman" w:hAnsi="Times New Roman" w:cs="Times New Roman"/>
        </w:rPr>
        <w:t xml:space="preserve"> provide </w:t>
      </w:r>
      <w:r w:rsidR="00A23B5C" w:rsidRPr="007B1252">
        <w:rPr>
          <w:rFonts w:ascii="Times New Roman" w:hAnsi="Times New Roman" w:cs="Times New Roman"/>
        </w:rPr>
        <w:t>strong evidence</w:t>
      </w:r>
      <w:r w:rsidRPr="007B1252">
        <w:rPr>
          <w:rFonts w:ascii="Times New Roman" w:hAnsi="Times New Roman" w:cs="Times New Roman"/>
        </w:rPr>
        <w:t xml:space="preserve"> </w:t>
      </w:r>
      <w:r w:rsidR="003150F3" w:rsidRPr="007B1252">
        <w:rPr>
          <w:rFonts w:ascii="Times New Roman" w:hAnsi="Times New Roman" w:cs="Times New Roman"/>
        </w:rPr>
        <w:t xml:space="preserve">of </w:t>
      </w:r>
      <w:r w:rsidRPr="007B1252">
        <w:rPr>
          <w:rFonts w:ascii="Times New Roman" w:hAnsi="Times New Roman" w:cs="Times New Roman"/>
        </w:rPr>
        <w:t>long-run relationship</w:t>
      </w:r>
      <w:r w:rsidR="00DD03C2" w:rsidRPr="007B1252">
        <w:rPr>
          <w:rFonts w:ascii="Times New Roman" w:hAnsi="Times New Roman" w:cs="Times New Roman"/>
        </w:rPr>
        <w:t xml:space="preserve"> between equity returns, oil price </w:t>
      </w:r>
      <w:r w:rsidR="00DE3AAF" w:rsidRPr="007B1252">
        <w:rPr>
          <w:rFonts w:ascii="Times New Roman" w:hAnsi="Times New Roman" w:cs="Times New Roman"/>
        </w:rPr>
        <w:t xml:space="preserve">and CPI </w:t>
      </w:r>
      <w:r w:rsidR="00382623" w:rsidRPr="007B1252">
        <w:rPr>
          <w:rFonts w:ascii="Times New Roman" w:hAnsi="Times New Roman" w:cs="Times New Roman"/>
        </w:rPr>
        <w:t>and th</w:t>
      </w:r>
      <w:r w:rsidR="00747DC4">
        <w:rPr>
          <w:rFonts w:ascii="Times New Roman" w:hAnsi="Times New Roman" w:cs="Times New Roman"/>
        </w:rPr>
        <w:t>is</w:t>
      </w:r>
      <w:r w:rsidR="00382623" w:rsidRPr="007B1252">
        <w:rPr>
          <w:rFonts w:ascii="Times New Roman" w:hAnsi="Times New Roman" w:cs="Times New Roman"/>
        </w:rPr>
        <w:t xml:space="preserve"> relationship </w:t>
      </w:r>
      <w:r w:rsidR="00457D16" w:rsidRPr="007B1252">
        <w:rPr>
          <w:rFonts w:ascii="Times New Roman" w:hAnsi="Times New Roman" w:cs="Times New Roman"/>
        </w:rPr>
        <w:t xml:space="preserve">holds robustly </w:t>
      </w:r>
      <w:r w:rsidR="00CF25EA" w:rsidRPr="007B1252">
        <w:rPr>
          <w:rFonts w:ascii="Times New Roman" w:hAnsi="Times New Roman" w:cs="Times New Roman"/>
        </w:rPr>
        <w:t>whether or not the 2022 war window is included or not</w:t>
      </w:r>
      <w:r w:rsidR="008C79B1" w:rsidRPr="007B1252">
        <w:rPr>
          <w:rFonts w:ascii="Times New Roman" w:hAnsi="Times New Roman" w:cs="Times New Roman"/>
        </w:rPr>
        <w:t xml:space="preserve"> (RQ3)</w:t>
      </w:r>
      <w:r w:rsidR="00CF25EA" w:rsidRPr="007B1252">
        <w:rPr>
          <w:rFonts w:ascii="Times New Roman" w:hAnsi="Times New Roman" w:cs="Times New Roman"/>
        </w:rPr>
        <w:t xml:space="preserve">. </w:t>
      </w:r>
      <w:r w:rsidR="008C79B1" w:rsidRPr="007B1252">
        <w:rPr>
          <w:rFonts w:ascii="Times New Roman" w:hAnsi="Times New Roman" w:cs="Times New Roman"/>
        </w:rPr>
        <w:t>Neither the conventional nor</w:t>
      </w:r>
      <w:r w:rsidR="00290290">
        <w:rPr>
          <w:rFonts w:ascii="Times New Roman" w:hAnsi="Times New Roman" w:cs="Times New Roman"/>
        </w:rPr>
        <w:t xml:space="preserve"> the</w:t>
      </w:r>
      <w:r w:rsidR="008C79B1" w:rsidRPr="007B1252">
        <w:rPr>
          <w:rFonts w:ascii="Times New Roman" w:hAnsi="Times New Roman" w:cs="Times New Roman"/>
        </w:rPr>
        <w:t xml:space="preserve"> sustainable</w:t>
      </w:r>
      <w:r w:rsidR="00A26D68" w:rsidRPr="007B1252">
        <w:rPr>
          <w:rFonts w:ascii="Times New Roman" w:hAnsi="Times New Roman" w:cs="Times New Roman"/>
        </w:rPr>
        <w:t xml:space="preserve"> index shows statistically significant long-r</w:t>
      </w:r>
      <w:r w:rsidR="00B05188" w:rsidRPr="007B1252">
        <w:rPr>
          <w:rFonts w:ascii="Times New Roman" w:hAnsi="Times New Roman" w:cs="Times New Roman"/>
        </w:rPr>
        <w:t>un</w:t>
      </w:r>
      <w:r w:rsidR="00A26D68" w:rsidRPr="007B1252">
        <w:rPr>
          <w:rFonts w:ascii="Times New Roman" w:hAnsi="Times New Roman" w:cs="Times New Roman"/>
        </w:rPr>
        <w:t xml:space="preserve"> </w:t>
      </w:r>
      <w:r w:rsidR="0038753B">
        <w:rPr>
          <w:rFonts w:ascii="Times New Roman" w:hAnsi="Times New Roman" w:cs="Times New Roman"/>
        </w:rPr>
        <w:t xml:space="preserve">directional </w:t>
      </w:r>
      <w:r w:rsidR="00A26D68" w:rsidRPr="007B1252">
        <w:rPr>
          <w:rFonts w:ascii="Times New Roman" w:hAnsi="Times New Roman" w:cs="Times New Roman"/>
        </w:rPr>
        <w:t>asymmetry between oil price</w:t>
      </w:r>
      <w:r w:rsidR="00B05188" w:rsidRPr="007B1252">
        <w:rPr>
          <w:rFonts w:ascii="Times New Roman" w:hAnsi="Times New Roman" w:cs="Times New Roman"/>
        </w:rPr>
        <w:t xml:space="preserve"> rises and falls and therefore ESG compliance does not </w:t>
      </w:r>
      <w:r w:rsidR="00C94B19" w:rsidRPr="007B1252">
        <w:rPr>
          <w:rFonts w:ascii="Times New Roman" w:hAnsi="Times New Roman" w:cs="Times New Roman"/>
        </w:rPr>
        <w:t xml:space="preserve">meaningfully </w:t>
      </w:r>
      <w:r w:rsidR="00B05188" w:rsidRPr="007B1252">
        <w:rPr>
          <w:rFonts w:ascii="Times New Roman" w:hAnsi="Times New Roman" w:cs="Times New Roman"/>
        </w:rPr>
        <w:t xml:space="preserve">change the </w:t>
      </w:r>
      <w:r w:rsidR="001338E3" w:rsidRPr="007B1252">
        <w:rPr>
          <w:rFonts w:ascii="Times New Roman" w:hAnsi="Times New Roman" w:cs="Times New Roman"/>
        </w:rPr>
        <w:t>character of oil price transmission</w:t>
      </w:r>
      <w:r w:rsidR="003A1234" w:rsidRPr="007B1252">
        <w:rPr>
          <w:rFonts w:ascii="Times New Roman" w:hAnsi="Times New Roman" w:cs="Times New Roman"/>
        </w:rPr>
        <w:t xml:space="preserve"> (RQ1)</w:t>
      </w:r>
      <w:r w:rsidR="001338E3" w:rsidRPr="007B1252">
        <w:rPr>
          <w:rFonts w:ascii="Times New Roman" w:hAnsi="Times New Roman" w:cs="Times New Roman"/>
        </w:rPr>
        <w:t>.</w:t>
      </w:r>
      <w:r w:rsidR="003A1234" w:rsidRPr="007B1252">
        <w:rPr>
          <w:rFonts w:ascii="Times New Roman" w:hAnsi="Times New Roman" w:cs="Times New Roman"/>
        </w:rPr>
        <w:t xml:space="preserve"> </w:t>
      </w:r>
      <w:r w:rsidR="00DA0B75">
        <w:rPr>
          <w:rFonts w:ascii="Times New Roman" w:hAnsi="Times New Roman" w:cs="Times New Roman"/>
        </w:rPr>
        <w:t xml:space="preserve">Model 1 </w:t>
      </w:r>
      <w:r w:rsidR="005E06C7">
        <w:rPr>
          <w:rFonts w:ascii="Times New Roman" w:hAnsi="Times New Roman" w:cs="Times New Roman"/>
        </w:rPr>
        <w:t>reports a statistically significant positive</w:t>
      </w:r>
      <w:r w:rsidR="00466A92" w:rsidRPr="007B1252">
        <w:rPr>
          <w:rFonts w:ascii="Times New Roman" w:hAnsi="Times New Roman" w:cs="Times New Roman"/>
        </w:rPr>
        <w:t xml:space="preserve"> long-run CPI </w:t>
      </w:r>
      <w:r w:rsidR="005E06C7">
        <w:rPr>
          <w:rFonts w:ascii="Times New Roman" w:hAnsi="Times New Roman" w:cs="Times New Roman"/>
        </w:rPr>
        <w:t>coefficient</w:t>
      </w:r>
      <w:r w:rsidR="005F738E">
        <w:rPr>
          <w:rFonts w:ascii="Times New Roman" w:hAnsi="Times New Roman" w:cs="Times New Roman"/>
        </w:rPr>
        <w:t xml:space="preserve"> whereas t</w:t>
      </w:r>
      <w:r w:rsidR="00466A92" w:rsidRPr="007B1252">
        <w:rPr>
          <w:rFonts w:ascii="Times New Roman" w:hAnsi="Times New Roman" w:cs="Times New Roman"/>
        </w:rPr>
        <w:t>he</w:t>
      </w:r>
      <w:r w:rsidR="005F738E">
        <w:rPr>
          <w:rFonts w:ascii="Times New Roman" w:hAnsi="Times New Roman" w:cs="Times New Roman"/>
        </w:rPr>
        <w:t xml:space="preserve"> CPI coefficient in Model 2</w:t>
      </w:r>
      <w:r w:rsidR="00466A92" w:rsidRPr="007B1252">
        <w:rPr>
          <w:rFonts w:ascii="Times New Roman" w:hAnsi="Times New Roman" w:cs="Times New Roman"/>
        </w:rPr>
        <w:t xml:space="preserve"> </w:t>
      </w:r>
      <w:r w:rsidR="006566A4" w:rsidRPr="007B1252">
        <w:rPr>
          <w:rFonts w:ascii="Times New Roman" w:hAnsi="Times New Roman" w:cs="Times New Roman"/>
        </w:rPr>
        <w:t>is not</w:t>
      </w:r>
      <w:r w:rsidR="005F738E">
        <w:rPr>
          <w:rFonts w:ascii="Times New Roman" w:hAnsi="Times New Roman" w:cs="Times New Roman"/>
        </w:rPr>
        <w:t xml:space="preserve"> statistically</w:t>
      </w:r>
      <w:r w:rsidR="006566A4" w:rsidRPr="007B1252">
        <w:rPr>
          <w:rFonts w:ascii="Times New Roman" w:hAnsi="Times New Roman" w:cs="Times New Roman"/>
        </w:rPr>
        <w:t xml:space="preserve"> distinguishable </w:t>
      </w:r>
      <w:r w:rsidR="009E61F3" w:rsidRPr="007B1252">
        <w:rPr>
          <w:rFonts w:ascii="Times New Roman" w:hAnsi="Times New Roman" w:cs="Times New Roman"/>
        </w:rPr>
        <w:t xml:space="preserve">from </w:t>
      </w:r>
      <w:r w:rsidR="00BD599F">
        <w:rPr>
          <w:rFonts w:ascii="Times New Roman" w:hAnsi="Times New Roman" w:cs="Times New Roman"/>
        </w:rPr>
        <w:t>zero</w:t>
      </w:r>
      <w:r w:rsidR="009E61F3" w:rsidRPr="007B1252">
        <w:rPr>
          <w:rFonts w:ascii="Times New Roman" w:hAnsi="Times New Roman" w:cs="Times New Roman"/>
        </w:rPr>
        <w:t xml:space="preserve"> once its co-movement </w:t>
      </w:r>
      <w:r w:rsidR="008F1FA0" w:rsidRPr="007B1252">
        <w:rPr>
          <w:rFonts w:ascii="Times New Roman" w:hAnsi="Times New Roman" w:cs="Times New Roman"/>
        </w:rPr>
        <w:t>with the broader market is taken into account (RQ2).</w:t>
      </w:r>
      <w:r w:rsidR="00940703">
        <w:rPr>
          <w:rFonts w:ascii="Times New Roman" w:hAnsi="Times New Roman" w:cs="Times New Roman"/>
        </w:rPr>
        <w:t xml:space="preserve"> However</w:t>
      </w:r>
      <w:r w:rsidR="00396000">
        <w:rPr>
          <w:rFonts w:ascii="Times New Roman" w:hAnsi="Times New Roman" w:cs="Times New Roman"/>
        </w:rPr>
        <w:t>,</w:t>
      </w:r>
      <w:r w:rsidR="00940703">
        <w:rPr>
          <w:rFonts w:ascii="Times New Roman" w:hAnsi="Times New Roman" w:cs="Times New Roman"/>
        </w:rPr>
        <w:t xml:space="preserve"> it should not be interpreted </w:t>
      </w:r>
      <w:r w:rsidR="00A90B01">
        <w:rPr>
          <w:rFonts w:ascii="Times New Roman" w:hAnsi="Times New Roman" w:cs="Times New Roman"/>
        </w:rPr>
        <w:t>that ESG characteristics</w:t>
      </w:r>
      <w:r w:rsidR="00EE0393">
        <w:rPr>
          <w:rFonts w:ascii="Times New Roman" w:hAnsi="Times New Roman" w:cs="Times New Roman"/>
        </w:rPr>
        <w:t xml:space="preserve"> lowers sensitivity to inflation.</w:t>
      </w:r>
    </w:p>
    <w:p w14:paraId="08CC3A4B" w14:textId="1DE51023" w:rsidR="00613F94" w:rsidRPr="007B1252" w:rsidRDefault="00613F94">
      <w:pPr>
        <w:rPr>
          <w:rFonts w:ascii="Times New Roman" w:hAnsi="Times New Roman" w:cs="Times New Roman"/>
        </w:rPr>
      </w:pPr>
      <w:r w:rsidRPr="007B1252">
        <w:rPr>
          <w:rFonts w:ascii="Times New Roman" w:hAnsi="Times New Roman" w:cs="Times New Roman"/>
        </w:rPr>
        <w:br w:type="page"/>
      </w:r>
    </w:p>
    <w:p w14:paraId="77A8CDBA" w14:textId="66F66C53" w:rsidR="00613F94" w:rsidRPr="00DF1AB3" w:rsidRDefault="00613F94" w:rsidP="00A1718E">
      <w:pPr>
        <w:spacing w:line="360" w:lineRule="auto"/>
        <w:jc w:val="center"/>
        <w:rPr>
          <w:rFonts w:ascii="Times New Roman" w:hAnsi="Times New Roman" w:cs="Times New Roman"/>
          <w:b/>
          <w:bCs/>
          <w:sz w:val="28"/>
          <w:szCs w:val="28"/>
          <w:u w:val="single"/>
        </w:rPr>
      </w:pPr>
      <w:r w:rsidRPr="00DF1AB3">
        <w:rPr>
          <w:rFonts w:ascii="Times New Roman" w:hAnsi="Times New Roman" w:cs="Times New Roman"/>
          <w:b/>
          <w:bCs/>
          <w:sz w:val="28"/>
          <w:szCs w:val="28"/>
          <w:u w:val="single"/>
        </w:rPr>
        <w:lastRenderedPageBreak/>
        <w:t xml:space="preserve">Chapter 5: </w:t>
      </w:r>
      <w:r w:rsidR="00801156" w:rsidRPr="00DF1AB3">
        <w:rPr>
          <w:rFonts w:ascii="Times New Roman" w:hAnsi="Times New Roman" w:cs="Times New Roman"/>
          <w:b/>
          <w:bCs/>
          <w:sz w:val="28"/>
          <w:szCs w:val="28"/>
          <w:u w:val="single"/>
        </w:rPr>
        <w:t>Discussion</w:t>
      </w:r>
    </w:p>
    <w:p w14:paraId="0F99F9FD" w14:textId="0DBF7A89" w:rsidR="00801156" w:rsidRPr="00DF1013" w:rsidRDefault="00262CF2" w:rsidP="00397594">
      <w:pPr>
        <w:spacing w:line="360" w:lineRule="auto"/>
        <w:jc w:val="both"/>
        <w:rPr>
          <w:rFonts w:ascii="Times New Roman" w:hAnsi="Times New Roman" w:cs="Times New Roman"/>
          <w:u w:val="single"/>
        </w:rPr>
      </w:pPr>
      <w:r w:rsidRPr="00DF1013">
        <w:rPr>
          <w:rFonts w:ascii="Times New Roman" w:hAnsi="Times New Roman" w:cs="Times New Roman"/>
          <w:b/>
          <w:bCs/>
          <w:u w:val="single"/>
        </w:rPr>
        <w:t xml:space="preserve">5.1 </w:t>
      </w:r>
      <w:r w:rsidR="002432CF" w:rsidRPr="00DF1013">
        <w:rPr>
          <w:rFonts w:ascii="Times New Roman" w:hAnsi="Times New Roman" w:cs="Times New Roman"/>
          <w:b/>
          <w:bCs/>
          <w:u w:val="single"/>
        </w:rPr>
        <w:t>Introduction</w:t>
      </w:r>
    </w:p>
    <w:p w14:paraId="146D2EE3" w14:textId="58CDB692" w:rsidR="002432CF" w:rsidRDefault="002432CF" w:rsidP="00397594">
      <w:pPr>
        <w:spacing w:line="360" w:lineRule="auto"/>
        <w:jc w:val="both"/>
        <w:rPr>
          <w:rFonts w:ascii="Times New Roman" w:hAnsi="Times New Roman" w:cs="Times New Roman"/>
        </w:rPr>
      </w:pPr>
      <w:r w:rsidRPr="007B1252">
        <w:rPr>
          <w:rFonts w:ascii="Times New Roman" w:hAnsi="Times New Roman" w:cs="Times New Roman"/>
        </w:rPr>
        <w:tab/>
        <w:t>This dissertation compare</w:t>
      </w:r>
      <w:r w:rsidR="00D33B31" w:rsidRPr="007B1252">
        <w:rPr>
          <w:rFonts w:ascii="Times New Roman" w:hAnsi="Times New Roman" w:cs="Times New Roman"/>
        </w:rPr>
        <w:t>s</w:t>
      </w:r>
      <w:r w:rsidRPr="007B1252">
        <w:rPr>
          <w:rFonts w:ascii="Times New Roman" w:hAnsi="Times New Roman" w:cs="Times New Roman"/>
        </w:rPr>
        <w:t xml:space="preserve"> the long-run </w:t>
      </w:r>
      <w:r w:rsidR="00EC36EA" w:rsidRPr="007B1252">
        <w:rPr>
          <w:rFonts w:ascii="Times New Roman" w:hAnsi="Times New Roman" w:cs="Times New Roman"/>
        </w:rPr>
        <w:t>transmission of global crude oil price shocks and domestic inflation to India’s conventional (Nifty 100) and sustainable</w:t>
      </w:r>
      <w:r w:rsidR="003F670E" w:rsidRPr="007B1252">
        <w:rPr>
          <w:rFonts w:ascii="Times New Roman" w:hAnsi="Times New Roman" w:cs="Times New Roman"/>
        </w:rPr>
        <w:t xml:space="preserve"> (Nifty 100 ESG) equity markets over 2013-2024</w:t>
      </w:r>
      <w:r w:rsidR="00F60FE9" w:rsidRPr="007B1252">
        <w:rPr>
          <w:rFonts w:ascii="Times New Roman" w:hAnsi="Times New Roman" w:cs="Times New Roman"/>
        </w:rPr>
        <w:t xml:space="preserve"> with Nifty 100 </w:t>
      </w:r>
      <w:r w:rsidR="00285188" w:rsidRPr="007B1252">
        <w:rPr>
          <w:rFonts w:ascii="Times New Roman" w:hAnsi="Times New Roman" w:cs="Times New Roman"/>
        </w:rPr>
        <w:t xml:space="preserve">included as </w:t>
      </w:r>
      <w:r w:rsidR="00082A2A" w:rsidRPr="007B1252">
        <w:rPr>
          <w:rFonts w:ascii="Times New Roman" w:hAnsi="Times New Roman" w:cs="Times New Roman"/>
        </w:rPr>
        <w:t xml:space="preserve">an additional </w:t>
      </w:r>
      <w:r w:rsidR="002B12A0" w:rsidRPr="007B1252">
        <w:rPr>
          <w:rFonts w:ascii="Times New Roman" w:hAnsi="Times New Roman" w:cs="Times New Roman"/>
        </w:rPr>
        <w:t>market</w:t>
      </w:r>
      <w:r w:rsidR="00A07E04" w:rsidRPr="007B1252">
        <w:rPr>
          <w:rFonts w:ascii="Times New Roman" w:hAnsi="Times New Roman" w:cs="Times New Roman"/>
        </w:rPr>
        <w:t>-control variable</w:t>
      </w:r>
      <w:r w:rsidR="003F670E" w:rsidRPr="007B1252">
        <w:rPr>
          <w:rFonts w:ascii="Times New Roman" w:hAnsi="Times New Roman" w:cs="Times New Roman"/>
        </w:rPr>
        <w:t xml:space="preserve"> using a </w:t>
      </w:r>
      <w:r w:rsidR="00C24380" w:rsidRPr="007B1252">
        <w:rPr>
          <w:rFonts w:ascii="Times New Roman" w:hAnsi="Times New Roman" w:cs="Times New Roman"/>
        </w:rPr>
        <w:t>Nonlinear Autoregressi</w:t>
      </w:r>
      <w:r w:rsidR="0043166F" w:rsidRPr="007B1252">
        <w:rPr>
          <w:rFonts w:ascii="Times New Roman" w:hAnsi="Times New Roman" w:cs="Times New Roman"/>
        </w:rPr>
        <w:t>v</w:t>
      </w:r>
      <w:r w:rsidR="00C24380" w:rsidRPr="007B1252">
        <w:rPr>
          <w:rFonts w:ascii="Times New Roman" w:hAnsi="Times New Roman" w:cs="Times New Roman"/>
        </w:rPr>
        <w:t>e Dis</w:t>
      </w:r>
      <w:r w:rsidR="0043166F" w:rsidRPr="007B1252">
        <w:rPr>
          <w:rFonts w:ascii="Times New Roman" w:hAnsi="Times New Roman" w:cs="Times New Roman"/>
        </w:rPr>
        <w:t>tributed</w:t>
      </w:r>
      <w:r w:rsidR="00F06454" w:rsidRPr="007B1252">
        <w:rPr>
          <w:rFonts w:ascii="Times New Roman" w:hAnsi="Times New Roman" w:cs="Times New Roman"/>
        </w:rPr>
        <w:t xml:space="preserve"> Lag (NARDL) framework</w:t>
      </w:r>
      <w:r w:rsidR="007A45C8" w:rsidRPr="007B1252">
        <w:rPr>
          <w:rFonts w:ascii="Times New Roman" w:hAnsi="Times New Roman" w:cs="Times New Roman"/>
        </w:rPr>
        <w:t xml:space="preserve">. Three research questions </w:t>
      </w:r>
      <w:r w:rsidR="000C0881" w:rsidRPr="007B1252">
        <w:rPr>
          <w:rFonts w:ascii="Times New Roman" w:hAnsi="Times New Roman" w:cs="Times New Roman"/>
        </w:rPr>
        <w:t>were</w:t>
      </w:r>
      <w:r w:rsidR="00A75636" w:rsidRPr="007B1252">
        <w:rPr>
          <w:rFonts w:ascii="Times New Roman" w:hAnsi="Times New Roman" w:cs="Times New Roman"/>
        </w:rPr>
        <w:t xml:space="preserve"> aimed to be answered by the empirical analysis. Whether oil price increases have a more severe long-run </w:t>
      </w:r>
      <w:r w:rsidR="009C34A1" w:rsidRPr="007B1252">
        <w:rPr>
          <w:rFonts w:ascii="Times New Roman" w:hAnsi="Times New Roman" w:cs="Times New Roman"/>
        </w:rPr>
        <w:t>effec</w:t>
      </w:r>
      <w:r w:rsidR="0064209A" w:rsidRPr="007B1252">
        <w:rPr>
          <w:rFonts w:ascii="Times New Roman" w:hAnsi="Times New Roman" w:cs="Times New Roman"/>
        </w:rPr>
        <w:t>t on equity returns rather th</w:t>
      </w:r>
      <w:r w:rsidR="003E1ECE" w:rsidRPr="007B1252">
        <w:rPr>
          <w:rFonts w:ascii="Times New Roman" w:hAnsi="Times New Roman" w:cs="Times New Roman"/>
        </w:rPr>
        <w:t>a</w:t>
      </w:r>
      <w:r w:rsidR="0064209A" w:rsidRPr="007B1252">
        <w:rPr>
          <w:rFonts w:ascii="Times New Roman" w:hAnsi="Times New Roman" w:cs="Times New Roman"/>
        </w:rPr>
        <w:t xml:space="preserve">n oil price decreases (RQ1). </w:t>
      </w:r>
      <w:r w:rsidR="003E1ECE" w:rsidRPr="007B1252">
        <w:rPr>
          <w:rFonts w:ascii="Times New Roman" w:hAnsi="Times New Roman" w:cs="Times New Roman"/>
        </w:rPr>
        <w:t>How the ESG index’s exposure to CPI inflation</w:t>
      </w:r>
      <w:r w:rsidR="002502ED" w:rsidRPr="007B1252">
        <w:rPr>
          <w:rFonts w:ascii="Times New Roman" w:hAnsi="Times New Roman" w:cs="Times New Roman"/>
        </w:rPr>
        <w:t xml:space="preserve"> compares with the conventional benchmark (RQ2).</w:t>
      </w:r>
      <w:r w:rsidR="005F4195" w:rsidRPr="007B1252">
        <w:rPr>
          <w:rFonts w:ascii="Times New Roman" w:hAnsi="Times New Roman" w:cs="Times New Roman"/>
        </w:rPr>
        <w:t xml:space="preserve"> Whether the cointegrating relationship identified in both models</w:t>
      </w:r>
      <w:r w:rsidR="007720B6" w:rsidRPr="007B1252">
        <w:rPr>
          <w:rFonts w:ascii="Times New Roman" w:hAnsi="Times New Roman" w:cs="Times New Roman"/>
        </w:rPr>
        <w:t xml:space="preserve"> is a stable structural feature of the sample</w:t>
      </w:r>
      <w:r w:rsidR="006944EB" w:rsidRPr="007B1252">
        <w:rPr>
          <w:rFonts w:ascii="Times New Roman" w:hAnsi="Times New Roman" w:cs="Times New Roman"/>
        </w:rPr>
        <w:t xml:space="preserve"> or an artefact of the 2022 Russia-Ukraine war window (RQ3</w:t>
      </w:r>
      <w:r w:rsidR="00DB47F5" w:rsidRPr="007B1252">
        <w:rPr>
          <w:rFonts w:ascii="Times New Roman" w:hAnsi="Times New Roman" w:cs="Times New Roman"/>
        </w:rPr>
        <w:t>). This chapter draws on the findings from chapter 4 to each</w:t>
      </w:r>
      <w:r w:rsidR="005F3188" w:rsidRPr="007B1252">
        <w:rPr>
          <w:rFonts w:ascii="Times New Roman" w:hAnsi="Times New Roman" w:cs="Times New Roman"/>
        </w:rPr>
        <w:t xml:space="preserve"> research question and compares them to literature reviewed in chapter 2</w:t>
      </w:r>
      <w:r w:rsidR="0099795E" w:rsidRPr="007B1252">
        <w:rPr>
          <w:rFonts w:ascii="Times New Roman" w:hAnsi="Times New Roman" w:cs="Times New Roman"/>
        </w:rPr>
        <w:t>. It helps us understand the main theme of the dissertation</w:t>
      </w:r>
      <w:r w:rsidR="005925AA" w:rsidRPr="007B1252">
        <w:rPr>
          <w:rFonts w:ascii="Times New Roman" w:hAnsi="Times New Roman" w:cs="Times New Roman"/>
        </w:rPr>
        <w:t xml:space="preserve"> which is whether ESG compliance provides insulation from energy and inflation</w:t>
      </w:r>
      <w:r w:rsidR="00961B25" w:rsidRPr="007B1252">
        <w:rPr>
          <w:rFonts w:ascii="Times New Roman" w:hAnsi="Times New Roman" w:cs="Times New Roman"/>
        </w:rPr>
        <w:t xml:space="preserve"> shocks.</w:t>
      </w:r>
    </w:p>
    <w:p w14:paraId="54521AC9" w14:textId="77777777" w:rsidR="007E748D" w:rsidRPr="007B1252" w:rsidRDefault="007E748D" w:rsidP="00397594">
      <w:pPr>
        <w:spacing w:line="360" w:lineRule="auto"/>
        <w:jc w:val="both"/>
        <w:rPr>
          <w:rFonts w:ascii="Times New Roman" w:hAnsi="Times New Roman" w:cs="Times New Roman"/>
        </w:rPr>
      </w:pPr>
    </w:p>
    <w:p w14:paraId="73CF8303" w14:textId="0D24110A" w:rsidR="00961B25" w:rsidRPr="0006730E" w:rsidRDefault="00961B25"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5.2 Research Question 1</w:t>
      </w:r>
      <w:r w:rsidR="00C65CE0" w:rsidRPr="0006730E">
        <w:rPr>
          <w:rFonts w:ascii="Times New Roman" w:hAnsi="Times New Roman" w:cs="Times New Roman"/>
          <w:b/>
          <w:bCs/>
          <w:u w:val="single"/>
        </w:rPr>
        <w:t>: Long-Run Oil Price Asymmetry</w:t>
      </w:r>
    </w:p>
    <w:p w14:paraId="2DA6ACF4" w14:textId="7B79CC04" w:rsidR="00C65CE0" w:rsidRPr="007B1252" w:rsidRDefault="00C65CE0" w:rsidP="00397594">
      <w:pPr>
        <w:spacing w:line="360" w:lineRule="auto"/>
        <w:jc w:val="both"/>
        <w:rPr>
          <w:rFonts w:ascii="Times New Roman" w:hAnsi="Times New Roman" w:cs="Times New Roman"/>
        </w:rPr>
      </w:pPr>
      <w:r w:rsidRPr="007B1252">
        <w:rPr>
          <w:rFonts w:ascii="Times New Roman" w:hAnsi="Times New Roman" w:cs="Times New Roman"/>
        </w:rPr>
        <w:tab/>
        <w:t xml:space="preserve">The Wald coefficient-restriction </w:t>
      </w:r>
      <w:r w:rsidR="00381B22" w:rsidRPr="007B1252">
        <w:rPr>
          <w:rFonts w:ascii="Times New Roman" w:hAnsi="Times New Roman" w:cs="Times New Roman"/>
        </w:rPr>
        <w:t xml:space="preserve">does not reject </w:t>
      </w:r>
      <w:r w:rsidR="001C5F8D" w:rsidRPr="007B1252">
        <w:rPr>
          <w:rFonts w:ascii="Times New Roman" w:hAnsi="Times New Roman" w:cs="Times New Roman"/>
        </w:rPr>
        <w:t>equality</w:t>
      </w:r>
      <w:r w:rsidR="0050041F" w:rsidRPr="007B1252">
        <w:rPr>
          <w:rFonts w:ascii="Times New Roman" w:hAnsi="Times New Roman" w:cs="Times New Roman"/>
        </w:rPr>
        <w:t xml:space="preserve"> between the long-run OilPlus and OilMinus multipliers in either model </w:t>
      </w:r>
      <w:r w:rsidR="008A71A0" w:rsidRPr="007B1252">
        <w:rPr>
          <w:rFonts w:ascii="Times New Roman" w:hAnsi="Times New Roman" w:cs="Times New Roman"/>
        </w:rPr>
        <w:t>with or without the war dummy (</w:t>
      </w:r>
      <w:r w:rsidR="00D96AD7">
        <w:rPr>
          <w:rFonts w:ascii="Times New Roman" w:hAnsi="Times New Roman" w:cs="Times New Roman"/>
        </w:rPr>
        <w:t>Table 4.4 and 4.7</w:t>
      </w:r>
      <w:r w:rsidR="00A760B7" w:rsidRPr="007B1252">
        <w:rPr>
          <w:rFonts w:ascii="Times New Roman" w:hAnsi="Times New Roman" w:cs="Times New Roman"/>
        </w:rPr>
        <w:t xml:space="preserve">). </w:t>
      </w:r>
      <w:r w:rsidR="00FF2C12">
        <w:rPr>
          <w:rFonts w:ascii="Times New Roman" w:hAnsi="Times New Roman" w:cs="Times New Roman"/>
        </w:rPr>
        <w:t>Thus</w:t>
      </w:r>
      <w:r w:rsidR="00802433">
        <w:rPr>
          <w:rFonts w:ascii="Times New Roman" w:hAnsi="Times New Roman" w:cs="Times New Roman"/>
        </w:rPr>
        <w:t>,</w:t>
      </w:r>
      <w:r w:rsidR="00FF2C12">
        <w:rPr>
          <w:rFonts w:ascii="Times New Roman" w:hAnsi="Times New Roman" w:cs="Times New Roman"/>
        </w:rPr>
        <w:t xml:space="preserve"> n</w:t>
      </w:r>
      <w:r w:rsidR="00083598">
        <w:rPr>
          <w:rFonts w:ascii="Times New Roman" w:hAnsi="Times New Roman" w:cs="Times New Roman"/>
        </w:rPr>
        <w:t xml:space="preserve">either </w:t>
      </w:r>
      <w:r w:rsidR="00FF2C12">
        <w:rPr>
          <w:rFonts w:ascii="Times New Roman" w:hAnsi="Times New Roman" w:cs="Times New Roman"/>
        </w:rPr>
        <w:t xml:space="preserve">the </w:t>
      </w:r>
      <w:r w:rsidR="00083598">
        <w:rPr>
          <w:rFonts w:ascii="Times New Roman" w:hAnsi="Times New Roman" w:cs="Times New Roman"/>
        </w:rPr>
        <w:t xml:space="preserve">conventional Nifty 100 nor the sustainable Nifty 100 ESG index exhibits statistically significant long-run </w:t>
      </w:r>
      <w:r w:rsidR="00802433">
        <w:rPr>
          <w:rFonts w:ascii="Times New Roman" w:hAnsi="Times New Roman" w:cs="Times New Roman"/>
        </w:rPr>
        <w:t xml:space="preserve">directional </w:t>
      </w:r>
      <w:r w:rsidR="00083598">
        <w:rPr>
          <w:rFonts w:ascii="Times New Roman" w:hAnsi="Times New Roman" w:cs="Times New Roman"/>
        </w:rPr>
        <w:t>asymmetry</w:t>
      </w:r>
      <w:r w:rsidR="00A702C6">
        <w:rPr>
          <w:rFonts w:ascii="Times New Roman" w:hAnsi="Times New Roman" w:cs="Times New Roman"/>
        </w:rPr>
        <w:t xml:space="preserve">. </w:t>
      </w:r>
      <w:r w:rsidR="0063555B">
        <w:rPr>
          <w:rFonts w:ascii="Times New Roman" w:hAnsi="Times New Roman" w:cs="Times New Roman"/>
        </w:rPr>
        <w:t xml:space="preserve">The evidence </w:t>
      </w:r>
      <w:r w:rsidR="00F361D6">
        <w:rPr>
          <w:rFonts w:ascii="Times New Roman" w:hAnsi="Times New Roman" w:cs="Times New Roman"/>
        </w:rPr>
        <w:t>is therefore</w:t>
      </w:r>
      <w:r w:rsidR="00183373">
        <w:rPr>
          <w:rFonts w:ascii="Times New Roman" w:hAnsi="Times New Roman" w:cs="Times New Roman"/>
        </w:rPr>
        <w:t xml:space="preserve"> consistent </w:t>
      </w:r>
      <w:r w:rsidR="00BD6807">
        <w:rPr>
          <w:rFonts w:ascii="Times New Roman" w:hAnsi="Times New Roman" w:cs="Times New Roman"/>
        </w:rPr>
        <w:t>with long-run</w:t>
      </w:r>
      <w:r w:rsidR="006C27DB">
        <w:rPr>
          <w:rFonts w:ascii="Times New Roman" w:hAnsi="Times New Roman" w:cs="Times New Roman"/>
        </w:rPr>
        <w:t xml:space="preserve"> symmetry </w:t>
      </w:r>
      <w:r w:rsidR="00041AFE">
        <w:rPr>
          <w:rFonts w:ascii="Times New Roman" w:hAnsi="Times New Roman" w:cs="Times New Roman"/>
        </w:rPr>
        <w:t>but it should not be</w:t>
      </w:r>
      <w:r w:rsidR="00F4640C">
        <w:rPr>
          <w:rFonts w:ascii="Times New Roman" w:hAnsi="Times New Roman" w:cs="Times New Roman"/>
        </w:rPr>
        <w:t xml:space="preserve"> interpreted as proof</w:t>
      </w:r>
      <w:r w:rsidR="00C85B3D">
        <w:rPr>
          <w:rFonts w:ascii="Times New Roman" w:hAnsi="Times New Roman" w:cs="Times New Roman"/>
        </w:rPr>
        <w:t xml:space="preserve"> that </w:t>
      </w:r>
      <w:r w:rsidR="00301864">
        <w:rPr>
          <w:rFonts w:ascii="Times New Roman" w:hAnsi="Times New Roman" w:cs="Times New Roman"/>
        </w:rPr>
        <w:t>effects are</w:t>
      </w:r>
      <w:r w:rsidR="002F0414">
        <w:rPr>
          <w:rFonts w:ascii="Times New Roman" w:hAnsi="Times New Roman" w:cs="Times New Roman"/>
        </w:rPr>
        <w:t xml:space="preserve"> exactly equa</w:t>
      </w:r>
      <w:r w:rsidR="00C24AAA">
        <w:rPr>
          <w:rFonts w:ascii="Times New Roman" w:hAnsi="Times New Roman" w:cs="Times New Roman"/>
        </w:rPr>
        <w:t>l</w:t>
      </w:r>
      <w:r w:rsidR="00627958">
        <w:rPr>
          <w:rFonts w:ascii="Times New Roman" w:hAnsi="Times New Roman" w:cs="Times New Roman"/>
        </w:rPr>
        <w:t>. Instead</w:t>
      </w:r>
      <w:r w:rsidR="00A85EA8">
        <w:rPr>
          <w:rFonts w:ascii="Times New Roman" w:hAnsi="Times New Roman" w:cs="Times New Roman"/>
        </w:rPr>
        <w:t>,</w:t>
      </w:r>
      <w:r w:rsidR="00E32B38">
        <w:rPr>
          <w:rFonts w:ascii="Times New Roman" w:hAnsi="Times New Roman" w:cs="Times New Roman"/>
        </w:rPr>
        <w:t xml:space="preserve"> the available </w:t>
      </w:r>
      <w:r w:rsidR="00B8132B">
        <w:rPr>
          <w:rFonts w:ascii="Times New Roman" w:hAnsi="Times New Roman" w:cs="Times New Roman"/>
        </w:rPr>
        <w:t xml:space="preserve">evidence </w:t>
      </w:r>
      <w:r w:rsidR="005205F8">
        <w:rPr>
          <w:rFonts w:ascii="Times New Roman" w:hAnsi="Times New Roman" w:cs="Times New Roman"/>
        </w:rPr>
        <w:t xml:space="preserve">is </w:t>
      </w:r>
      <w:r w:rsidR="005D1413">
        <w:rPr>
          <w:rFonts w:ascii="Times New Roman" w:hAnsi="Times New Roman" w:cs="Times New Roman"/>
        </w:rPr>
        <w:t xml:space="preserve">insufficient to </w:t>
      </w:r>
      <w:r w:rsidR="002312DF">
        <w:rPr>
          <w:rFonts w:ascii="Times New Roman" w:hAnsi="Times New Roman" w:cs="Times New Roman"/>
        </w:rPr>
        <w:t xml:space="preserve">reject the </w:t>
      </w:r>
      <w:r w:rsidR="00D86AD7">
        <w:rPr>
          <w:rFonts w:ascii="Times New Roman" w:hAnsi="Times New Roman" w:cs="Times New Roman"/>
        </w:rPr>
        <w:t xml:space="preserve">symmetry </w:t>
      </w:r>
      <w:r w:rsidR="00706788">
        <w:rPr>
          <w:rFonts w:ascii="Times New Roman" w:hAnsi="Times New Roman" w:cs="Times New Roman"/>
        </w:rPr>
        <w:t>restriction</w:t>
      </w:r>
      <w:r w:rsidR="00D528F6">
        <w:rPr>
          <w:rFonts w:ascii="Times New Roman" w:hAnsi="Times New Roman" w:cs="Times New Roman"/>
        </w:rPr>
        <w:t>.</w:t>
      </w:r>
      <w:r w:rsidR="00293473">
        <w:rPr>
          <w:rFonts w:ascii="Times New Roman" w:hAnsi="Times New Roman" w:cs="Times New Roman"/>
        </w:rPr>
        <w:t xml:space="preserve"> </w:t>
      </w:r>
    </w:p>
    <w:p w14:paraId="5D8F1247" w14:textId="2C512BB0" w:rsidR="00B6438E" w:rsidRPr="007B1252" w:rsidRDefault="00B6438E" w:rsidP="00397594">
      <w:pPr>
        <w:spacing w:line="360" w:lineRule="auto"/>
        <w:jc w:val="both"/>
        <w:rPr>
          <w:rFonts w:ascii="Times New Roman" w:hAnsi="Times New Roman" w:cs="Times New Roman"/>
        </w:rPr>
      </w:pPr>
      <w:r w:rsidRPr="007B1252">
        <w:rPr>
          <w:rFonts w:ascii="Times New Roman" w:hAnsi="Times New Roman" w:cs="Times New Roman"/>
        </w:rPr>
        <w:tab/>
        <w:t xml:space="preserve">This finding </w:t>
      </w:r>
      <w:r w:rsidR="00F7235D" w:rsidRPr="007B1252">
        <w:rPr>
          <w:rFonts w:ascii="Times New Roman" w:hAnsi="Times New Roman" w:cs="Times New Roman"/>
        </w:rPr>
        <w:t xml:space="preserve">diverges </w:t>
      </w:r>
      <w:r w:rsidR="0010048E" w:rsidRPr="007B1252">
        <w:rPr>
          <w:rFonts w:ascii="Times New Roman" w:hAnsi="Times New Roman" w:cs="Times New Roman"/>
        </w:rPr>
        <w:t xml:space="preserve">to some extent from much of the oil literature that motivated the study’s design. </w:t>
      </w:r>
      <w:r w:rsidR="00F52426" w:rsidRPr="007B1252">
        <w:rPr>
          <w:rFonts w:ascii="Times New Roman" w:hAnsi="Times New Roman" w:cs="Times New Roman"/>
        </w:rPr>
        <w:t>Mork (1989)</w:t>
      </w:r>
      <w:r w:rsidR="00737188" w:rsidRPr="007B1252">
        <w:rPr>
          <w:rFonts w:ascii="Times New Roman" w:hAnsi="Times New Roman" w:cs="Times New Roman"/>
        </w:rPr>
        <w:t xml:space="preserve"> and Bacon (1991) established the theoretical basis for asymmetric transmission</w:t>
      </w:r>
      <w:r w:rsidR="00DF52D8" w:rsidRPr="007B1252">
        <w:rPr>
          <w:rFonts w:ascii="Times New Roman" w:hAnsi="Times New Roman" w:cs="Times New Roman"/>
        </w:rPr>
        <w:t xml:space="preserve"> of oil prices which was the “rockets and feathers” phenomen</w:t>
      </w:r>
      <w:r w:rsidR="00EF7AF2" w:rsidRPr="007B1252">
        <w:rPr>
          <w:rFonts w:ascii="Times New Roman" w:hAnsi="Times New Roman" w:cs="Times New Roman"/>
        </w:rPr>
        <w:t xml:space="preserve">on. Salisu and Isah (2017) applies a nonlinear panel ARDL framework across seventeen </w:t>
      </w:r>
      <w:r w:rsidR="00B53BF3" w:rsidRPr="007B1252">
        <w:rPr>
          <w:rFonts w:ascii="Times New Roman" w:hAnsi="Times New Roman" w:cs="Times New Roman"/>
        </w:rPr>
        <w:t xml:space="preserve"> net oil-importing economies and found that oil price spikes penalise</w:t>
      </w:r>
      <w:r w:rsidR="00AD22EC" w:rsidRPr="007B1252">
        <w:rPr>
          <w:rFonts w:ascii="Times New Roman" w:hAnsi="Times New Roman" w:cs="Times New Roman"/>
        </w:rPr>
        <w:t xml:space="preserve"> equity indices roughly twice as severely as equivalent drops benefit them.</w:t>
      </w:r>
      <w:r w:rsidR="00AB7EA9" w:rsidRPr="007B1252">
        <w:rPr>
          <w:rFonts w:ascii="Times New Roman" w:hAnsi="Times New Roman" w:cs="Times New Roman"/>
        </w:rPr>
        <w:t xml:space="preserve"> The absence of any </w:t>
      </w:r>
      <w:r w:rsidR="00AB7EA9" w:rsidRPr="007B1252">
        <w:rPr>
          <w:rFonts w:ascii="Times New Roman" w:hAnsi="Times New Roman" w:cs="Times New Roman"/>
        </w:rPr>
        <w:lastRenderedPageBreak/>
        <w:t xml:space="preserve">detectable asymmetry in </w:t>
      </w:r>
      <w:r w:rsidR="00711ADF" w:rsidRPr="007B1252">
        <w:rPr>
          <w:rFonts w:ascii="Times New Roman" w:hAnsi="Times New Roman" w:cs="Times New Roman"/>
        </w:rPr>
        <w:t>either Indian index</w:t>
      </w:r>
      <w:r w:rsidR="002660F1" w:rsidRPr="007B1252">
        <w:rPr>
          <w:rFonts w:ascii="Times New Roman" w:hAnsi="Times New Roman" w:cs="Times New Roman"/>
        </w:rPr>
        <w:t xml:space="preserve"> is therefore</w:t>
      </w:r>
      <w:r w:rsidR="00711ADF" w:rsidRPr="007B1252">
        <w:rPr>
          <w:rFonts w:ascii="Times New Roman" w:hAnsi="Times New Roman" w:cs="Times New Roman"/>
        </w:rPr>
        <w:t xml:space="preserve"> departure from the ab</w:t>
      </w:r>
      <w:r w:rsidR="007642A3" w:rsidRPr="007B1252">
        <w:rPr>
          <w:rFonts w:ascii="Times New Roman" w:hAnsi="Times New Roman" w:cs="Times New Roman"/>
        </w:rPr>
        <w:t>ove literature and not evidence for them.</w:t>
      </w:r>
    </w:p>
    <w:p w14:paraId="4DB1C80E" w14:textId="5982056A" w:rsidR="007642A3" w:rsidRDefault="007642A3" w:rsidP="00397594">
      <w:pPr>
        <w:spacing w:line="360" w:lineRule="auto"/>
        <w:jc w:val="both"/>
        <w:rPr>
          <w:rFonts w:ascii="Times New Roman" w:hAnsi="Times New Roman" w:cs="Times New Roman"/>
        </w:rPr>
      </w:pPr>
      <w:r w:rsidRPr="007B1252">
        <w:rPr>
          <w:rFonts w:ascii="Times New Roman" w:hAnsi="Times New Roman" w:cs="Times New Roman"/>
        </w:rPr>
        <w:tab/>
      </w:r>
      <w:r w:rsidR="00FF2B52" w:rsidRPr="007B1252">
        <w:rPr>
          <w:rFonts w:ascii="Times New Roman" w:hAnsi="Times New Roman" w:cs="Times New Roman"/>
        </w:rPr>
        <w:t xml:space="preserve">One plausible explanation </w:t>
      </w:r>
      <w:r w:rsidR="00277C4B">
        <w:rPr>
          <w:rFonts w:ascii="Times New Roman" w:hAnsi="Times New Roman" w:cs="Times New Roman"/>
        </w:rPr>
        <w:t xml:space="preserve">is </w:t>
      </w:r>
      <w:r w:rsidR="009C06E3" w:rsidRPr="007B1252">
        <w:rPr>
          <w:rFonts w:ascii="Times New Roman" w:hAnsi="Times New Roman" w:cs="Times New Roman"/>
        </w:rPr>
        <w:t xml:space="preserve">the level at which transmission </w:t>
      </w:r>
      <w:r w:rsidR="00C033FC" w:rsidRPr="007B1252">
        <w:rPr>
          <w:rFonts w:ascii="Times New Roman" w:hAnsi="Times New Roman" w:cs="Times New Roman"/>
        </w:rPr>
        <w:t xml:space="preserve">is being measured. </w:t>
      </w:r>
      <w:r w:rsidR="00091BF3" w:rsidRPr="007B1252">
        <w:rPr>
          <w:rFonts w:ascii="Times New Roman" w:hAnsi="Times New Roman" w:cs="Times New Roman"/>
        </w:rPr>
        <w:t xml:space="preserve">Bacon (1991) describes </w:t>
      </w:r>
      <w:r w:rsidR="001F3EB7" w:rsidRPr="007B1252">
        <w:rPr>
          <w:rFonts w:ascii="Times New Roman" w:hAnsi="Times New Roman" w:cs="Times New Roman"/>
        </w:rPr>
        <w:t xml:space="preserve"> his “rockets and feathers” </w:t>
      </w:r>
      <w:r w:rsidR="00C44AB3" w:rsidRPr="007B1252">
        <w:rPr>
          <w:rFonts w:ascii="Times New Roman" w:hAnsi="Times New Roman" w:cs="Times New Roman"/>
        </w:rPr>
        <w:t xml:space="preserve">retail fuel pricing  </w:t>
      </w:r>
      <w:r w:rsidR="001F3EB7" w:rsidRPr="007B1252">
        <w:rPr>
          <w:rFonts w:ascii="Times New Roman" w:hAnsi="Times New Roman" w:cs="Times New Roman"/>
        </w:rPr>
        <w:t xml:space="preserve">mechanism </w:t>
      </w:r>
      <w:r w:rsidR="00C44AB3" w:rsidRPr="007B1252">
        <w:rPr>
          <w:rFonts w:ascii="Times New Roman" w:hAnsi="Times New Roman" w:cs="Times New Roman"/>
        </w:rPr>
        <w:t>where firms facing</w:t>
      </w:r>
      <w:r w:rsidR="00B837F7" w:rsidRPr="007B1252">
        <w:rPr>
          <w:rFonts w:ascii="Times New Roman" w:hAnsi="Times New Roman" w:cs="Times New Roman"/>
        </w:rPr>
        <w:t xml:space="preserve"> rising wholesale costs pass</w:t>
      </w:r>
      <w:r w:rsidR="005F2947" w:rsidRPr="007B1252">
        <w:rPr>
          <w:rFonts w:ascii="Times New Roman" w:hAnsi="Times New Roman" w:cs="Times New Roman"/>
        </w:rPr>
        <w:t xml:space="preserve"> them through quickly to preserve margins but</w:t>
      </w:r>
      <w:r w:rsidR="00E374EF" w:rsidRPr="007B1252">
        <w:rPr>
          <w:rFonts w:ascii="Times New Roman" w:hAnsi="Times New Roman" w:cs="Times New Roman"/>
        </w:rPr>
        <w:t xml:space="preserve"> are slow to lower prices when costs fall.</w:t>
      </w:r>
      <w:r w:rsidR="00EF3F2B" w:rsidRPr="007B1252">
        <w:rPr>
          <w:rFonts w:ascii="Times New Roman" w:hAnsi="Times New Roman" w:cs="Times New Roman"/>
        </w:rPr>
        <w:t xml:space="preserve"> This mechanism</w:t>
      </w:r>
      <w:r w:rsidR="00E411D8" w:rsidRPr="007B1252">
        <w:rPr>
          <w:rFonts w:ascii="Times New Roman" w:hAnsi="Times New Roman" w:cs="Times New Roman"/>
        </w:rPr>
        <w:t xml:space="preserve"> is rooted in retail pricing challenges, menu costs and firm-level strategic</w:t>
      </w:r>
      <w:r w:rsidR="0030594F" w:rsidRPr="007B1252">
        <w:rPr>
          <w:rFonts w:ascii="Times New Roman" w:hAnsi="Times New Roman" w:cs="Times New Roman"/>
        </w:rPr>
        <w:t xml:space="preserve"> behaviour. Equity index returns reflec</w:t>
      </w:r>
      <w:r w:rsidR="005B6D6E" w:rsidRPr="007B1252">
        <w:rPr>
          <w:rFonts w:ascii="Times New Roman" w:hAnsi="Times New Roman" w:cs="Times New Roman"/>
        </w:rPr>
        <w:t>t fo</w:t>
      </w:r>
      <w:r w:rsidR="00E84E09" w:rsidRPr="007B1252">
        <w:rPr>
          <w:rFonts w:ascii="Times New Roman" w:hAnsi="Times New Roman" w:cs="Times New Roman"/>
        </w:rPr>
        <w:t xml:space="preserve">rward-looking aggregated investor expectations about </w:t>
      </w:r>
      <w:r w:rsidR="005C4D2F" w:rsidRPr="007B1252">
        <w:rPr>
          <w:rFonts w:ascii="Times New Roman" w:hAnsi="Times New Roman" w:cs="Times New Roman"/>
        </w:rPr>
        <w:t>future corporate cash flows</w:t>
      </w:r>
      <w:r w:rsidR="009B296A" w:rsidRPr="007B1252">
        <w:rPr>
          <w:rFonts w:ascii="Times New Roman" w:hAnsi="Times New Roman" w:cs="Times New Roman"/>
        </w:rPr>
        <w:t xml:space="preserve"> </w:t>
      </w:r>
      <w:r w:rsidR="005A5B0A">
        <w:rPr>
          <w:rFonts w:ascii="Times New Roman" w:hAnsi="Times New Roman" w:cs="Times New Roman"/>
        </w:rPr>
        <w:t>and discount rates</w:t>
      </w:r>
      <w:r w:rsidR="009B296A" w:rsidRPr="007B1252">
        <w:rPr>
          <w:rFonts w:ascii="Times New Roman" w:hAnsi="Times New Roman" w:cs="Times New Roman"/>
        </w:rPr>
        <w:t xml:space="preserve">. </w:t>
      </w:r>
      <w:r w:rsidR="00BD2AB6" w:rsidRPr="007B1252">
        <w:rPr>
          <w:rFonts w:ascii="Times New Roman" w:hAnsi="Times New Roman" w:cs="Times New Roman"/>
        </w:rPr>
        <w:t xml:space="preserve">If equity  investors </w:t>
      </w:r>
      <w:r w:rsidR="002F08BD">
        <w:rPr>
          <w:rFonts w:ascii="Times New Roman" w:hAnsi="Times New Roman" w:cs="Times New Roman"/>
        </w:rPr>
        <w:t xml:space="preserve">incorporate </w:t>
      </w:r>
      <w:r w:rsidR="008B17CE" w:rsidRPr="007B1252">
        <w:rPr>
          <w:rFonts w:ascii="Times New Roman" w:hAnsi="Times New Roman" w:cs="Times New Roman"/>
        </w:rPr>
        <w:t>expected</w:t>
      </w:r>
      <w:r w:rsidR="00463A5E" w:rsidRPr="007B1252">
        <w:rPr>
          <w:rFonts w:ascii="Times New Roman" w:hAnsi="Times New Roman" w:cs="Times New Roman"/>
        </w:rPr>
        <w:t xml:space="preserve"> direction and magnitude</w:t>
      </w:r>
      <w:r w:rsidR="00E84F78" w:rsidRPr="007B1252">
        <w:rPr>
          <w:rFonts w:ascii="Times New Roman" w:hAnsi="Times New Roman" w:cs="Times New Roman"/>
        </w:rPr>
        <w:t xml:space="preserve"> of oil shock effects </w:t>
      </w:r>
      <w:r w:rsidR="009F7726" w:rsidRPr="007B1252">
        <w:rPr>
          <w:rFonts w:ascii="Times New Roman" w:hAnsi="Times New Roman" w:cs="Times New Roman"/>
        </w:rPr>
        <w:t xml:space="preserve">efficiently and </w:t>
      </w:r>
      <w:r w:rsidR="00214B40">
        <w:rPr>
          <w:rFonts w:ascii="Times New Roman" w:hAnsi="Times New Roman" w:cs="Times New Roman"/>
        </w:rPr>
        <w:t xml:space="preserve">quickly </w:t>
      </w:r>
      <w:r w:rsidR="00832FE8" w:rsidRPr="007B1252">
        <w:rPr>
          <w:rFonts w:ascii="Times New Roman" w:hAnsi="Times New Roman" w:cs="Times New Roman"/>
        </w:rPr>
        <w:t xml:space="preserve">then </w:t>
      </w:r>
      <w:r w:rsidR="00BD5841" w:rsidRPr="007B1252">
        <w:rPr>
          <w:rFonts w:ascii="Times New Roman" w:hAnsi="Times New Roman" w:cs="Times New Roman"/>
        </w:rPr>
        <w:t>oil like asymmetry</w:t>
      </w:r>
      <w:r w:rsidR="004D27BD" w:rsidRPr="007B1252">
        <w:rPr>
          <w:rFonts w:ascii="Times New Roman" w:hAnsi="Times New Roman" w:cs="Times New Roman"/>
        </w:rPr>
        <w:t xml:space="preserve"> which is found in retail fuel prices</w:t>
      </w:r>
      <w:r w:rsidR="00BD5841" w:rsidRPr="007B1252">
        <w:rPr>
          <w:rFonts w:ascii="Times New Roman" w:hAnsi="Times New Roman" w:cs="Times New Roman"/>
        </w:rPr>
        <w:t xml:space="preserve"> </w:t>
      </w:r>
      <w:r w:rsidR="0051010B" w:rsidRPr="007B1252">
        <w:rPr>
          <w:rFonts w:ascii="Times New Roman" w:hAnsi="Times New Roman" w:cs="Times New Roman"/>
        </w:rPr>
        <w:t xml:space="preserve">may not appear in monthly equity </w:t>
      </w:r>
      <w:r w:rsidR="00DC62F2">
        <w:rPr>
          <w:rFonts w:ascii="Times New Roman" w:hAnsi="Times New Roman" w:cs="Times New Roman"/>
        </w:rPr>
        <w:t>data</w:t>
      </w:r>
      <w:r w:rsidR="0051010B" w:rsidRPr="007B1252">
        <w:rPr>
          <w:rFonts w:ascii="Times New Roman" w:hAnsi="Times New Roman" w:cs="Times New Roman"/>
        </w:rPr>
        <w:t xml:space="preserve">. </w:t>
      </w:r>
      <w:r w:rsidR="00DC62F2">
        <w:rPr>
          <w:rFonts w:ascii="Times New Roman" w:hAnsi="Times New Roman" w:cs="Times New Roman"/>
        </w:rPr>
        <w:t>This interpretation is a</w:t>
      </w:r>
      <w:r w:rsidR="00AD0B63" w:rsidRPr="007B1252">
        <w:rPr>
          <w:rFonts w:ascii="Times New Roman" w:hAnsi="Times New Roman" w:cs="Times New Roman"/>
        </w:rPr>
        <w:t xml:space="preserve"> possible explanation</w:t>
      </w:r>
      <w:r w:rsidR="002E75A2" w:rsidRPr="007B1252">
        <w:rPr>
          <w:rFonts w:ascii="Times New Roman" w:hAnsi="Times New Roman" w:cs="Times New Roman"/>
        </w:rPr>
        <w:t xml:space="preserve"> </w:t>
      </w:r>
      <w:r w:rsidR="006E3C1C">
        <w:rPr>
          <w:rFonts w:ascii="Times New Roman" w:hAnsi="Times New Roman" w:cs="Times New Roman"/>
        </w:rPr>
        <w:t xml:space="preserve"> rather than a mechanism</w:t>
      </w:r>
      <w:r w:rsidR="009E19D8">
        <w:rPr>
          <w:rFonts w:ascii="Times New Roman" w:hAnsi="Times New Roman" w:cs="Times New Roman"/>
        </w:rPr>
        <w:t xml:space="preserve"> identified in this study</w:t>
      </w:r>
      <w:r w:rsidR="00BC5016" w:rsidRPr="007B1252">
        <w:rPr>
          <w:rFonts w:ascii="Times New Roman" w:hAnsi="Times New Roman" w:cs="Times New Roman"/>
        </w:rPr>
        <w:t xml:space="preserve"> and would be explored in a future research study</w:t>
      </w:r>
      <w:r w:rsidR="000F2BB7" w:rsidRPr="007B1252">
        <w:rPr>
          <w:rFonts w:ascii="Times New Roman" w:hAnsi="Times New Roman" w:cs="Times New Roman"/>
        </w:rPr>
        <w:t xml:space="preserve">. </w:t>
      </w:r>
    </w:p>
    <w:p w14:paraId="65120222" w14:textId="77777777" w:rsidR="00F30BE5" w:rsidRPr="007B1252" w:rsidRDefault="00F30BE5" w:rsidP="00397594">
      <w:pPr>
        <w:spacing w:line="360" w:lineRule="auto"/>
        <w:jc w:val="both"/>
        <w:rPr>
          <w:rFonts w:ascii="Times New Roman" w:hAnsi="Times New Roman" w:cs="Times New Roman"/>
        </w:rPr>
      </w:pPr>
    </w:p>
    <w:p w14:paraId="1B17AAB9" w14:textId="0D90FCEF" w:rsidR="00BC5016" w:rsidRPr="0006730E" w:rsidRDefault="00513FDD"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 xml:space="preserve">5.3 Research Question 2: </w:t>
      </w:r>
      <w:r w:rsidR="00B9402A" w:rsidRPr="0006730E">
        <w:rPr>
          <w:rFonts w:ascii="Times New Roman" w:hAnsi="Times New Roman" w:cs="Times New Roman"/>
          <w:b/>
          <w:bCs/>
          <w:u w:val="single"/>
        </w:rPr>
        <w:t>Conventional and Sustainable Approaches to the Inflation Channel</w:t>
      </w:r>
    </w:p>
    <w:p w14:paraId="4D6CF323" w14:textId="2D2D9FB7" w:rsidR="00B94FF7" w:rsidRPr="007B1252" w:rsidRDefault="00186F28" w:rsidP="00397594">
      <w:pPr>
        <w:spacing w:line="360" w:lineRule="auto"/>
        <w:jc w:val="both"/>
        <w:rPr>
          <w:rFonts w:ascii="Times New Roman" w:hAnsi="Times New Roman" w:cs="Times New Roman"/>
        </w:rPr>
      </w:pPr>
      <w:r w:rsidRPr="007B1252">
        <w:rPr>
          <w:rFonts w:ascii="Times New Roman" w:hAnsi="Times New Roman" w:cs="Times New Roman"/>
        </w:rPr>
        <w:tab/>
      </w:r>
      <w:r w:rsidR="00CE3DD4" w:rsidRPr="007B1252">
        <w:rPr>
          <w:rFonts w:ascii="Times New Roman" w:hAnsi="Times New Roman" w:cs="Times New Roman"/>
        </w:rPr>
        <w:t>Model 1 estimates</w:t>
      </w:r>
      <w:r w:rsidR="00D574DD" w:rsidRPr="007B1252">
        <w:rPr>
          <w:rFonts w:ascii="Times New Roman" w:hAnsi="Times New Roman" w:cs="Times New Roman"/>
        </w:rPr>
        <w:t xml:space="preserve"> a long</w:t>
      </w:r>
      <w:r w:rsidR="001606F5" w:rsidRPr="007B1252">
        <w:rPr>
          <w:rFonts w:ascii="Times New Roman" w:hAnsi="Times New Roman" w:cs="Times New Roman"/>
        </w:rPr>
        <w:t>-</w:t>
      </w:r>
      <w:r w:rsidR="00D574DD" w:rsidRPr="007B1252">
        <w:rPr>
          <w:rFonts w:ascii="Times New Roman" w:hAnsi="Times New Roman" w:cs="Times New Roman"/>
        </w:rPr>
        <w:t>run</w:t>
      </w:r>
      <w:r w:rsidR="001606F5" w:rsidRPr="007B1252">
        <w:rPr>
          <w:rFonts w:ascii="Times New Roman" w:hAnsi="Times New Roman" w:cs="Times New Roman"/>
        </w:rPr>
        <w:t xml:space="preserve"> CPI multiplier of </w:t>
      </w:r>
      <w:r w:rsidR="00F8705A" w:rsidRPr="007B1252">
        <w:rPr>
          <w:rFonts w:ascii="Times New Roman" w:hAnsi="Times New Roman" w:cs="Times New Roman"/>
        </w:rPr>
        <w:t>2.5675</w:t>
      </w:r>
      <w:r w:rsidR="00624227" w:rsidRPr="007B1252">
        <w:rPr>
          <w:rFonts w:ascii="Times New Roman" w:hAnsi="Times New Roman" w:cs="Times New Roman"/>
        </w:rPr>
        <w:t xml:space="preserve"> </w:t>
      </w:r>
      <w:r w:rsidR="00771288">
        <w:rPr>
          <w:rFonts w:ascii="Times New Roman" w:hAnsi="Times New Roman" w:cs="Times New Roman"/>
        </w:rPr>
        <w:t xml:space="preserve"> which is statistically </w:t>
      </w:r>
      <w:r w:rsidR="00A57799">
        <w:rPr>
          <w:rFonts w:ascii="Times New Roman" w:hAnsi="Times New Roman" w:cs="Times New Roman"/>
        </w:rPr>
        <w:t xml:space="preserve">distinguishable </w:t>
      </w:r>
      <w:r w:rsidR="00771288">
        <w:rPr>
          <w:rFonts w:ascii="Times New Roman" w:hAnsi="Times New Roman" w:cs="Times New Roman"/>
        </w:rPr>
        <w:t>from 0</w:t>
      </w:r>
      <w:r w:rsidR="002F2084" w:rsidRPr="007B1252">
        <w:rPr>
          <w:rFonts w:ascii="Times New Roman" w:hAnsi="Times New Roman" w:cs="Times New Roman"/>
        </w:rPr>
        <w:t xml:space="preserve">. </w:t>
      </w:r>
      <w:r w:rsidR="00771288">
        <w:rPr>
          <w:rFonts w:ascii="Times New Roman" w:hAnsi="Times New Roman" w:cs="Times New Roman"/>
        </w:rPr>
        <w:t xml:space="preserve">Model 2 </w:t>
      </w:r>
      <w:r w:rsidR="002F2084" w:rsidRPr="007B1252">
        <w:rPr>
          <w:rFonts w:ascii="Times New Roman" w:hAnsi="Times New Roman" w:cs="Times New Roman"/>
        </w:rPr>
        <w:t>on the other hand estimated</w:t>
      </w:r>
      <w:r w:rsidR="00B94FF7" w:rsidRPr="007B1252">
        <w:rPr>
          <w:rFonts w:ascii="Times New Roman" w:hAnsi="Times New Roman" w:cs="Times New Roman"/>
        </w:rPr>
        <w:t xml:space="preserve"> a long-run CPI multiplier of 0.0024 which is </w:t>
      </w:r>
      <w:r w:rsidR="00771288">
        <w:rPr>
          <w:rFonts w:ascii="Times New Roman" w:hAnsi="Times New Roman" w:cs="Times New Roman"/>
        </w:rPr>
        <w:t xml:space="preserve">not </w:t>
      </w:r>
      <w:r w:rsidR="00B94FF7" w:rsidRPr="007B1252">
        <w:rPr>
          <w:rFonts w:ascii="Times New Roman" w:hAnsi="Times New Roman" w:cs="Times New Roman"/>
        </w:rPr>
        <w:t>sta</w:t>
      </w:r>
      <w:r w:rsidR="00123DAD" w:rsidRPr="007B1252">
        <w:rPr>
          <w:rFonts w:ascii="Times New Roman" w:hAnsi="Times New Roman" w:cs="Times New Roman"/>
        </w:rPr>
        <w:t xml:space="preserve">tistically </w:t>
      </w:r>
      <w:r w:rsidR="00A57799">
        <w:rPr>
          <w:rFonts w:ascii="Times New Roman" w:hAnsi="Times New Roman" w:cs="Times New Roman"/>
        </w:rPr>
        <w:t xml:space="preserve">distinguishable </w:t>
      </w:r>
      <w:r w:rsidR="00123DAD" w:rsidRPr="007B1252">
        <w:rPr>
          <w:rFonts w:ascii="Times New Roman" w:hAnsi="Times New Roman" w:cs="Times New Roman"/>
        </w:rPr>
        <w:t xml:space="preserve">from </w:t>
      </w:r>
      <w:r w:rsidR="00BD599F">
        <w:rPr>
          <w:rFonts w:ascii="Times New Roman" w:hAnsi="Times New Roman" w:cs="Times New Roman"/>
        </w:rPr>
        <w:t>zero</w:t>
      </w:r>
      <w:r w:rsidR="00A57799">
        <w:rPr>
          <w:rFonts w:ascii="Times New Roman" w:hAnsi="Times New Roman" w:cs="Times New Roman"/>
        </w:rPr>
        <w:t xml:space="preserve"> after </w:t>
      </w:r>
      <w:r w:rsidR="00A57799" w:rsidRPr="00A57799">
        <w:rPr>
          <w:rFonts w:ascii="Times New Roman" w:hAnsi="Times New Roman" w:cs="Times New Roman"/>
        </w:rPr>
        <w:t>broad-market co-movement is taken into account</w:t>
      </w:r>
      <w:r w:rsidR="002266F0" w:rsidRPr="007B1252">
        <w:rPr>
          <w:rFonts w:ascii="Times New Roman" w:hAnsi="Times New Roman" w:cs="Times New Roman"/>
        </w:rPr>
        <w:t>.</w:t>
      </w:r>
      <w:r w:rsidR="00A57799">
        <w:rPr>
          <w:rFonts w:ascii="Times New Roman" w:hAnsi="Times New Roman" w:cs="Times New Roman"/>
        </w:rPr>
        <w:t xml:space="preserve"> The results show a significant CPI relationship in the conventional index</w:t>
      </w:r>
      <w:r w:rsidR="00C40497">
        <w:rPr>
          <w:rFonts w:ascii="Times New Roman" w:hAnsi="Times New Roman" w:cs="Times New Roman"/>
        </w:rPr>
        <w:t xml:space="preserve"> but no independently identifiable CPI relationship in the ESG screened index.</w:t>
      </w:r>
    </w:p>
    <w:p w14:paraId="655C9DA3" w14:textId="325CDAA1" w:rsidR="00FA40EE" w:rsidRPr="007B1252" w:rsidRDefault="002266F0" w:rsidP="00397594">
      <w:pPr>
        <w:spacing w:line="360" w:lineRule="auto"/>
        <w:jc w:val="both"/>
        <w:rPr>
          <w:rFonts w:ascii="Times New Roman" w:hAnsi="Times New Roman" w:cs="Times New Roman"/>
        </w:rPr>
      </w:pPr>
      <w:r w:rsidRPr="007B1252">
        <w:rPr>
          <w:rFonts w:ascii="Times New Roman" w:hAnsi="Times New Roman" w:cs="Times New Roman"/>
        </w:rPr>
        <w:tab/>
        <w:t xml:space="preserve">This </w:t>
      </w:r>
      <w:r w:rsidR="00C40497">
        <w:rPr>
          <w:rFonts w:ascii="Times New Roman" w:hAnsi="Times New Roman" w:cs="Times New Roman"/>
        </w:rPr>
        <w:t>difference</w:t>
      </w:r>
      <w:r w:rsidRPr="007B1252">
        <w:rPr>
          <w:rFonts w:ascii="Times New Roman" w:hAnsi="Times New Roman" w:cs="Times New Roman"/>
        </w:rPr>
        <w:t xml:space="preserve"> </w:t>
      </w:r>
      <w:r w:rsidR="00C761EE" w:rsidRPr="007B1252">
        <w:rPr>
          <w:rFonts w:ascii="Times New Roman" w:hAnsi="Times New Roman" w:cs="Times New Roman"/>
        </w:rPr>
        <w:t xml:space="preserve">between </w:t>
      </w:r>
      <w:r w:rsidR="00C40497">
        <w:rPr>
          <w:rFonts w:ascii="Times New Roman" w:hAnsi="Times New Roman" w:cs="Times New Roman"/>
        </w:rPr>
        <w:t xml:space="preserve">the two models </w:t>
      </w:r>
      <w:r w:rsidR="00F45F3F" w:rsidRPr="007B1252">
        <w:rPr>
          <w:rFonts w:ascii="Times New Roman" w:hAnsi="Times New Roman" w:cs="Times New Roman"/>
        </w:rPr>
        <w:t>happen</w:t>
      </w:r>
      <w:r w:rsidR="00177FBE">
        <w:rPr>
          <w:rFonts w:ascii="Times New Roman" w:hAnsi="Times New Roman" w:cs="Times New Roman"/>
        </w:rPr>
        <w:t>s</w:t>
      </w:r>
      <w:r w:rsidR="00F45F3F" w:rsidRPr="007B1252">
        <w:rPr>
          <w:rFonts w:ascii="Times New Roman" w:hAnsi="Times New Roman" w:cs="Times New Roman"/>
        </w:rPr>
        <w:t xml:space="preserve"> due to the inclusion of Nifty 100</w:t>
      </w:r>
      <w:r w:rsidR="00A10A15" w:rsidRPr="007B1252">
        <w:rPr>
          <w:rFonts w:ascii="Times New Roman" w:hAnsi="Times New Roman" w:cs="Times New Roman"/>
        </w:rPr>
        <w:t xml:space="preserve"> as a control variable in Model 2.</w:t>
      </w:r>
      <w:r w:rsidR="00D82D9F" w:rsidRPr="007B1252">
        <w:rPr>
          <w:rFonts w:ascii="Times New Roman" w:hAnsi="Times New Roman" w:cs="Times New Roman"/>
        </w:rPr>
        <w:t xml:space="preserve"> The</w:t>
      </w:r>
      <w:r w:rsidR="007F4FA2" w:rsidRPr="007B1252">
        <w:rPr>
          <w:rFonts w:ascii="Times New Roman" w:hAnsi="Times New Roman" w:cs="Times New Roman"/>
        </w:rPr>
        <w:t xml:space="preserve"> Nifty 100 has long-run coefficient of 0.9368</w:t>
      </w:r>
      <w:r w:rsidR="00177FBE">
        <w:rPr>
          <w:rFonts w:ascii="Times New Roman" w:hAnsi="Times New Roman" w:cs="Times New Roman"/>
        </w:rPr>
        <w:t xml:space="preserve"> which is </w:t>
      </w:r>
      <w:r w:rsidR="00177FBE" w:rsidRPr="007B1252">
        <w:rPr>
          <w:rFonts w:ascii="Times New Roman" w:hAnsi="Times New Roman" w:cs="Times New Roman"/>
        </w:rPr>
        <w:t>broad-market co-movement</w:t>
      </w:r>
      <w:r w:rsidR="007F4FA2" w:rsidRPr="007B1252">
        <w:rPr>
          <w:rFonts w:ascii="Times New Roman" w:hAnsi="Times New Roman" w:cs="Times New Roman"/>
        </w:rPr>
        <w:t>.</w:t>
      </w:r>
      <w:r w:rsidR="00A10A15" w:rsidRPr="007B1252">
        <w:rPr>
          <w:rFonts w:ascii="Times New Roman" w:hAnsi="Times New Roman" w:cs="Times New Roman"/>
        </w:rPr>
        <w:t xml:space="preserve"> Once</w:t>
      </w:r>
      <w:r w:rsidR="008363BB">
        <w:rPr>
          <w:rFonts w:ascii="Times New Roman" w:hAnsi="Times New Roman" w:cs="Times New Roman"/>
        </w:rPr>
        <w:t xml:space="preserve"> it</w:t>
      </w:r>
      <w:r w:rsidR="00A10A15" w:rsidRPr="007B1252">
        <w:rPr>
          <w:rFonts w:ascii="Times New Roman" w:hAnsi="Times New Roman" w:cs="Times New Roman"/>
        </w:rPr>
        <w:t xml:space="preserve"> is considered in the model 2</w:t>
      </w:r>
      <w:r w:rsidR="00D82D9F" w:rsidRPr="007B1252">
        <w:rPr>
          <w:rFonts w:ascii="Times New Roman" w:hAnsi="Times New Roman" w:cs="Times New Roman"/>
        </w:rPr>
        <w:t xml:space="preserve">, </w:t>
      </w:r>
      <w:r w:rsidR="00E33B5E" w:rsidRPr="007B1252">
        <w:rPr>
          <w:rFonts w:ascii="Times New Roman" w:hAnsi="Times New Roman" w:cs="Times New Roman"/>
        </w:rPr>
        <w:t xml:space="preserve">the ESG index’s own </w:t>
      </w:r>
      <w:r w:rsidR="008363BB">
        <w:rPr>
          <w:rFonts w:ascii="Times New Roman" w:hAnsi="Times New Roman" w:cs="Times New Roman"/>
        </w:rPr>
        <w:t xml:space="preserve">CPI coefficient is </w:t>
      </w:r>
      <w:r w:rsidR="00347AD2">
        <w:rPr>
          <w:rFonts w:ascii="Times New Roman" w:hAnsi="Times New Roman" w:cs="Times New Roman"/>
        </w:rPr>
        <w:t>not independently identifiable</w:t>
      </w:r>
      <w:r w:rsidR="000F4857" w:rsidRPr="007B1252">
        <w:rPr>
          <w:rFonts w:ascii="Times New Roman" w:hAnsi="Times New Roman" w:cs="Times New Roman"/>
        </w:rPr>
        <w:t>. This</w:t>
      </w:r>
      <w:r w:rsidR="0057186F" w:rsidRPr="007B1252">
        <w:rPr>
          <w:rFonts w:ascii="Times New Roman" w:hAnsi="Times New Roman" w:cs="Times New Roman"/>
        </w:rPr>
        <w:t xml:space="preserve"> is the dissertation’s central comparative</w:t>
      </w:r>
      <w:r w:rsidR="00252EEC" w:rsidRPr="007B1252">
        <w:rPr>
          <w:rFonts w:ascii="Times New Roman" w:hAnsi="Times New Roman" w:cs="Times New Roman"/>
        </w:rPr>
        <w:t xml:space="preserve"> finding</w:t>
      </w:r>
      <w:r w:rsidR="005D175A" w:rsidRPr="007B1252">
        <w:rPr>
          <w:rFonts w:ascii="Times New Roman" w:hAnsi="Times New Roman" w:cs="Times New Roman"/>
        </w:rPr>
        <w:t xml:space="preserve"> which is addressed in RQ 2. The conventional</w:t>
      </w:r>
      <w:r w:rsidR="003762A9" w:rsidRPr="007B1252">
        <w:rPr>
          <w:rFonts w:ascii="Times New Roman" w:hAnsi="Times New Roman" w:cs="Times New Roman"/>
        </w:rPr>
        <w:t xml:space="preserve"> index re</w:t>
      </w:r>
      <w:r w:rsidR="00992414" w:rsidRPr="007B1252">
        <w:rPr>
          <w:rFonts w:ascii="Times New Roman" w:hAnsi="Times New Roman" w:cs="Times New Roman"/>
        </w:rPr>
        <w:t>tains a clear</w:t>
      </w:r>
      <w:r w:rsidR="00281B0E" w:rsidRPr="007B1252">
        <w:rPr>
          <w:rFonts w:ascii="Times New Roman" w:hAnsi="Times New Roman" w:cs="Times New Roman"/>
        </w:rPr>
        <w:t xml:space="preserve"> positive long-run inflation exposure while the ESG index’s inflation exposure cannot be distinguished from zero once market</w:t>
      </w:r>
      <w:r w:rsidR="00FA40EE" w:rsidRPr="007B1252">
        <w:rPr>
          <w:rFonts w:ascii="Times New Roman" w:hAnsi="Times New Roman" w:cs="Times New Roman"/>
        </w:rPr>
        <w:t xml:space="preserve"> co-movement is taken into account.</w:t>
      </w:r>
    </w:p>
    <w:p w14:paraId="1024E765" w14:textId="7ECA709F" w:rsidR="00FA40EE" w:rsidRPr="007B1252" w:rsidRDefault="00FA40EE" w:rsidP="00397594">
      <w:pPr>
        <w:spacing w:line="360" w:lineRule="auto"/>
        <w:jc w:val="both"/>
        <w:rPr>
          <w:rFonts w:ascii="Times New Roman" w:hAnsi="Times New Roman" w:cs="Times New Roman"/>
        </w:rPr>
      </w:pPr>
      <w:r w:rsidRPr="007B1252">
        <w:rPr>
          <w:rFonts w:ascii="Times New Roman" w:hAnsi="Times New Roman" w:cs="Times New Roman"/>
        </w:rPr>
        <w:lastRenderedPageBreak/>
        <w:tab/>
        <w:t xml:space="preserve">This result </w:t>
      </w:r>
      <w:r w:rsidR="007B2902" w:rsidRPr="007B1252">
        <w:rPr>
          <w:rFonts w:ascii="Times New Roman" w:hAnsi="Times New Roman" w:cs="Times New Roman"/>
        </w:rPr>
        <w:t xml:space="preserve">is directly comparable with the theoretical framework </w:t>
      </w:r>
      <w:r w:rsidR="00941C49">
        <w:rPr>
          <w:rFonts w:ascii="Times New Roman" w:hAnsi="Times New Roman" w:cs="Times New Roman"/>
        </w:rPr>
        <w:t>of</w:t>
      </w:r>
      <w:r w:rsidR="007B2902" w:rsidRPr="007B1252">
        <w:rPr>
          <w:rFonts w:ascii="Times New Roman" w:hAnsi="Times New Roman" w:cs="Times New Roman"/>
        </w:rPr>
        <w:t xml:space="preserve"> </w:t>
      </w:r>
      <w:r w:rsidR="002C13FB" w:rsidRPr="007B1252">
        <w:rPr>
          <w:rFonts w:ascii="Times New Roman" w:hAnsi="Times New Roman" w:cs="Times New Roman"/>
        </w:rPr>
        <w:t>Abhyankar, Xu and Wang (2013)</w:t>
      </w:r>
      <w:r w:rsidR="00984428" w:rsidRPr="007B1252">
        <w:rPr>
          <w:rFonts w:ascii="Times New Roman" w:hAnsi="Times New Roman" w:cs="Times New Roman"/>
        </w:rPr>
        <w:t xml:space="preserve"> </w:t>
      </w:r>
      <w:r w:rsidR="002F1E97">
        <w:rPr>
          <w:rFonts w:ascii="Times New Roman" w:hAnsi="Times New Roman" w:cs="Times New Roman"/>
        </w:rPr>
        <w:t>under which</w:t>
      </w:r>
      <w:r w:rsidR="00984428" w:rsidRPr="007B1252">
        <w:rPr>
          <w:rFonts w:ascii="Times New Roman" w:hAnsi="Times New Roman" w:cs="Times New Roman"/>
        </w:rPr>
        <w:t xml:space="preserve"> external oil and inflation shocks</w:t>
      </w:r>
      <w:r w:rsidR="00BC318E">
        <w:rPr>
          <w:rFonts w:ascii="Times New Roman" w:hAnsi="Times New Roman" w:cs="Times New Roman"/>
        </w:rPr>
        <w:t xml:space="preserve"> can</w:t>
      </w:r>
      <w:r w:rsidR="00984428" w:rsidRPr="007B1252">
        <w:rPr>
          <w:rFonts w:ascii="Times New Roman" w:hAnsi="Times New Roman" w:cs="Times New Roman"/>
        </w:rPr>
        <w:t xml:space="preserve"> disrupt ex</w:t>
      </w:r>
      <w:r w:rsidR="009B60D8" w:rsidRPr="007B1252">
        <w:rPr>
          <w:rFonts w:ascii="Times New Roman" w:hAnsi="Times New Roman" w:cs="Times New Roman"/>
        </w:rPr>
        <w:t>pected corporate cash flows</w:t>
      </w:r>
      <w:r w:rsidR="005D7735" w:rsidRPr="007B1252">
        <w:rPr>
          <w:rFonts w:ascii="Times New Roman" w:hAnsi="Times New Roman" w:cs="Times New Roman"/>
        </w:rPr>
        <w:t xml:space="preserve">. </w:t>
      </w:r>
      <w:r w:rsidR="00C4498B">
        <w:rPr>
          <w:rFonts w:ascii="Times New Roman" w:hAnsi="Times New Roman" w:cs="Times New Roman"/>
        </w:rPr>
        <w:t>A further</w:t>
      </w:r>
      <w:r w:rsidR="005D7735" w:rsidRPr="007B1252">
        <w:rPr>
          <w:rFonts w:ascii="Times New Roman" w:hAnsi="Times New Roman" w:cs="Times New Roman"/>
        </w:rPr>
        <w:t xml:space="preserve"> aim of th</w:t>
      </w:r>
      <w:r w:rsidR="00581E29">
        <w:rPr>
          <w:rFonts w:ascii="Times New Roman" w:hAnsi="Times New Roman" w:cs="Times New Roman"/>
        </w:rPr>
        <w:t>e</w:t>
      </w:r>
      <w:r w:rsidR="005D7735" w:rsidRPr="007B1252">
        <w:rPr>
          <w:rFonts w:ascii="Times New Roman" w:hAnsi="Times New Roman" w:cs="Times New Roman"/>
        </w:rPr>
        <w:t xml:space="preserve"> dissertation </w:t>
      </w:r>
      <w:r w:rsidR="00D32674">
        <w:rPr>
          <w:rFonts w:ascii="Times New Roman" w:hAnsi="Times New Roman" w:cs="Times New Roman"/>
        </w:rPr>
        <w:t xml:space="preserve">was to examine </w:t>
      </w:r>
      <w:r w:rsidR="0058025B" w:rsidRPr="007B1252">
        <w:rPr>
          <w:rFonts w:ascii="Times New Roman" w:hAnsi="Times New Roman" w:cs="Times New Roman"/>
        </w:rPr>
        <w:t xml:space="preserve">whether ESG compliance </w:t>
      </w:r>
      <w:r w:rsidR="0061746C">
        <w:rPr>
          <w:rFonts w:ascii="Times New Roman" w:hAnsi="Times New Roman" w:cs="Times New Roman"/>
        </w:rPr>
        <w:t>is associated with</w:t>
      </w:r>
      <w:r w:rsidR="000271CA">
        <w:rPr>
          <w:rFonts w:ascii="Times New Roman" w:hAnsi="Times New Roman" w:cs="Times New Roman"/>
        </w:rPr>
        <w:t xml:space="preserve"> greater </w:t>
      </w:r>
      <w:r w:rsidR="0058025B" w:rsidRPr="007B1252">
        <w:rPr>
          <w:rFonts w:ascii="Times New Roman" w:hAnsi="Times New Roman" w:cs="Times New Roman"/>
        </w:rPr>
        <w:t>insulat</w:t>
      </w:r>
      <w:r w:rsidR="00AF1A2F">
        <w:rPr>
          <w:rFonts w:ascii="Times New Roman" w:hAnsi="Times New Roman" w:cs="Times New Roman"/>
        </w:rPr>
        <w:t>ion</w:t>
      </w:r>
      <w:r w:rsidR="0058025B" w:rsidRPr="007B1252">
        <w:rPr>
          <w:rFonts w:ascii="Times New Roman" w:hAnsi="Times New Roman" w:cs="Times New Roman"/>
        </w:rPr>
        <w:t xml:space="preserve"> </w:t>
      </w:r>
      <w:r w:rsidR="007D4B3E">
        <w:rPr>
          <w:rFonts w:ascii="Times New Roman" w:hAnsi="Times New Roman" w:cs="Times New Roman"/>
        </w:rPr>
        <w:t>from these shocks</w:t>
      </w:r>
      <w:r w:rsidR="00412FAC" w:rsidRPr="007B1252">
        <w:rPr>
          <w:rFonts w:ascii="Times New Roman" w:hAnsi="Times New Roman" w:cs="Times New Roman"/>
        </w:rPr>
        <w:t xml:space="preserve">. The evidence </w:t>
      </w:r>
      <w:r w:rsidR="00091B06" w:rsidRPr="007B1252">
        <w:rPr>
          <w:rFonts w:ascii="Times New Roman" w:hAnsi="Times New Roman" w:cs="Times New Roman"/>
        </w:rPr>
        <w:t xml:space="preserve">obtained here </w:t>
      </w:r>
      <w:r w:rsidR="00412FAC" w:rsidRPr="007B1252">
        <w:rPr>
          <w:rFonts w:ascii="Times New Roman" w:hAnsi="Times New Roman" w:cs="Times New Roman"/>
        </w:rPr>
        <w:t xml:space="preserve">does not support </w:t>
      </w:r>
      <w:r w:rsidR="00B06498">
        <w:rPr>
          <w:rFonts w:ascii="Times New Roman" w:hAnsi="Times New Roman" w:cs="Times New Roman"/>
        </w:rPr>
        <w:t>such</w:t>
      </w:r>
      <w:r w:rsidR="00412FAC" w:rsidRPr="007B1252">
        <w:rPr>
          <w:rFonts w:ascii="Times New Roman" w:hAnsi="Times New Roman" w:cs="Times New Roman"/>
        </w:rPr>
        <w:t xml:space="preserve"> insulation </w:t>
      </w:r>
      <w:r w:rsidR="008C063F" w:rsidRPr="007B1252">
        <w:rPr>
          <w:rFonts w:ascii="Times New Roman" w:hAnsi="Times New Roman" w:cs="Times New Roman"/>
        </w:rPr>
        <w:t xml:space="preserve">that ESG screened indices would have over conventional indices. </w:t>
      </w:r>
      <w:r w:rsidR="00A663B7" w:rsidRPr="007B1252">
        <w:rPr>
          <w:rFonts w:ascii="Times New Roman" w:hAnsi="Times New Roman" w:cs="Times New Roman"/>
        </w:rPr>
        <w:t xml:space="preserve">Rather than showing that ESG compliant firms would experience a smaller or delayed cash-flow shock from inflation, the results </w:t>
      </w:r>
      <w:r w:rsidR="00571123">
        <w:rPr>
          <w:rFonts w:ascii="Times New Roman" w:hAnsi="Times New Roman" w:cs="Times New Roman"/>
        </w:rPr>
        <w:t xml:space="preserve">indicate </w:t>
      </w:r>
      <w:r w:rsidR="00A663B7" w:rsidRPr="007B1252">
        <w:rPr>
          <w:rFonts w:ascii="Times New Roman" w:hAnsi="Times New Roman" w:cs="Times New Roman"/>
        </w:rPr>
        <w:t>tha</w:t>
      </w:r>
      <w:r w:rsidR="00F1566E">
        <w:rPr>
          <w:rFonts w:ascii="Times New Roman" w:hAnsi="Times New Roman" w:cs="Times New Roman"/>
        </w:rPr>
        <w:t>t the ESG</w:t>
      </w:r>
      <w:r w:rsidR="00657556">
        <w:rPr>
          <w:rFonts w:ascii="Times New Roman" w:hAnsi="Times New Roman" w:cs="Times New Roman"/>
        </w:rPr>
        <w:t xml:space="preserve"> index’s independently </w:t>
      </w:r>
      <w:r w:rsidR="005E0292">
        <w:rPr>
          <w:rFonts w:ascii="Times New Roman" w:hAnsi="Times New Roman" w:cs="Times New Roman"/>
        </w:rPr>
        <w:t>detectable CPI</w:t>
      </w:r>
      <w:r w:rsidR="00FE0B28">
        <w:rPr>
          <w:rFonts w:ascii="Times New Roman" w:hAnsi="Times New Roman" w:cs="Times New Roman"/>
        </w:rPr>
        <w:t xml:space="preserve"> sensitivity </w:t>
      </w:r>
      <w:r w:rsidR="0001484A">
        <w:rPr>
          <w:rFonts w:ascii="Times New Roman" w:hAnsi="Times New Roman" w:cs="Times New Roman"/>
        </w:rPr>
        <w:t xml:space="preserve">is not statistically significant </w:t>
      </w:r>
      <w:r w:rsidR="0077229E">
        <w:rPr>
          <w:rFonts w:ascii="Times New Roman" w:hAnsi="Times New Roman" w:cs="Times New Roman"/>
        </w:rPr>
        <w:t xml:space="preserve"> once co-movement </w:t>
      </w:r>
      <w:r w:rsidR="00AD7262">
        <w:rPr>
          <w:rFonts w:ascii="Times New Roman" w:hAnsi="Times New Roman" w:cs="Times New Roman"/>
        </w:rPr>
        <w:t>with the conventional Nifty 100 is controlled for</w:t>
      </w:r>
      <w:r w:rsidR="001E77F9" w:rsidRPr="007B1252">
        <w:rPr>
          <w:rFonts w:ascii="Times New Roman" w:hAnsi="Times New Roman" w:cs="Times New Roman"/>
        </w:rPr>
        <w:t xml:space="preserve">. </w:t>
      </w:r>
      <w:r w:rsidR="004B48AD" w:rsidRPr="007B1252">
        <w:rPr>
          <w:rFonts w:ascii="Times New Roman" w:hAnsi="Times New Roman" w:cs="Times New Roman"/>
        </w:rPr>
        <w:t>This</w:t>
      </w:r>
      <w:r w:rsidR="00084C5A" w:rsidRPr="007B1252">
        <w:rPr>
          <w:rFonts w:ascii="Times New Roman" w:hAnsi="Times New Roman" w:cs="Times New Roman"/>
        </w:rPr>
        <w:t xml:space="preserve"> </w:t>
      </w:r>
      <w:r w:rsidR="0027221C" w:rsidRPr="007B1252">
        <w:rPr>
          <w:rFonts w:ascii="Times New Roman" w:hAnsi="Times New Roman" w:cs="Times New Roman"/>
        </w:rPr>
        <w:t>weakens</w:t>
      </w:r>
      <w:r w:rsidR="00084C5A" w:rsidRPr="007B1252">
        <w:rPr>
          <w:rFonts w:ascii="Times New Roman" w:hAnsi="Times New Roman" w:cs="Times New Roman"/>
        </w:rPr>
        <w:t xml:space="preserve"> </w:t>
      </w:r>
      <w:r w:rsidR="006E7824">
        <w:rPr>
          <w:rFonts w:ascii="Times New Roman" w:hAnsi="Times New Roman" w:cs="Times New Roman"/>
        </w:rPr>
        <w:t>but does not</w:t>
      </w:r>
      <w:r w:rsidR="001A5DF6">
        <w:rPr>
          <w:rFonts w:ascii="Times New Roman" w:hAnsi="Times New Roman" w:cs="Times New Roman"/>
        </w:rPr>
        <w:t xml:space="preserve"> causally disprove </w:t>
      </w:r>
      <w:r w:rsidR="005B2B6E">
        <w:rPr>
          <w:rFonts w:ascii="Times New Roman" w:hAnsi="Times New Roman" w:cs="Times New Roman"/>
        </w:rPr>
        <w:t>the</w:t>
      </w:r>
      <w:r w:rsidR="005D1B65">
        <w:rPr>
          <w:rFonts w:ascii="Times New Roman" w:hAnsi="Times New Roman" w:cs="Times New Roman"/>
        </w:rPr>
        <w:t xml:space="preserve"> cash-flow</w:t>
      </w:r>
      <w:r w:rsidR="00BD464D">
        <w:rPr>
          <w:rFonts w:ascii="Times New Roman" w:hAnsi="Times New Roman" w:cs="Times New Roman"/>
        </w:rPr>
        <w:t xml:space="preserve"> in</w:t>
      </w:r>
      <w:r w:rsidR="0092016D">
        <w:rPr>
          <w:rFonts w:ascii="Times New Roman" w:hAnsi="Times New Roman" w:cs="Times New Roman"/>
        </w:rPr>
        <w:t>sulation</w:t>
      </w:r>
      <w:r w:rsidR="004A77F4">
        <w:rPr>
          <w:rFonts w:ascii="Times New Roman" w:hAnsi="Times New Roman" w:cs="Times New Roman"/>
        </w:rPr>
        <w:t xml:space="preserve"> hypothesis.</w:t>
      </w:r>
    </w:p>
    <w:p w14:paraId="6EEC7BC8" w14:textId="12A8D882" w:rsidR="009456DD" w:rsidRDefault="009456DD" w:rsidP="00397594">
      <w:pPr>
        <w:spacing w:line="360" w:lineRule="auto"/>
        <w:jc w:val="both"/>
        <w:rPr>
          <w:rFonts w:ascii="Times New Roman" w:hAnsi="Times New Roman" w:cs="Times New Roman"/>
        </w:rPr>
      </w:pPr>
      <w:r w:rsidRPr="007B1252">
        <w:rPr>
          <w:rFonts w:ascii="Times New Roman" w:hAnsi="Times New Roman" w:cs="Times New Roman"/>
        </w:rPr>
        <w:tab/>
        <w:t>This finding</w:t>
      </w:r>
      <w:r w:rsidR="00156E55" w:rsidRPr="007B1252">
        <w:rPr>
          <w:rFonts w:ascii="Times New Roman" w:hAnsi="Times New Roman" w:cs="Times New Roman"/>
        </w:rPr>
        <w:t xml:space="preserve"> also </w:t>
      </w:r>
      <w:r w:rsidR="00BD6B4A">
        <w:rPr>
          <w:rFonts w:ascii="Times New Roman" w:hAnsi="Times New Roman" w:cs="Times New Roman"/>
        </w:rPr>
        <w:t>addresses</w:t>
      </w:r>
      <w:r w:rsidR="00156E55" w:rsidRPr="007B1252">
        <w:rPr>
          <w:rFonts w:ascii="Times New Roman" w:hAnsi="Times New Roman" w:cs="Times New Roman"/>
        </w:rPr>
        <w:t xml:space="preserve"> the literature gap identified in chapter 2. </w:t>
      </w:r>
      <w:r w:rsidR="00C12C85" w:rsidRPr="007B1252">
        <w:rPr>
          <w:rFonts w:ascii="Times New Roman" w:hAnsi="Times New Roman" w:cs="Times New Roman"/>
        </w:rPr>
        <w:t>Mishra and Acharya (2022) documented an asymmetric oil-equity return relationsh</w:t>
      </w:r>
      <w:r w:rsidR="000271FE" w:rsidRPr="007B1252">
        <w:rPr>
          <w:rFonts w:ascii="Times New Roman" w:hAnsi="Times New Roman" w:cs="Times New Roman"/>
        </w:rPr>
        <w:t>ip for Indian renewable energy firms specifically using NARDL approach</w:t>
      </w:r>
      <w:r w:rsidR="00950E3D" w:rsidRPr="007B1252">
        <w:rPr>
          <w:rFonts w:ascii="Times New Roman" w:hAnsi="Times New Roman" w:cs="Times New Roman"/>
        </w:rPr>
        <w:t xml:space="preserve">. However, </w:t>
      </w:r>
      <w:r w:rsidR="000B6631">
        <w:rPr>
          <w:rFonts w:ascii="Times New Roman" w:hAnsi="Times New Roman" w:cs="Times New Roman"/>
        </w:rPr>
        <w:t>their analysis was</w:t>
      </w:r>
      <w:r w:rsidR="00950E3D" w:rsidRPr="007B1252">
        <w:rPr>
          <w:rFonts w:ascii="Times New Roman" w:hAnsi="Times New Roman" w:cs="Times New Roman"/>
        </w:rPr>
        <w:t xml:space="preserve"> restricted to </w:t>
      </w:r>
      <w:r w:rsidR="00FC4D65" w:rsidRPr="007B1252">
        <w:rPr>
          <w:rFonts w:ascii="Times New Roman" w:hAnsi="Times New Roman" w:cs="Times New Roman"/>
        </w:rPr>
        <w:t xml:space="preserve">renewable energy </w:t>
      </w:r>
      <w:r w:rsidR="008A57A4" w:rsidRPr="007B1252">
        <w:rPr>
          <w:rFonts w:ascii="Times New Roman" w:hAnsi="Times New Roman" w:cs="Times New Roman"/>
        </w:rPr>
        <w:t xml:space="preserve">companies. </w:t>
      </w:r>
      <w:r w:rsidR="00DC2292" w:rsidRPr="007B1252">
        <w:rPr>
          <w:rFonts w:ascii="Times New Roman" w:hAnsi="Times New Roman" w:cs="Times New Roman"/>
        </w:rPr>
        <w:t xml:space="preserve">The literature </w:t>
      </w:r>
      <w:r w:rsidR="00460644" w:rsidRPr="007B1252">
        <w:rPr>
          <w:rFonts w:ascii="Times New Roman" w:hAnsi="Times New Roman" w:cs="Times New Roman"/>
        </w:rPr>
        <w:t>reviewed in th</w:t>
      </w:r>
      <w:r w:rsidR="005721FF" w:rsidRPr="007B1252">
        <w:rPr>
          <w:rFonts w:ascii="Times New Roman" w:hAnsi="Times New Roman" w:cs="Times New Roman"/>
        </w:rPr>
        <w:t>is</w:t>
      </w:r>
      <w:r w:rsidR="008A57A4" w:rsidRPr="007B1252">
        <w:rPr>
          <w:rFonts w:ascii="Times New Roman" w:hAnsi="Times New Roman" w:cs="Times New Roman"/>
        </w:rPr>
        <w:t xml:space="preserve"> </w:t>
      </w:r>
      <w:r w:rsidR="005721FF" w:rsidRPr="007B1252">
        <w:rPr>
          <w:rFonts w:ascii="Times New Roman" w:hAnsi="Times New Roman" w:cs="Times New Roman"/>
        </w:rPr>
        <w:t xml:space="preserve">dissertation </w:t>
      </w:r>
      <w:r w:rsidR="00BD7DE4" w:rsidRPr="007B1252">
        <w:rPr>
          <w:rFonts w:ascii="Times New Roman" w:hAnsi="Times New Roman" w:cs="Times New Roman"/>
        </w:rPr>
        <w:t xml:space="preserve">does not </w:t>
      </w:r>
      <w:r w:rsidR="000D19CE" w:rsidRPr="007B1252">
        <w:rPr>
          <w:rFonts w:ascii="Times New Roman" w:hAnsi="Times New Roman" w:cs="Times New Roman"/>
        </w:rPr>
        <w:t xml:space="preserve">identify a study </w:t>
      </w:r>
      <w:r w:rsidR="00FE3F1B" w:rsidRPr="007B1252">
        <w:rPr>
          <w:rFonts w:ascii="Times New Roman" w:hAnsi="Times New Roman" w:cs="Times New Roman"/>
        </w:rPr>
        <w:t xml:space="preserve">that </w:t>
      </w:r>
      <w:r w:rsidR="008A57A4" w:rsidRPr="007B1252">
        <w:rPr>
          <w:rFonts w:ascii="Times New Roman" w:hAnsi="Times New Roman" w:cs="Times New Roman"/>
        </w:rPr>
        <w:t>applie</w:t>
      </w:r>
      <w:r w:rsidR="001F3DD6" w:rsidRPr="007B1252">
        <w:rPr>
          <w:rFonts w:ascii="Times New Roman" w:hAnsi="Times New Roman" w:cs="Times New Roman"/>
        </w:rPr>
        <w:t>s</w:t>
      </w:r>
      <w:r w:rsidR="008A57A4" w:rsidRPr="007B1252">
        <w:rPr>
          <w:rFonts w:ascii="Times New Roman" w:hAnsi="Times New Roman" w:cs="Times New Roman"/>
        </w:rPr>
        <w:t xml:space="preserve"> a </w:t>
      </w:r>
      <w:r w:rsidR="002F42DE" w:rsidRPr="007B1252">
        <w:rPr>
          <w:rFonts w:ascii="Times New Roman" w:hAnsi="Times New Roman" w:cs="Times New Roman"/>
        </w:rPr>
        <w:t xml:space="preserve">comparable </w:t>
      </w:r>
      <w:r w:rsidR="008A57A4" w:rsidRPr="007B1252">
        <w:rPr>
          <w:rFonts w:ascii="Times New Roman" w:hAnsi="Times New Roman" w:cs="Times New Roman"/>
        </w:rPr>
        <w:t>NARD</w:t>
      </w:r>
      <w:r w:rsidR="002A5D95" w:rsidRPr="007B1252">
        <w:rPr>
          <w:rFonts w:ascii="Times New Roman" w:hAnsi="Times New Roman" w:cs="Times New Roman"/>
        </w:rPr>
        <w:t xml:space="preserve">L model to a broad, cross-sectoral </w:t>
      </w:r>
      <w:r w:rsidR="00937D6D" w:rsidRPr="007B1252">
        <w:rPr>
          <w:rFonts w:ascii="Times New Roman" w:hAnsi="Times New Roman" w:cs="Times New Roman"/>
        </w:rPr>
        <w:t xml:space="preserve">Indian </w:t>
      </w:r>
      <w:r w:rsidR="002A5D95" w:rsidRPr="007B1252">
        <w:rPr>
          <w:rFonts w:ascii="Times New Roman" w:hAnsi="Times New Roman" w:cs="Times New Roman"/>
        </w:rPr>
        <w:t xml:space="preserve">ESG index. The present findings suggest </w:t>
      </w:r>
      <w:r w:rsidR="00524C30" w:rsidRPr="007B1252">
        <w:rPr>
          <w:rFonts w:ascii="Times New Roman" w:hAnsi="Times New Roman" w:cs="Times New Roman"/>
        </w:rPr>
        <w:t>that sector</w:t>
      </w:r>
      <w:r w:rsidR="007F0137">
        <w:rPr>
          <w:rFonts w:ascii="Times New Roman" w:hAnsi="Times New Roman" w:cs="Times New Roman"/>
        </w:rPr>
        <w:t xml:space="preserve"> </w:t>
      </w:r>
      <w:r w:rsidR="002003DE">
        <w:rPr>
          <w:rFonts w:ascii="Times New Roman" w:hAnsi="Times New Roman" w:cs="Times New Roman"/>
        </w:rPr>
        <w:t>s</w:t>
      </w:r>
      <w:r w:rsidR="00524C30" w:rsidRPr="007B1252">
        <w:rPr>
          <w:rFonts w:ascii="Times New Roman" w:hAnsi="Times New Roman" w:cs="Times New Roman"/>
        </w:rPr>
        <w:t xml:space="preserve">pecific insulation </w:t>
      </w:r>
      <w:r w:rsidR="00F72225">
        <w:rPr>
          <w:rFonts w:ascii="Times New Roman" w:hAnsi="Times New Roman" w:cs="Times New Roman"/>
        </w:rPr>
        <w:t xml:space="preserve">reported for </w:t>
      </w:r>
      <w:r w:rsidR="00DE6A05" w:rsidRPr="007B1252">
        <w:rPr>
          <w:rFonts w:ascii="Times New Roman" w:hAnsi="Times New Roman" w:cs="Times New Roman"/>
        </w:rPr>
        <w:t>renewable energy firms</w:t>
      </w:r>
      <w:r w:rsidR="00F47457" w:rsidRPr="007B1252">
        <w:rPr>
          <w:rFonts w:ascii="Times New Roman" w:hAnsi="Times New Roman" w:cs="Times New Roman"/>
        </w:rPr>
        <w:t xml:space="preserve"> </w:t>
      </w:r>
      <w:r w:rsidR="0057437D" w:rsidRPr="007B1252">
        <w:rPr>
          <w:rFonts w:ascii="Times New Roman" w:hAnsi="Times New Roman" w:cs="Times New Roman"/>
        </w:rPr>
        <w:t>does not</w:t>
      </w:r>
      <w:r w:rsidR="00E16951">
        <w:rPr>
          <w:rFonts w:ascii="Times New Roman" w:hAnsi="Times New Roman" w:cs="Times New Roman"/>
        </w:rPr>
        <w:t xml:space="preserve"> necessarily</w:t>
      </w:r>
      <w:r w:rsidR="0057437D" w:rsidRPr="007B1252">
        <w:rPr>
          <w:rFonts w:ascii="Times New Roman" w:hAnsi="Times New Roman" w:cs="Times New Roman"/>
        </w:rPr>
        <w:t xml:space="preserve"> </w:t>
      </w:r>
      <w:r w:rsidR="00F32F2E" w:rsidRPr="007B1252">
        <w:rPr>
          <w:rFonts w:ascii="Times New Roman" w:hAnsi="Times New Roman" w:cs="Times New Roman"/>
        </w:rPr>
        <w:t>generalise to a diversified ESG</w:t>
      </w:r>
      <w:r w:rsidR="00C8016B" w:rsidRPr="007B1252">
        <w:rPr>
          <w:rFonts w:ascii="Times New Roman" w:hAnsi="Times New Roman" w:cs="Times New Roman"/>
        </w:rPr>
        <w:t xml:space="preserve">-screened Index once </w:t>
      </w:r>
      <w:r w:rsidR="00AA1063" w:rsidRPr="007B1252">
        <w:rPr>
          <w:rFonts w:ascii="Times New Roman" w:hAnsi="Times New Roman" w:cs="Times New Roman"/>
        </w:rPr>
        <w:t>broad</w:t>
      </w:r>
      <w:r w:rsidR="00A37033">
        <w:rPr>
          <w:rFonts w:ascii="Times New Roman" w:hAnsi="Times New Roman" w:cs="Times New Roman"/>
        </w:rPr>
        <w:t>-</w:t>
      </w:r>
      <w:r w:rsidR="00AA1063" w:rsidRPr="007B1252">
        <w:rPr>
          <w:rFonts w:ascii="Times New Roman" w:hAnsi="Times New Roman" w:cs="Times New Roman"/>
        </w:rPr>
        <w:t>market</w:t>
      </w:r>
      <w:r w:rsidR="00A37033">
        <w:rPr>
          <w:rFonts w:ascii="Times New Roman" w:hAnsi="Times New Roman" w:cs="Times New Roman"/>
        </w:rPr>
        <w:t xml:space="preserve"> co-movement </w:t>
      </w:r>
      <w:r w:rsidR="00AA1063" w:rsidRPr="007B1252">
        <w:rPr>
          <w:rFonts w:ascii="Times New Roman" w:hAnsi="Times New Roman" w:cs="Times New Roman"/>
        </w:rPr>
        <w:t>is taken into account.</w:t>
      </w:r>
    </w:p>
    <w:p w14:paraId="778876B0" w14:textId="77777777" w:rsidR="00F30BE5" w:rsidRPr="007B1252" w:rsidRDefault="00F30BE5" w:rsidP="00397594">
      <w:pPr>
        <w:spacing w:line="360" w:lineRule="auto"/>
        <w:jc w:val="both"/>
        <w:rPr>
          <w:rFonts w:ascii="Times New Roman" w:hAnsi="Times New Roman" w:cs="Times New Roman"/>
        </w:rPr>
      </w:pPr>
    </w:p>
    <w:p w14:paraId="37B346EF" w14:textId="46EC3824" w:rsidR="001D64FB" w:rsidRPr="0006730E" w:rsidRDefault="003E0406"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5.4 Research Question 3:</w:t>
      </w:r>
      <w:r w:rsidR="00A16263" w:rsidRPr="0006730E">
        <w:rPr>
          <w:rFonts w:ascii="Times New Roman" w:hAnsi="Times New Roman" w:cs="Times New Roman"/>
          <w:b/>
          <w:bCs/>
          <w:u w:val="single"/>
        </w:rPr>
        <w:t xml:space="preserve"> Stability Across the War window</w:t>
      </w:r>
    </w:p>
    <w:p w14:paraId="00A40044" w14:textId="0ADD04B4" w:rsidR="00A16263" w:rsidRPr="007B1252" w:rsidRDefault="00A16263" w:rsidP="00397594">
      <w:pPr>
        <w:spacing w:line="360" w:lineRule="auto"/>
        <w:jc w:val="both"/>
        <w:rPr>
          <w:rFonts w:ascii="Times New Roman" w:hAnsi="Times New Roman" w:cs="Times New Roman"/>
        </w:rPr>
      </w:pPr>
      <w:r w:rsidRPr="007B1252">
        <w:rPr>
          <w:rFonts w:ascii="Times New Roman" w:hAnsi="Times New Roman" w:cs="Times New Roman"/>
        </w:rPr>
        <w:tab/>
        <w:t>The bounds test and the Wald</w:t>
      </w:r>
      <w:r w:rsidR="00F44A66" w:rsidRPr="007B1252">
        <w:rPr>
          <w:rFonts w:ascii="Times New Roman" w:hAnsi="Times New Roman" w:cs="Times New Roman"/>
        </w:rPr>
        <w:t xml:space="preserve"> test F statistics are materially unchanged </w:t>
      </w:r>
      <w:r w:rsidR="004825F8">
        <w:rPr>
          <w:rFonts w:ascii="Times New Roman" w:hAnsi="Times New Roman" w:cs="Times New Roman"/>
        </w:rPr>
        <w:t xml:space="preserve">when </w:t>
      </w:r>
      <w:r w:rsidR="00F44A66" w:rsidRPr="007B1252">
        <w:rPr>
          <w:rFonts w:ascii="Times New Roman" w:hAnsi="Times New Roman" w:cs="Times New Roman"/>
        </w:rPr>
        <w:t>the war dummy</w:t>
      </w:r>
      <w:r w:rsidR="00B44C4C">
        <w:rPr>
          <w:rFonts w:ascii="Times New Roman" w:hAnsi="Times New Roman" w:cs="Times New Roman"/>
        </w:rPr>
        <w:t xml:space="preserve"> </w:t>
      </w:r>
      <w:r w:rsidR="004825F8">
        <w:rPr>
          <w:rFonts w:ascii="Times New Roman" w:hAnsi="Times New Roman" w:cs="Times New Roman"/>
        </w:rPr>
        <w:t xml:space="preserve">is </w:t>
      </w:r>
      <w:r w:rsidR="004825F8" w:rsidRPr="007B1252">
        <w:rPr>
          <w:rFonts w:ascii="Times New Roman" w:hAnsi="Times New Roman" w:cs="Times New Roman"/>
        </w:rPr>
        <w:t>exclu</w:t>
      </w:r>
      <w:r w:rsidR="004825F8">
        <w:rPr>
          <w:rFonts w:ascii="Times New Roman" w:hAnsi="Times New Roman" w:cs="Times New Roman"/>
        </w:rPr>
        <w:t>ded</w:t>
      </w:r>
      <w:r w:rsidR="004825F8" w:rsidRPr="007B1252">
        <w:rPr>
          <w:rFonts w:ascii="Times New Roman" w:hAnsi="Times New Roman" w:cs="Times New Roman"/>
        </w:rPr>
        <w:t xml:space="preserve"> </w:t>
      </w:r>
      <w:r w:rsidR="00B44C4C">
        <w:rPr>
          <w:rFonts w:ascii="Times New Roman" w:hAnsi="Times New Roman" w:cs="Times New Roman"/>
        </w:rPr>
        <w:t>for both the models (table 4.10)</w:t>
      </w:r>
      <w:r w:rsidR="00F44A66" w:rsidRPr="007B1252">
        <w:rPr>
          <w:rFonts w:ascii="Times New Roman" w:hAnsi="Times New Roman" w:cs="Times New Roman"/>
        </w:rPr>
        <w:t xml:space="preserve">. </w:t>
      </w:r>
      <w:r w:rsidR="003F3884">
        <w:rPr>
          <w:rFonts w:ascii="Times New Roman" w:hAnsi="Times New Roman" w:cs="Times New Roman"/>
        </w:rPr>
        <w:t xml:space="preserve">Both bound test statistics </w:t>
      </w:r>
      <w:r w:rsidR="00896EF5">
        <w:rPr>
          <w:rFonts w:ascii="Times New Roman" w:hAnsi="Times New Roman" w:cs="Times New Roman"/>
        </w:rPr>
        <w:t>remain comfortably above their respective upper bounds</w:t>
      </w:r>
      <w:r w:rsidR="00D462E5">
        <w:rPr>
          <w:rFonts w:ascii="Times New Roman" w:hAnsi="Times New Roman" w:cs="Times New Roman"/>
        </w:rPr>
        <w:t xml:space="preserve"> and both Wald tests fail to reject symmetry. </w:t>
      </w:r>
      <w:r w:rsidR="00164A52" w:rsidRPr="007B1252">
        <w:rPr>
          <w:rFonts w:ascii="Times New Roman" w:hAnsi="Times New Roman" w:cs="Times New Roman"/>
        </w:rPr>
        <w:t xml:space="preserve">This robustness check supports the conclusions </w:t>
      </w:r>
      <w:r w:rsidR="00D84635">
        <w:rPr>
          <w:rFonts w:ascii="Times New Roman" w:hAnsi="Times New Roman" w:cs="Times New Roman"/>
        </w:rPr>
        <w:t>that the study’s principal findings are not solely driven by the six-month 2022 war window.</w:t>
      </w:r>
    </w:p>
    <w:p w14:paraId="3E333462" w14:textId="77777777" w:rsidR="00F30BE5" w:rsidRDefault="00F30BE5">
      <w:pPr>
        <w:rPr>
          <w:rFonts w:ascii="Times New Roman" w:hAnsi="Times New Roman" w:cs="Times New Roman"/>
          <w:b/>
          <w:bCs/>
          <w:u w:val="single"/>
        </w:rPr>
      </w:pPr>
      <w:r>
        <w:rPr>
          <w:rFonts w:ascii="Times New Roman" w:hAnsi="Times New Roman" w:cs="Times New Roman"/>
          <w:b/>
          <w:bCs/>
          <w:u w:val="single"/>
        </w:rPr>
        <w:br w:type="page"/>
      </w:r>
    </w:p>
    <w:p w14:paraId="1BBF0B68" w14:textId="19326AAD" w:rsidR="00DD3062" w:rsidRPr="0006730E" w:rsidRDefault="00DD3062"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lastRenderedPageBreak/>
        <w:t xml:space="preserve">5.5 </w:t>
      </w:r>
      <w:r w:rsidR="00F32CC4" w:rsidRPr="0006730E">
        <w:rPr>
          <w:rFonts w:ascii="Times New Roman" w:hAnsi="Times New Roman" w:cs="Times New Roman"/>
          <w:b/>
          <w:bCs/>
          <w:u w:val="single"/>
        </w:rPr>
        <w:t>Dilution rather Insulation</w:t>
      </w:r>
    </w:p>
    <w:p w14:paraId="01EEA2D0" w14:textId="354F87A6" w:rsidR="00AE5DAA" w:rsidRPr="007B1252" w:rsidRDefault="00F32CC4" w:rsidP="00397594">
      <w:pPr>
        <w:spacing w:line="360" w:lineRule="auto"/>
        <w:jc w:val="both"/>
        <w:rPr>
          <w:rFonts w:ascii="Times New Roman" w:hAnsi="Times New Roman" w:cs="Times New Roman"/>
        </w:rPr>
      </w:pPr>
      <w:r w:rsidRPr="007B1252">
        <w:rPr>
          <w:rFonts w:ascii="Times New Roman" w:hAnsi="Times New Roman" w:cs="Times New Roman"/>
        </w:rPr>
        <w:tab/>
      </w:r>
      <w:r w:rsidR="00E32B19">
        <w:rPr>
          <w:rFonts w:ascii="Times New Roman" w:hAnsi="Times New Roman" w:cs="Times New Roman"/>
        </w:rPr>
        <w:t>Taken together, t</w:t>
      </w:r>
      <w:r w:rsidR="000C1297" w:rsidRPr="007B1252">
        <w:rPr>
          <w:rFonts w:ascii="Times New Roman" w:hAnsi="Times New Roman" w:cs="Times New Roman"/>
        </w:rPr>
        <w:t xml:space="preserve">he findings do not support </w:t>
      </w:r>
      <w:r w:rsidR="00411CED" w:rsidRPr="007B1252">
        <w:rPr>
          <w:rFonts w:ascii="Times New Roman" w:hAnsi="Times New Roman" w:cs="Times New Roman"/>
        </w:rPr>
        <w:t xml:space="preserve">the claim that ESG </w:t>
      </w:r>
      <w:r w:rsidR="00B14DD0">
        <w:rPr>
          <w:rFonts w:ascii="Times New Roman" w:hAnsi="Times New Roman" w:cs="Times New Roman"/>
        </w:rPr>
        <w:t>screening provides</w:t>
      </w:r>
      <w:r w:rsidR="00411CED" w:rsidRPr="007B1252">
        <w:rPr>
          <w:rFonts w:ascii="Times New Roman" w:hAnsi="Times New Roman" w:cs="Times New Roman"/>
        </w:rPr>
        <w:t xml:space="preserve"> a</w:t>
      </w:r>
      <w:r w:rsidR="003D1B90">
        <w:rPr>
          <w:rFonts w:ascii="Times New Roman" w:hAnsi="Times New Roman" w:cs="Times New Roman"/>
        </w:rPr>
        <w:t>n</w:t>
      </w:r>
      <w:r w:rsidR="00411CED" w:rsidRPr="007B1252">
        <w:rPr>
          <w:rFonts w:ascii="Times New Roman" w:hAnsi="Times New Roman" w:cs="Times New Roman"/>
        </w:rPr>
        <w:t xml:space="preserve"> </w:t>
      </w:r>
      <w:r w:rsidR="003D1B90">
        <w:rPr>
          <w:rFonts w:ascii="Times New Roman" w:hAnsi="Times New Roman" w:cs="Times New Roman"/>
        </w:rPr>
        <w:t xml:space="preserve">identifiable </w:t>
      </w:r>
      <w:r w:rsidR="00411CED" w:rsidRPr="007B1252">
        <w:rPr>
          <w:rFonts w:ascii="Times New Roman" w:hAnsi="Times New Roman" w:cs="Times New Roman"/>
        </w:rPr>
        <w:t>insulation from oil</w:t>
      </w:r>
      <w:r w:rsidR="003D1B90">
        <w:rPr>
          <w:rFonts w:ascii="Times New Roman" w:hAnsi="Times New Roman" w:cs="Times New Roman"/>
        </w:rPr>
        <w:t>-price</w:t>
      </w:r>
      <w:r w:rsidR="00411CED" w:rsidRPr="007B1252">
        <w:rPr>
          <w:rFonts w:ascii="Times New Roman" w:hAnsi="Times New Roman" w:cs="Times New Roman"/>
        </w:rPr>
        <w:t xml:space="preserve"> or inflation</w:t>
      </w:r>
      <w:r w:rsidR="003D1B90">
        <w:rPr>
          <w:rFonts w:ascii="Times New Roman" w:hAnsi="Times New Roman" w:cs="Times New Roman"/>
        </w:rPr>
        <w:t xml:space="preserve"> </w:t>
      </w:r>
      <w:r w:rsidR="00411CED" w:rsidRPr="007B1252">
        <w:rPr>
          <w:rFonts w:ascii="Times New Roman" w:hAnsi="Times New Roman" w:cs="Times New Roman"/>
        </w:rPr>
        <w:t xml:space="preserve">shocks </w:t>
      </w:r>
      <w:r w:rsidR="00500881">
        <w:rPr>
          <w:rFonts w:ascii="Times New Roman" w:hAnsi="Times New Roman" w:cs="Times New Roman"/>
        </w:rPr>
        <w:t>in the estimated models which</w:t>
      </w:r>
      <w:r w:rsidR="00411CED" w:rsidRPr="007B1252">
        <w:rPr>
          <w:rFonts w:ascii="Times New Roman" w:hAnsi="Times New Roman" w:cs="Times New Roman"/>
        </w:rPr>
        <w:t xml:space="preserve"> </w:t>
      </w:r>
      <w:r w:rsidR="00477565" w:rsidRPr="007B1252">
        <w:rPr>
          <w:rFonts w:ascii="Times New Roman" w:hAnsi="Times New Roman" w:cs="Times New Roman"/>
        </w:rPr>
        <w:t xml:space="preserve">originally motivated this </w:t>
      </w:r>
      <w:r w:rsidR="003A6360" w:rsidRPr="007B1252">
        <w:rPr>
          <w:rFonts w:ascii="Times New Roman" w:hAnsi="Times New Roman" w:cs="Times New Roman"/>
        </w:rPr>
        <w:t>dissertation study. No</w:t>
      </w:r>
      <w:r w:rsidR="00477170">
        <w:rPr>
          <w:rFonts w:ascii="Times New Roman" w:hAnsi="Times New Roman" w:cs="Times New Roman"/>
        </w:rPr>
        <w:t xml:space="preserve"> statistically</w:t>
      </w:r>
      <w:r w:rsidR="003A6360" w:rsidRPr="007B1252">
        <w:rPr>
          <w:rFonts w:ascii="Times New Roman" w:hAnsi="Times New Roman" w:cs="Times New Roman"/>
        </w:rPr>
        <w:t xml:space="preserve"> significant asymmetry was detected</w:t>
      </w:r>
      <w:r w:rsidR="00B419D2" w:rsidRPr="007B1252">
        <w:rPr>
          <w:rFonts w:ascii="Times New Roman" w:hAnsi="Times New Roman" w:cs="Times New Roman"/>
        </w:rPr>
        <w:t xml:space="preserve"> in either index</w:t>
      </w:r>
      <w:r w:rsidR="0025331B">
        <w:rPr>
          <w:rFonts w:ascii="Times New Roman" w:hAnsi="Times New Roman" w:cs="Times New Roman"/>
        </w:rPr>
        <w:t>.</w:t>
      </w:r>
      <w:r w:rsidR="00B419D2" w:rsidRPr="007B1252">
        <w:rPr>
          <w:rFonts w:ascii="Times New Roman" w:hAnsi="Times New Roman" w:cs="Times New Roman"/>
        </w:rPr>
        <w:t xml:space="preserve"> </w:t>
      </w:r>
      <w:r w:rsidR="009B4D7D">
        <w:rPr>
          <w:rFonts w:ascii="Times New Roman" w:hAnsi="Times New Roman" w:cs="Times New Roman"/>
        </w:rPr>
        <w:t>M</w:t>
      </w:r>
      <w:r w:rsidR="001F1F1F" w:rsidRPr="007B1252">
        <w:rPr>
          <w:rFonts w:ascii="Times New Roman" w:hAnsi="Times New Roman" w:cs="Times New Roman"/>
        </w:rPr>
        <w:t xml:space="preserve">ore </w:t>
      </w:r>
      <w:r w:rsidR="00556EA3" w:rsidRPr="007B1252">
        <w:rPr>
          <w:rFonts w:ascii="Times New Roman" w:hAnsi="Times New Roman" w:cs="Times New Roman"/>
        </w:rPr>
        <w:t>important</w:t>
      </w:r>
      <w:r w:rsidR="009B4D7D">
        <w:rPr>
          <w:rFonts w:ascii="Times New Roman" w:hAnsi="Times New Roman" w:cs="Times New Roman"/>
        </w:rPr>
        <w:t>ly</w:t>
      </w:r>
      <w:r w:rsidR="001A0248">
        <w:rPr>
          <w:rFonts w:ascii="Times New Roman" w:hAnsi="Times New Roman" w:cs="Times New Roman"/>
        </w:rPr>
        <w:t xml:space="preserve">, </w:t>
      </w:r>
      <w:r w:rsidR="00556EA3" w:rsidRPr="007B1252">
        <w:rPr>
          <w:rFonts w:ascii="Times New Roman" w:hAnsi="Times New Roman" w:cs="Times New Roman"/>
        </w:rPr>
        <w:t xml:space="preserve">the sustainable index’s </w:t>
      </w:r>
      <w:r w:rsidR="000C743C">
        <w:rPr>
          <w:rFonts w:ascii="Times New Roman" w:hAnsi="Times New Roman" w:cs="Times New Roman"/>
        </w:rPr>
        <w:t xml:space="preserve">independently identifiable CPI sensitivity </w:t>
      </w:r>
      <w:r w:rsidR="009468D2" w:rsidRPr="007B1252">
        <w:rPr>
          <w:rFonts w:ascii="Times New Roman" w:hAnsi="Times New Roman" w:cs="Times New Roman"/>
        </w:rPr>
        <w:t xml:space="preserve">becomes indistinguishable from </w:t>
      </w:r>
      <w:r w:rsidR="009D129E">
        <w:rPr>
          <w:rFonts w:ascii="Times New Roman" w:hAnsi="Times New Roman" w:cs="Times New Roman"/>
        </w:rPr>
        <w:t>zero</w:t>
      </w:r>
      <w:r w:rsidR="000978BD" w:rsidRPr="007B1252">
        <w:rPr>
          <w:rFonts w:ascii="Times New Roman" w:hAnsi="Times New Roman" w:cs="Times New Roman"/>
        </w:rPr>
        <w:t xml:space="preserve"> once broad market co-movement is accounted for</w:t>
      </w:r>
      <w:r w:rsidR="00B939C9" w:rsidRPr="007B1252">
        <w:rPr>
          <w:rFonts w:ascii="Times New Roman" w:hAnsi="Times New Roman" w:cs="Times New Roman"/>
        </w:rPr>
        <w:t>.</w:t>
      </w:r>
      <w:r w:rsidR="00FD7465">
        <w:rPr>
          <w:rFonts w:ascii="Times New Roman" w:hAnsi="Times New Roman" w:cs="Times New Roman"/>
        </w:rPr>
        <w:t xml:space="preserve"> The more defensible interpretation</w:t>
      </w:r>
      <w:r w:rsidR="000C1641" w:rsidRPr="007B1252">
        <w:rPr>
          <w:rFonts w:ascii="Times New Roman" w:hAnsi="Times New Roman" w:cs="Times New Roman"/>
        </w:rPr>
        <w:t xml:space="preserve"> </w:t>
      </w:r>
      <w:r w:rsidR="00FD7465">
        <w:rPr>
          <w:rFonts w:ascii="Times New Roman" w:hAnsi="Times New Roman" w:cs="Times New Roman"/>
        </w:rPr>
        <w:t>would be “dilution rather than insulation”</w:t>
      </w:r>
      <w:r w:rsidR="00441D2F">
        <w:rPr>
          <w:rFonts w:ascii="Times New Roman" w:hAnsi="Times New Roman" w:cs="Times New Roman"/>
        </w:rPr>
        <w:t>.</w:t>
      </w:r>
      <w:r w:rsidR="00FD7465">
        <w:rPr>
          <w:rFonts w:ascii="Times New Roman" w:hAnsi="Times New Roman" w:cs="Times New Roman"/>
        </w:rPr>
        <w:t xml:space="preserve"> </w:t>
      </w:r>
      <w:r w:rsidR="00A32B08">
        <w:rPr>
          <w:rFonts w:ascii="Times New Roman" w:hAnsi="Times New Roman" w:cs="Times New Roman"/>
        </w:rPr>
        <w:t>The study identifies a reduction in the detectable CPI sensitivity in the ESG</w:t>
      </w:r>
      <w:r w:rsidR="001B4C9D">
        <w:rPr>
          <w:rFonts w:ascii="Times New Roman" w:hAnsi="Times New Roman" w:cs="Times New Roman"/>
        </w:rPr>
        <w:t xml:space="preserve"> model but does not state that ESG screening caused that reduction.</w:t>
      </w:r>
    </w:p>
    <w:p w14:paraId="7FB4449D" w14:textId="44CB88AE" w:rsidR="00201C7B" w:rsidRPr="007B1252" w:rsidRDefault="00AE5DAA" w:rsidP="00397594">
      <w:pPr>
        <w:spacing w:line="360" w:lineRule="auto"/>
        <w:jc w:val="both"/>
        <w:rPr>
          <w:rFonts w:ascii="Times New Roman" w:hAnsi="Times New Roman" w:cs="Times New Roman"/>
        </w:rPr>
      </w:pPr>
      <w:r w:rsidRPr="007B1252">
        <w:rPr>
          <w:rFonts w:ascii="Times New Roman" w:hAnsi="Times New Roman" w:cs="Times New Roman"/>
        </w:rPr>
        <w:tab/>
        <w:t>T</w:t>
      </w:r>
      <w:r w:rsidR="00062924" w:rsidRPr="007B1252">
        <w:rPr>
          <w:rFonts w:ascii="Times New Roman" w:hAnsi="Times New Roman" w:cs="Times New Roman"/>
        </w:rPr>
        <w:t>his weake</w:t>
      </w:r>
      <w:r w:rsidR="00054406" w:rsidRPr="007B1252">
        <w:rPr>
          <w:rFonts w:ascii="Times New Roman" w:hAnsi="Times New Roman" w:cs="Times New Roman"/>
        </w:rPr>
        <w:t xml:space="preserve">ns </w:t>
      </w:r>
      <w:r w:rsidR="005F58A5" w:rsidRPr="007B1252">
        <w:rPr>
          <w:rFonts w:ascii="Times New Roman" w:hAnsi="Times New Roman" w:cs="Times New Roman"/>
        </w:rPr>
        <w:t xml:space="preserve">the cash-flow </w:t>
      </w:r>
      <w:r w:rsidR="0053195C" w:rsidRPr="007B1252">
        <w:rPr>
          <w:rFonts w:ascii="Times New Roman" w:hAnsi="Times New Roman" w:cs="Times New Roman"/>
        </w:rPr>
        <w:t>insulation hypothesis that motivated the stud</w:t>
      </w:r>
      <w:r w:rsidR="0002610C" w:rsidRPr="007B1252">
        <w:rPr>
          <w:rFonts w:ascii="Times New Roman" w:hAnsi="Times New Roman" w:cs="Times New Roman"/>
        </w:rPr>
        <w:t>y and is in contrast to earlier</w:t>
      </w:r>
      <w:r w:rsidR="00092EE4" w:rsidRPr="007B1252">
        <w:rPr>
          <w:rFonts w:ascii="Times New Roman" w:hAnsi="Times New Roman" w:cs="Times New Roman"/>
        </w:rPr>
        <w:t xml:space="preserve"> Indian studies such as </w:t>
      </w:r>
      <w:r w:rsidR="004B0DC1" w:rsidRPr="007B1252">
        <w:rPr>
          <w:rFonts w:ascii="Times New Roman" w:hAnsi="Times New Roman" w:cs="Times New Roman"/>
        </w:rPr>
        <w:t>Singhal and Ghosh (2016) and Jain and Ghosh (2013)</w:t>
      </w:r>
      <w:r w:rsidR="00223BAF" w:rsidRPr="007B1252">
        <w:rPr>
          <w:rFonts w:ascii="Times New Roman" w:hAnsi="Times New Roman" w:cs="Times New Roman"/>
        </w:rPr>
        <w:t xml:space="preserve"> </w:t>
      </w:r>
      <w:r w:rsidR="002E2044">
        <w:rPr>
          <w:rFonts w:ascii="Times New Roman" w:hAnsi="Times New Roman" w:cs="Times New Roman"/>
        </w:rPr>
        <w:t xml:space="preserve">which </w:t>
      </w:r>
      <w:r w:rsidR="00223BAF" w:rsidRPr="007B1252">
        <w:rPr>
          <w:rFonts w:ascii="Times New Roman" w:hAnsi="Times New Roman" w:cs="Times New Roman"/>
        </w:rPr>
        <w:t>rel</w:t>
      </w:r>
      <w:r w:rsidR="002E2044">
        <w:rPr>
          <w:rFonts w:ascii="Times New Roman" w:hAnsi="Times New Roman" w:cs="Times New Roman"/>
        </w:rPr>
        <w:t>y</w:t>
      </w:r>
      <w:r w:rsidR="00223BAF" w:rsidRPr="007B1252">
        <w:rPr>
          <w:rFonts w:ascii="Times New Roman" w:hAnsi="Times New Roman" w:cs="Times New Roman"/>
        </w:rPr>
        <w:t xml:space="preserve"> on </w:t>
      </w:r>
      <w:r w:rsidR="008E19D8" w:rsidRPr="007B1252">
        <w:rPr>
          <w:rFonts w:ascii="Times New Roman" w:hAnsi="Times New Roman" w:cs="Times New Roman"/>
        </w:rPr>
        <w:t>linear frameworks</w:t>
      </w:r>
      <w:r w:rsidR="00870EFC" w:rsidRPr="007B1252">
        <w:rPr>
          <w:rFonts w:ascii="Times New Roman" w:hAnsi="Times New Roman" w:cs="Times New Roman"/>
        </w:rPr>
        <w:t xml:space="preserve"> which are not designed to separate a sustainability-specific channel from broad-market co-movement</w:t>
      </w:r>
      <w:r w:rsidR="0012772A" w:rsidRPr="007B1252">
        <w:rPr>
          <w:rFonts w:ascii="Times New Roman" w:hAnsi="Times New Roman" w:cs="Times New Roman"/>
        </w:rPr>
        <w:t xml:space="preserve"> in the first place. By </w:t>
      </w:r>
      <w:r w:rsidR="00B0203E" w:rsidRPr="007B1252">
        <w:rPr>
          <w:rFonts w:ascii="Times New Roman" w:hAnsi="Times New Roman" w:cs="Times New Roman"/>
        </w:rPr>
        <w:t xml:space="preserve">explicitly controlling for the conventional </w:t>
      </w:r>
      <w:r w:rsidR="00AD2312" w:rsidRPr="007B1252">
        <w:rPr>
          <w:rFonts w:ascii="Times New Roman" w:hAnsi="Times New Roman" w:cs="Times New Roman"/>
        </w:rPr>
        <w:t>index</w:t>
      </w:r>
      <w:r w:rsidR="00132AFD" w:rsidRPr="007B1252">
        <w:rPr>
          <w:rFonts w:ascii="Times New Roman" w:hAnsi="Times New Roman" w:cs="Times New Roman"/>
        </w:rPr>
        <w:t xml:space="preserve"> (Nifty 100)</w:t>
      </w:r>
      <w:r w:rsidR="00AD2312" w:rsidRPr="007B1252">
        <w:rPr>
          <w:rFonts w:ascii="Times New Roman" w:hAnsi="Times New Roman" w:cs="Times New Roman"/>
        </w:rPr>
        <w:t xml:space="preserve"> within the ESG equation</w:t>
      </w:r>
      <w:r w:rsidR="00920EB1" w:rsidRPr="007B1252">
        <w:rPr>
          <w:rFonts w:ascii="Times New Roman" w:hAnsi="Times New Roman" w:cs="Times New Roman"/>
        </w:rPr>
        <w:t>, this</w:t>
      </w:r>
      <w:r w:rsidR="00286F5F" w:rsidRPr="007B1252">
        <w:rPr>
          <w:rFonts w:ascii="Times New Roman" w:hAnsi="Times New Roman" w:cs="Times New Roman"/>
        </w:rPr>
        <w:t xml:space="preserve"> dissertation is able to </w:t>
      </w:r>
      <w:r w:rsidR="00FF08D5">
        <w:rPr>
          <w:rFonts w:ascii="Times New Roman" w:hAnsi="Times New Roman" w:cs="Times New Roman"/>
        </w:rPr>
        <w:t>address</w:t>
      </w:r>
      <w:r w:rsidR="000D5F3B" w:rsidRPr="007B1252">
        <w:rPr>
          <w:rFonts w:ascii="Times New Roman" w:hAnsi="Times New Roman" w:cs="Times New Roman"/>
        </w:rPr>
        <w:t xml:space="preserve"> a gap that was not explored earlier</w:t>
      </w:r>
      <w:r w:rsidR="007D0E17" w:rsidRPr="007B1252">
        <w:rPr>
          <w:rFonts w:ascii="Times New Roman" w:hAnsi="Times New Roman" w:cs="Times New Roman"/>
        </w:rPr>
        <w:t xml:space="preserve">. An ESG index’s </w:t>
      </w:r>
      <w:r w:rsidR="000B0423" w:rsidRPr="007B1252">
        <w:rPr>
          <w:rFonts w:ascii="Times New Roman" w:hAnsi="Times New Roman" w:cs="Times New Roman"/>
        </w:rPr>
        <w:t xml:space="preserve">apparent </w:t>
      </w:r>
      <w:r w:rsidR="007D0E17" w:rsidRPr="007B1252">
        <w:rPr>
          <w:rFonts w:ascii="Times New Roman" w:hAnsi="Times New Roman" w:cs="Times New Roman"/>
        </w:rPr>
        <w:t xml:space="preserve">sensitivity may be </w:t>
      </w:r>
      <w:r w:rsidR="007045D6" w:rsidRPr="007B1252">
        <w:rPr>
          <w:rFonts w:ascii="Times New Roman" w:hAnsi="Times New Roman" w:cs="Times New Roman"/>
        </w:rPr>
        <w:t>due to its correlation with the conventional market it is drawn from</w:t>
      </w:r>
      <w:r w:rsidR="00182740" w:rsidRPr="007B1252">
        <w:rPr>
          <w:rFonts w:ascii="Times New Roman" w:hAnsi="Times New Roman" w:cs="Times New Roman"/>
        </w:rPr>
        <w:t xml:space="preserve"> rather than being independently identifiable as a separate effect.</w:t>
      </w:r>
      <w:r w:rsidR="00445763" w:rsidRPr="007B1252">
        <w:rPr>
          <w:rFonts w:ascii="Times New Roman" w:hAnsi="Times New Roman" w:cs="Times New Roman"/>
        </w:rPr>
        <w:t xml:space="preserve"> </w:t>
      </w:r>
      <w:r w:rsidR="00417885" w:rsidRPr="007B1252">
        <w:rPr>
          <w:rFonts w:ascii="Times New Roman" w:hAnsi="Times New Roman" w:cs="Times New Roman"/>
        </w:rPr>
        <w:t>This distinction</w:t>
      </w:r>
      <w:r w:rsidR="00C3540D" w:rsidRPr="007B1252">
        <w:rPr>
          <w:rFonts w:ascii="Times New Roman" w:hAnsi="Times New Roman" w:cs="Times New Roman"/>
        </w:rPr>
        <w:t xml:space="preserve"> between </w:t>
      </w:r>
      <w:r w:rsidR="000B0423" w:rsidRPr="007B1252">
        <w:rPr>
          <w:rFonts w:ascii="Times New Roman" w:hAnsi="Times New Roman" w:cs="Times New Roman"/>
        </w:rPr>
        <w:t xml:space="preserve">apparent relationship and an independently </w:t>
      </w:r>
      <w:r w:rsidR="0046405E" w:rsidRPr="007B1252">
        <w:rPr>
          <w:rFonts w:ascii="Times New Roman" w:hAnsi="Times New Roman" w:cs="Times New Roman"/>
        </w:rPr>
        <w:t xml:space="preserve">verified relationship is </w:t>
      </w:r>
      <w:r w:rsidR="006F1D0E">
        <w:rPr>
          <w:rFonts w:ascii="Times New Roman" w:hAnsi="Times New Roman" w:cs="Times New Roman"/>
        </w:rPr>
        <w:t>a</w:t>
      </w:r>
      <w:r w:rsidR="0046405E" w:rsidRPr="007B1252">
        <w:rPr>
          <w:rFonts w:ascii="Times New Roman" w:hAnsi="Times New Roman" w:cs="Times New Roman"/>
        </w:rPr>
        <w:t xml:space="preserve"> principal </w:t>
      </w:r>
      <w:r w:rsidR="006F1D0E">
        <w:rPr>
          <w:rFonts w:ascii="Times New Roman" w:hAnsi="Times New Roman" w:cs="Times New Roman"/>
        </w:rPr>
        <w:t xml:space="preserve">empirical </w:t>
      </w:r>
      <w:r w:rsidR="0046405E" w:rsidRPr="007B1252">
        <w:rPr>
          <w:rFonts w:ascii="Times New Roman" w:hAnsi="Times New Roman" w:cs="Times New Roman"/>
        </w:rPr>
        <w:t xml:space="preserve">contribution </w:t>
      </w:r>
      <w:r w:rsidR="00AE7102">
        <w:rPr>
          <w:rFonts w:ascii="Times New Roman" w:hAnsi="Times New Roman" w:cs="Times New Roman"/>
        </w:rPr>
        <w:t xml:space="preserve">of the dissertation </w:t>
      </w:r>
      <w:r w:rsidR="005E217A">
        <w:rPr>
          <w:rFonts w:ascii="Times New Roman" w:hAnsi="Times New Roman" w:cs="Times New Roman"/>
        </w:rPr>
        <w:t>with</w:t>
      </w:r>
      <w:r w:rsidR="00BA5DCD" w:rsidRPr="007B1252">
        <w:rPr>
          <w:rFonts w:ascii="Times New Roman" w:hAnsi="Times New Roman" w:cs="Times New Roman"/>
        </w:rPr>
        <w:t>in the Indian context.</w:t>
      </w:r>
    </w:p>
    <w:p w14:paraId="7966BBAC" w14:textId="77777777" w:rsidR="00201C7B" w:rsidRPr="007B1252" w:rsidRDefault="00201C7B">
      <w:pPr>
        <w:rPr>
          <w:rFonts w:ascii="Times New Roman" w:hAnsi="Times New Roman" w:cs="Times New Roman"/>
        </w:rPr>
      </w:pPr>
      <w:r w:rsidRPr="007B1252">
        <w:rPr>
          <w:rFonts w:ascii="Times New Roman" w:hAnsi="Times New Roman" w:cs="Times New Roman"/>
        </w:rPr>
        <w:br w:type="page"/>
      </w:r>
    </w:p>
    <w:p w14:paraId="1EB90A84" w14:textId="607CC97E" w:rsidR="00F32CC4" w:rsidRPr="00F37B2E" w:rsidRDefault="00201C7B" w:rsidP="00A1718E">
      <w:pPr>
        <w:spacing w:line="360" w:lineRule="auto"/>
        <w:jc w:val="center"/>
        <w:rPr>
          <w:rFonts w:ascii="Times New Roman" w:hAnsi="Times New Roman" w:cs="Times New Roman"/>
          <w:b/>
          <w:bCs/>
          <w:sz w:val="28"/>
          <w:szCs w:val="28"/>
          <w:u w:val="single"/>
        </w:rPr>
      </w:pPr>
      <w:r w:rsidRPr="00F37B2E">
        <w:rPr>
          <w:rFonts w:ascii="Times New Roman" w:hAnsi="Times New Roman" w:cs="Times New Roman"/>
          <w:b/>
          <w:bCs/>
          <w:sz w:val="28"/>
          <w:szCs w:val="28"/>
          <w:u w:val="single"/>
        </w:rPr>
        <w:lastRenderedPageBreak/>
        <w:t>Chapter 6</w:t>
      </w:r>
      <w:r w:rsidR="000916C8" w:rsidRPr="00F37B2E">
        <w:rPr>
          <w:rFonts w:ascii="Times New Roman" w:hAnsi="Times New Roman" w:cs="Times New Roman"/>
          <w:b/>
          <w:bCs/>
          <w:sz w:val="28"/>
          <w:szCs w:val="28"/>
          <w:u w:val="single"/>
        </w:rPr>
        <w:t>: Conclusion</w:t>
      </w:r>
      <w:r w:rsidR="00D467E7" w:rsidRPr="00F37B2E">
        <w:rPr>
          <w:rFonts w:ascii="Times New Roman" w:hAnsi="Times New Roman" w:cs="Times New Roman"/>
          <w:b/>
          <w:bCs/>
          <w:sz w:val="28"/>
          <w:szCs w:val="28"/>
          <w:u w:val="single"/>
        </w:rPr>
        <w:t>s</w:t>
      </w:r>
    </w:p>
    <w:p w14:paraId="77BDCD10" w14:textId="7A0FD755" w:rsidR="00FA2EFB" w:rsidRPr="0006730E" w:rsidRDefault="00FA2EFB"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6.1 Summary of the Study</w:t>
      </w:r>
    </w:p>
    <w:p w14:paraId="3318F80A" w14:textId="7371743F" w:rsidR="00FA2EFB" w:rsidRPr="007B1252" w:rsidRDefault="00FA2EFB" w:rsidP="00397594">
      <w:pPr>
        <w:spacing w:line="360" w:lineRule="auto"/>
        <w:jc w:val="both"/>
        <w:rPr>
          <w:rFonts w:ascii="Times New Roman" w:hAnsi="Times New Roman" w:cs="Times New Roman"/>
        </w:rPr>
      </w:pPr>
      <w:r w:rsidRPr="007B1252">
        <w:rPr>
          <w:rFonts w:ascii="Times New Roman" w:hAnsi="Times New Roman" w:cs="Times New Roman"/>
        </w:rPr>
        <w:tab/>
        <w:t>This dissertation examined</w:t>
      </w:r>
      <w:r w:rsidR="00C54D51" w:rsidRPr="007B1252">
        <w:rPr>
          <w:rFonts w:ascii="Times New Roman" w:hAnsi="Times New Roman" w:cs="Times New Roman"/>
        </w:rPr>
        <w:t xml:space="preserve"> whether the global crude oil price shocks and domestic inflation transmit asymmetrically and differentially to India’s conventional (Nifty 100) and sustainable (Nifty 100 ESG) equity markets from January 2013 to December 2024</w:t>
      </w:r>
      <w:r w:rsidR="00BA32AA" w:rsidRPr="007B1252">
        <w:rPr>
          <w:rFonts w:ascii="Times New Roman" w:hAnsi="Times New Roman" w:cs="Times New Roman"/>
        </w:rPr>
        <w:t xml:space="preserve"> using </w:t>
      </w:r>
      <w:r w:rsidR="00CC5CB0" w:rsidRPr="007B1252">
        <w:rPr>
          <w:rFonts w:ascii="Times New Roman" w:hAnsi="Times New Roman" w:cs="Times New Roman"/>
        </w:rPr>
        <w:t>two related NARDL models</w:t>
      </w:r>
      <w:r w:rsidR="00C647BD" w:rsidRPr="007B1252">
        <w:rPr>
          <w:rFonts w:ascii="Times New Roman" w:hAnsi="Times New Roman" w:cs="Times New Roman"/>
        </w:rPr>
        <w:t xml:space="preserve">. This dissertation is motivated by a gap in the preexisting literature. </w:t>
      </w:r>
      <w:r w:rsidR="00B72304" w:rsidRPr="007B1252">
        <w:rPr>
          <w:rFonts w:ascii="Times New Roman" w:hAnsi="Times New Roman" w:cs="Times New Roman"/>
        </w:rPr>
        <w:t xml:space="preserve"> There is absence of any quadrivariate NARDL study applying a broad, cross-sectoral ESG index rather than a </w:t>
      </w:r>
      <w:r w:rsidR="00464657" w:rsidRPr="007B1252">
        <w:rPr>
          <w:rFonts w:ascii="Times New Roman" w:hAnsi="Times New Roman" w:cs="Times New Roman"/>
        </w:rPr>
        <w:t>narrow</w:t>
      </w:r>
      <w:r w:rsidR="00CE25E3" w:rsidRPr="007B1252">
        <w:rPr>
          <w:rFonts w:ascii="Times New Roman" w:hAnsi="Times New Roman" w:cs="Times New Roman"/>
        </w:rPr>
        <w:t xml:space="preserve"> </w:t>
      </w:r>
      <w:r w:rsidR="00146F99" w:rsidRPr="007B1252">
        <w:rPr>
          <w:rFonts w:ascii="Times New Roman" w:hAnsi="Times New Roman" w:cs="Times New Roman"/>
        </w:rPr>
        <w:t>environmental or sustainable portfolio.</w:t>
      </w:r>
      <w:r w:rsidR="00351CB7" w:rsidRPr="007B1252">
        <w:rPr>
          <w:rFonts w:ascii="Times New Roman" w:hAnsi="Times New Roman" w:cs="Times New Roman"/>
        </w:rPr>
        <w:t xml:space="preserve"> This study</w:t>
      </w:r>
      <w:r w:rsidR="00F26C21" w:rsidRPr="007B1252">
        <w:rPr>
          <w:rFonts w:ascii="Times New Roman" w:hAnsi="Times New Roman" w:cs="Times New Roman"/>
        </w:rPr>
        <w:t xml:space="preserve"> estimated two parallel quadrivariate NARDL models by decomposing Brent crude oil price changes into positive and negative partial sums and testing for long-run asymmetry</w:t>
      </w:r>
      <w:r w:rsidR="004A21E3" w:rsidRPr="007B1252">
        <w:rPr>
          <w:rFonts w:ascii="Times New Roman" w:hAnsi="Times New Roman" w:cs="Times New Roman"/>
        </w:rPr>
        <w:t>, cointegration and structural stability</w:t>
      </w:r>
      <w:r w:rsidR="00ED232E" w:rsidRPr="007B1252">
        <w:rPr>
          <w:rFonts w:ascii="Times New Roman" w:hAnsi="Times New Roman" w:cs="Times New Roman"/>
        </w:rPr>
        <w:t xml:space="preserve"> with the Nifty 100 included as an additional control in the sustainable model </w:t>
      </w:r>
      <w:r w:rsidR="00D3095A" w:rsidRPr="007B1252">
        <w:rPr>
          <w:rFonts w:ascii="Times New Roman" w:hAnsi="Times New Roman" w:cs="Times New Roman"/>
        </w:rPr>
        <w:t xml:space="preserve">to </w:t>
      </w:r>
      <w:r w:rsidR="000466CA">
        <w:rPr>
          <w:rFonts w:ascii="Times New Roman" w:hAnsi="Times New Roman" w:cs="Times New Roman"/>
        </w:rPr>
        <w:t>assess whether</w:t>
      </w:r>
      <w:r w:rsidR="002F17D6">
        <w:rPr>
          <w:rFonts w:ascii="Times New Roman" w:hAnsi="Times New Roman" w:cs="Times New Roman"/>
        </w:rPr>
        <w:t xml:space="preserve"> the</w:t>
      </w:r>
      <w:r w:rsidR="008A2AD6" w:rsidRPr="007B1252">
        <w:rPr>
          <w:rFonts w:ascii="Times New Roman" w:hAnsi="Times New Roman" w:cs="Times New Roman"/>
        </w:rPr>
        <w:t xml:space="preserve"> ESG</w:t>
      </w:r>
      <w:r w:rsidR="002F17D6">
        <w:rPr>
          <w:rFonts w:ascii="Times New Roman" w:hAnsi="Times New Roman" w:cs="Times New Roman"/>
        </w:rPr>
        <w:t xml:space="preserve"> index</w:t>
      </w:r>
      <w:r w:rsidR="00BF5EDE">
        <w:rPr>
          <w:rFonts w:ascii="Times New Roman" w:hAnsi="Times New Roman" w:cs="Times New Roman"/>
        </w:rPr>
        <w:t xml:space="preserve"> exhibits an independent relationship</w:t>
      </w:r>
      <w:r w:rsidR="00F104E5">
        <w:rPr>
          <w:rFonts w:ascii="Times New Roman" w:hAnsi="Times New Roman" w:cs="Times New Roman"/>
        </w:rPr>
        <w:t xml:space="preserve"> beyond </w:t>
      </w:r>
      <w:r w:rsidR="00766384" w:rsidRPr="007B1252">
        <w:rPr>
          <w:rFonts w:ascii="Times New Roman" w:hAnsi="Times New Roman" w:cs="Times New Roman"/>
        </w:rPr>
        <w:t>broad</w:t>
      </w:r>
      <w:r w:rsidR="00366D4F" w:rsidRPr="007B1252">
        <w:rPr>
          <w:rFonts w:ascii="Times New Roman" w:hAnsi="Times New Roman" w:cs="Times New Roman"/>
        </w:rPr>
        <w:t xml:space="preserve">-market co-movement. </w:t>
      </w:r>
      <w:r w:rsidR="008864C8" w:rsidRPr="007B1252">
        <w:rPr>
          <w:rFonts w:ascii="Times New Roman" w:hAnsi="Times New Roman" w:cs="Times New Roman"/>
        </w:rPr>
        <w:t>The models were estimated using Gretl</w:t>
      </w:r>
      <w:r w:rsidR="0078569A" w:rsidRPr="007B1252">
        <w:rPr>
          <w:rFonts w:ascii="Times New Roman" w:hAnsi="Times New Roman" w:cs="Times New Roman"/>
        </w:rPr>
        <w:t xml:space="preserve"> and the ADMBP add-on </w:t>
      </w:r>
      <w:r w:rsidR="00762214" w:rsidRPr="007B1252">
        <w:rPr>
          <w:rFonts w:ascii="Times New Roman" w:hAnsi="Times New Roman" w:cs="Times New Roman"/>
        </w:rPr>
        <w:t>which provides long-run multiplier and dynamic multiplier charts</w:t>
      </w:r>
      <w:r w:rsidR="001B05FC" w:rsidRPr="007B1252">
        <w:rPr>
          <w:rFonts w:ascii="Times New Roman" w:hAnsi="Times New Roman" w:cs="Times New Roman"/>
        </w:rPr>
        <w:t>.</w:t>
      </w:r>
    </w:p>
    <w:p w14:paraId="08F33BF0" w14:textId="27A06DE7" w:rsidR="001B05FC" w:rsidRPr="0006730E" w:rsidRDefault="001B05FC"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6.2 Addressing the Research Quest</w:t>
      </w:r>
      <w:r w:rsidR="008F03DB" w:rsidRPr="0006730E">
        <w:rPr>
          <w:rFonts w:ascii="Times New Roman" w:hAnsi="Times New Roman" w:cs="Times New Roman"/>
          <w:b/>
          <w:bCs/>
          <w:u w:val="single"/>
        </w:rPr>
        <w:t>ions</w:t>
      </w:r>
    </w:p>
    <w:p w14:paraId="0E28E65C" w14:textId="5BFC6F52" w:rsidR="00643339" w:rsidRPr="00FA15AA" w:rsidRDefault="00520C04" w:rsidP="00FA15AA">
      <w:pPr>
        <w:spacing w:line="360" w:lineRule="auto"/>
        <w:jc w:val="both"/>
        <w:rPr>
          <w:rFonts w:ascii="Times New Roman" w:hAnsi="Times New Roman" w:cs="Times New Roman"/>
        </w:rPr>
      </w:pPr>
      <w:r w:rsidRPr="007B1252">
        <w:rPr>
          <w:rFonts w:ascii="Times New Roman" w:hAnsi="Times New Roman" w:cs="Times New Roman"/>
        </w:rPr>
        <w:tab/>
      </w:r>
      <w:r w:rsidR="00314267" w:rsidRPr="007B1252">
        <w:rPr>
          <w:rFonts w:ascii="Times New Roman" w:hAnsi="Times New Roman" w:cs="Times New Roman"/>
        </w:rPr>
        <w:t>The results obtained and discussed in Chapter</w:t>
      </w:r>
      <w:r w:rsidR="00A72A27" w:rsidRPr="007B1252">
        <w:rPr>
          <w:rFonts w:ascii="Times New Roman" w:hAnsi="Times New Roman" w:cs="Times New Roman"/>
        </w:rPr>
        <w:t xml:space="preserve"> 4 and 5  can be summarised against the three </w:t>
      </w:r>
      <w:r w:rsidR="00291B3C" w:rsidRPr="007B1252">
        <w:rPr>
          <w:rFonts w:ascii="Times New Roman" w:hAnsi="Times New Roman" w:cs="Times New Roman"/>
        </w:rPr>
        <w:t xml:space="preserve">research questions. RQ1 </w:t>
      </w:r>
      <w:r w:rsidR="00003A9B" w:rsidRPr="007B1252">
        <w:rPr>
          <w:rFonts w:ascii="Times New Roman" w:hAnsi="Times New Roman" w:cs="Times New Roman"/>
        </w:rPr>
        <w:t>asks</w:t>
      </w:r>
      <w:r w:rsidR="00291B3C" w:rsidRPr="007B1252">
        <w:rPr>
          <w:rFonts w:ascii="Times New Roman" w:hAnsi="Times New Roman" w:cs="Times New Roman"/>
        </w:rPr>
        <w:t xml:space="preserve"> whether rising oil prices affect equity </w:t>
      </w:r>
      <w:r w:rsidR="00003A9B" w:rsidRPr="007B1252">
        <w:rPr>
          <w:rFonts w:ascii="Times New Roman" w:hAnsi="Times New Roman" w:cs="Times New Roman"/>
        </w:rPr>
        <w:t>returns more severely than falling oil prices</w:t>
      </w:r>
      <w:r w:rsidR="00B633BC" w:rsidRPr="007B1252">
        <w:rPr>
          <w:rFonts w:ascii="Times New Roman" w:hAnsi="Times New Roman" w:cs="Times New Roman"/>
        </w:rPr>
        <w:t xml:space="preserve"> benefit them</w:t>
      </w:r>
      <w:r w:rsidR="00ED18F3" w:rsidRPr="007B1252">
        <w:rPr>
          <w:rFonts w:ascii="Times New Roman" w:hAnsi="Times New Roman" w:cs="Times New Roman"/>
        </w:rPr>
        <w:t xml:space="preserve">. The Wald test found no statistically </w:t>
      </w:r>
      <w:r w:rsidR="00147ED4">
        <w:rPr>
          <w:rFonts w:ascii="Times New Roman" w:hAnsi="Times New Roman" w:cs="Times New Roman"/>
        </w:rPr>
        <w:t xml:space="preserve">significant </w:t>
      </w:r>
      <w:r w:rsidR="00B90EEE">
        <w:rPr>
          <w:rFonts w:ascii="Times New Roman" w:hAnsi="Times New Roman" w:cs="Times New Roman"/>
        </w:rPr>
        <w:t>difference</w:t>
      </w:r>
      <w:r w:rsidR="00147ED4">
        <w:rPr>
          <w:rFonts w:ascii="Times New Roman" w:hAnsi="Times New Roman" w:cs="Times New Roman"/>
        </w:rPr>
        <w:t xml:space="preserve"> </w:t>
      </w:r>
      <w:r w:rsidR="003371B6">
        <w:rPr>
          <w:rFonts w:ascii="Times New Roman" w:hAnsi="Times New Roman" w:cs="Times New Roman"/>
        </w:rPr>
        <w:t>between</w:t>
      </w:r>
      <w:r w:rsidR="00A77033">
        <w:rPr>
          <w:rFonts w:ascii="Times New Roman" w:hAnsi="Times New Roman" w:cs="Times New Roman"/>
        </w:rPr>
        <w:t xml:space="preserve"> the</w:t>
      </w:r>
      <w:r w:rsidR="003371B6">
        <w:rPr>
          <w:rFonts w:ascii="Times New Roman" w:hAnsi="Times New Roman" w:cs="Times New Roman"/>
        </w:rPr>
        <w:t xml:space="preserve"> positive and negative oil-price </w:t>
      </w:r>
      <w:r w:rsidR="00A77033">
        <w:rPr>
          <w:rFonts w:ascii="Times New Roman" w:hAnsi="Times New Roman" w:cs="Times New Roman"/>
        </w:rPr>
        <w:t>effects</w:t>
      </w:r>
      <w:r w:rsidR="00C7177F" w:rsidRPr="007B1252">
        <w:rPr>
          <w:rFonts w:ascii="Times New Roman" w:hAnsi="Times New Roman" w:cs="Times New Roman"/>
        </w:rPr>
        <w:t xml:space="preserve"> in either Nifty 100 and N</w:t>
      </w:r>
      <w:r w:rsidR="00DB2D7C" w:rsidRPr="007B1252">
        <w:rPr>
          <w:rFonts w:ascii="Times New Roman" w:hAnsi="Times New Roman" w:cs="Times New Roman"/>
        </w:rPr>
        <w:t>ifty 100 ESG</w:t>
      </w:r>
      <w:r w:rsidR="00A77033">
        <w:rPr>
          <w:rFonts w:ascii="Times New Roman" w:hAnsi="Times New Roman" w:cs="Times New Roman"/>
        </w:rPr>
        <w:t xml:space="preserve"> model</w:t>
      </w:r>
      <w:r w:rsidR="00DB2D7C" w:rsidRPr="007B1252">
        <w:rPr>
          <w:rFonts w:ascii="Times New Roman" w:hAnsi="Times New Roman" w:cs="Times New Roman"/>
        </w:rPr>
        <w:t>.</w:t>
      </w:r>
      <w:r w:rsidR="00F444A3">
        <w:rPr>
          <w:rFonts w:ascii="Times New Roman" w:hAnsi="Times New Roman" w:cs="Times New Roman"/>
        </w:rPr>
        <w:t xml:space="preserve"> Therefore</w:t>
      </w:r>
      <w:r w:rsidR="00B449FD">
        <w:rPr>
          <w:rFonts w:ascii="Times New Roman" w:hAnsi="Times New Roman" w:cs="Times New Roman"/>
        </w:rPr>
        <w:t>,</w:t>
      </w:r>
      <w:r w:rsidR="00F444A3">
        <w:rPr>
          <w:rFonts w:ascii="Times New Roman" w:hAnsi="Times New Roman" w:cs="Times New Roman"/>
        </w:rPr>
        <w:t xml:space="preserve"> there is insufficient evidence to reject the null hypothesis of long-run symmetry</w:t>
      </w:r>
      <w:r w:rsidR="00B449FD">
        <w:rPr>
          <w:rFonts w:ascii="Times New Roman" w:hAnsi="Times New Roman" w:cs="Times New Roman"/>
        </w:rPr>
        <w:t>.</w:t>
      </w:r>
      <w:r w:rsidR="00DB2D7C" w:rsidRPr="007B1252">
        <w:rPr>
          <w:rFonts w:ascii="Times New Roman" w:hAnsi="Times New Roman" w:cs="Times New Roman"/>
        </w:rPr>
        <w:t xml:space="preserve"> RQ2 as</w:t>
      </w:r>
      <w:r w:rsidR="00725CEC" w:rsidRPr="007B1252">
        <w:rPr>
          <w:rFonts w:ascii="Times New Roman" w:hAnsi="Times New Roman" w:cs="Times New Roman"/>
        </w:rPr>
        <w:t xml:space="preserve">ks how the ESG index’s inflation sensitivity </w:t>
      </w:r>
      <w:r w:rsidR="00BA653D" w:rsidRPr="007B1252">
        <w:rPr>
          <w:rFonts w:ascii="Times New Roman" w:hAnsi="Times New Roman" w:cs="Times New Roman"/>
        </w:rPr>
        <w:t>compares with the conventional Nifty 100</w:t>
      </w:r>
      <w:r w:rsidR="00AA3868" w:rsidRPr="007B1252">
        <w:rPr>
          <w:rFonts w:ascii="Times New Roman" w:hAnsi="Times New Roman" w:cs="Times New Roman"/>
        </w:rPr>
        <w:t xml:space="preserve">. </w:t>
      </w:r>
      <w:r w:rsidR="001E400E" w:rsidRPr="007B1252">
        <w:rPr>
          <w:rFonts w:ascii="Times New Roman" w:hAnsi="Times New Roman" w:cs="Times New Roman"/>
        </w:rPr>
        <w:t>Th</w:t>
      </w:r>
      <w:r w:rsidR="00576696">
        <w:rPr>
          <w:rFonts w:ascii="Times New Roman" w:hAnsi="Times New Roman" w:cs="Times New Roman"/>
        </w:rPr>
        <w:t>e</w:t>
      </w:r>
      <w:r w:rsidR="001E400E" w:rsidRPr="007B1252">
        <w:rPr>
          <w:rFonts w:ascii="Times New Roman" w:hAnsi="Times New Roman" w:cs="Times New Roman"/>
        </w:rPr>
        <w:t xml:space="preserve"> </w:t>
      </w:r>
      <w:r w:rsidR="005319F0" w:rsidRPr="007B1252">
        <w:rPr>
          <w:rFonts w:ascii="Times New Roman" w:hAnsi="Times New Roman" w:cs="Times New Roman"/>
        </w:rPr>
        <w:t xml:space="preserve">conventional Nifty 100 </w:t>
      </w:r>
      <w:r w:rsidR="00F23ADB">
        <w:rPr>
          <w:rFonts w:ascii="Times New Roman" w:hAnsi="Times New Roman" w:cs="Times New Roman"/>
        </w:rPr>
        <w:t xml:space="preserve">has a statistically significant positive </w:t>
      </w:r>
      <w:r w:rsidR="00D338A9" w:rsidRPr="007B1252">
        <w:rPr>
          <w:rFonts w:ascii="Times New Roman" w:hAnsi="Times New Roman" w:cs="Times New Roman"/>
        </w:rPr>
        <w:t xml:space="preserve">long-run CPI </w:t>
      </w:r>
      <w:r w:rsidR="00F23ADB">
        <w:rPr>
          <w:rFonts w:ascii="Times New Roman" w:hAnsi="Times New Roman" w:cs="Times New Roman"/>
        </w:rPr>
        <w:t xml:space="preserve">coefficient </w:t>
      </w:r>
      <w:r w:rsidR="00DC488F" w:rsidRPr="007B1252">
        <w:rPr>
          <w:rFonts w:ascii="Times New Roman" w:hAnsi="Times New Roman" w:cs="Times New Roman"/>
        </w:rPr>
        <w:t>whereas the ESG model</w:t>
      </w:r>
      <w:r w:rsidR="001A5996">
        <w:rPr>
          <w:rFonts w:ascii="Times New Roman" w:hAnsi="Times New Roman" w:cs="Times New Roman"/>
        </w:rPr>
        <w:t xml:space="preserve">’s CPI coefficient </w:t>
      </w:r>
      <w:r w:rsidR="003600E9" w:rsidRPr="007B1252">
        <w:rPr>
          <w:rFonts w:ascii="Times New Roman" w:hAnsi="Times New Roman" w:cs="Times New Roman"/>
        </w:rPr>
        <w:t xml:space="preserve">was </w:t>
      </w:r>
      <w:r w:rsidR="001A5996">
        <w:rPr>
          <w:rFonts w:ascii="Times New Roman" w:hAnsi="Times New Roman" w:cs="Times New Roman"/>
        </w:rPr>
        <w:t xml:space="preserve">not statistically </w:t>
      </w:r>
      <w:r w:rsidR="003600E9" w:rsidRPr="007B1252">
        <w:rPr>
          <w:rFonts w:ascii="Times New Roman" w:hAnsi="Times New Roman" w:cs="Times New Roman"/>
        </w:rPr>
        <w:t xml:space="preserve">distinguishable from </w:t>
      </w:r>
      <w:r w:rsidR="00BD599F">
        <w:rPr>
          <w:rFonts w:ascii="Times New Roman" w:hAnsi="Times New Roman" w:cs="Times New Roman"/>
        </w:rPr>
        <w:t>zero</w:t>
      </w:r>
      <w:r w:rsidR="003600E9" w:rsidRPr="007B1252">
        <w:rPr>
          <w:rFonts w:ascii="Times New Roman" w:hAnsi="Times New Roman" w:cs="Times New Roman"/>
        </w:rPr>
        <w:t xml:space="preserve"> </w:t>
      </w:r>
      <w:r w:rsidR="0074552E" w:rsidRPr="007B1252">
        <w:rPr>
          <w:rFonts w:ascii="Times New Roman" w:hAnsi="Times New Roman" w:cs="Times New Roman"/>
        </w:rPr>
        <w:t xml:space="preserve">after </w:t>
      </w:r>
      <w:r w:rsidR="00307FD2">
        <w:rPr>
          <w:rFonts w:ascii="Times New Roman" w:hAnsi="Times New Roman" w:cs="Times New Roman"/>
        </w:rPr>
        <w:t xml:space="preserve">co-movement with </w:t>
      </w:r>
      <w:r w:rsidR="0074552E" w:rsidRPr="007B1252">
        <w:rPr>
          <w:rFonts w:ascii="Times New Roman" w:hAnsi="Times New Roman" w:cs="Times New Roman"/>
        </w:rPr>
        <w:t xml:space="preserve">the conventional index (nifty 100) was </w:t>
      </w:r>
      <w:r w:rsidR="00AD6935">
        <w:rPr>
          <w:rFonts w:ascii="Times New Roman" w:hAnsi="Times New Roman" w:cs="Times New Roman"/>
        </w:rPr>
        <w:t xml:space="preserve">controlled </w:t>
      </w:r>
      <w:r w:rsidR="0074552E" w:rsidRPr="007B1252">
        <w:rPr>
          <w:rFonts w:ascii="Times New Roman" w:hAnsi="Times New Roman" w:cs="Times New Roman"/>
        </w:rPr>
        <w:t>for.</w:t>
      </w:r>
      <w:r w:rsidR="00E050FC">
        <w:rPr>
          <w:rFonts w:ascii="Times New Roman" w:hAnsi="Times New Roman" w:cs="Times New Roman"/>
        </w:rPr>
        <w:t xml:space="preserve"> </w:t>
      </w:r>
      <w:r w:rsidR="00B1586D" w:rsidRPr="007B1252">
        <w:rPr>
          <w:rFonts w:ascii="Times New Roman" w:hAnsi="Times New Roman" w:cs="Times New Roman"/>
        </w:rPr>
        <w:t xml:space="preserve">RQ3 asks whether the relationship  is </w:t>
      </w:r>
      <w:r w:rsidR="00090E7D">
        <w:rPr>
          <w:rFonts w:ascii="Times New Roman" w:hAnsi="Times New Roman" w:cs="Times New Roman"/>
        </w:rPr>
        <w:t xml:space="preserve">unchanged if </w:t>
      </w:r>
      <w:r w:rsidR="00B1586D" w:rsidRPr="007B1252">
        <w:rPr>
          <w:rFonts w:ascii="Times New Roman" w:hAnsi="Times New Roman" w:cs="Times New Roman"/>
        </w:rPr>
        <w:t>the 2022 Russia-Ukraine</w:t>
      </w:r>
      <w:r w:rsidR="00FB7FC2" w:rsidRPr="007B1252">
        <w:rPr>
          <w:rFonts w:ascii="Times New Roman" w:hAnsi="Times New Roman" w:cs="Times New Roman"/>
        </w:rPr>
        <w:t xml:space="preserve"> war window is excluded from the model. Both the bounds test and Wald test results</w:t>
      </w:r>
      <w:r w:rsidR="00BA0D1D" w:rsidRPr="007B1252">
        <w:rPr>
          <w:rFonts w:ascii="Times New Roman" w:hAnsi="Times New Roman" w:cs="Times New Roman"/>
        </w:rPr>
        <w:t xml:space="preserve"> were materially unchanged </w:t>
      </w:r>
      <w:r w:rsidR="003035F6" w:rsidRPr="007B1252">
        <w:rPr>
          <w:rFonts w:ascii="Times New Roman" w:hAnsi="Times New Roman" w:cs="Times New Roman"/>
        </w:rPr>
        <w:t xml:space="preserve">irrespective of whether the </w:t>
      </w:r>
      <w:r w:rsidR="002B1BA8" w:rsidRPr="007B1252">
        <w:rPr>
          <w:rFonts w:ascii="Times New Roman" w:hAnsi="Times New Roman" w:cs="Times New Roman"/>
        </w:rPr>
        <w:t>war dummy</w:t>
      </w:r>
      <w:r w:rsidR="00E54B11" w:rsidRPr="007B1252">
        <w:rPr>
          <w:rFonts w:ascii="Times New Roman" w:hAnsi="Times New Roman" w:cs="Times New Roman"/>
        </w:rPr>
        <w:t xml:space="preserve"> is present or absent in the model. It confirms that the</w:t>
      </w:r>
      <w:r w:rsidR="00761E70" w:rsidRPr="007B1252">
        <w:rPr>
          <w:rFonts w:ascii="Times New Roman" w:hAnsi="Times New Roman" w:cs="Times New Roman"/>
        </w:rPr>
        <w:t xml:space="preserve"> underlying relationship </w:t>
      </w:r>
      <w:r w:rsidR="00C31144" w:rsidRPr="007B1252">
        <w:rPr>
          <w:rFonts w:ascii="Times New Roman" w:hAnsi="Times New Roman" w:cs="Times New Roman"/>
        </w:rPr>
        <w:t>is not specifically driven by the war period.</w:t>
      </w:r>
    </w:p>
    <w:p w14:paraId="34A23D49" w14:textId="0528ED6B" w:rsidR="00123260" w:rsidRPr="0006730E" w:rsidRDefault="00C31144" w:rsidP="00397594">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lastRenderedPageBreak/>
        <w:t>6.3 Implications</w:t>
      </w:r>
      <w:r w:rsidR="00EF0347" w:rsidRPr="0006730E">
        <w:rPr>
          <w:rFonts w:ascii="Times New Roman" w:hAnsi="Times New Roman" w:cs="Times New Roman"/>
          <w:b/>
          <w:bCs/>
          <w:u w:val="single"/>
        </w:rPr>
        <w:t xml:space="preserve"> for </w:t>
      </w:r>
      <w:r w:rsidR="00745F46" w:rsidRPr="0006730E">
        <w:rPr>
          <w:rFonts w:ascii="Times New Roman" w:hAnsi="Times New Roman" w:cs="Times New Roman"/>
          <w:b/>
          <w:bCs/>
          <w:u w:val="single"/>
        </w:rPr>
        <w:t>Practitioners</w:t>
      </w:r>
    </w:p>
    <w:p w14:paraId="6E21F07E" w14:textId="799D8C66" w:rsidR="00434B9C" w:rsidRPr="007B1252" w:rsidRDefault="009D2FF4" w:rsidP="00397594">
      <w:pPr>
        <w:spacing w:line="360" w:lineRule="auto"/>
        <w:jc w:val="both"/>
        <w:rPr>
          <w:rFonts w:ascii="Times New Roman" w:hAnsi="Times New Roman" w:cs="Times New Roman"/>
        </w:rPr>
      </w:pPr>
      <w:r w:rsidRPr="007B1252">
        <w:rPr>
          <w:rFonts w:ascii="Times New Roman" w:hAnsi="Times New Roman" w:cs="Times New Roman"/>
        </w:rPr>
        <w:tab/>
      </w:r>
      <w:r w:rsidR="00E347A5" w:rsidRPr="007B1252">
        <w:rPr>
          <w:rFonts w:ascii="Times New Roman" w:hAnsi="Times New Roman" w:cs="Times New Roman"/>
        </w:rPr>
        <w:t xml:space="preserve">This dissertation study is </w:t>
      </w:r>
      <w:r w:rsidR="00EA24DB" w:rsidRPr="007B1252">
        <w:rPr>
          <w:rFonts w:ascii="Times New Roman" w:hAnsi="Times New Roman" w:cs="Times New Roman"/>
        </w:rPr>
        <w:t>significant for p</w:t>
      </w:r>
      <w:r w:rsidRPr="007B1252">
        <w:rPr>
          <w:rFonts w:ascii="Times New Roman" w:hAnsi="Times New Roman" w:cs="Times New Roman"/>
        </w:rPr>
        <w:t>ortfolio managers and institutional investors</w:t>
      </w:r>
      <w:r w:rsidR="001A779B" w:rsidRPr="007B1252">
        <w:rPr>
          <w:rFonts w:ascii="Times New Roman" w:hAnsi="Times New Roman" w:cs="Times New Roman"/>
        </w:rPr>
        <w:t xml:space="preserve"> who are</w:t>
      </w:r>
      <w:r w:rsidRPr="007B1252">
        <w:rPr>
          <w:rFonts w:ascii="Times New Roman" w:hAnsi="Times New Roman" w:cs="Times New Roman"/>
        </w:rPr>
        <w:t xml:space="preserve"> constructing </w:t>
      </w:r>
      <w:r w:rsidR="000616A3" w:rsidRPr="007B1252">
        <w:rPr>
          <w:rFonts w:ascii="Times New Roman" w:hAnsi="Times New Roman" w:cs="Times New Roman"/>
        </w:rPr>
        <w:t>or marketing ESG-labelled</w:t>
      </w:r>
      <w:r w:rsidR="001A779B" w:rsidRPr="007B1252">
        <w:rPr>
          <w:rFonts w:ascii="Times New Roman" w:hAnsi="Times New Roman" w:cs="Times New Roman"/>
        </w:rPr>
        <w:t xml:space="preserve"> equity </w:t>
      </w:r>
      <w:r w:rsidR="00E347A5" w:rsidRPr="007B1252">
        <w:rPr>
          <w:rFonts w:ascii="Times New Roman" w:hAnsi="Times New Roman" w:cs="Times New Roman"/>
        </w:rPr>
        <w:t>products in the Indian market</w:t>
      </w:r>
      <w:r w:rsidR="00EA24DB" w:rsidRPr="007B1252">
        <w:rPr>
          <w:rFonts w:ascii="Times New Roman" w:hAnsi="Times New Roman" w:cs="Times New Roman"/>
        </w:rPr>
        <w:t xml:space="preserve">. The </w:t>
      </w:r>
      <w:r w:rsidR="00492E52">
        <w:rPr>
          <w:rFonts w:ascii="Times New Roman" w:hAnsi="Times New Roman" w:cs="Times New Roman"/>
        </w:rPr>
        <w:t>evidence does not support marketing the</w:t>
      </w:r>
      <w:r w:rsidR="00123260" w:rsidRPr="007B1252">
        <w:rPr>
          <w:rFonts w:ascii="Times New Roman" w:hAnsi="Times New Roman" w:cs="Times New Roman"/>
        </w:rPr>
        <w:t xml:space="preserve"> Nifty 100 ESG Index</w:t>
      </w:r>
      <w:r w:rsidR="006A55F8" w:rsidRPr="007B1252">
        <w:rPr>
          <w:rFonts w:ascii="Times New Roman" w:hAnsi="Times New Roman" w:cs="Times New Roman"/>
        </w:rPr>
        <w:t xml:space="preserve"> </w:t>
      </w:r>
      <w:r w:rsidR="00814073">
        <w:rPr>
          <w:rFonts w:ascii="Times New Roman" w:hAnsi="Times New Roman" w:cs="Times New Roman"/>
        </w:rPr>
        <w:t xml:space="preserve">as </w:t>
      </w:r>
      <w:r w:rsidR="00046CB4" w:rsidRPr="007B1252">
        <w:rPr>
          <w:rFonts w:ascii="Times New Roman" w:hAnsi="Times New Roman" w:cs="Times New Roman"/>
        </w:rPr>
        <w:t>an independently identifiable</w:t>
      </w:r>
      <w:r w:rsidR="000A59A5" w:rsidRPr="007B1252">
        <w:rPr>
          <w:rFonts w:ascii="Times New Roman" w:hAnsi="Times New Roman" w:cs="Times New Roman"/>
        </w:rPr>
        <w:t xml:space="preserve"> </w:t>
      </w:r>
      <w:r w:rsidR="00BD72AE" w:rsidRPr="007B1252">
        <w:rPr>
          <w:rFonts w:ascii="Times New Roman" w:hAnsi="Times New Roman" w:cs="Times New Roman"/>
        </w:rPr>
        <w:t xml:space="preserve">protection from inflation or </w:t>
      </w:r>
      <w:r w:rsidR="00814073">
        <w:rPr>
          <w:rFonts w:ascii="Times New Roman" w:hAnsi="Times New Roman" w:cs="Times New Roman"/>
        </w:rPr>
        <w:t xml:space="preserve">oil-price </w:t>
      </w:r>
      <w:r w:rsidR="00BD72AE" w:rsidRPr="007B1252">
        <w:rPr>
          <w:rFonts w:ascii="Times New Roman" w:hAnsi="Times New Roman" w:cs="Times New Roman"/>
        </w:rPr>
        <w:t>shocks</w:t>
      </w:r>
      <w:r w:rsidR="00D6211F">
        <w:rPr>
          <w:rFonts w:ascii="Times New Roman" w:hAnsi="Times New Roman" w:cs="Times New Roman"/>
        </w:rPr>
        <w:t>.</w:t>
      </w:r>
      <w:r w:rsidR="005629B9" w:rsidRPr="007B1252">
        <w:rPr>
          <w:rFonts w:ascii="Times New Roman" w:hAnsi="Times New Roman" w:cs="Times New Roman"/>
        </w:rPr>
        <w:t xml:space="preserve"> Once co-movement with Nift</w:t>
      </w:r>
      <w:r w:rsidR="003D3F59" w:rsidRPr="007B1252">
        <w:rPr>
          <w:rFonts w:ascii="Times New Roman" w:hAnsi="Times New Roman" w:cs="Times New Roman"/>
        </w:rPr>
        <w:t>y 100 is accounted for,</w:t>
      </w:r>
      <w:r w:rsidR="00CD0B8E">
        <w:rPr>
          <w:rFonts w:ascii="Times New Roman" w:hAnsi="Times New Roman" w:cs="Times New Roman"/>
        </w:rPr>
        <w:t xml:space="preserve"> </w:t>
      </w:r>
      <w:r w:rsidR="00CD0B8E" w:rsidRPr="007B1252">
        <w:rPr>
          <w:rFonts w:ascii="Times New Roman" w:hAnsi="Times New Roman" w:cs="Times New Roman"/>
        </w:rPr>
        <w:t>the Nifty 100 ESG index</w:t>
      </w:r>
      <w:r w:rsidR="008501AE">
        <w:rPr>
          <w:rFonts w:ascii="Times New Roman" w:hAnsi="Times New Roman" w:cs="Times New Roman"/>
        </w:rPr>
        <w:t>’s</w:t>
      </w:r>
      <w:r w:rsidR="00DA4423" w:rsidRPr="007B1252">
        <w:rPr>
          <w:rFonts w:ascii="Times New Roman" w:hAnsi="Times New Roman" w:cs="Times New Roman"/>
        </w:rPr>
        <w:t xml:space="preserve"> </w:t>
      </w:r>
      <w:r w:rsidR="003276A6">
        <w:rPr>
          <w:rFonts w:ascii="Times New Roman" w:hAnsi="Times New Roman" w:cs="Times New Roman"/>
        </w:rPr>
        <w:t xml:space="preserve">independently detectable </w:t>
      </w:r>
      <w:r w:rsidR="00DA4423" w:rsidRPr="007B1252">
        <w:rPr>
          <w:rFonts w:ascii="Times New Roman" w:hAnsi="Times New Roman" w:cs="Times New Roman"/>
        </w:rPr>
        <w:t xml:space="preserve">the long-run </w:t>
      </w:r>
      <w:r w:rsidR="00BD599F">
        <w:rPr>
          <w:rFonts w:ascii="Times New Roman" w:hAnsi="Times New Roman" w:cs="Times New Roman"/>
        </w:rPr>
        <w:t xml:space="preserve">CPI </w:t>
      </w:r>
      <w:r w:rsidR="007F7B28" w:rsidRPr="007B1252">
        <w:rPr>
          <w:rFonts w:ascii="Times New Roman" w:hAnsi="Times New Roman" w:cs="Times New Roman"/>
        </w:rPr>
        <w:t>sensitivity is</w:t>
      </w:r>
      <w:r w:rsidR="00D6211F">
        <w:rPr>
          <w:rFonts w:ascii="Times New Roman" w:hAnsi="Times New Roman" w:cs="Times New Roman"/>
        </w:rPr>
        <w:t xml:space="preserve"> not</w:t>
      </w:r>
      <w:r w:rsidR="007F7B28" w:rsidRPr="007B1252">
        <w:rPr>
          <w:rFonts w:ascii="Times New Roman" w:hAnsi="Times New Roman" w:cs="Times New Roman"/>
        </w:rPr>
        <w:t xml:space="preserve"> statistically distinguishable from </w:t>
      </w:r>
      <w:r w:rsidR="00BD599F">
        <w:rPr>
          <w:rFonts w:ascii="Times New Roman" w:hAnsi="Times New Roman" w:cs="Times New Roman"/>
        </w:rPr>
        <w:t>zero</w:t>
      </w:r>
      <w:r w:rsidR="007F7B28" w:rsidRPr="007B1252">
        <w:rPr>
          <w:rFonts w:ascii="Times New Roman" w:hAnsi="Times New Roman" w:cs="Times New Roman"/>
        </w:rPr>
        <w:t xml:space="preserve">. This </w:t>
      </w:r>
      <w:r w:rsidR="009D07AD">
        <w:rPr>
          <w:rFonts w:ascii="Times New Roman" w:hAnsi="Times New Roman" w:cs="Times New Roman"/>
        </w:rPr>
        <w:t>should not be interpreted as evidence that</w:t>
      </w:r>
      <w:r w:rsidR="007F7B28" w:rsidRPr="007B1252">
        <w:rPr>
          <w:rFonts w:ascii="Times New Roman" w:hAnsi="Times New Roman" w:cs="Times New Roman"/>
        </w:rPr>
        <w:t xml:space="preserve"> ESG </w:t>
      </w:r>
      <w:r w:rsidR="00F6595D">
        <w:rPr>
          <w:rFonts w:ascii="Times New Roman" w:hAnsi="Times New Roman" w:cs="Times New Roman"/>
        </w:rPr>
        <w:t xml:space="preserve">products are </w:t>
      </w:r>
      <w:r w:rsidR="003067DA" w:rsidRPr="007B1252">
        <w:rPr>
          <w:rFonts w:ascii="Times New Roman" w:hAnsi="Times New Roman" w:cs="Times New Roman"/>
        </w:rPr>
        <w:t xml:space="preserve">unaffected by </w:t>
      </w:r>
      <w:r w:rsidR="00F6595D">
        <w:rPr>
          <w:rFonts w:ascii="Times New Roman" w:hAnsi="Times New Roman" w:cs="Times New Roman"/>
        </w:rPr>
        <w:t xml:space="preserve">inflation or oil </w:t>
      </w:r>
      <w:r w:rsidR="003067DA" w:rsidRPr="007B1252">
        <w:rPr>
          <w:rFonts w:ascii="Times New Roman" w:hAnsi="Times New Roman" w:cs="Times New Roman"/>
        </w:rPr>
        <w:t>shocks</w:t>
      </w:r>
      <w:r w:rsidR="000348C8" w:rsidRPr="007B1252">
        <w:rPr>
          <w:rFonts w:ascii="Times New Roman" w:hAnsi="Times New Roman" w:cs="Times New Roman"/>
        </w:rPr>
        <w:t>.</w:t>
      </w:r>
      <w:r w:rsidR="00F1794E">
        <w:rPr>
          <w:rFonts w:ascii="Times New Roman" w:hAnsi="Times New Roman" w:cs="Times New Roman"/>
        </w:rPr>
        <w:t xml:space="preserve"> Rather,</w:t>
      </w:r>
      <w:r w:rsidR="00C77757" w:rsidRPr="007B1252">
        <w:rPr>
          <w:rFonts w:ascii="Times New Roman" w:hAnsi="Times New Roman" w:cs="Times New Roman"/>
        </w:rPr>
        <w:t xml:space="preserve"> </w:t>
      </w:r>
      <w:r w:rsidR="00F1794E">
        <w:rPr>
          <w:rFonts w:ascii="Times New Roman" w:hAnsi="Times New Roman" w:cs="Times New Roman"/>
        </w:rPr>
        <w:t>i</w:t>
      </w:r>
      <w:r w:rsidR="00C77757" w:rsidRPr="007B1252">
        <w:rPr>
          <w:rFonts w:ascii="Times New Roman" w:hAnsi="Times New Roman" w:cs="Times New Roman"/>
        </w:rPr>
        <w:t xml:space="preserve">t </w:t>
      </w:r>
      <w:r w:rsidR="00AF6612" w:rsidRPr="007B1252">
        <w:rPr>
          <w:rFonts w:ascii="Times New Roman" w:hAnsi="Times New Roman" w:cs="Times New Roman"/>
        </w:rPr>
        <w:t xml:space="preserve">means that no inflation or energy-related shock </w:t>
      </w:r>
      <w:r w:rsidR="00DC4FC8" w:rsidRPr="007B1252">
        <w:rPr>
          <w:rFonts w:ascii="Times New Roman" w:hAnsi="Times New Roman" w:cs="Times New Roman"/>
        </w:rPr>
        <w:t>insulation</w:t>
      </w:r>
      <w:r w:rsidR="006932A6" w:rsidRPr="007B1252">
        <w:rPr>
          <w:rFonts w:ascii="Times New Roman" w:hAnsi="Times New Roman" w:cs="Times New Roman"/>
        </w:rPr>
        <w:t xml:space="preserve"> that can be specifically attributable to </w:t>
      </w:r>
      <w:r w:rsidR="00434B9C" w:rsidRPr="007B1252">
        <w:rPr>
          <w:rFonts w:ascii="Times New Roman" w:hAnsi="Times New Roman" w:cs="Times New Roman"/>
        </w:rPr>
        <w:t xml:space="preserve">ESG </w:t>
      </w:r>
      <w:r w:rsidR="006553E1">
        <w:rPr>
          <w:rFonts w:ascii="Times New Roman" w:hAnsi="Times New Roman" w:cs="Times New Roman"/>
        </w:rPr>
        <w:t>screening</w:t>
      </w:r>
      <w:r w:rsidR="000614AE">
        <w:rPr>
          <w:rFonts w:ascii="Times New Roman" w:hAnsi="Times New Roman" w:cs="Times New Roman"/>
        </w:rPr>
        <w:t xml:space="preserve"> is detected in the estimated model</w:t>
      </w:r>
      <w:r w:rsidR="00434B9C" w:rsidRPr="007B1252">
        <w:rPr>
          <w:rFonts w:ascii="Times New Roman" w:hAnsi="Times New Roman" w:cs="Times New Roman"/>
        </w:rPr>
        <w:t xml:space="preserve">. </w:t>
      </w:r>
      <w:r w:rsidR="00934CC3" w:rsidRPr="007B1252">
        <w:rPr>
          <w:rFonts w:ascii="Times New Roman" w:hAnsi="Times New Roman" w:cs="Times New Roman"/>
        </w:rPr>
        <w:t>Risk models</w:t>
      </w:r>
      <w:r w:rsidR="003058D0" w:rsidRPr="007B1252">
        <w:rPr>
          <w:rFonts w:ascii="Times New Roman" w:hAnsi="Times New Roman" w:cs="Times New Roman"/>
        </w:rPr>
        <w:t xml:space="preserve"> and marketing materials that frame ESG allocation as a </w:t>
      </w:r>
      <w:r w:rsidR="00CB3492" w:rsidRPr="007B1252">
        <w:rPr>
          <w:rFonts w:ascii="Times New Roman" w:hAnsi="Times New Roman" w:cs="Times New Roman"/>
        </w:rPr>
        <w:t>hedge against</w:t>
      </w:r>
      <w:r w:rsidR="00C45F80" w:rsidRPr="007B1252">
        <w:rPr>
          <w:rFonts w:ascii="Times New Roman" w:hAnsi="Times New Roman" w:cs="Times New Roman"/>
        </w:rPr>
        <w:t xml:space="preserve"> </w:t>
      </w:r>
      <w:r w:rsidR="00954D2D">
        <w:rPr>
          <w:rFonts w:ascii="Times New Roman" w:hAnsi="Times New Roman" w:cs="Times New Roman"/>
        </w:rPr>
        <w:t xml:space="preserve">oil-price </w:t>
      </w:r>
      <w:r w:rsidR="00C45F80" w:rsidRPr="007B1252">
        <w:rPr>
          <w:rFonts w:ascii="Times New Roman" w:hAnsi="Times New Roman" w:cs="Times New Roman"/>
        </w:rPr>
        <w:t xml:space="preserve">shocks or inflationary shocks in the Indian </w:t>
      </w:r>
      <w:r w:rsidR="00954D2D">
        <w:rPr>
          <w:rFonts w:ascii="Times New Roman" w:hAnsi="Times New Roman" w:cs="Times New Roman"/>
        </w:rPr>
        <w:t xml:space="preserve">equity markets </w:t>
      </w:r>
      <w:r w:rsidR="00C45F80" w:rsidRPr="007B1252">
        <w:rPr>
          <w:rFonts w:ascii="Times New Roman" w:hAnsi="Times New Roman" w:cs="Times New Roman"/>
        </w:rPr>
        <w:t>should be revisited in light</w:t>
      </w:r>
      <w:r w:rsidR="00C50E79" w:rsidRPr="007B1252">
        <w:rPr>
          <w:rFonts w:ascii="Times New Roman" w:hAnsi="Times New Roman" w:cs="Times New Roman"/>
        </w:rPr>
        <w:t xml:space="preserve"> of this </w:t>
      </w:r>
      <w:r w:rsidR="008A182E" w:rsidRPr="007B1252">
        <w:rPr>
          <w:rFonts w:ascii="Times New Roman" w:hAnsi="Times New Roman" w:cs="Times New Roman"/>
        </w:rPr>
        <w:t>finding.</w:t>
      </w:r>
    </w:p>
    <w:p w14:paraId="22FB0439" w14:textId="1660DB34" w:rsidR="008A182E" w:rsidRPr="007B1252" w:rsidRDefault="0066684E" w:rsidP="005F319E">
      <w:pPr>
        <w:spacing w:line="360" w:lineRule="auto"/>
        <w:ind w:firstLine="720"/>
        <w:jc w:val="both"/>
        <w:rPr>
          <w:rFonts w:ascii="Times New Roman" w:hAnsi="Times New Roman" w:cs="Times New Roman"/>
        </w:rPr>
      </w:pPr>
      <w:r w:rsidRPr="007B1252">
        <w:rPr>
          <w:rFonts w:ascii="Times New Roman" w:hAnsi="Times New Roman" w:cs="Times New Roman"/>
        </w:rPr>
        <w:t>For households and macro-economic analysts, t</w:t>
      </w:r>
      <w:r w:rsidR="005F319E" w:rsidRPr="007B1252">
        <w:rPr>
          <w:rFonts w:ascii="Times New Roman" w:hAnsi="Times New Roman" w:cs="Times New Roman"/>
        </w:rPr>
        <w:t xml:space="preserve">he </w:t>
      </w:r>
      <w:r w:rsidR="00FA471C">
        <w:rPr>
          <w:rFonts w:ascii="Times New Roman" w:hAnsi="Times New Roman" w:cs="Times New Roman"/>
        </w:rPr>
        <w:t xml:space="preserve">estimated long-run </w:t>
      </w:r>
      <w:r w:rsidR="003E339E">
        <w:rPr>
          <w:rFonts w:ascii="Times New Roman" w:hAnsi="Times New Roman" w:cs="Times New Roman"/>
        </w:rPr>
        <w:t>oil-price</w:t>
      </w:r>
      <w:r w:rsidR="00D20FED">
        <w:rPr>
          <w:rFonts w:ascii="Times New Roman" w:hAnsi="Times New Roman" w:cs="Times New Roman"/>
        </w:rPr>
        <w:t xml:space="preserve"> effect</w:t>
      </w:r>
      <w:r w:rsidR="00993C78">
        <w:rPr>
          <w:rFonts w:ascii="Times New Roman" w:hAnsi="Times New Roman" w:cs="Times New Roman"/>
        </w:rPr>
        <w:t>s</w:t>
      </w:r>
      <w:r w:rsidR="00D20FED">
        <w:rPr>
          <w:rFonts w:ascii="Times New Roman" w:hAnsi="Times New Roman" w:cs="Times New Roman"/>
        </w:rPr>
        <w:t xml:space="preserve"> do not </w:t>
      </w:r>
      <w:r w:rsidR="00C924C6">
        <w:rPr>
          <w:rFonts w:ascii="Times New Roman" w:hAnsi="Times New Roman" w:cs="Times New Roman"/>
        </w:rPr>
        <w:t>di</w:t>
      </w:r>
      <w:r w:rsidR="00D20FED">
        <w:rPr>
          <w:rFonts w:ascii="Times New Roman" w:hAnsi="Times New Roman" w:cs="Times New Roman"/>
        </w:rPr>
        <w:t>ffer</w:t>
      </w:r>
      <w:r w:rsidRPr="007B1252">
        <w:rPr>
          <w:rFonts w:ascii="Times New Roman" w:hAnsi="Times New Roman" w:cs="Times New Roman"/>
        </w:rPr>
        <w:t xml:space="preserve"> </w:t>
      </w:r>
      <w:r w:rsidR="006A3D36">
        <w:rPr>
          <w:rFonts w:ascii="Times New Roman" w:hAnsi="Times New Roman" w:cs="Times New Roman"/>
        </w:rPr>
        <w:t xml:space="preserve">significantly </w:t>
      </w:r>
      <w:r w:rsidR="00430EF0" w:rsidRPr="007B1252">
        <w:rPr>
          <w:rFonts w:ascii="Times New Roman" w:hAnsi="Times New Roman" w:cs="Times New Roman"/>
        </w:rPr>
        <w:t xml:space="preserve">in </w:t>
      </w:r>
      <w:r w:rsidR="002E7DF4">
        <w:rPr>
          <w:rFonts w:ascii="Times New Roman" w:hAnsi="Times New Roman" w:cs="Times New Roman"/>
        </w:rPr>
        <w:t>either index</w:t>
      </w:r>
      <w:r w:rsidR="00823AEB" w:rsidRPr="007B1252">
        <w:rPr>
          <w:rFonts w:ascii="Times New Roman" w:hAnsi="Times New Roman" w:cs="Times New Roman"/>
        </w:rPr>
        <w:t>. This suggests that the “rockets and feathers” patter</w:t>
      </w:r>
      <w:r w:rsidR="00405014" w:rsidRPr="007B1252">
        <w:rPr>
          <w:rFonts w:ascii="Times New Roman" w:hAnsi="Times New Roman" w:cs="Times New Roman"/>
        </w:rPr>
        <w:t xml:space="preserve">n documented in retail fuel pricing </w:t>
      </w:r>
      <w:r w:rsidR="002C6AF6" w:rsidRPr="007B1252">
        <w:rPr>
          <w:rFonts w:ascii="Times New Roman" w:hAnsi="Times New Roman" w:cs="Times New Roman"/>
        </w:rPr>
        <w:t>does not straightforwardly apply to aggregat</w:t>
      </w:r>
      <w:r w:rsidR="009E4AC2" w:rsidRPr="007B1252">
        <w:rPr>
          <w:rFonts w:ascii="Times New Roman" w:hAnsi="Times New Roman" w:cs="Times New Roman"/>
        </w:rPr>
        <w:t xml:space="preserve">ed equity index returns in the market over the sample period. This distinction matters </w:t>
      </w:r>
      <w:r w:rsidR="00715247" w:rsidRPr="007B1252">
        <w:rPr>
          <w:rFonts w:ascii="Times New Roman" w:hAnsi="Times New Roman" w:cs="Times New Roman"/>
        </w:rPr>
        <w:t xml:space="preserve">for </w:t>
      </w:r>
      <w:r w:rsidR="009A2A56" w:rsidRPr="007B1252">
        <w:rPr>
          <w:rFonts w:ascii="Times New Roman" w:hAnsi="Times New Roman" w:cs="Times New Roman"/>
        </w:rPr>
        <w:t>how energy</w:t>
      </w:r>
      <w:r w:rsidR="00E425B5" w:rsidRPr="007B1252">
        <w:rPr>
          <w:rFonts w:ascii="Times New Roman" w:hAnsi="Times New Roman" w:cs="Times New Roman"/>
        </w:rPr>
        <w:t xml:space="preserve"> shocks</w:t>
      </w:r>
      <w:r w:rsidR="00FA6463" w:rsidRPr="007B1252">
        <w:rPr>
          <w:rFonts w:ascii="Times New Roman" w:hAnsi="Times New Roman" w:cs="Times New Roman"/>
        </w:rPr>
        <w:t xml:space="preserve"> are communicated to retail investors. </w:t>
      </w:r>
      <w:r w:rsidR="002E4897" w:rsidRPr="007B1252">
        <w:rPr>
          <w:rFonts w:ascii="Times New Roman" w:hAnsi="Times New Roman" w:cs="Times New Roman"/>
        </w:rPr>
        <w:t>The households face asymmetric cost of living pressure</w:t>
      </w:r>
      <w:r w:rsidR="0085313A" w:rsidRPr="007B1252">
        <w:rPr>
          <w:rFonts w:ascii="Times New Roman" w:hAnsi="Times New Roman" w:cs="Times New Roman"/>
        </w:rPr>
        <w:t xml:space="preserve"> from rising fuel prices</w:t>
      </w:r>
      <w:r w:rsidR="00E21147" w:rsidRPr="007B1252">
        <w:rPr>
          <w:rFonts w:ascii="Times New Roman" w:hAnsi="Times New Roman" w:cs="Times New Roman"/>
        </w:rPr>
        <w:t xml:space="preserve"> at the point of consumption</w:t>
      </w:r>
      <w:r w:rsidR="00760070" w:rsidRPr="007B1252">
        <w:rPr>
          <w:rFonts w:ascii="Times New Roman" w:hAnsi="Times New Roman" w:cs="Times New Roman"/>
        </w:rPr>
        <w:t xml:space="preserve"> however the evidence</w:t>
      </w:r>
      <w:r w:rsidR="00182742" w:rsidRPr="007B1252">
        <w:rPr>
          <w:rFonts w:ascii="Times New Roman" w:hAnsi="Times New Roman" w:cs="Times New Roman"/>
        </w:rPr>
        <w:t xml:space="preserve"> we obtained from our tests</w:t>
      </w:r>
      <w:r w:rsidR="00262AF2" w:rsidRPr="007B1252">
        <w:rPr>
          <w:rFonts w:ascii="Times New Roman" w:hAnsi="Times New Roman" w:cs="Times New Roman"/>
        </w:rPr>
        <w:t xml:space="preserve"> indicates that equity markets </w:t>
      </w:r>
      <w:r w:rsidR="00134358" w:rsidRPr="007B1252">
        <w:rPr>
          <w:rFonts w:ascii="Times New Roman" w:hAnsi="Times New Roman" w:cs="Times New Roman"/>
        </w:rPr>
        <w:t xml:space="preserve">appear to price </w:t>
      </w:r>
      <w:r w:rsidR="008C0E11" w:rsidRPr="007B1252">
        <w:rPr>
          <w:rFonts w:ascii="Times New Roman" w:hAnsi="Times New Roman" w:cs="Times New Roman"/>
        </w:rPr>
        <w:t>in the</w:t>
      </w:r>
      <w:r w:rsidR="00C04D5E" w:rsidRPr="007B1252">
        <w:rPr>
          <w:rFonts w:ascii="Times New Roman" w:hAnsi="Times New Roman" w:cs="Times New Roman"/>
        </w:rPr>
        <w:t xml:space="preserve"> long-run consequences of oil price movements in either direction </w:t>
      </w:r>
      <w:r w:rsidR="005022DC" w:rsidRPr="007B1252">
        <w:rPr>
          <w:rFonts w:ascii="Times New Roman" w:hAnsi="Times New Roman" w:cs="Times New Roman"/>
        </w:rPr>
        <w:t xml:space="preserve">once </w:t>
      </w:r>
      <w:r w:rsidR="009E2389" w:rsidRPr="007B1252">
        <w:rPr>
          <w:rFonts w:ascii="Times New Roman" w:hAnsi="Times New Roman" w:cs="Times New Roman"/>
        </w:rPr>
        <w:t>the shock has</w:t>
      </w:r>
      <w:r w:rsidR="00097D4D" w:rsidRPr="007B1252">
        <w:rPr>
          <w:rFonts w:ascii="Times New Roman" w:hAnsi="Times New Roman" w:cs="Times New Roman"/>
        </w:rPr>
        <w:t xml:space="preserve"> been fully absorbed in the system.</w:t>
      </w:r>
    </w:p>
    <w:p w14:paraId="67AC3073" w14:textId="08923316" w:rsidR="00594EF8" w:rsidRDefault="00097D4D" w:rsidP="00791F17">
      <w:pPr>
        <w:spacing w:line="360" w:lineRule="auto"/>
        <w:ind w:firstLine="720"/>
        <w:jc w:val="both"/>
        <w:rPr>
          <w:rFonts w:ascii="Times New Roman" w:hAnsi="Times New Roman" w:cs="Times New Roman"/>
        </w:rPr>
      </w:pPr>
      <w:r w:rsidRPr="007B1252">
        <w:rPr>
          <w:rFonts w:ascii="Times New Roman" w:hAnsi="Times New Roman" w:cs="Times New Roman"/>
        </w:rPr>
        <w:t xml:space="preserve">The positive long-run CPI multiplier identified </w:t>
      </w:r>
      <w:r w:rsidR="009D7ACA" w:rsidRPr="007B1252">
        <w:rPr>
          <w:rFonts w:ascii="Times New Roman" w:hAnsi="Times New Roman" w:cs="Times New Roman"/>
        </w:rPr>
        <w:t>in the conventional model (Nifty 100)</w:t>
      </w:r>
      <w:r w:rsidR="00FA20BC" w:rsidRPr="007B1252">
        <w:rPr>
          <w:rFonts w:ascii="Times New Roman" w:hAnsi="Times New Roman" w:cs="Times New Roman"/>
        </w:rPr>
        <w:t xml:space="preserve"> also carries a direct </w:t>
      </w:r>
      <w:r w:rsidR="003C1C71" w:rsidRPr="007B1252">
        <w:rPr>
          <w:rFonts w:ascii="Times New Roman" w:hAnsi="Times New Roman" w:cs="Times New Roman"/>
        </w:rPr>
        <w:t>implication for asset allocation during inflationary pressure on the economy</w:t>
      </w:r>
      <w:r w:rsidR="00E91507" w:rsidRPr="007B1252">
        <w:rPr>
          <w:rFonts w:ascii="Times New Roman" w:hAnsi="Times New Roman" w:cs="Times New Roman"/>
        </w:rPr>
        <w:t xml:space="preserve">. </w:t>
      </w:r>
      <w:r w:rsidR="000B05C9" w:rsidRPr="007B1252">
        <w:rPr>
          <w:rFonts w:ascii="Times New Roman" w:hAnsi="Times New Roman" w:cs="Times New Roman"/>
        </w:rPr>
        <w:t xml:space="preserve">When CPI </w:t>
      </w:r>
      <w:r w:rsidR="00556AA1" w:rsidRPr="007B1252">
        <w:rPr>
          <w:rFonts w:ascii="Times New Roman" w:hAnsi="Times New Roman" w:cs="Times New Roman"/>
        </w:rPr>
        <w:t xml:space="preserve">inflation rises, the conventional index’s long-run level also rises </w:t>
      </w:r>
      <w:r w:rsidR="00791F17" w:rsidRPr="007B1252">
        <w:rPr>
          <w:rFonts w:ascii="Times New Roman" w:hAnsi="Times New Roman" w:cs="Times New Roman"/>
        </w:rPr>
        <w:t>within the model’s specification</w:t>
      </w:r>
      <w:r w:rsidR="0021485F" w:rsidRPr="007B1252">
        <w:rPr>
          <w:rFonts w:ascii="Times New Roman" w:hAnsi="Times New Roman" w:cs="Times New Roman"/>
        </w:rPr>
        <w:t>.</w:t>
      </w:r>
      <w:r w:rsidR="00613F87" w:rsidRPr="007B1252">
        <w:rPr>
          <w:rFonts w:ascii="Times New Roman" w:hAnsi="Times New Roman" w:cs="Times New Roman"/>
        </w:rPr>
        <w:t xml:space="preserve"> </w:t>
      </w:r>
      <w:r w:rsidR="00937CFE" w:rsidRPr="007B1252">
        <w:rPr>
          <w:rFonts w:ascii="Times New Roman" w:hAnsi="Times New Roman" w:cs="Times New Roman"/>
        </w:rPr>
        <w:t xml:space="preserve">For practitioners </w:t>
      </w:r>
      <w:r w:rsidR="00A30F60">
        <w:rPr>
          <w:rFonts w:ascii="Times New Roman" w:hAnsi="Times New Roman" w:cs="Times New Roman"/>
        </w:rPr>
        <w:t>the conventional index’s inflation</w:t>
      </w:r>
      <w:r w:rsidR="00842CF2">
        <w:rPr>
          <w:rFonts w:ascii="Times New Roman" w:hAnsi="Times New Roman" w:cs="Times New Roman"/>
        </w:rPr>
        <w:t xml:space="preserve"> exposure remains a useful input for inflation-based asset allocation</w:t>
      </w:r>
      <w:r w:rsidR="0042496B">
        <w:rPr>
          <w:rFonts w:ascii="Times New Roman" w:hAnsi="Times New Roman" w:cs="Times New Roman"/>
        </w:rPr>
        <w:t xml:space="preserve"> but the absence of a comparable independently identifiable channel in the ESG index means these </w:t>
      </w:r>
      <w:r w:rsidR="00F9342C">
        <w:rPr>
          <w:rFonts w:ascii="Times New Roman" w:hAnsi="Times New Roman" w:cs="Times New Roman"/>
        </w:rPr>
        <w:t xml:space="preserve">products based on the ESG-screened index </w:t>
      </w:r>
      <w:r w:rsidR="00D54471">
        <w:rPr>
          <w:rFonts w:ascii="Times New Roman" w:hAnsi="Times New Roman" w:cs="Times New Roman"/>
        </w:rPr>
        <w:t>should not be marketed</w:t>
      </w:r>
      <w:r w:rsidR="00F9342C">
        <w:rPr>
          <w:rFonts w:ascii="Times New Roman" w:hAnsi="Times New Roman" w:cs="Times New Roman"/>
        </w:rPr>
        <w:t xml:space="preserve"> as a hedge against oil or </w:t>
      </w:r>
      <w:r w:rsidR="00F2580B">
        <w:rPr>
          <w:rFonts w:ascii="Times New Roman" w:hAnsi="Times New Roman" w:cs="Times New Roman"/>
        </w:rPr>
        <w:t>inflation as per the evidence presented in this dissertation.</w:t>
      </w:r>
    </w:p>
    <w:p w14:paraId="2A4A9686" w14:textId="77777777" w:rsidR="00C501FF" w:rsidRPr="007B1252" w:rsidRDefault="00C501FF" w:rsidP="00791F17">
      <w:pPr>
        <w:spacing w:line="360" w:lineRule="auto"/>
        <w:ind w:firstLine="720"/>
        <w:jc w:val="both"/>
        <w:rPr>
          <w:rFonts w:ascii="Times New Roman" w:hAnsi="Times New Roman" w:cs="Times New Roman"/>
        </w:rPr>
      </w:pPr>
    </w:p>
    <w:p w14:paraId="4836C15D" w14:textId="77777777" w:rsidR="00594EF8" w:rsidRPr="0006730E" w:rsidRDefault="00594EF8" w:rsidP="00594EF8">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lastRenderedPageBreak/>
        <w:t>6.4 Implications for Academic Research</w:t>
      </w:r>
    </w:p>
    <w:p w14:paraId="44D791B6" w14:textId="5939CF92" w:rsidR="00097D4D" w:rsidRPr="007B1252" w:rsidRDefault="000644F8" w:rsidP="00594EF8">
      <w:pPr>
        <w:spacing w:line="360" w:lineRule="auto"/>
        <w:jc w:val="both"/>
        <w:rPr>
          <w:rFonts w:ascii="Times New Roman" w:hAnsi="Times New Roman" w:cs="Times New Roman"/>
        </w:rPr>
      </w:pPr>
      <w:r w:rsidRPr="007B1252">
        <w:rPr>
          <w:rFonts w:ascii="Times New Roman" w:hAnsi="Times New Roman" w:cs="Times New Roman"/>
        </w:rPr>
        <w:tab/>
      </w:r>
      <w:r w:rsidR="00576D5B" w:rsidRPr="007B1252">
        <w:rPr>
          <w:rFonts w:ascii="Times New Roman" w:hAnsi="Times New Roman" w:cs="Times New Roman"/>
        </w:rPr>
        <w:t>This dissertation</w:t>
      </w:r>
      <w:r w:rsidR="00DB460E" w:rsidRPr="007B1252">
        <w:rPr>
          <w:rFonts w:ascii="Times New Roman" w:hAnsi="Times New Roman" w:cs="Times New Roman"/>
        </w:rPr>
        <w:t xml:space="preserve">’s principal academic </w:t>
      </w:r>
      <w:r w:rsidR="00814758" w:rsidRPr="007B1252">
        <w:rPr>
          <w:rFonts w:ascii="Times New Roman" w:hAnsi="Times New Roman" w:cs="Times New Roman"/>
        </w:rPr>
        <w:t>contribution is</w:t>
      </w:r>
      <w:r w:rsidR="0075036F" w:rsidRPr="007B1252">
        <w:rPr>
          <w:rFonts w:ascii="Times New Roman" w:hAnsi="Times New Roman" w:cs="Times New Roman"/>
        </w:rPr>
        <w:t xml:space="preserve"> com</w:t>
      </w:r>
      <w:r w:rsidR="005C423F" w:rsidRPr="007B1252">
        <w:rPr>
          <w:rFonts w:ascii="Times New Roman" w:hAnsi="Times New Roman" w:cs="Times New Roman"/>
        </w:rPr>
        <w:t>parative and</w:t>
      </w:r>
      <w:r w:rsidR="00814758" w:rsidRPr="007B1252">
        <w:rPr>
          <w:rFonts w:ascii="Times New Roman" w:hAnsi="Times New Roman" w:cs="Times New Roman"/>
        </w:rPr>
        <w:t xml:space="preserve"> methodological</w:t>
      </w:r>
      <w:r w:rsidR="00637BA4" w:rsidRPr="007B1252">
        <w:rPr>
          <w:rFonts w:ascii="Times New Roman" w:hAnsi="Times New Roman" w:cs="Times New Roman"/>
        </w:rPr>
        <w:t xml:space="preserve">. </w:t>
      </w:r>
      <w:r w:rsidR="007F59D7" w:rsidRPr="007B1252">
        <w:rPr>
          <w:rFonts w:ascii="Times New Roman" w:hAnsi="Times New Roman" w:cs="Times New Roman"/>
        </w:rPr>
        <w:t xml:space="preserve">The extended </w:t>
      </w:r>
      <w:r w:rsidR="00916262" w:rsidRPr="007B1252">
        <w:rPr>
          <w:rFonts w:ascii="Times New Roman" w:hAnsi="Times New Roman" w:cs="Times New Roman"/>
        </w:rPr>
        <w:t>NARDL equation</w:t>
      </w:r>
      <w:r w:rsidR="00AD4BC6" w:rsidRPr="007B1252">
        <w:rPr>
          <w:rFonts w:ascii="Times New Roman" w:hAnsi="Times New Roman" w:cs="Times New Roman"/>
        </w:rPr>
        <w:t xml:space="preserve"> </w:t>
      </w:r>
      <w:r w:rsidR="000D4D9B" w:rsidRPr="007B1252">
        <w:rPr>
          <w:rFonts w:ascii="Times New Roman" w:hAnsi="Times New Roman" w:cs="Times New Roman"/>
        </w:rPr>
        <w:t>for the ESG index</w:t>
      </w:r>
      <w:r w:rsidR="00FC546F" w:rsidRPr="007B1252">
        <w:rPr>
          <w:rFonts w:ascii="Times New Roman" w:hAnsi="Times New Roman" w:cs="Times New Roman"/>
        </w:rPr>
        <w:t xml:space="preserve"> has the </w:t>
      </w:r>
      <w:r w:rsidR="00AD4BC6" w:rsidRPr="007B1252">
        <w:rPr>
          <w:rFonts w:ascii="Times New Roman" w:hAnsi="Times New Roman" w:cs="Times New Roman"/>
        </w:rPr>
        <w:t>conventional index entered as an explicit control variable. This separates the ESG index’s</w:t>
      </w:r>
      <w:r w:rsidR="00947F0C" w:rsidRPr="007B1252">
        <w:rPr>
          <w:rFonts w:ascii="Times New Roman" w:hAnsi="Times New Roman" w:cs="Times New Roman"/>
        </w:rPr>
        <w:t xml:space="preserve"> sensitivity from the sens</w:t>
      </w:r>
      <w:r w:rsidR="00BC1B4C" w:rsidRPr="007B1252">
        <w:rPr>
          <w:rFonts w:ascii="Times New Roman" w:hAnsi="Times New Roman" w:cs="Times New Roman"/>
        </w:rPr>
        <w:t>itivity</w:t>
      </w:r>
      <w:r w:rsidR="009A627E" w:rsidRPr="007B1252">
        <w:rPr>
          <w:rFonts w:ascii="Times New Roman" w:hAnsi="Times New Roman" w:cs="Times New Roman"/>
        </w:rPr>
        <w:t xml:space="preserve"> of broad-market co-movement</w:t>
      </w:r>
      <w:r w:rsidR="00BA1881" w:rsidRPr="007B1252">
        <w:rPr>
          <w:rFonts w:ascii="Times New Roman" w:hAnsi="Times New Roman" w:cs="Times New Roman"/>
        </w:rPr>
        <w:t xml:space="preserve"> which e</w:t>
      </w:r>
      <w:r w:rsidR="0080258E" w:rsidRPr="007B1252">
        <w:rPr>
          <w:rFonts w:ascii="Times New Roman" w:hAnsi="Times New Roman" w:cs="Times New Roman"/>
        </w:rPr>
        <w:t xml:space="preserve">arlier Indian studies </w:t>
      </w:r>
      <w:r w:rsidR="00B96370" w:rsidRPr="007B1252">
        <w:rPr>
          <w:rFonts w:ascii="Times New Roman" w:hAnsi="Times New Roman" w:cs="Times New Roman"/>
        </w:rPr>
        <w:t>which relied</w:t>
      </w:r>
      <w:r w:rsidR="00AE3B38" w:rsidRPr="007B1252">
        <w:rPr>
          <w:rFonts w:ascii="Times New Roman" w:hAnsi="Times New Roman" w:cs="Times New Roman"/>
        </w:rPr>
        <w:t xml:space="preserve"> </w:t>
      </w:r>
      <w:r w:rsidR="00654353" w:rsidRPr="007B1252">
        <w:rPr>
          <w:rFonts w:ascii="Times New Roman" w:hAnsi="Times New Roman" w:cs="Times New Roman"/>
        </w:rPr>
        <w:t>on linear, symmetric, single-equation frameworks</w:t>
      </w:r>
      <w:r w:rsidR="002D0D9B" w:rsidRPr="007B1252">
        <w:rPr>
          <w:rFonts w:ascii="Times New Roman" w:hAnsi="Times New Roman" w:cs="Times New Roman"/>
        </w:rPr>
        <w:t xml:space="preserve"> were </w:t>
      </w:r>
      <w:r w:rsidR="00490A9D" w:rsidRPr="007B1252">
        <w:rPr>
          <w:rFonts w:ascii="Times New Roman" w:hAnsi="Times New Roman" w:cs="Times New Roman"/>
        </w:rPr>
        <w:t>not designed to draw. This</w:t>
      </w:r>
      <w:r w:rsidR="00092D1A" w:rsidRPr="007B1252">
        <w:rPr>
          <w:rFonts w:ascii="Times New Roman" w:hAnsi="Times New Roman" w:cs="Times New Roman"/>
        </w:rPr>
        <w:t xml:space="preserve"> find</w:t>
      </w:r>
      <w:r w:rsidR="00C456D3" w:rsidRPr="007B1252">
        <w:rPr>
          <w:rFonts w:ascii="Times New Roman" w:hAnsi="Times New Roman" w:cs="Times New Roman"/>
        </w:rPr>
        <w:t xml:space="preserve">ing </w:t>
      </w:r>
      <w:r w:rsidR="00591AAE" w:rsidRPr="007B1252">
        <w:rPr>
          <w:rFonts w:ascii="Times New Roman" w:hAnsi="Times New Roman" w:cs="Times New Roman"/>
        </w:rPr>
        <w:t>does not support cash-flow</w:t>
      </w:r>
      <w:r w:rsidR="00D30949" w:rsidRPr="007B1252">
        <w:rPr>
          <w:rFonts w:ascii="Times New Roman" w:hAnsi="Times New Roman" w:cs="Times New Roman"/>
        </w:rPr>
        <w:t xml:space="preserve"> insulation hypothesis that motivated the study. </w:t>
      </w:r>
      <w:r w:rsidR="00D7405E" w:rsidRPr="007B1252">
        <w:rPr>
          <w:rFonts w:ascii="Times New Roman" w:hAnsi="Times New Roman" w:cs="Times New Roman"/>
        </w:rPr>
        <w:t>Instead</w:t>
      </w:r>
      <w:r w:rsidR="00A0433A" w:rsidRPr="007B1252">
        <w:rPr>
          <w:rFonts w:ascii="Times New Roman" w:hAnsi="Times New Roman" w:cs="Times New Roman"/>
        </w:rPr>
        <w:t>,</w:t>
      </w:r>
      <w:r w:rsidR="00D7405E" w:rsidRPr="007B1252">
        <w:rPr>
          <w:rFonts w:ascii="Times New Roman" w:hAnsi="Times New Roman" w:cs="Times New Roman"/>
        </w:rPr>
        <w:t xml:space="preserve"> it suggests that </w:t>
      </w:r>
      <w:r w:rsidR="00C65101" w:rsidRPr="007B1252">
        <w:rPr>
          <w:rFonts w:ascii="Times New Roman" w:hAnsi="Times New Roman" w:cs="Times New Roman"/>
        </w:rPr>
        <w:t xml:space="preserve">external </w:t>
      </w:r>
      <w:r w:rsidR="00D7405E" w:rsidRPr="007B1252">
        <w:rPr>
          <w:rFonts w:ascii="Times New Roman" w:hAnsi="Times New Roman" w:cs="Times New Roman"/>
        </w:rPr>
        <w:t>oil shocks ma</w:t>
      </w:r>
      <w:r w:rsidR="00BB421A" w:rsidRPr="007B1252">
        <w:rPr>
          <w:rFonts w:ascii="Times New Roman" w:hAnsi="Times New Roman" w:cs="Times New Roman"/>
        </w:rPr>
        <w:t xml:space="preserve">y still disrupt the expected cash flows as </w:t>
      </w:r>
      <w:r w:rsidR="0070098D" w:rsidRPr="007B1252">
        <w:rPr>
          <w:rFonts w:ascii="Times New Roman" w:hAnsi="Times New Roman" w:cs="Times New Roman"/>
        </w:rPr>
        <w:t>it was originally believed</w:t>
      </w:r>
      <w:r w:rsidR="00A0433A" w:rsidRPr="007B1252">
        <w:rPr>
          <w:rFonts w:ascii="Times New Roman" w:hAnsi="Times New Roman" w:cs="Times New Roman"/>
        </w:rPr>
        <w:t xml:space="preserve">. The evidence </w:t>
      </w:r>
      <w:r w:rsidR="009F5A46" w:rsidRPr="007B1252">
        <w:rPr>
          <w:rFonts w:ascii="Times New Roman" w:hAnsi="Times New Roman" w:cs="Times New Roman"/>
        </w:rPr>
        <w:t>in this dissertation</w:t>
      </w:r>
      <w:r w:rsidR="00A0433A" w:rsidRPr="007B1252">
        <w:rPr>
          <w:rFonts w:ascii="Times New Roman" w:hAnsi="Times New Roman" w:cs="Times New Roman"/>
        </w:rPr>
        <w:t xml:space="preserve"> indicates that </w:t>
      </w:r>
      <w:r w:rsidR="00496C90" w:rsidRPr="007B1252">
        <w:rPr>
          <w:rFonts w:ascii="Times New Roman" w:hAnsi="Times New Roman" w:cs="Times New Roman"/>
        </w:rPr>
        <w:t>ESG compliance does not provide an independently</w:t>
      </w:r>
      <w:r w:rsidR="007B7311" w:rsidRPr="007B1252">
        <w:rPr>
          <w:rFonts w:ascii="Times New Roman" w:hAnsi="Times New Roman" w:cs="Times New Roman"/>
        </w:rPr>
        <w:t xml:space="preserve"> </w:t>
      </w:r>
      <w:r w:rsidR="001557DA" w:rsidRPr="007B1252">
        <w:rPr>
          <w:rFonts w:ascii="Times New Roman" w:hAnsi="Times New Roman" w:cs="Times New Roman"/>
        </w:rPr>
        <w:t xml:space="preserve">identifiable </w:t>
      </w:r>
      <w:r w:rsidR="002E3D6A" w:rsidRPr="007B1252">
        <w:rPr>
          <w:rFonts w:ascii="Times New Roman" w:hAnsi="Times New Roman" w:cs="Times New Roman"/>
        </w:rPr>
        <w:t>insulation a</w:t>
      </w:r>
      <w:r w:rsidR="005805EE" w:rsidRPr="007B1252">
        <w:rPr>
          <w:rFonts w:ascii="Times New Roman" w:hAnsi="Times New Roman" w:cs="Times New Roman"/>
        </w:rPr>
        <w:t xml:space="preserve">gainst energy shocks </w:t>
      </w:r>
      <w:r w:rsidR="00F429FA" w:rsidRPr="007B1252">
        <w:rPr>
          <w:rFonts w:ascii="Times New Roman" w:hAnsi="Times New Roman" w:cs="Times New Roman"/>
        </w:rPr>
        <w:t>in the Indian large-cap segment</w:t>
      </w:r>
      <w:r w:rsidR="004A628A" w:rsidRPr="007B1252">
        <w:rPr>
          <w:rFonts w:ascii="Times New Roman" w:hAnsi="Times New Roman" w:cs="Times New Roman"/>
        </w:rPr>
        <w:t xml:space="preserve">. </w:t>
      </w:r>
      <w:r w:rsidR="00100832" w:rsidRPr="007B1252">
        <w:rPr>
          <w:rFonts w:ascii="Times New Roman" w:hAnsi="Times New Roman" w:cs="Times New Roman"/>
        </w:rPr>
        <w:t>Before Indian NARDL application</w:t>
      </w:r>
      <w:r w:rsidR="007B6E34" w:rsidRPr="007B1252">
        <w:rPr>
          <w:rFonts w:ascii="Times New Roman" w:hAnsi="Times New Roman" w:cs="Times New Roman"/>
        </w:rPr>
        <w:t>s had examined diversified ESG portfolios only within narrow renewable-energy</w:t>
      </w:r>
      <w:r w:rsidR="003C29AE" w:rsidRPr="007B1252">
        <w:rPr>
          <w:rFonts w:ascii="Times New Roman" w:hAnsi="Times New Roman" w:cs="Times New Roman"/>
        </w:rPr>
        <w:t xml:space="preserve"> sector. This dissertation study</w:t>
      </w:r>
      <w:r w:rsidR="0029769C" w:rsidRPr="007B1252">
        <w:rPr>
          <w:rFonts w:ascii="Times New Roman" w:hAnsi="Times New Roman" w:cs="Times New Roman"/>
        </w:rPr>
        <w:t xml:space="preserve"> extends</w:t>
      </w:r>
      <w:r w:rsidR="00DF634A" w:rsidRPr="007B1252">
        <w:rPr>
          <w:rFonts w:ascii="Times New Roman" w:hAnsi="Times New Roman" w:cs="Times New Roman"/>
        </w:rPr>
        <w:t xml:space="preserve"> that work</w:t>
      </w:r>
      <w:r w:rsidR="003F3128" w:rsidRPr="007B1252">
        <w:rPr>
          <w:rFonts w:ascii="Times New Roman" w:hAnsi="Times New Roman" w:cs="Times New Roman"/>
        </w:rPr>
        <w:t xml:space="preserve"> to a broad ESG index dominated </w:t>
      </w:r>
      <w:r w:rsidR="008D2891" w:rsidRPr="007B1252">
        <w:rPr>
          <w:rFonts w:ascii="Times New Roman" w:hAnsi="Times New Roman" w:cs="Times New Roman"/>
        </w:rPr>
        <w:t>by banking, technology and consumer services.</w:t>
      </w:r>
    </w:p>
    <w:p w14:paraId="0E401C3A" w14:textId="77777777" w:rsidR="00F17C4C" w:rsidRDefault="00CF1472" w:rsidP="00594EF8">
      <w:pPr>
        <w:spacing w:line="360" w:lineRule="auto"/>
        <w:jc w:val="both"/>
        <w:rPr>
          <w:rFonts w:ascii="Times New Roman" w:hAnsi="Times New Roman" w:cs="Times New Roman"/>
        </w:rPr>
      </w:pPr>
      <w:r w:rsidRPr="007B1252">
        <w:rPr>
          <w:rFonts w:ascii="Times New Roman" w:hAnsi="Times New Roman" w:cs="Times New Roman"/>
        </w:rPr>
        <w:tab/>
      </w:r>
      <w:r w:rsidR="00C85899" w:rsidRPr="007B1252">
        <w:rPr>
          <w:rFonts w:ascii="Times New Roman" w:hAnsi="Times New Roman" w:cs="Times New Roman"/>
        </w:rPr>
        <w:t>Th</w:t>
      </w:r>
      <w:r w:rsidR="00275B9C" w:rsidRPr="007B1252">
        <w:rPr>
          <w:rFonts w:ascii="Times New Roman" w:hAnsi="Times New Roman" w:cs="Times New Roman"/>
        </w:rPr>
        <w:t xml:space="preserve">e result of this dissertation </w:t>
      </w:r>
      <w:r w:rsidR="00E52C7A" w:rsidRPr="007B1252">
        <w:rPr>
          <w:rFonts w:ascii="Times New Roman" w:hAnsi="Times New Roman" w:cs="Times New Roman"/>
        </w:rPr>
        <w:t xml:space="preserve">that no long-run asymmetry was found in either </w:t>
      </w:r>
      <w:r w:rsidR="00C12BAF" w:rsidRPr="007B1252">
        <w:rPr>
          <w:rFonts w:ascii="Times New Roman" w:hAnsi="Times New Roman" w:cs="Times New Roman"/>
        </w:rPr>
        <w:t>equity index also leads to broader question about whether asymmetric energy transmission</w:t>
      </w:r>
      <w:r w:rsidR="00C1477D" w:rsidRPr="007B1252">
        <w:rPr>
          <w:rFonts w:ascii="Times New Roman" w:hAnsi="Times New Roman" w:cs="Times New Roman"/>
        </w:rPr>
        <w:t xml:space="preserve"> which is well established at the retail-price leve</w:t>
      </w:r>
      <w:r w:rsidR="000D00E2" w:rsidRPr="007B1252">
        <w:rPr>
          <w:rFonts w:ascii="Times New Roman" w:hAnsi="Times New Roman" w:cs="Times New Roman"/>
        </w:rPr>
        <w:t xml:space="preserve">l </w:t>
      </w:r>
      <w:r w:rsidR="009E1A4B" w:rsidRPr="007B1252">
        <w:rPr>
          <w:rFonts w:ascii="Times New Roman" w:hAnsi="Times New Roman" w:cs="Times New Roman"/>
        </w:rPr>
        <w:t xml:space="preserve">also hold true at the individual national equity </w:t>
      </w:r>
      <w:r w:rsidR="005811ED" w:rsidRPr="007B1252">
        <w:rPr>
          <w:rFonts w:ascii="Times New Roman" w:hAnsi="Times New Roman" w:cs="Times New Roman"/>
        </w:rPr>
        <w:t xml:space="preserve">markets. The evidence in the Indian market does not support such </w:t>
      </w:r>
      <w:r w:rsidR="00B12B46" w:rsidRPr="007B1252">
        <w:rPr>
          <w:rFonts w:ascii="Times New Roman" w:hAnsi="Times New Roman" w:cs="Times New Roman"/>
        </w:rPr>
        <w:t>generalisation at the aggregate index level which suggests that the strength of asymmetric transmission</w:t>
      </w:r>
      <w:r w:rsidR="00035C97" w:rsidRPr="007B1252">
        <w:rPr>
          <w:rFonts w:ascii="Times New Roman" w:hAnsi="Times New Roman" w:cs="Times New Roman"/>
        </w:rPr>
        <w:t xml:space="preserve"> may depend</w:t>
      </w:r>
      <w:r w:rsidR="0019266C" w:rsidRPr="007B1252">
        <w:rPr>
          <w:rFonts w:ascii="Times New Roman" w:hAnsi="Times New Roman" w:cs="Times New Roman"/>
        </w:rPr>
        <w:t xml:space="preserve"> on the sector</w:t>
      </w:r>
      <w:r w:rsidR="008F5D6F" w:rsidRPr="007B1252">
        <w:rPr>
          <w:rFonts w:ascii="Times New Roman" w:hAnsi="Times New Roman" w:cs="Times New Roman"/>
        </w:rPr>
        <w:t xml:space="preserve"> composition</w:t>
      </w:r>
      <w:r w:rsidR="00014DDA" w:rsidRPr="007B1252">
        <w:rPr>
          <w:rFonts w:ascii="Times New Roman" w:hAnsi="Times New Roman" w:cs="Times New Roman"/>
        </w:rPr>
        <w:t xml:space="preserve">, </w:t>
      </w:r>
      <w:r w:rsidR="007C2D3E" w:rsidRPr="007B1252">
        <w:rPr>
          <w:rFonts w:ascii="Times New Roman" w:hAnsi="Times New Roman" w:cs="Times New Roman"/>
        </w:rPr>
        <w:t>portfolio composition and other factors under study rather than being a common feature</w:t>
      </w:r>
      <w:r w:rsidR="009B2DA6" w:rsidRPr="007B1252">
        <w:rPr>
          <w:rFonts w:ascii="Times New Roman" w:hAnsi="Times New Roman" w:cs="Times New Roman"/>
        </w:rPr>
        <w:t xml:space="preserve"> of oil-equity relationships.</w:t>
      </w:r>
      <w:r w:rsidR="00FD3035" w:rsidRPr="007B1252">
        <w:rPr>
          <w:rFonts w:ascii="Times New Roman" w:hAnsi="Times New Roman" w:cs="Times New Roman"/>
        </w:rPr>
        <w:t xml:space="preserve"> </w:t>
      </w:r>
      <w:r w:rsidR="00A12DC7" w:rsidRPr="007B1252">
        <w:rPr>
          <w:rFonts w:ascii="Times New Roman" w:hAnsi="Times New Roman" w:cs="Times New Roman"/>
        </w:rPr>
        <w:t>Future</w:t>
      </w:r>
      <w:r w:rsidR="00E93380" w:rsidRPr="007B1252">
        <w:rPr>
          <w:rFonts w:ascii="Times New Roman" w:hAnsi="Times New Roman" w:cs="Times New Roman"/>
        </w:rPr>
        <w:t xml:space="preserve"> comparative</w:t>
      </w:r>
      <w:r w:rsidR="008F1E77" w:rsidRPr="007B1252">
        <w:rPr>
          <w:rFonts w:ascii="Times New Roman" w:hAnsi="Times New Roman" w:cs="Times New Roman"/>
        </w:rPr>
        <w:t xml:space="preserve"> work </w:t>
      </w:r>
      <w:r w:rsidR="00BC2F81" w:rsidRPr="007B1252">
        <w:rPr>
          <w:rFonts w:ascii="Times New Roman" w:hAnsi="Times New Roman" w:cs="Times New Roman"/>
        </w:rPr>
        <w:t xml:space="preserve">based on India and other net oil-importing </w:t>
      </w:r>
      <w:r w:rsidR="0075123A" w:rsidRPr="007B1252">
        <w:rPr>
          <w:rFonts w:ascii="Times New Roman" w:hAnsi="Times New Roman" w:cs="Times New Roman"/>
        </w:rPr>
        <w:t xml:space="preserve">countries </w:t>
      </w:r>
      <w:r w:rsidR="00BC2F81" w:rsidRPr="007B1252">
        <w:rPr>
          <w:rFonts w:ascii="Times New Roman" w:hAnsi="Times New Roman" w:cs="Times New Roman"/>
        </w:rPr>
        <w:t>would help establish whether this is a feature</w:t>
      </w:r>
      <w:r w:rsidR="00560842" w:rsidRPr="007B1252">
        <w:rPr>
          <w:rFonts w:ascii="Times New Roman" w:hAnsi="Times New Roman" w:cs="Times New Roman"/>
        </w:rPr>
        <w:t xml:space="preserve"> which is specific to the Indian equity market or a broader </w:t>
      </w:r>
      <w:r w:rsidR="00A333D0" w:rsidRPr="007B1252">
        <w:rPr>
          <w:rFonts w:ascii="Times New Roman" w:hAnsi="Times New Roman" w:cs="Times New Roman"/>
        </w:rPr>
        <w:t>pattern</w:t>
      </w:r>
      <w:r w:rsidR="00037395" w:rsidRPr="007B1252">
        <w:rPr>
          <w:rFonts w:ascii="Times New Roman" w:hAnsi="Times New Roman" w:cs="Times New Roman"/>
        </w:rPr>
        <w:t xml:space="preserve"> of asymmetry being a retail-price phenomenon rather than an asset-price one.</w:t>
      </w:r>
    </w:p>
    <w:p w14:paraId="59052BE3" w14:textId="77777777" w:rsidR="00C501FF" w:rsidRPr="007B1252" w:rsidRDefault="00C501FF" w:rsidP="00594EF8">
      <w:pPr>
        <w:spacing w:line="360" w:lineRule="auto"/>
        <w:jc w:val="both"/>
        <w:rPr>
          <w:rFonts w:ascii="Times New Roman" w:hAnsi="Times New Roman" w:cs="Times New Roman"/>
        </w:rPr>
      </w:pPr>
    </w:p>
    <w:p w14:paraId="3C50DA74" w14:textId="77777777" w:rsidR="00C501FF" w:rsidRDefault="00C501FF">
      <w:pPr>
        <w:rPr>
          <w:rFonts w:ascii="Times New Roman" w:hAnsi="Times New Roman" w:cs="Times New Roman"/>
          <w:b/>
          <w:bCs/>
          <w:u w:val="single"/>
        </w:rPr>
      </w:pPr>
      <w:r>
        <w:rPr>
          <w:rFonts w:ascii="Times New Roman" w:hAnsi="Times New Roman" w:cs="Times New Roman"/>
          <w:b/>
          <w:bCs/>
          <w:u w:val="single"/>
        </w:rPr>
        <w:br w:type="page"/>
      </w:r>
    </w:p>
    <w:p w14:paraId="474568CC" w14:textId="367186E5" w:rsidR="00F17C4C" w:rsidRPr="0006730E" w:rsidRDefault="00F17C4C" w:rsidP="00594EF8">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lastRenderedPageBreak/>
        <w:t>6.5 Limitations</w:t>
      </w:r>
    </w:p>
    <w:p w14:paraId="43D78F5C" w14:textId="3D3D1616" w:rsidR="00654390" w:rsidRPr="007B1252" w:rsidRDefault="00F17C4C" w:rsidP="00594EF8">
      <w:pPr>
        <w:spacing w:line="360" w:lineRule="auto"/>
        <w:jc w:val="both"/>
        <w:rPr>
          <w:rFonts w:ascii="Times New Roman" w:hAnsi="Times New Roman" w:cs="Times New Roman"/>
        </w:rPr>
      </w:pPr>
      <w:r w:rsidRPr="007B1252">
        <w:rPr>
          <w:rFonts w:ascii="Times New Roman" w:hAnsi="Times New Roman" w:cs="Times New Roman"/>
        </w:rPr>
        <w:tab/>
      </w:r>
      <w:r w:rsidR="003C4B00" w:rsidRPr="007B1252">
        <w:rPr>
          <w:rFonts w:ascii="Times New Roman" w:hAnsi="Times New Roman" w:cs="Times New Roman"/>
        </w:rPr>
        <w:t>There are several</w:t>
      </w:r>
      <w:r w:rsidR="008D3B3A" w:rsidRPr="007B1252">
        <w:rPr>
          <w:rFonts w:ascii="Times New Roman" w:hAnsi="Times New Roman" w:cs="Times New Roman"/>
        </w:rPr>
        <w:t xml:space="preserve"> limitations</w:t>
      </w:r>
      <w:r w:rsidR="00110317" w:rsidRPr="007B1252">
        <w:rPr>
          <w:rFonts w:ascii="Times New Roman" w:hAnsi="Times New Roman" w:cs="Times New Roman"/>
        </w:rPr>
        <w:t xml:space="preserve"> to this study.</w:t>
      </w:r>
      <w:r w:rsidR="000A0979" w:rsidRPr="007B1252">
        <w:rPr>
          <w:rFonts w:ascii="Times New Roman" w:hAnsi="Times New Roman" w:cs="Times New Roman"/>
        </w:rPr>
        <w:t xml:space="preserve"> These limitations vary in how directly </w:t>
      </w:r>
      <w:r w:rsidR="00B40BBC" w:rsidRPr="007B1252">
        <w:rPr>
          <w:rFonts w:ascii="Times New Roman" w:hAnsi="Times New Roman" w:cs="Times New Roman"/>
        </w:rPr>
        <w:t xml:space="preserve">they bear on the dissertation’s </w:t>
      </w:r>
      <w:r w:rsidR="00091C9D">
        <w:rPr>
          <w:rFonts w:ascii="Times New Roman" w:hAnsi="Times New Roman" w:cs="Times New Roman"/>
        </w:rPr>
        <w:t>main findings</w:t>
      </w:r>
      <w:r w:rsidR="00B40BBC" w:rsidRPr="007B1252">
        <w:rPr>
          <w:rFonts w:ascii="Times New Roman" w:hAnsi="Times New Roman" w:cs="Times New Roman"/>
        </w:rPr>
        <w:t>.</w:t>
      </w:r>
      <w:r w:rsidR="00966BA5" w:rsidRPr="007B1252">
        <w:rPr>
          <w:rFonts w:ascii="Times New Roman" w:hAnsi="Times New Roman" w:cs="Times New Roman"/>
        </w:rPr>
        <w:t xml:space="preserve"> </w:t>
      </w:r>
      <w:r w:rsidR="002A1FC0" w:rsidRPr="007B1252">
        <w:rPr>
          <w:rFonts w:ascii="Times New Roman" w:hAnsi="Times New Roman" w:cs="Times New Roman"/>
        </w:rPr>
        <w:t>The</w:t>
      </w:r>
      <w:r w:rsidR="00696138">
        <w:rPr>
          <w:rFonts w:ascii="Times New Roman" w:hAnsi="Times New Roman" w:cs="Times New Roman"/>
        </w:rPr>
        <w:t xml:space="preserve"> most important</w:t>
      </w:r>
      <w:r w:rsidR="002A1FC0" w:rsidRPr="007B1252">
        <w:rPr>
          <w:rFonts w:ascii="Times New Roman" w:hAnsi="Times New Roman" w:cs="Times New Roman"/>
        </w:rPr>
        <w:t xml:space="preserve"> </w:t>
      </w:r>
      <w:r w:rsidR="00696138">
        <w:rPr>
          <w:rFonts w:ascii="Times New Roman" w:hAnsi="Times New Roman" w:cs="Times New Roman"/>
        </w:rPr>
        <w:t xml:space="preserve">is the </w:t>
      </w:r>
      <w:r w:rsidR="00DA670D">
        <w:rPr>
          <w:rFonts w:ascii="Times New Roman" w:hAnsi="Times New Roman" w:cs="Times New Roman"/>
        </w:rPr>
        <w:t>high</w:t>
      </w:r>
      <w:r w:rsidR="00271667" w:rsidRPr="007B1252">
        <w:rPr>
          <w:rFonts w:ascii="Times New Roman" w:hAnsi="Times New Roman" w:cs="Times New Roman"/>
        </w:rPr>
        <w:t xml:space="preserve"> multicollinearity </w:t>
      </w:r>
      <w:r w:rsidR="00DA670D">
        <w:rPr>
          <w:rFonts w:ascii="Times New Roman" w:hAnsi="Times New Roman" w:cs="Times New Roman"/>
        </w:rPr>
        <w:t xml:space="preserve">associated with the oil partial sums in Model 2 </w:t>
      </w:r>
      <w:r w:rsidR="009825DD">
        <w:rPr>
          <w:rFonts w:ascii="Times New Roman" w:hAnsi="Times New Roman" w:cs="Times New Roman"/>
        </w:rPr>
        <w:t>and the close relationship between the Nifty 100 and Nifty 100 ESG indices</w:t>
      </w:r>
      <w:r w:rsidR="00696138">
        <w:rPr>
          <w:rFonts w:ascii="Times New Roman" w:hAnsi="Times New Roman" w:cs="Times New Roman"/>
        </w:rPr>
        <w:t xml:space="preserve"> and the inability to separate inflation transmission from monetary policy response</w:t>
      </w:r>
      <w:r w:rsidR="00083C6F">
        <w:rPr>
          <w:rFonts w:ascii="Times New Roman" w:hAnsi="Times New Roman" w:cs="Times New Roman"/>
        </w:rPr>
        <w:t xml:space="preserve"> and</w:t>
      </w:r>
      <w:r w:rsidR="00F92F7D">
        <w:rPr>
          <w:rFonts w:ascii="Times New Roman" w:hAnsi="Times New Roman" w:cs="Times New Roman"/>
        </w:rPr>
        <w:t xml:space="preserve"> the aggregate index</w:t>
      </w:r>
      <w:r w:rsidR="00083C6F">
        <w:rPr>
          <w:rFonts w:ascii="Times New Roman" w:hAnsi="Times New Roman" w:cs="Times New Roman"/>
        </w:rPr>
        <w:t>-level design.</w:t>
      </w:r>
      <w:r w:rsidR="004D018B">
        <w:rPr>
          <w:rFonts w:ascii="Times New Roman" w:hAnsi="Times New Roman" w:cs="Times New Roman"/>
        </w:rPr>
        <w:t xml:space="preserve"> These limitations mean that the findings should be interpreted as </w:t>
      </w:r>
      <w:r w:rsidR="00C548D9">
        <w:rPr>
          <w:rFonts w:ascii="Times New Roman" w:hAnsi="Times New Roman" w:cs="Times New Roman"/>
        </w:rPr>
        <w:t>conditional associations rather than as causal evidence that ESG screening change shock transmission.</w:t>
      </w:r>
    </w:p>
    <w:p w14:paraId="4E5A372A" w14:textId="7D889559" w:rsidR="00617FF3" w:rsidRPr="007B1252" w:rsidRDefault="00C548D9" w:rsidP="00654390">
      <w:pPr>
        <w:spacing w:line="360" w:lineRule="auto"/>
        <w:ind w:firstLine="720"/>
        <w:jc w:val="both"/>
        <w:rPr>
          <w:rFonts w:ascii="Times New Roman" w:hAnsi="Times New Roman" w:cs="Times New Roman"/>
        </w:rPr>
      </w:pPr>
      <w:r>
        <w:rPr>
          <w:rFonts w:ascii="Times New Roman" w:hAnsi="Times New Roman" w:cs="Times New Roman"/>
        </w:rPr>
        <w:t>The</w:t>
      </w:r>
      <w:r w:rsidR="00110317" w:rsidRPr="007B1252">
        <w:rPr>
          <w:rFonts w:ascii="Times New Roman" w:hAnsi="Times New Roman" w:cs="Times New Roman"/>
        </w:rPr>
        <w:t xml:space="preserve"> </w:t>
      </w:r>
      <w:r w:rsidR="00B47D65" w:rsidRPr="007B1252">
        <w:rPr>
          <w:rFonts w:ascii="Times New Roman" w:hAnsi="Times New Roman" w:cs="Times New Roman"/>
        </w:rPr>
        <w:t>prima</w:t>
      </w:r>
      <w:r w:rsidR="00C02148" w:rsidRPr="007B1252">
        <w:rPr>
          <w:rFonts w:ascii="Times New Roman" w:hAnsi="Times New Roman" w:cs="Times New Roman"/>
        </w:rPr>
        <w:t xml:space="preserve">ry estimation </w:t>
      </w:r>
      <w:r>
        <w:rPr>
          <w:rFonts w:ascii="Times New Roman" w:hAnsi="Times New Roman" w:cs="Times New Roman"/>
        </w:rPr>
        <w:t xml:space="preserve"> was conducted on Gretl </w:t>
      </w:r>
      <w:r w:rsidR="00B51E70" w:rsidRPr="007B1252">
        <w:rPr>
          <w:rFonts w:ascii="Times New Roman" w:hAnsi="Times New Roman" w:cs="Times New Roman"/>
        </w:rPr>
        <w:t>after EViews</w:t>
      </w:r>
      <w:r w:rsidR="00560842" w:rsidRPr="007B1252">
        <w:rPr>
          <w:rFonts w:ascii="Times New Roman" w:hAnsi="Times New Roman" w:cs="Times New Roman"/>
        </w:rPr>
        <w:t xml:space="preserve"> </w:t>
      </w:r>
      <w:r w:rsidR="00B51E70" w:rsidRPr="007B1252">
        <w:rPr>
          <w:rFonts w:ascii="Times New Roman" w:hAnsi="Times New Roman" w:cs="Times New Roman"/>
        </w:rPr>
        <w:t xml:space="preserve"> produced near-singular</w:t>
      </w:r>
      <w:r w:rsidR="004F17DD" w:rsidRPr="007B1252">
        <w:rPr>
          <w:rFonts w:ascii="Times New Roman" w:hAnsi="Times New Roman" w:cs="Times New Roman"/>
        </w:rPr>
        <w:t xml:space="preserve"> matrix</w:t>
      </w:r>
      <w:r w:rsidR="003C438C">
        <w:rPr>
          <w:rFonts w:ascii="Times New Roman" w:hAnsi="Times New Roman" w:cs="Times New Roman"/>
        </w:rPr>
        <w:t>.</w:t>
      </w:r>
      <w:r w:rsidR="004F17DD" w:rsidRPr="007B1252">
        <w:rPr>
          <w:rFonts w:ascii="Times New Roman" w:hAnsi="Times New Roman" w:cs="Times New Roman"/>
        </w:rPr>
        <w:t xml:space="preserve"> </w:t>
      </w:r>
      <w:r w:rsidR="00553F26" w:rsidRPr="007B1252">
        <w:rPr>
          <w:rFonts w:ascii="Times New Roman" w:hAnsi="Times New Roman" w:cs="Times New Roman"/>
        </w:rPr>
        <w:t xml:space="preserve">The </w:t>
      </w:r>
      <w:r w:rsidR="003C438C">
        <w:rPr>
          <w:rFonts w:ascii="Times New Roman" w:hAnsi="Times New Roman" w:cs="Times New Roman"/>
        </w:rPr>
        <w:t xml:space="preserve">use of  </w:t>
      </w:r>
      <w:r w:rsidR="00553F26" w:rsidRPr="007B1252">
        <w:rPr>
          <w:rFonts w:ascii="Times New Roman" w:hAnsi="Times New Roman" w:cs="Times New Roman"/>
        </w:rPr>
        <w:t>bootstrap and Bewley estimators provide an inter</w:t>
      </w:r>
      <w:r w:rsidR="00E31B36" w:rsidRPr="007B1252">
        <w:rPr>
          <w:rFonts w:ascii="Times New Roman" w:hAnsi="Times New Roman" w:cs="Times New Roman"/>
        </w:rPr>
        <w:t xml:space="preserve">nal </w:t>
      </w:r>
      <w:r w:rsidR="00D7799D">
        <w:rPr>
          <w:rFonts w:ascii="Times New Roman" w:hAnsi="Times New Roman" w:cs="Times New Roman"/>
        </w:rPr>
        <w:t xml:space="preserve">robustness </w:t>
      </w:r>
      <w:r w:rsidR="00E31B36" w:rsidRPr="007B1252">
        <w:rPr>
          <w:rFonts w:ascii="Times New Roman" w:hAnsi="Times New Roman" w:cs="Times New Roman"/>
        </w:rPr>
        <w:t xml:space="preserve">check within Gretl. The results have not been </w:t>
      </w:r>
      <w:r w:rsidR="00DE73FF" w:rsidRPr="007B1252">
        <w:rPr>
          <w:rFonts w:ascii="Times New Roman" w:hAnsi="Times New Roman" w:cs="Times New Roman"/>
        </w:rPr>
        <w:t xml:space="preserve">independently </w:t>
      </w:r>
      <w:r w:rsidR="00D7799D">
        <w:rPr>
          <w:rFonts w:ascii="Times New Roman" w:hAnsi="Times New Roman" w:cs="Times New Roman"/>
        </w:rPr>
        <w:t xml:space="preserve">replicated </w:t>
      </w:r>
      <w:r w:rsidR="0088781F">
        <w:rPr>
          <w:rFonts w:ascii="Times New Roman" w:hAnsi="Times New Roman" w:cs="Times New Roman"/>
        </w:rPr>
        <w:t xml:space="preserve">on </w:t>
      </w:r>
      <w:r w:rsidR="00DE73FF" w:rsidRPr="007B1252">
        <w:rPr>
          <w:rFonts w:ascii="Times New Roman" w:hAnsi="Times New Roman" w:cs="Times New Roman"/>
        </w:rPr>
        <w:t>a second full estimation platform.</w:t>
      </w:r>
      <w:r w:rsidR="0088781F">
        <w:rPr>
          <w:rFonts w:ascii="Times New Roman" w:hAnsi="Times New Roman" w:cs="Times New Roman"/>
        </w:rPr>
        <w:t xml:space="preserve"> There is a reproducibility limitation rather than evidence that Gretl estimates are incorrect.</w:t>
      </w:r>
    </w:p>
    <w:p w14:paraId="14F7CDA7" w14:textId="573D290D" w:rsidR="00DE73FF" w:rsidRPr="007B1252" w:rsidRDefault="00DE73FF" w:rsidP="00594EF8">
      <w:pPr>
        <w:spacing w:line="360" w:lineRule="auto"/>
        <w:jc w:val="both"/>
        <w:rPr>
          <w:rFonts w:ascii="Times New Roman" w:hAnsi="Times New Roman" w:cs="Times New Roman"/>
        </w:rPr>
      </w:pPr>
      <w:r w:rsidRPr="007B1252">
        <w:rPr>
          <w:rFonts w:ascii="Times New Roman" w:hAnsi="Times New Roman" w:cs="Times New Roman"/>
        </w:rPr>
        <w:tab/>
      </w:r>
      <w:r w:rsidR="0088781F">
        <w:rPr>
          <w:rFonts w:ascii="Times New Roman" w:hAnsi="Times New Roman" w:cs="Times New Roman"/>
        </w:rPr>
        <w:t>The second limitation is</w:t>
      </w:r>
      <w:r w:rsidRPr="007B1252">
        <w:rPr>
          <w:rFonts w:ascii="Times New Roman" w:hAnsi="Times New Roman" w:cs="Times New Roman"/>
        </w:rPr>
        <w:t xml:space="preserve"> the </w:t>
      </w:r>
      <w:r w:rsidR="00810EE3" w:rsidRPr="007B1252">
        <w:rPr>
          <w:rFonts w:ascii="Times New Roman" w:hAnsi="Times New Roman" w:cs="Times New Roman"/>
        </w:rPr>
        <w:t>compara</w:t>
      </w:r>
      <w:r w:rsidR="00B91848">
        <w:rPr>
          <w:rFonts w:ascii="Times New Roman" w:hAnsi="Times New Roman" w:cs="Times New Roman"/>
        </w:rPr>
        <w:t>bility of the two models</w:t>
      </w:r>
      <w:r w:rsidR="00422C38">
        <w:rPr>
          <w:rFonts w:ascii="Times New Roman" w:hAnsi="Times New Roman" w:cs="Times New Roman"/>
        </w:rPr>
        <w:t xml:space="preserve"> that</w:t>
      </w:r>
      <w:r w:rsidR="00810EE3" w:rsidRPr="007B1252">
        <w:rPr>
          <w:rFonts w:ascii="Times New Roman" w:hAnsi="Times New Roman" w:cs="Times New Roman"/>
        </w:rPr>
        <w:t xml:space="preserve"> </w:t>
      </w:r>
      <w:r w:rsidR="003A73E6" w:rsidRPr="007B1252">
        <w:rPr>
          <w:rFonts w:ascii="Times New Roman" w:hAnsi="Times New Roman" w:cs="Times New Roman"/>
        </w:rPr>
        <w:t xml:space="preserve">was necessary </w:t>
      </w:r>
      <w:r w:rsidR="007E6F8A" w:rsidRPr="007B1252">
        <w:rPr>
          <w:rFonts w:ascii="Times New Roman" w:hAnsi="Times New Roman" w:cs="Times New Roman"/>
        </w:rPr>
        <w:t xml:space="preserve">to </w:t>
      </w:r>
      <w:r w:rsidR="00E04098">
        <w:rPr>
          <w:rFonts w:ascii="Times New Roman" w:hAnsi="Times New Roman" w:cs="Times New Roman"/>
        </w:rPr>
        <w:t>assess the</w:t>
      </w:r>
      <w:r w:rsidR="007E6F8A" w:rsidRPr="007B1252">
        <w:rPr>
          <w:rFonts w:ascii="Times New Roman" w:hAnsi="Times New Roman" w:cs="Times New Roman"/>
        </w:rPr>
        <w:t xml:space="preserve"> ESG</w:t>
      </w:r>
      <w:r w:rsidR="00E04098">
        <w:rPr>
          <w:rFonts w:ascii="Times New Roman" w:hAnsi="Times New Roman" w:cs="Times New Roman"/>
        </w:rPr>
        <w:t xml:space="preserve"> relationship </w:t>
      </w:r>
      <w:r w:rsidR="00014763">
        <w:rPr>
          <w:rFonts w:ascii="Times New Roman" w:hAnsi="Times New Roman" w:cs="Times New Roman"/>
        </w:rPr>
        <w:t>conditional on broad</w:t>
      </w:r>
      <w:r w:rsidR="00E541D6">
        <w:rPr>
          <w:rFonts w:ascii="Times New Roman" w:hAnsi="Times New Roman" w:cs="Times New Roman"/>
        </w:rPr>
        <w:t>-market co-movement</w:t>
      </w:r>
      <w:r w:rsidR="005F3BC1" w:rsidRPr="007B1252">
        <w:rPr>
          <w:rFonts w:ascii="Times New Roman" w:hAnsi="Times New Roman" w:cs="Times New Roman"/>
        </w:rPr>
        <w:t>.</w:t>
      </w:r>
      <w:r w:rsidR="0015149B" w:rsidRPr="007B1252">
        <w:rPr>
          <w:rFonts w:ascii="Times New Roman" w:hAnsi="Times New Roman" w:cs="Times New Roman"/>
        </w:rPr>
        <w:t xml:space="preserve"> </w:t>
      </w:r>
      <w:r w:rsidR="00422C38">
        <w:rPr>
          <w:rFonts w:ascii="Times New Roman" w:hAnsi="Times New Roman" w:cs="Times New Roman"/>
        </w:rPr>
        <w:t xml:space="preserve">Model 2 includes </w:t>
      </w:r>
      <w:r w:rsidR="003F6ED1">
        <w:rPr>
          <w:rFonts w:ascii="Times New Roman" w:hAnsi="Times New Roman" w:cs="Times New Roman"/>
        </w:rPr>
        <w:t>Nifty 100 as a control even though the ESG index is closely related to the conventional Nifty 100 index</w:t>
      </w:r>
      <w:r w:rsidR="00D4016B" w:rsidRPr="007B1252">
        <w:rPr>
          <w:rFonts w:ascii="Times New Roman" w:hAnsi="Times New Roman" w:cs="Times New Roman"/>
        </w:rPr>
        <w:t xml:space="preserve">. </w:t>
      </w:r>
      <w:r w:rsidR="009017C8" w:rsidRPr="007B1252">
        <w:rPr>
          <w:rFonts w:ascii="Times New Roman" w:hAnsi="Times New Roman" w:cs="Times New Roman"/>
        </w:rPr>
        <w:t xml:space="preserve">The </w:t>
      </w:r>
      <w:r w:rsidR="00023719" w:rsidRPr="007B1252">
        <w:rPr>
          <w:rFonts w:ascii="Times New Roman" w:hAnsi="Times New Roman" w:cs="Times New Roman"/>
        </w:rPr>
        <w:t>R</w:t>
      </w:r>
      <w:r w:rsidR="00023719" w:rsidRPr="007B1252">
        <w:rPr>
          <w:rFonts w:ascii="Times New Roman" w:hAnsi="Times New Roman" w:cs="Times New Roman"/>
          <w:vertAlign w:val="superscript"/>
        </w:rPr>
        <w:t>2</w:t>
      </w:r>
      <w:r w:rsidR="00023719" w:rsidRPr="007B1252">
        <w:rPr>
          <w:rFonts w:ascii="Times New Roman" w:hAnsi="Times New Roman" w:cs="Times New Roman"/>
        </w:rPr>
        <w:t xml:space="preserve"> and bounds </w:t>
      </w:r>
      <w:r w:rsidR="00E5465B">
        <w:rPr>
          <w:rFonts w:ascii="Times New Roman" w:hAnsi="Times New Roman" w:cs="Times New Roman"/>
        </w:rPr>
        <w:t xml:space="preserve">statistic </w:t>
      </w:r>
      <w:r w:rsidR="00023719" w:rsidRPr="007B1252">
        <w:rPr>
          <w:rFonts w:ascii="Times New Roman" w:hAnsi="Times New Roman" w:cs="Times New Roman"/>
        </w:rPr>
        <w:t xml:space="preserve">of </w:t>
      </w:r>
      <w:r w:rsidR="001116C9" w:rsidRPr="007B1252">
        <w:rPr>
          <w:rFonts w:ascii="Times New Roman" w:hAnsi="Times New Roman" w:cs="Times New Roman"/>
        </w:rPr>
        <w:t>Model 2</w:t>
      </w:r>
      <w:r w:rsidR="00072B43" w:rsidRPr="007B1252">
        <w:rPr>
          <w:rFonts w:ascii="Times New Roman" w:hAnsi="Times New Roman" w:cs="Times New Roman"/>
        </w:rPr>
        <w:t xml:space="preserve"> is </w:t>
      </w:r>
      <w:r w:rsidR="00C77902">
        <w:rPr>
          <w:rFonts w:ascii="Times New Roman" w:hAnsi="Times New Roman" w:cs="Times New Roman"/>
        </w:rPr>
        <w:t xml:space="preserve">driven by  partly by broad-market </w:t>
      </w:r>
      <w:r w:rsidR="006C1810" w:rsidRPr="007B1252">
        <w:rPr>
          <w:rFonts w:ascii="Times New Roman" w:hAnsi="Times New Roman" w:cs="Times New Roman"/>
        </w:rPr>
        <w:t>co-movement between the two indices</w:t>
      </w:r>
      <w:r w:rsidR="00D97878" w:rsidRPr="007B1252">
        <w:rPr>
          <w:rFonts w:ascii="Times New Roman" w:hAnsi="Times New Roman" w:cs="Times New Roman"/>
        </w:rPr>
        <w:t>.</w:t>
      </w:r>
      <w:r w:rsidR="00792EB7">
        <w:rPr>
          <w:rFonts w:ascii="Times New Roman" w:hAnsi="Times New Roman" w:cs="Times New Roman"/>
        </w:rPr>
        <w:t xml:space="preserve"> </w:t>
      </w:r>
      <w:r w:rsidR="00D97878" w:rsidRPr="007B1252">
        <w:rPr>
          <w:rFonts w:ascii="Times New Roman" w:hAnsi="Times New Roman" w:cs="Times New Roman"/>
        </w:rPr>
        <w:t xml:space="preserve"> This is </w:t>
      </w:r>
      <w:r w:rsidR="004E21BD" w:rsidRPr="007B1252">
        <w:rPr>
          <w:rFonts w:ascii="Times New Roman" w:hAnsi="Times New Roman" w:cs="Times New Roman"/>
        </w:rPr>
        <w:t xml:space="preserve">structural feature of the model design and </w:t>
      </w:r>
      <w:r w:rsidR="00CC5702">
        <w:rPr>
          <w:rFonts w:ascii="Times New Roman" w:hAnsi="Times New Roman" w:cs="Times New Roman"/>
        </w:rPr>
        <w:t xml:space="preserve">should not be </w:t>
      </w:r>
      <w:r w:rsidR="00BA6423">
        <w:rPr>
          <w:rFonts w:ascii="Times New Roman" w:hAnsi="Times New Roman" w:cs="Times New Roman"/>
        </w:rPr>
        <w:t>interpreted</w:t>
      </w:r>
      <w:r w:rsidR="00CC5702">
        <w:rPr>
          <w:rFonts w:ascii="Times New Roman" w:hAnsi="Times New Roman" w:cs="Times New Roman"/>
        </w:rPr>
        <w:t xml:space="preserve"> as evidence of </w:t>
      </w:r>
      <w:r w:rsidR="00A16AAB">
        <w:rPr>
          <w:rFonts w:ascii="Times New Roman" w:hAnsi="Times New Roman" w:cs="Times New Roman"/>
        </w:rPr>
        <w:t xml:space="preserve">an </w:t>
      </w:r>
      <w:r w:rsidR="00CC5702">
        <w:rPr>
          <w:rFonts w:ascii="Times New Roman" w:hAnsi="Times New Roman" w:cs="Times New Roman"/>
        </w:rPr>
        <w:t>independent ESG effect. T</w:t>
      </w:r>
      <w:r w:rsidR="00257C1E" w:rsidRPr="007B1252">
        <w:rPr>
          <w:rFonts w:ascii="Times New Roman" w:hAnsi="Times New Roman" w:cs="Times New Roman"/>
        </w:rPr>
        <w:t>he fit</w:t>
      </w:r>
      <w:r w:rsidR="00377B6D" w:rsidRPr="007B1252">
        <w:rPr>
          <w:rFonts w:ascii="Times New Roman" w:hAnsi="Times New Roman" w:cs="Times New Roman"/>
        </w:rPr>
        <w:t xml:space="preserve"> statistics </w:t>
      </w:r>
      <w:r w:rsidR="00EF1F51">
        <w:rPr>
          <w:rFonts w:ascii="Times New Roman" w:hAnsi="Times New Roman" w:cs="Times New Roman"/>
        </w:rPr>
        <w:t xml:space="preserve">of the two models </w:t>
      </w:r>
      <w:r w:rsidR="00377B6D" w:rsidRPr="007B1252">
        <w:rPr>
          <w:rFonts w:ascii="Times New Roman" w:hAnsi="Times New Roman" w:cs="Times New Roman"/>
        </w:rPr>
        <w:t>should not be compared directly</w:t>
      </w:r>
      <w:r w:rsidR="00EF1F51">
        <w:rPr>
          <w:rFonts w:ascii="Times New Roman" w:hAnsi="Times New Roman" w:cs="Times New Roman"/>
        </w:rPr>
        <w:t xml:space="preserve"> to claim that one is better than the other.</w:t>
      </w:r>
    </w:p>
    <w:p w14:paraId="1D40D458" w14:textId="30466292" w:rsidR="005123CE" w:rsidRPr="007B1252" w:rsidRDefault="005123CE" w:rsidP="00594EF8">
      <w:pPr>
        <w:spacing w:line="360" w:lineRule="auto"/>
        <w:jc w:val="both"/>
        <w:rPr>
          <w:rFonts w:ascii="Times New Roman" w:hAnsi="Times New Roman" w:cs="Times New Roman"/>
        </w:rPr>
      </w:pPr>
      <w:r w:rsidRPr="007B1252">
        <w:rPr>
          <w:rFonts w:ascii="Times New Roman" w:hAnsi="Times New Roman" w:cs="Times New Roman"/>
        </w:rPr>
        <w:tab/>
        <w:t>Thi</w:t>
      </w:r>
      <w:r w:rsidR="003B18BE" w:rsidRPr="007B1252">
        <w:rPr>
          <w:rFonts w:ascii="Times New Roman" w:hAnsi="Times New Roman" w:cs="Times New Roman"/>
        </w:rPr>
        <w:t xml:space="preserve">rd, the stability test for Model 1 </w:t>
      </w:r>
      <w:r w:rsidR="00072FE8" w:rsidRPr="007B1252">
        <w:rPr>
          <w:rFonts w:ascii="Times New Roman" w:hAnsi="Times New Roman" w:cs="Times New Roman"/>
        </w:rPr>
        <w:t xml:space="preserve">was </w:t>
      </w:r>
      <w:r w:rsidR="00E5408F">
        <w:rPr>
          <w:rFonts w:ascii="Times New Roman" w:hAnsi="Times New Roman" w:cs="Times New Roman"/>
        </w:rPr>
        <w:t xml:space="preserve">marginal </w:t>
      </w:r>
      <w:r w:rsidR="009305E2" w:rsidRPr="007B1252">
        <w:rPr>
          <w:rFonts w:ascii="Times New Roman" w:hAnsi="Times New Roman" w:cs="Times New Roman"/>
        </w:rPr>
        <w:t>at 10%</w:t>
      </w:r>
      <w:r w:rsidR="0073677B" w:rsidRPr="007B1252">
        <w:rPr>
          <w:rFonts w:ascii="Times New Roman" w:hAnsi="Times New Roman" w:cs="Times New Roman"/>
        </w:rPr>
        <w:t xml:space="preserve">. The dissertation’s structural dummies </w:t>
      </w:r>
      <w:r w:rsidR="0073495E" w:rsidRPr="007B1252">
        <w:rPr>
          <w:rFonts w:ascii="Times New Roman" w:hAnsi="Times New Roman" w:cs="Times New Roman"/>
        </w:rPr>
        <w:t>address the 2020 COVID-19</w:t>
      </w:r>
      <w:r w:rsidR="00AE6554" w:rsidRPr="007B1252">
        <w:rPr>
          <w:rFonts w:ascii="Times New Roman" w:hAnsi="Times New Roman" w:cs="Times New Roman"/>
        </w:rPr>
        <w:t xml:space="preserve"> lockdown and the 2022 war window specifically</w:t>
      </w:r>
      <w:r w:rsidR="00E5408F">
        <w:rPr>
          <w:rFonts w:ascii="Times New Roman" w:hAnsi="Times New Roman" w:cs="Times New Roman"/>
        </w:rPr>
        <w:t xml:space="preserve"> but</w:t>
      </w:r>
      <w:r w:rsidR="00A61E1B" w:rsidRPr="007B1252">
        <w:rPr>
          <w:rFonts w:ascii="Times New Roman" w:hAnsi="Times New Roman" w:cs="Times New Roman"/>
        </w:rPr>
        <w:t xml:space="preserve"> the 2014-2016 global oil price collapse</w:t>
      </w:r>
      <w:r w:rsidR="002B757A">
        <w:rPr>
          <w:rFonts w:ascii="Times New Roman" w:hAnsi="Times New Roman" w:cs="Times New Roman"/>
        </w:rPr>
        <w:t xml:space="preserve"> and other possible changes in the data</w:t>
      </w:r>
      <w:r w:rsidR="005A0A5E" w:rsidRPr="007B1252">
        <w:rPr>
          <w:rFonts w:ascii="Times New Roman" w:hAnsi="Times New Roman" w:cs="Times New Roman"/>
        </w:rPr>
        <w:t xml:space="preserve"> w</w:t>
      </w:r>
      <w:r w:rsidR="002B757A">
        <w:rPr>
          <w:rFonts w:ascii="Times New Roman" w:hAnsi="Times New Roman" w:cs="Times New Roman"/>
        </w:rPr>
        <w:t xml:space="preserve">ere </w:t>
      </w:r>
      <w:r w:rsidR="005A0A5E" w:rsidRPr="007B1252">
        <w:rPr>
          <w:rFonts w:ascii="Times New Roman" w:hAnsi="Times New Roman" w:cs="Times New Roman"/>
        </w:rPr>
        <w:t>not assigned a dedicated structural dummy.</w:t>
      </w:r>
      <w:r w:rsidR="002B757A">
        <w:rPr>
          <w:rFonts w:ascii="Times New Roman" w:hAnsi="Times New Roman" w:cs="Times New Roman"/>
        </w:rPr>
        <w:t xml:space="preserve"> This limits the strength of any claim that the long-run parameters are stable over the sample period.</w:t>
      </w:r>
    </w:p>
    <w:p w14:paraId="6B2E5E26" w14:textId="03B952E6" w:rsidR="000E23A6" w:rsidRPr="007B1252" w:rsidRDefault="000E23A6" w:rsidP="00594EF8">
      <w:pPr>
        <w:spacing w:line="360" w:lineRule="auto"/>
        <w:jc w:val="both"/>
        <w:rPr>
          <w:rFonts w:ascii="Times New Roman" w:hAnsi="Times New Roman" w:cs="Times New Roman"/>
        </w:rPr>
      </w:pPr>
      <w:r w:rsidRPr="007B1252">
        <w:rPr>
          <w:rFonts w:ascii="Times New Roman" w:hAnsi="Times New Roman" w:cs="Times New Roman"/>
        </w:rPr>
        <w:tab/>
      </w:r>
      <w:r w:rsidR="00D011A1" w:rsidRPr="007B1252">
        <w:rPr>
          <w:rFonts w:ascii="Times New Roman" w:hAnsi="Times New Roman" w:cs="Times New Roman"/>
        </w:rPr>
        <w:t xml:space="preserve">Fourth, the </w:t>
      </w:r>
      <w:r w:rsidR="00212050">
        <w:rPr>
          <w:rFonts w:ascii="Times New Roman" w:hAnsi="Times New Roman" w:cs="Times New Roman"/>
        </w:rPr>
        <w:t>Variance Inflation Factor</w:t>
      </w:r>
      <w:r w:rsidR="00D011A1" w:rsidRPr="007B1252">
        <w:rPr>
          <w:rFonts w:ascii="Times New Roman" w:hAnsi="Times New Roman" w:cs="Times New Roman"/>
        </w:rPr>
        <w:t>s</w:t>
      </w:r>
      <w:r w:rsidR="00212050">
        <w:rPr>
          <w:rFonts w:ascii="Times New Roman" w:hAnsi="Times New Roman" w:cs="Times New Roman"/>
        </w:rPr>
        <w:t xml:space="preserve"> </w:t>
      </w:r>
      <w:r w:rsidR="00176C3E">
        <w:rPr>
          <w:rFonts w:ascii="Times New Roman" w:hAnsi="Times New Roman" w:cs="Times New Roman"/>
        </w:rPr>
        <w:t xml:space="preserve">are high </w:t>
      </w:r>
      <w:r w:rsidR="00212050">
        <w:rPr>
          <w:rFonts w:ascii="Times New Roman" w:hAnsi="Times New Roman" w:cs="Times New Roman"/>
        </w:rPr>
        <w:t xml:space="preserve">for oil and CPI lag terms </w:t>
      </w:r>
      <w:r w:rsidR="007B7D0C">
        <w:rPr>
          <w:rFonts w:ascii="Times New Roman" w:hAnsi="Times New Roman" w:cs="Times New Roman"/>
        </w:rPr>
        <w:t>in both models</w:t>
      </w:r>
      <w:r w:rsidR="00D51ADB">
        <w:rPr>
          <w:rFonts w:ascii="Times New Roman" w:hAnsi="Times New Roman" w:cs="Times New Roman"/>
        </w:rPr>
        <w:t xml:space="preserve"> and the </w:t>
      </w:r>
      <w:r w:rsidR="00E3366D">
        <w:rPr>
          <w:rFonts w:ascii="Times New Roman" w:hAnsi="Times New Roman" w:cs="Times New Roman"/>
        </w:rPr>
        <w:t>Nifty 100 term in Model 2. T</w:t>
      </w:r>
      <w:r w:rsidR="007B7D0C">
        <w:rPr>
          <w:rFonts w:ascii="Times New Roman" w:hAnsi="Times New Roman" w:cs="Times New Roman"/>
        </w:rPr>
        <w:t xml:space="preserve">he bounds test and the Wald test </w:t>
      </w:r>
      <w:r w:rsidR="004C3FCE">
        <w:rPr>
          <w:rFonts w:ascii="Times New Roman" w:hAnsi="Times New Roman" w:cs="Times New Roman"/>
        </w:rPr>
        <w:t xml:space="preserve">address the relevant </w:t>
      </w:r>
      <w:r w:rsidR="00E65F6F">
        <w:rPr>
          <w:rFonts w:ascii="Times New Roman" w:hAnsi="Times New Roman" w:cs="Times New Roman"/>
        </w:rPr>
        <w:t xml:space="preserve">restrictions </w:t>
      </w:r>
      <w:r w:rsidR="000A3A2D">
        <w:rPr>
          <w:rFonts w:ascii="Times New Roman" w:hAnsi="Times New Roman" w:cs="Times New Roman"/>
        </w:rPr>
        <w:t xml:space="preserve">rather </w:t>
      </w:r>
      <w:r w:rsidR="00802E29">
        <w:rPr>
          <w:rFonts w:ascii="Times New Roman" w:hAnsi="Times New Roman" w:cs="Times New Roman"/>
        </w:rPr>
        <w:t xml:space="preserve">than relying </w:t>
      </w:r>
      <w:r w:rsidR="006457A2">
        <w:rPr>
          <w:rFonts w:ascii="Times New Roman" w:hAnsi="Times New Roman" w:cs="Times New Roman"/>
        </w:rPr>
        <w:t xml:space="preserve">on </w:t>
      </w:r>
      <w:r w:rsidR="00066B1E">
        <w:rPr>
          <w:rFonts w:ascii="Times New Roman" w:hAnsi="Times New Roman" w:cs="Times New Roman"/>
        </w:rPr>
        <w:t xml:space="preserve">individual </w:t>
      </w:r>
      <w:r w:rsidR="003D13C5">
        <w:rPr>
          <w:rFonts w:ascii="Times New Roman" w:hAnsi="Times New Roman" w:cs="Times New Roman"/>
        </w:rPr>
        <w:t>coefficients</w:t>
      </w:r>
      <w:r w:rsidR="0040247D">
        <w:rPr>
          <w:rFonts w:ascii="Times New Roman" w:hAnsi="Times New Roman" w:cs="Times New Roman"/>
        </w:rPr>
        <w:t xml:space="preserve">. However, </w:t>
      </w:r>
      <w:r w:rsidR="00DD7369">
        <w:rPr>
          <w:rFonts w:ascii="Times New Roman" w:hAnsi="Times New Roman" w:cs="Times New Roman"/>
        </w:rPr>
        <w:t>multicollinearity red</w:t>
      </w:r>
      <w:r w:rsidR="00B959E6">
        <w:rPr>
          <w:rFonts w:ascii="Times New Roman" w:hAnsi="Times New Roman" w:cs="Times New Roman"/>
        </w:rPr>
        <w:t>uces the precision of individual coefficient estimates</w:t>
      </w:r>
      <w:r w:rsidR="003D13C5">
        <w:rPr>
          <w:rFonts w:ascii="Times New Roman" w:hAnsi="Times New Roman" w:cs="Times New Roman"/>
        </w:rPr>
        <w:t>.</w:t>
      </w:r>
      <w:r w:rsidR="009C2E33">
        <w:rPr>
          <w:rFonts w:ascii="Times New Roman" w:hAnsi="Times New Roman" w:cs="Times New Roman"/>
        </w:rPr>
        <w:t xml:space="preserve"> </w:t>
      </w:r>
      <w:r w:rsidR="009E32AC">
        <w:rPr>
          <w:rFonts w:ascii="Times New Roman" w:hAnsi="Times New Roman" w:cs="Times New Roman"/>
        </w:rPr>
        <w:t>I</w:t>
      </w:r>
      <w:r w:rsidR="009C2E33">
        <w:rPr>
          <w:rFonts w:ascii="Times New Roman" w:hAnsi="Times New Roman" w:cs="Times New Roman"/>
        </w:rPr>
        <w:t xml:space="preserve">ndividual </w:t>
      </w:r>
      <w:r w:rsidR="009C2E33">
        <w:rPr>
          <w:rFonts w:ascii="Times New Roman" w:hAnsi="Times New Roman" w:cs="Times New Roman"/>
        </w:rPr>
        <w:lastRenderedPageBreak/>
        <w:t xml:space="preserve">lags </w:t>
      </w:r>
      <w:r w:rsidR="0037088B">
        <w:rPr>
          <w:rFonts w:ascii="Times New Roman" w:hAnsi="Times New Roman" w:cs="Times New Roman"/>
        </w:rPr>
        <w:t xml:space="preserve">coefficients </w:t>
      </w:r>
      <w:r w:rsidR="00C207E2">
        <w:rPr>
          <w:rFonts w:ascii="Times New Roman" w:hAnsi="Times New Roman" w:cs="Times New Roman"/>
        </w:rPr>
        <w:t xml:space="preserve">should </w:t>
      </w:r>
      <w:r w:rsidR="00383C80">
        <w:rPr>
          <w:rFonts w:ascii="Times New Roman" w:hAnsi="Times New Roman" w:cs="Times New Roman"/>
        </w:rPr>
        <w:t xml:space="preserve">therefore </w:t>
      </w:r>
      <w:r w:rsidR="00C207E2">
        <w:rPr>
          <w:rFonts w:ascii="Times New Roman" w:hAnsi="Times New Roman" w:cs="Times New Roman"/>
        </w:rPr>
        <w:t>not be used</w:t>
      </w:r>
      <w:r w:rsidR="00211869">
        <w:rPr>
          <w:rFonts w:ascii="Times New Roman" w:hAnsi="Times New Roman" w:cs="Times New Roman"/>
        </w:rPr>
        <w:t xml:space="preserve"> as evidence</w:t>
      </w:r>
      <w:r w:rsidR="00C207E2">
        <w:rPr>
          <w:rFonts w:ascii="Times New Roman" w:hAnsi="Times New Roman" w:cs="Times New Roman"/>
        </w:rPr>
        <w:t xml:space="preserve"> to interpret the timing or magnitude of transmission.</w:t>
      </w:r>
    </w:p>
    <w:p w14:paraId="4DFA5407" w14:textId="3875230B" w:rsidR="00290AA1" w:rsidRPr="007B1252" w:rsidRDefault="00290AA1" w:rsidP="00594EF8">
      <w:pPr>
        <w:spacing w:line="360" w:lineRule="auto"/>
        <w:jc w:val="both"/>
        <w:rPr>
          <w:rFonts w:ascii="Times New Roman" w:hAnsi="Times New Roman" w:cs="Times New Roman"/>
        </w:rPr>
      </w:pPr>
      <w:r w:rsidRPr="007B1252">
        <w:rPr>
          <w:rFonts w:ascii="Times New Roman" w:hAnsi="Times New Roman" w:cs="Times New Roman"/>
        </w:rPr>
        <w:tab/>
        <w:t xml:space="preserve">Fifth the CPI coefficient captures a combined </w:t>
      </w:r>
      <w:r w:rsidR="00C02A87">
        <w:rPr>
          <w:rFonts w:ascii="Times New Roman" w:hAnsi="Times New Roman" w:cs="Times New Roman"/>
        </w:rPr>
        <w:t>association between the domestic price level and the equity index</w:t>
      </w:r>
      <w:r w:rsidR="00EE125F">
        <w:rPr>
          <w:rFonts w:ascii="Times New Roman" w:hAnsi="Times New Roman" w:cs="Times New Roman"/>
        </w:rPr>
        <w:t xml:space="preserve">. </w:t>
      </w:r>
      <w:r w:rsidR="008573E3">
        <w:rPr>
          <w:rFonts w:ascii="Times New Roman" w:hAnsi="Times New Roman" w:cs="Times New Roman"/>
        </w:rPr>
        <w:t>Th</w:t>
      </w:r>
      <w:r w:rsidR="00AC1E9A">
        <w:rPr>
          <w:rFonts w:ascii="Times New Roman" w:hAnsi="Times New Roman" w:cs="Times New Roman"/>
        </w:rPr>
        <w:t>e models</w:t>
      </w:r>
      <w:r w:rsidR="00EE125F">
        <w:rPr>
          <w:rFonts w:ascii="Times New Roman" w:hAnsi="Times New Roman" w:cs="Times New Roman"/>
        </w:rPr>
        <w:t xml:space="preserve"> </w:t>
      </w:r>
      <w:r w:rsidR="00D40F32" w:rsidRPr="007B1252">
        <w:rPr>
          <w:rFonts w:ascii="Times New Roman" w:hAnsi="Times New Roman" w:cs="Times New Roman"/>
        </w:rPr>
        <w:t xml:space="preserve">cannot distinguish </w:t>
      </w:r>
      <w:r w:rsidR="003C37FD" w:rsidRPr="007B1252">
        <w:rPr>
          <w:rFonts w:ascii="Times New Roman" w:hAnsi="Times New Roman" w:cs="Times New Roman"/>
        </w:rPr>
        <w:t>between oil</w:t>
      </w:r>
      <w:r w:rsidR="00C8472A" w:rsidRPr="007B1252">
        <w:rPr>
          <w:rFonts w:ascii="Times New Roman" w:hAnsi="Times New Roman" w:cs="Times New Roman"/>
        </w:rPr>
        <w:t xml:space="preserve">-cost </w:t>
      </w:r>
      <w:r w:rsidR="008573E3">
        <w:rPr>
          <w:rFonts w:ascii="Times New Roman" w:hAnsi="Times New Roman" w:cs="Times New Roman"/>
        </w:rPr>
        <w:t xml:space="preserve">channel, </w:t>
      </w:r>
      <w:r w:rsidR="00C8472A" w:rsidRPr="007B1252">
        <w:rPr>
          <w:rFonts w:ascii="Times New Roman" w:hAnsi="Times New Roman" w:cs="Times New Roman"/>
        </w:rPr>
        <w:t>monetary policy channel</w:t>
      </w:r>
      <w:r w:rsidR="00FD42B1">
        <w:rPr>
          <w:rFonts w:ascii="Times New Roman" w:hAnsi="Times New Roman" w:cs="Times New Roman"/>
        </w:rPr>
        <w:t xml:space="preserve"> or other inflation-related mechanisms</w:t>
      </w:r>
      <w:r w:rsidR="0084354D" w:rsidRPr="007B1252">
        <w:rPr>
          <w:rFonts w:ascii="Times New Roman" w:hAnsi="Times New Roman" w:cs="Times New Roman"/>
        </w:rPr>
        <w:t>.</w:t>
      </w:r>
      <w:r w:rsidR="001F0860">
        <w:rPr>
          <w:rFonts w:ascii="Times New Roman" w:hAnsi="Times New Roman" w:cs="Times New Roman"/>
        </w:rPr>
        <w:t xml:space="preserve"> The RBI policy response to the 2022 inflation is not directly </w:t>
      </w:r>
      <w:r w:rsidR="00B50A9D">
        <w:rPr>
          <w:rFonts w:ascii="Times New Roman" w:hAnsi="Times New Roman" w:cs="Times New Roman"/>
        </w:rPr>
        <w:t>addressed in this model. Therefore, the CPI coefficient should not be interpreted as a pure causal inflation effect.</w:t>
      </w:r>
    </w:p>
    <w:p w14:paraId="0D4DB41B" w14:textId="49F53B49" w:rsidR="00821533" w:rsidRDefault="00821533" w:rsidP="00594EF8">
      <w:pPr>
        <w:spacing w:line="360" w:lineRule="auto"/>
        <w:jc w:val="both"/>
        <w:rPr>
          <w:rFonts w:ascii="Times New Roman" w:hAnsi="Times New Roman" w:cs="Times New Roman"/>
        </w:rPr>
      </w:pPr>
      <w:r w:rsidRPr="007B1252">
        <w:rPr>
          <w:rFonts w:ascii="Times New Roman" w:hAnsi="Times New Roman" w:cs="Times New Roman"/>
        </w:rPr>
        <w:tab/>
        <w:t xml:space="preserve">Finally, the analysis is conducted at the </w:t>
      </w:r>
      <w:r w:rsidR="002D78F0" w:rsidRPr="007B1252">
        <w:rPr>
          <w:rFonts w:ascii="Times New Roman" w:hAnsi="Times New Roman" w:cs="Times New Roman"/>
        </w:rPr>
        <w:t>aggregate index level</w:t>
      </w:r>
      <w:r w:rsidR="00EC484A">
        <w:rPr>
          <w:rFonts w:ascii="Times New Roman" w:hAnsi="Times New Roman" w:cs="Times New Roman"/>
        </w:rPr>
        <w:t xml:space="preserve">. It </w:t>
      </w:r>
      <w:r w:rsidR="00F85ADE" w:rsidRPr="007B1252">
        <w:rPr>
          <w:rFonts w:ascii="Times New Roman" w:hAnsi="Times New Roman" w:cs="Times New Roman"/>
        </w:rPr>
        <w:t>therefore does not</w:t>
      </w:r>
      <w:r w:rsidR="00E40AD0" w:rsidRPr="007B1252">
        <w:rPr>
          <w:rFonts w:ascii="Times New Roman" w:hAnsi="Times New Roman" w:cs="Times New Roman"/>
        </w:rPr>
        <w:t xml:space="preserve"> </w:t>
      </w:r>
      <w:r w:rsidR="003C3CF1">
        <w:rPr>
          <w:rFonts w:ascii="Times New Roman" w:hAnsi="Times New Roman" w:cs="Times New Roman"/>
        </w:rPr>
        <w:t xml:space="preserve">identify </w:t>
      </w:r>
      <w:r w:rsidR="00002662" w:rsidRPr="007B1252">
        <w:rPr>
          <w:rFonts w:ascii="Times New Roman" w:hAnsi="Times New Roman" w:cs="Times New Roman"/>
        </w:rPr>
        <w:t>firm</w:t>
      </w:r>
      <w:r w:rsidR="003C3CF1">
        <w:rPr>
          <w:rFonts w:ascii="Times New Roman" w:hAnsi="Times New Roman" w:cs="Times New Roman"/>
        </w:rPr>
        <w:t xml:space="preserve">-level </w:t>
      </w:r>
      <w:r w:rsidR="00056C97">
        <w:rPr>
          <w:rFonts w:ascii="Times New Roman" w:hAnsi="Times New Roman" w:cs="Times New Roman"/>
        </w:rPr>
        <w:t xml:space="preserve">or sector level </w:t>
      </w:r>
      <w:r w:rsidR="00ED6C97">
        <w:rPr>
          <w:rFonts w:ascii="Times New Roman" w:hAnsi="Times New Roman" w:cs="Times New Roman"/>
        </w:rPr>
        <w:t>differences</w:t>
      </w:r>
      <w:r w:rsidR="00747DA4" w:rsidRPr="007B1252">
        <w:rPr>
          <w:rFonts w:ascii="Times New Roman" w:hAnsi="Times New Roman" w:cs="Times New Roman"/>
        </w:rPr>
        <w:t xml:space="preserve">. It does not examine the extent to which the constituent firms overlap </w:t>
      </w:r>
      <w:r w:rsidR="00E74F7E">
        <w:rPr>
          <w:rFonts w:ascii="Times New Roman" w:hAnsi="Times New Roman" w:cs="Times New Roman"/>
        </w:rPr>
        <w:t xml:space="preserve">between </w:t>
      </w:r>
      <w:r w:rsidR="00747DA4" w:rsidRPr="007B1252">
        <w:rPr>
          <w:rFonts w:ascii="Times New Roman" w:hAnsi="Times New Roman" w:cs="Times New Roman"/>
        </w:rPr>
        <w:t>the two indices.</w:t>
      </w:r>
      <w:r w:rsidR="00E74F7E">
        <w:rPr>
          <w:rFonts w:ascii="Times New Roman" w:hAnsi="Times New Roman" w:cs="Times New Roman"/>
        </w:rPr>
        <w:t xml:space="preserve"> Because the ESG index is derived from the broader market</w:t>
      </w:r>
      <w:r w:rsidR="00C12E35">
        <w:rPr>
          <w:rFonts w:ascii="Times New Roman" w:hAnsi="Times New Roman" w:cs="Times New Roman"/>
        </w:rPr>
        <w:t>, this overlap is important while making a comparative study.</w:t>
      </w:r>
      <w:r w:rsidR="00C11A97" w:rsidRPr="007B1252">
        <w:rPr>
          <w:rFonts w:ascii="Times New Roman" w:hAnsi="Times New Roman" w:cs="Times New Roman"/>
        </w:rPr>
        <w:t xml:space="preserve"> In addition, </w:t>
      </w:r>
      <w:r w:rsidR="00D41C6E" w:rsidRPr="007B1252">
        <w:rPr>
          <w:rFonts w:ascii="Times New Roman" w:hAnsi="Times New Roman" w:cs="Times New Roman"/>
        </w:rPr>
        <w:t>the structural dummies identify only two discrete</w:t>
      </w:r>
      <w:r w:rsidR="001F3BFB" w:rsidRPr="007B1252">
        <w:rPr>
          <w:rFonts w:ascii="Times New Roman" w:hAnsi="Times New Roman" w:cs="Times New Roman"/>
        </w:rPr>
        <w:t xml:space="preserve"> shocks within the sample period</w:t>
      </w:r>
      <w:r w:rsidR="00525A74" w:rsidRPr="007B1252">
        <w:rPr>
          <w:rFonts w:ascii="Times New Roman" w:hAnsi="Times New Roman" w:cs="Times New Roman"/>
        </w:rPr>
        <w:t xml:space="preserve">. Other structural changes </w:t>
      </w:r>
      <w:r w:rsidR="00F02F20" w:rsidRPr="007B1252">
        <w:rPr>
          <w:rFonts w:ascii="Times New Roman" w:hAnsi="Times New Roman" w:cs="Times New Roman"/>
        </w:rPr>
        <w:t>are not modelled explicit</w:t>
      </w:r>
      <w:r w:rsidR="00A01A92" w:rsidRPr="007B1252">
        <w:rPr>
          <w:rFonts w:ascii="Times New Roman" w:hAnsi="Times New Roman" w:cs="Times New Roman"/>
        </w:rPr>
        <w:t>l</w:t>
      </w:r>
      <w:r w:rsidR="00F02F20" w:rsidRPr="007B1252">
        <w:rPr>
          <w:rFonts w:ascii="Times New Roman" w:hAnsi="Times New Roman" w:cs="Times New Roman"/>
        </w:rPr>
        <w:t>y</w:t>
      </w:r>
      <w:r w:rsidR="00A01A92" w:rsidRPr="007B1252">
        <w:rPr>
          <w:rFonts w:ascii="Times New Roman" w:hAnsi="Times New Roman" w:cs="Times New Roman"/>
        </w:rPr>
        <w:t xml:space="preserve"> but are instead absorbed </w:t>
      </w:r>
      <w:r w:rsidR="002366F6" w:rsidRPr="007B1252">
        <w:rPr>
          <w:rFonts w:ascii="Times New Roman" w:hAnsi="Times New Roman" w:cs="Times New Roman"/>
        </w:rPr>
        <w:t>into the long-run relationship. This may consequently</w:t>
      </w:r>
      <w:r w:rsidR="001C37E4" w:rsidRPr="007B1252">
        <w:rPr>
          <w:rFonts w:ascii="Times New Roman" w:hAnsi="Times New Roman" w:cs="Times New Roman"/>
        </w:rPr>
        <w:t xml:space="preserve"> understate the extent to which the estimated coefficients may vary over</w:t>
      </w:r>
      <w:r w:rsidR="00BA0E94" w:rsidRPr="007B1252">
        <w:rPr>
          <w:rFonts w:ascii="Times New Roman" w:hAnsi="Times New Roman" w:cs="Times New Roman"/>
        </w:rPr>
        <w:t xml:space="preserve"> smaller periods within the sample.</w:t>
      </w:r>
    </w:p>
    <w:p w14:paraId="25BBB814" w14:textId="77777777" w:rsidR="00C501FF" w:rsidRPr="007B1252" w:rsidRDefault="00C501FF" w:rsidP="00594EF8">
      <w:pPr>
        <w:spacing w:line="360" w:lineRule="auto"/>
        <w:jc w:val="both"/>
        <w:rPr>
          <w:rFonts w:ascii="Times New Roman" w:hAnsi="Times New Roman" w:cs="Times New Roman"/>
        </w:rPr>
      </w:pPr>
    </w:p>
    <w:p w14:paraId="03005F5B" w14:textId="734F8839" w:rsidR="00BA0E94" w:rsidRPr="0006730E" w:rsidRDefault="00BA0E94" w:rsidP="00594EF8">
      <w:pPr>
        <w:spacing w:line="360" w:lineRule="auto"/>
        <w:jc w:val="both"/>
        <w:rPr>
          <w:rFonts w:ascii="Times New Roman" w:hAnsi="Times New Roman" w:cs="Times New Roman"/>
          <w:b/>
          <w:bCs/>
          <w:u w:val="single"/>
        </w:rPr>
      </w:pPr>
      <w:r w:rsidRPr="0006730E">
        <w:rPr>
          <w:rFonts w:ascii="Times New Roman" w:hAnsi="Times New Roman" w:cs="Times New Roman"/>
          <w:b/>
          <w:bCs/>
          <w:u w:val="single"/>
        </w:rPr>
        <w:t>6.6 Future Research</w:t>
      </w:r>
    </w:p>
    <w:p w14:paraId="5D054A37" w14:textId="6B948461" w:rsidR="006D6528" w:rsidRDefault="00BA0E94" w:rsidP="00F37AC4">
      <w:pPr>
        <w:spacing w:line="360" w:lineRule="auto"/>
        <w:jc w:val="both"/>
        <w:rPr>
          <w:rFonts w:ascii="Times New Roman" w:hAnsi="Times New Roman" w:cs="Times New Roman"/>
        </w:rPr>
      </w:pPr>
      <w:r w:rsidRPr="007B1252">
        <w:rPr>
          <w:rFonts w:ascii="Times New Roman" w:hAnsi="Times New Roman" w:cs="Times New Roman"/>
        </w:rPr>
        <w:tab/>
      </w:r>
      <w:r w:rsidR="00846CA1" w:rsidRPr="007B1252">
        <w:rPr>
          <w:rFonts w:ascii="Times New Roman" w:hAnsi="Times New Roman" w:cs="Times New Roman"/>
        </w:rPr>
        <w:t>A simple extension</w:t>
      </w:r>
      <w:r w:rsidR="0010146E" w:rsidRPr="007B1252">
        <w:rPr>
          <w:rFonts w:ascii="Times New Roman" w:hAnsi="Times New Roman" w:cs="Times New Roman"/>
        </w:rPr>
        <w:t xml:space="preserve"> </w:t>
      </w:r>
      <w:r w:rsidR="007A00C5" w:rsidRPr="007B1252">
        <w:rPr>
          <w:rFonts w:ascii="Times New Roman" w:hAnsi="Times New Roman" w:cs="Times New Roman"/>
        </w:rPr>
        <w:t xml:space="preserve">of this dissertation study would be to </w:t>
      </w:r>
      <w:r w:rsidR="0057212F">
        <w:rPr>
          <w:rFonts w:ascii="Times New Roman" w:hAnsi="Times New Roman" w:cs="Times New Roman"/>
        </w:rPr>
        <w:t>decompose</w:t>
      </w:r>
      <w:r w:rsidR="00846CA1" w:rsidRPr="007B1252">
        <w:rPr>
          <w:rFonts w:ascii="Times New Roman" w:hAnsi="Times New Roman" w:cs="Times New Roman"/>
        </w:rPr>
        <w:t xml:space="preserve"> the ESG index by sector </w:t>
      </w:r>
      <w:r w:rsidR="006C6896">
        <w:rPr>
          <w:rFonts w:ascii="Times New Roman" w:hAnsi="Times New Roman" w:cs="Times New Roman"/>
        </w:rPr>
        <w:t>and explicitly quantify</w:t>
      </w:r>
      <w:r w:rsidR="007A00C5" w:rsidRPr="007B1252">
        <w:rPr>
          <w:rFonts w:ascii="Times New Roman" w:hAnsi="Times New Roman" w:cs="Times New Roman"/>
        </w:rPr>
        <w:t xml:space="preserve"> </w:t>
      </w:r>
      <w:r w:rsidR="006C6896">
        <w:rPr>
          <w:rFonts w:ascii="Times New Roman" w:hAnsi="Times New Roman" w:cs="Times New Roman"/>
        </w:rPr>
        <w:t xml:space="preserve">the </w:t>
      </w:r>
      <w:r w:rsidR="00846CA1" w:rsidRPr="007B1252">
        <w:rPr>
          <w:rFonts w:ascii="Times New Roman" w:hAnsi="Times New Roman" w:cs="Times New Roman"/>
        </w:rPr>
        <w:t xml:space="preserve">constituents overlap with a conventional index, to determine whether the low inflation sensitivity found here applies consistently across the ESG index or is specific to the most conventionally-related ESG </w:t>
      </w:r>
      <w:r w:rsidR="000C0DE9" w:rsidRPr="007B1252">
        <w:rPr>
          <w:rFonts w:ascii="Times New Roman" w:hAnsi="Times New Roman" w:cs="Times New Roman"/>
        </w:rPr>
        <w:t>shares in the ESG index</w:t>
      </w:r>
      <w:r w:rsidR="00846CA1" w:rsidRPr="007B1252">
        <w:rPr>
          <w:rFonts w:ascii="Times New Roman" w:hAnsi="Times New Roman" w:cs="Times New Roman"/>
        </w:rPr>
        <w:t>.</w:t>
      </w:r>
      <w:r w:rsidR="00F37AC4" w:rsidRPr="007B1252">
        <w:rPr>
          <w:rFonts w:ascii="Times New Roman" w:hAnsi="Times New Roman" w:cs="Times New Roman"/>
        </w:rPr>
        <w:t xml:space="preserve"> F</w:t>
      </w:r>
      <w:r w:rsidR="00846CA1" w:rsidRPr="007B1252">
        <w:rPr>
          <w:rFonts w:ascii="Times New Roman" w:hAnsi="Times New Roman" w:cs="Times New Roman"/>
        </w:rPr>
        <w:t xml:space="preserve">uture research could also use a direct measure of monetary policy such as the RBI repo rate to </w:t>
      </w:r>
      <w:r w:rsidR="00941B27">
        <w:rPr>
          <w:rFonts w:ascii="Times New Roman" w:hAnsi="Times New Roman" w:cs="Times New Roman"/>
        </w:rPr>
        <w:t xml:space="preserve">distinguish </w:t>
      </w:r>
      <w:r w:rsidR="00132161">
        <w:rPr>
          <w:rFonts w:ascii="Times New Roman" w:hAnsi="Times New Roman" w:cs="Times New Roman"/>
        </w:rPr>
        <w:t>inflation, oil-cost and</w:t>
      </w:r>
      <w:r w:rsidR="00846CA1" w:rsidRPr="007B1252">
        <w:rPr>
          <w:rFonts w:ascii="Times New Roman" w:hAnsi="Times New Roman" w:cs="Times New Roman"/>
        </w:rPr>
        <w:t xml:space="preserve"> monetary</w:t>
      </w:r>
      <w:r w:rsidR="00696138">
        <w:rPr>
          <w:rFonts w:ascii="Times New Roman" w:hAnsi="Times New Roman" w:cs="Times New Roman"/>
        </w:rPr>
        <w:t xml:space="preserve"> </w:t>
      </w:r>
      <w:r w:rsidR="00846CA1" w:rsidRPr="007B1252">
        <w:rPr>
          <w:rFonts w:ascii="Times New Roman" w:hAnsi="Times New Roman" w:cs="Times New Roman"/>
        </w:rPr>
        <w:t>policy</w:t>
      </w:r>
      <w:r w:rsidR="00132161">
        <w:rPr>
          <w:rFonts w:ascii="Times New Roman" w:hAnsi="Times New Roman" w:cs="Times New Roman"/>
        </w:rPr>
        <w:t xml:space="preserve"> </w:t>
      </w:r>
      <w:r w:rsidR="00846CA1" w:rsidRPr="007B1252">
        <w:rPr>
          <w:rFonts w:ascii="Times New Roman" w:hAnsi="Times New Roman" w:cs="Times New Roman"/>
        </w:rPr>
        <w:t>response channel</w:t>
      </w:r>
      <w:r w:rsidR="00F37AC4" w:rsidRPr="007B1252">
        <w:rPr>
          <w:rFonts w:ascii="Times New Roman" w:hAnsi="Times New Roman" w:cs="Times New Roman"/>
        </w:rPr>
        <w:t>.</w:t>
      </w:r>
      <w:r w:rsidR="00846CA1" w:rsidRPr="007B1252">
        <w:rPr>
          <w:rFonts w:ascii="Times New Roman" w:hAnsi="Times New Roman" w:cs="Times New Roman"/>
        </w:rPr>
        <w:t xml:space="preserve"> Finally, </w:t>
      </w:r>
      <w:r w:rsidR="00F5240C">
        <w:rPr>
          <w:rFonts w:ascii="Times New Roman" w:hAnsi="Times New Roman" w:cs="Times New Roman"/>
        </w:rPr>
        <w:t>a larger sample size</w:t>
      </w:r>
      <w:r w:rsidR="001B006C">
        <w:rPr>
          <w:rFonts w:ascii="Times New Roman" w:hAnsi="Times New Roman" w:cs="Times New Roman"/>
        </w:rPr>
        <w:t xml:space="preserve"> </w:t>
      </w:r>
      <w:r w:rsidR="00846CA1" w:rsidRPr="007B1252">
        <w:rPr>
          <w:rFonts w:ascii="Times New Roman" w:hAnsi="Times New Roman" w:cs="Times New Roman"/>
        </w:rPr>
        <w:t xml:space="preserve"> and cross-validating the Gretl-based estimates against an alternative software platform</w:t>
      </w:r>
      <w:r w:rsidR="00977AC9" w:rsidRPr="007B1252">
        <w:rPr>
          <w:rFonts w:ascii="Times New Roman" w:hAnsi="Times New Roman" w:cs="Times New Roman"/>
        </w:rPr>
        <w:t xml:space="preserve"> </w:t>
      </w:r>
      <w:r w:rsidR="00846CA1" w:rsidRPr="007B1252">
        <w:rPr>
          <w:rFonts w:ascii="Times New Roman" w:hAnsi="Times New Roman" w:cs="Times New Roman"/>
        </w:rPr>
        <w:t>when the multicollinearity constraints that affected EViews estimation in this study are resolved, would strengthen confidence in the long-run multipliers reported</w:t>
      </w:r>
      <w:r w:rsidR="00BA1273" w:rsidRPr="007B1252">
        <w:rPr>
          <w:rFonts w:ascii="Times New Roman" w:hAnsi="Times New Roman" w:cs="Times New Roman"/>
        </w:rPr>
        <w:t xml:space="preserve"> which could not be done in this dissertation due to time constraints</w:t>
      </w:r>
      <w:r w:rsidR="00846CA1" w:rsidRPr="007B1252">
        <w:rPr>
          <w:rFonts w:ascii="Times New Roman" w:hAnsi="Times New Roman" w:cs="Times New Roman"/>
        </w:rPr>
        <w:t>.</w:t>
      </w:r>
      <w:r w:rsidR="001B006C">
        <w:rPr>
          <w:rFonts w:ascii="Times New Roman" w:hAnsi="Times New Roman" w:cs="Times New Roman"/>
        </w:rPr>
        <w:t xml:space="preserve"> </w:t>
      </w:r>
      <w:r w:rsidR="00471F34">
        <w:rPr>
          <w:rFonts w:ascii="Times New Roman" w:hAnsi="Times New Roman" w:cs="Times New Roman"/>
        </w:rPr>
        <w:t>Future work should use a formal cross-equation framework or bootstrap</w:t>
      </w:r>
      <w:r w:rsidR="003A64E3">
        <w:rPr>
          <w:rFonts w:ascii="Times New Roman" w:hAnsi="Times New Roman" w:cs="Times New Roman"/>
        </w:rPr>
        <w:t xml:space="preserve"> test to compare the CPI coefficients across both the indices </w:t>
      </w:r>
      <w:r w:rsidR="00586F43">
        <w:rPr>
          <w:rFonts w:ascii="Times New Roman" w:hAnsi="Times New Roman" w:cs="Times New Roman"/>
        </w:rPr>
        <w:t>to test if inflation sensitivities are statistically different.</w:t>
      </w:r>
    </w:p>
    <w:p w14:paraId="08E73E44" w14:textId="62DBFD18" w:rsidR="00EB6186" w:rsidRPr="00CE68CB" w:rsidRDefault="00CE68CB" w:rsidP="00CE68CB">
      <w:pPr>
        <w:spacing w:line="360" w:lineRule="auto"/>
        <w:jc w:val="center"/>
        <w:rPr>
          <w:rFonts w:ascii="Times New Roman" w:hAnsi="Times New Roman" w:cs="Times New Roman"/>
          <w:b/>
          <w:bCs/>
          <w:sz w:val="28"/>
          <w:szCs w:val="28"/>
          <w:u w:val="single"/>
        </w:rPr>
      </w:pPr>
      <w:r w:rsidRPr="00CE68CB">
        <w:rPr>
          <w:rFonts w:ascii="Times New Roman" w:hAnsi="Times New Roman" w:cs="Times New Roman"/>
          <w:b/>
          <w:bCs/>
          <w:sz w:val="28"/>
          <w:szCs w:val="28"/>
          <w:u w:val="single"/>
        </w:rPr>
        <w:lastRenderedPageBreak/>
        <w:t>References</w:t>
      </w:r>
    </w:p>
    <w:p w14:paraId="617CFE15"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Abhyankar, A., Xu, B. and Wang, J. (2013). Oil Price Shocks and the Stock Market: Evidence from Japan. </w:t>
      </w:r>
      <w:r w:rsidRPr="000D37A1">
        <w:rPr>
          <w:rFonts w:ascii="Times New Roman" w:hAnsi="Times New Roman" w:cs="Times New Roman"/>
          <w:i/>
          <w:iCs/>
        </w:rPr>
        <w:t>The Energy Journal</w:t>
      </w:r>
      <w:r w:rsidRPr="000D37A1">
        <w:rPr>
          <w:rFonts w:ascii="Times New Roman" w:hAnsi="Times New Roman" w:cs="Times New Roman"/>
        </w:rPr>
        <w:t>, [online] 34(2), pp.199–222. Available at: https://www.jstor.org/stable/41970486.</w:t>
      </w:r>
    </w:p>
    <w:p w14:paraId="132C4AF1"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Abu-Bakar, M. and Masih, M. (2018). Is the oil price pass-through to domestic inflation symmetric or asymmetric? new evidence from India based on NARDL. doi:10.13140/RG.2.2.20039.19363.</w:t>
      </w:r>
    </w:p>
    <w:p w14:paraId="2543B4D4"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Bacon, R.W. (1991). Rockets and feathers: the asymmetric speed of adjustment of UK retail gasoline prices to cost changes. </w:t>
      </w:r>
      <w:r w:rsidRPr="000D37A1">
        <w:rPr>
          <w:rFonts w:ascii="Times New Roman" w:hAnsi="Times New Roman" w:cs="Times New Roman"/>
          <w:i/>
          <w:iCs/>
        </w:rPr>
        <w:t>Energy Economics</w:t>
      </w:r>
      <w:r w:rsidRPr="000D37A1">
        <w:rPr>
          <w:rFonts w:ascii="Times New Roman" w:hAnsi="Times New Roman" w:cs="Times New Roman"/>
        </w:rPr>
        <w:t>, 13(3), pp.211–218. doi:10.1016/0140-9883(91)90022-r.</w:t>
      </w:r>
    </w:p>
    <w:p w14:paraId="317CE21D"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Bernanke, B.S., Gertler, M., Watson, M. and Friedman, B.M. (1997). Systematic Monetary Policy and the Effects of Oil Price Shocks. </w:t>
      </w:r>
      <w:r w:rsidRPr="000D37A1">
        <w:rPr>
          <w:rFonts w:ascii="Times New Roman" w:hAnsi="Times New Roman" w:cs="Times New Roman"/>
          <w:i/>
          <w:iCs/>
        </w:rPr>
        <w:t>Brookings Papers on Economic Activity</w:t>
      </w:r>
      <w:r w:rsidRPr="000D37A1">
        <w:rPr>
          <w:rFonts w:ascii="Times New Roman" w:hAnsi="Times New Roman" w:cs="Times New Roman"/>
        </w:rPr>
        <w:t>, 1997(1), p.91. doi:10.2307/2534702.</w:t>
      </w:r>
    </w:p>
    <w:p w14:paraId="1EFB35C0"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Breusch, T.S. (1978). Testing for Autocorrelation in Dynamic Linear Models. </w:t>
      </w:r>
      <w:r w:rsidRPr="000D37A1">
        <w:rPr>
          <w:rFonts w:ascii="Times New Roman" w:hAnsi="Times New Roman" w:cs="Times New Roman"/>
          <w:i/>
          <w:iCs/>
        </w:rPr>
        <w:t>Australian Economic Papers</w:t>
      </w:r>
      <w:r w:rsidRPr="000D37A1">
        <w:rPr>
          <w:rFonts w:ascii="Times New Roman" w:hAnsi="Times New Roman" w:cs="Times New Roman"/>
        </w:rPr>
        <w:t>, [online] 17(31), pp.334–355. doi:10.1111/j.1467-8454.1978.tb00635.x.</w:t>
      </w:r>
    </w:p>
    <w:p w14:paraId="2649B79B"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Caldara, D. and Iacoviello, M. (2022). Measuring geopolitical risk. </w:t>
      </w:r>
      <w:r w:rsidRPr="000D37A1">
        <w:rPr>
          <w:rFonts w:ascii="Times New Roman" w:hAnsi="Times New Roman" w:cs="Times New Roman"/>
          <w:i/>
          <w:iCs/>
        </w:rPr>
        <w:t>American Economic Review</w:t>
      </w:r>
      <w:r w:rsidRPr="000D37A1">
        <w:rPr>
          <w:rFonts w:ascii="Times New Roman" w:hAnsi="Times New Roman" w:cs="Times New Roman"/>
        </w:rPr>
        <w:t>, [online] 112(4), pp.1194–1225. doi:10.1257/aer.20191823.</w:t>
      </w:r>
    </w:p>
    <w:p w14:paraId="75157944"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Caldara, D. and Iacoviello, M. (2026). </w:t>
      </w:r>
      <w:r w:rsidRPr="000D37A1">
        <w:rPr>
          <w:rFonts w:ascii="Times New Roman" w:hAnsi="Times New Roman" w:cs="Times New Roman"/>
          <w:i/>
          <w:iCs/>
        </w:rPr>
        <w:t>Country-Specific GPR: Europe (North and East)</w:t>
      </w:r>
      <w:r w:rsidRPr="000D37A1">
        <w:rPr>
          <w:rFonts w:ascii="Times New Roman" w:hAnsi="Times New Roman" w:cs="Times New Roman"/>
        </w:rPr>
        <w:t>. [online] www.matteoiacoviello.com. Available at: https://www.matteoiacoviello.com/gpr_country_files/gprc_neeu.htm.</w:t>
      </w:r>
    </w:p>
    <w:p w14:paraId="53DA1C3D"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Chalissery, N., Nishad, T.M. and Milinth, P. (2025). Are oil price shocks driving india’s sustainable sector? A closer look at crisis-induced dynamics. </w:t>
      </w:r>
      <w:r w:rsidRPr="000D37A1">
        <w:rPr>
          <w:rFonts w:ascii="Times New Roman" w:hAnsi="Times New Roman" w:cs="Times New Roman"/>
          <w:i/>
          <w:iCs/>
        </w:rPr>
        <w:t>Sustainability Accounting, Management and Policy Journal</w:t>
      </w:r>
      <w:r w:rsidRPr="000D37A1">
        <w:rPr>
          <w:rFonts w:ascii="Times New Roman" w:hAnsi="Times New Roman" w:cs="Times New Roman"/>
        </w:rPr>
        <w:t>, [online] 16(6), pp.1779–1806. doi:10.1108/SAMPJ-11-2024-1247.</w:t>
      </w:r>
    </w:p>
    <w:p w14:paraId="717A37C9"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Cottrell, A. and Lucchetti, R. (2022). </w:t>
      </w:r>
      <w:r w:rsidRPr="000D37A1">
        <w:rPr>
          <w:rFonts w:ascii="Times New Roman" w:hAnsi="Times New Roman" w:cs="Times New Roman"/>
          <w:i/>
          <w:iCs/>
        </w:rPr>
        <w:t>Gretl User’s Guide Gnu Regression, Econometrics and Time-series Library</w:t>
      </w:r>
      <w:r w:rsidRPr="000D37A1">
        <w:rPr>
          <w:rFonts w:ascii="Times New Roman" w:hAnsi="Times New Roman" w:cs="Times New Roman"/>
        </w:rPr>
        <w:t>. [online] Available at: https://gretl.sourceforge.net/gretl-help/gretl-guide.pdf [Accessed 13 July 2026].</w:t>
      </w:r>
    </w:p>
    <w:p w14:paraId="78BAFBDF"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Cunado, J. and Perez de Gracia, F. (2005). Oil prices, economic activity and inflation: evidence for some Asian countries. </w:t>
      </w:r>
      <w:r w:rsidRPr="000D37A1">
        <w:rPr>
          <w:rFonts w:ascii="Times New Roman" w:hAnsi="Times New Roman" w:cs="Times New Roman"/>
          <w:i/>
          <w:iCs/>
        </w:rPr>
        <w:t>The Quarterly Review of Economics and Finance</w:t>
      </w:r>
      <w:r w:rsidRPr="000D37A1">
        <w:rPr>
          <w:rFonts w:ascii="Times New Roman" w:hAnsi="Times New Roman" w:cs="Times New Roman"/>
        </w:rPr>
        <w:t>, 45(1), pp.65–83. doi:10.1016/j.qref.2004.02.003.</w:t>
      </w:r>
    </w:p>
    <w:p w14:paraId="385DA2E8"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Duan, K., Tan, J., Ren, X. and Taghizadeh-Hesary, F. (2024). How does green investment respond differently to decomposed oil shocks? </w:t>
      </w:r>
      <w:r w:rsidRPr="000D37A1">
        <w:rPr>
          <w:rFonts w:ascii="Times New Roman" w:hAnsi="Times New Roman" w:cs="Times New Roman"/>
          <w:i/>
          <w:iCs/>
        </w:rPr>
        <w:t>Resources policy</w:t>
      </w:r>
      <w:r w:rsidRPr="000D37A1">
        <w:rPr>
          <w:rFonts w:ascii="Times New Roman" w:hAnsi="Times New Roman" w:cs="Times New Roman"/>
        </w:rPr>
        <w:t>, [online] 92, p.104997. doi:10.1016/j.resourpol.2024.104997.</w:t>
      </w:r>
    </w:p>
    <w:p w14:paraId="7B3F72B9"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lastRenderedPageBreak/>
        <w:t xml:space="preserve">Godfrey, L.G. (1978). Testing Against General Autoregressive and Moving Average Error Models when the Regressors Include Lagged Dependent Variables. </w:t>
      </w:r>
      <w:r w:rsidRPr="000D37A1">
        <w:rPr>
          <w:rFonts w:ascii="Times New Roman" w:hAnsi="Times New Roman" w:cs="Times New Roman"/>
          <w:i/>
          <w:iCs/>
        </w:rPr>
        <w:t>Econometrica</w:t>
      </w:r>
      <w:r w:rsidRPr="000D37A1">
        <w:rPr>
          <w:rFonts w:ascii="Times New Roman" w:hAnsi="Times New Roman" w:cs="Times New Roman"/>
        </w:rPr>
        <w:t>, 46(6), pp.1293–1301. doi:10.2307/1913829.</w:t>
      </w:r>
    </w:p>
    <w:p w14:paraId="4C21183F"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Goel, H., Bajaj, P., Gupta, S., AlKhawaja, A. and Dsouza, S. (2025). </w:t>
      </w:r>
      <w:r w:rsidRPr="000D37A1">
        <w:rPr>
          <w:rFonts w:ascii="Times New Roman" w:hAnsi="Times New Roman" w:cs="Times New Roman"/>
          <w:i/>
          <w:iCs/>
        </w:rPr>
        <w:t>Nexus between stock market and macroeconomic indicators: An NARDL approach - ProQuest</w:t>
      </w:r>
      <w:r w:rsidRPr="000D37A1">
        <w:rPr>
          <w:rFonts w:ascii="Times New Roman" w:hAnsi="Times New Roman" w:cs="Times New Roman"/>
        </w:rPr>
        <w:t>. [online] Proquest.com. Available at: https://www.proquest.com/openview/cc5321ae10842b62495fe2feda8ebaba/1?pq-origsite=gscholar&amp;cbl=4368392.</w:t>
      </w:r>
    </w:p>
    <w:p w14:paraId="2CABF83D"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Gretl Command Reference (2020). </w:t>
      </w:r>
      <w:r w:rsidRPr="000D37A1">
        <w:rPr>
          <w:rFonts w:ascii="Times New Roman" w:hAnsi="Times New Roman" w:cs="Times New Roman"/>
          <w:i/>
          <w:iCs/>
        </w:rPr>
        <w:t>Gretl command reference</w:t>
      </w:r>
      <w:r w:rsidRPr="000D37A1">
        <w:rPr>
          <w:rFonts w:ascii="Times New Roman" w:hAnsi="Times New Roman" w:cs="Times New Roman"/>
        </w:rPr>
        <w:t>. [online] Sourceforge.net. Available at: https://gretl.sourceforge.net/gretl-help/cmdref.html.</w:t>
      </w:r>
    </w:p>
    <w:p w14:paraId="5C5EFD59"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Hamilton, J. D (1983). Oil and the Macroeconomy since World War II. </w:t>
      </w:r>
      <w:r w:rsidRPr="000D37A1">
        <w:rPr>
          <w:rFonts w:ascii="Times New Roman" w:hAnsi="Times New Roman" w:cs="Times New Roman"/>
          <w:i/>
          <w:iCs/>
        </w:rPr>
        <w:t>Journal of Political Economy</w:t>
      </w:r>
      <w:r w:rsidRPr="000D37A1">
        <w:rPr>
          <w:rFonts w:ascii="Times New Roman" w:hAnsi="Times New Roman" w:cs="Times New Roman"/>
        </w:rPr>
        <w:t>, [online] 91(2), pp.228–248. doi:10.2307/1832055.</w:t>
      </w:r>
    </w:p>
    <w:p w14:paraId="432A1A38"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Harvard Extension School (2021). </w:t>
      </w:r>
      <w:r w:rsidRPr="000D37A1">
        <w:rPr>
          <w:rFonts w:ascii="Times New Roman" w:hAnsi="Times New Roman" w:cs="Times New Roman"/>
          <w:i/>
          <w:iCs/>
        </w:rPr>
        <w:t>What Is Sustainable Finance and Why Is It Important? | Harvard Extension School</w:t>
      </w:r>
      <w:r w:rsidRPr="000D37A1">
        <w:rPr>
          <w:rFonts w:ascii="Times New Roman" w:hAnsi="Times New Roman" w:cs="Times New Roman"/>
        </w:rPr>
        <w:t>. [online] Harvard Extension School. Available at: https://extension.harvard.edu/blog/what-is-sustainable-finance-and-why-is-it-important/#Sustainable-Finance-Jobs-on-the-Rise.</w:t>
      </w:r>
    </w:p>
    <w:p w14:paraId="413CBCD9"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Jain, A. and Ghosh, S. (2013). Dynamics of global oil prices, exchange rate and precious metal prices in India. </w:t>
      </w:r>
      <w:r w:rsidRPr="000D37A1">
        <w:rPr>
          <w:rFonts w:ascii="Times New Roman" w:hAnsi="Times New Roman" w:cs="Times New Roman"/>
          <w:i/>
          <w:iCs/>
        </w:rPr>
        <w:t>Resources Policy</w:t>
      </w:r>
      <w:r w:rsidRPr="000D37A1">
        <w:rPr>
          <w:rFonts w:ascii="Times New Roman" w:hAnsi="Times New Roman" w:cs="Times New Roman"/>
        </w:rPr>
        <w:t>, 38(1), pp.88–93. doi:10.1016/j.resourpol.2012.10.001.</w:t>
      </w:r>
    </w:p>
    <w:p w14:paraId="522596E4"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Kwiatkowski, D., Phillips, P.C.B., Schmidt, P. and Shin, Y. (1992). Testing the null hypothesis of stationarity against the alternative of a unit root. </w:t>
      </w:r>
      <w:r w:rsidRPr="000D37A1">
        <w:rPr>
          <w:rFonts w:ascii="Times New Roman" w:hAnsi="Times New Roman" w:cs="Times New Roman"/>
          <w:i/>
          <w:iCs/>
        </w:rPr>
        <w:t>Journal of Econometrics</w:t>
      </w:r>
      <w:r w:rsidRPr="000D37A1">
        <w:rPr>
          <w:rFonts w:ascii="Times New Roman" w:hAnsi="Times New Roman" w:cs="Times New Roman"/>
        </w:rPr>
        <w:t>, 54(1–3), pp.159–178. doi:10.1016/0304-4076(92)90104-y.</w:t>
      </w:r>
    </w:p>
    <w:p w14:paraId="071A7C4D"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Ministry of Petroleum and Natural Gas (2023). </w:t>
      </w:r>
      <w:r w:rsidRPr="000D37A1">
        <w:rPr>
          <w:rFonts w:ascii="Times New Roman" w:hAnsi="Times New Roman" w:cs="Times New Roman"/>
          <w:i/>
          <w:iCs/>
        </w:rPr>
        <w:t>IPNG Annual Report 2022–23</w:t>
      </w:r>
      <w:r w:rsidRPr="000D37A1">
        <w:rPr>
          <w:rFonts w:ascii="Times New Roman" w:hAnsi="Times New Roman" w:cs="Times New Roman"/>
        </w:rPr>
        <w:t>. [online] Ministry of Petroleum and Natural Gas, Government of India. Available at: https://mopng.gov.in/files/TableManagements/IPNG-Annual-Report-2022-23-web.pdf [Accessed 12 Apr. 2026].</w:t>
      </w:r>
    </w:p>
    <w:p w14:paraId="1E1F56CA"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Ministry of Petroleum and Natural Gas (2025). </w:t>
      </w:r>
      <w:r w:rsidRPr="000D37A1">
        <w:rPr>
          <w:rFonts w:ascii="Times New Roman" w:hAnsi="Times New Roman" w:cs="Times New Roman"/>
          <w:i/>
          <w:iCs/>
        </w:rPr>
        <w:t>Indian Petroleum &amp; Natural Gas Statistics 2024–25: IPNG statistics report 2024–25.</w:t>
      </w:r>
      <w:r w:rsidRPr="000D37A1">
        <w:rPr>
          <w:rFonts w:ascii="Times New Roman" w:hAnsi="Times New Roman" w:cs="Times New Roman"/>
        </w:rPr>
        <w:t xml:space="preserve"> [online] Ministry of Petroleum and Natural Gas. Available at: https://mopng.gov.in/files/TableManagements/2026-02-25-141451-b06fw-IPNG_Statistics-Report_2024-25.pdf [Accessed 12 July 2026].</w:t>
      </w:r>
    </w:p>
    <w:p w14:paraId="33513B6E"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Mishra, L. and Acharya, R.H. (2022). Oil price effect on asset pricing of renewable energy firms in India: A panel quantile regression approach. </w:t>
      </w:r>
      <w:r w:rsidRPr="000D37A1">
        <w:rPr>
          <w:rFonts w:ascii="Times New Roman" w:hAnsi="Times New Roman" w:cs="Times New Roman"/>
          <w:i/>
          <w:iCs/>
        </w:rPr>
        <w:t>International journal of energy sector management</w:t>
      </w:r>
      <w:r w:rsidRPr="000D37A1">
        <w:rPr>
          <w:rFonts w:ascii="Times New Roman" w:hAnsi="Times New Roman" w:cs="Times New Roman"/>
        </w:rPr>
        <w:t>, [online] 17(5), pp.904–924. doi:10.1108/ijesm-11-2021-0017.</w:t>
      </w:r>
    </w:p>
    <w:p w14:paraId="4E61BFB4"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Mishra, L. and Acharya, R.H. (2024). The Asymmetric Interaction Between Oil Price Change and Stock Returns of the Renewable Energy Companies in India: A Panel </w:t>
      </w:r>
      <w:r w:rsidRPr="000D37A1">
        <w:rPr>
          <w:rFonts w:ascii="Times New Roman" w:hAnsi="Times New Roman" w:cs="Times New Roman"/>
        </w:rPr>
        <w:lastRenderedPageBreak/>
        <w:t xml:space="preserve">NARDL Approach. </w:t>
      </w:r>
      <w:r w:rsidRPr="000D37A1">
        <w:rPr>
          <w:rFonts w:ascii="Times New Roman" w:hAnsi="Times New Roman" w:cs="Times New Roman"/>
          <w:i/>
          <w:iCs/>
        </w:rPr>
        <w:t>Asia-Pacific Financial Markets</w:t>
      </w:r>
      <w:r w:rsidRPr="000D37A1">
        <w:rPr>
          <w:rFonts w:ascii="Times New Roman" w:hAnsi="Times New Roman" w:cs="Times New Roman"/>
        </w:rPr>
        <w:t>, [online] 32(1), pp.103–116. doi:10.1007/s10690-024-09447-w.</w:t>
      </w:r>
    </w:p>
    <w:p w14:paraId="170446F1"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Mork, K.A. (1989). Oil and the Macroeconomy When Prices Go Up and Down: An Extension of Hamilton’s Results. </w:t>
      </w:r>
      <w:r w:rsidRPr="000D37A1">
        <w:rPr>
          <w:rFonts w:ascii="Times New Roman" w:hAnsi="Times New Roman" w:cs="Times New Roman"/>
          <w:i/>
          <w:iCs/>
        </w:rPr>
        <w:t>Journal of Political Economy</w:t>
      </w:r>
      <w:r w:rsidRPr="000D37A1">
        <w:rPr>
          <w:rFonts w:ascii="Times New Roman" w:hAnsi="Times New Roman" w:cs="Times New Roman"/>
        </w:rPr>
        <w:t>, [online] 97(3), pp.740–744. Available at: https://www.jstor.org/stable/1830464?seq=1.</w:t>
      </w:r>
    </w:p>
    <w:p w14:paraId="1A224A45"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NSE Indices Limited (2018). </w:t>
      </w:r>
      <w:r w:rsidRPr="000D37A1">
        <w:rPr>
          <w:rFonts w:ascii="Times New Roman" w:hAnsi="Times New Roman" w:cs="Times New Roman"/>
          <w:i/>
          <w:iCs/>
        </w:rPr>
        <w:t>Historical Data</w:t>
      </w:r>
      <w:r w:rsidRPr="000D37A1">
        <w:rPr>
          <w:rFonts w:ascii="Times New Roman" w:hAnsi="Times New Roman" w:cs="Times New Roman"/>
        </w:rPr>
        <w:t xml:space="preserve">. [online] </w:t>
      </w:r>
      <w:r w:rsidRPr="000D37A1">
        <w:rPr>
          <w:rFonts w:ascii="Times New Roman" w:hAnsi="Times New Roman" w:cs="Times New Roman"/>
          <w:i/>
          <w:iCs/>
        </w:rPr>
        <w:t>Niftyindices.com</w:t>
      </w:r>
      <w:r w:rsidRPr="000D37A1">
        <w:rPr>
          <w:rFonts w:ascii="Times New Roman" w:hAnsi="Times New Roman" w:cs="Times New Roman"/>
        </w:rPr>
        <w:t>. Available at: https://www.niftyindices.com/reports/historical-data.</w:t>
      </w:r>
    </w:p>
    <w:p w14:paraId="3087EDD1"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Pesaran, M.H., Shin, Y. and Smith, R.J. (2001). Bounds Testing Approaches to the Analysis of Level Relationships. </w:t>
      </w:r>
      <w:r w:rsidRPr="000D37A1">
        <w:rPr>
          <w:rFonts w:ascii="Times New Roman" w:hAnsi="Times New Roman" w:cs="Times New Roman"/>
          <w:i/>
          <w:iCs/>
        </w:rPr>
        <w:t>Journal of Applied Econometrics</w:t>
      </w:r>
      <w:r w:rsidRPr="000D37A1">
        <w:rPr>
          <w:rFonts w:ascii="Times New Roman" w:hAnsi="Times New Roman" w:cs="Times New Roman"/>
        </w:rPr>
        <w:t>, [online] 16(3), pp.289–326. doi:10.2307/2678547.</w:t>
      </w:r>
    </w:p>
    <w:p w14:paraId="69BB3FF8"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Reserve Bank of India (2023). </w:t>
      </w:r>
      <w:r w:rsidRPr="000D37A1">
        <w:rPr>
          <w:rFonts w:ascii="Times New Roman" w:hAnsi="Times New Roman" w:cs="Times New Roman"/>
          <w:i/>
          <w:iCs/>
        </w:rPr>
        <w:t>Reserve Bank of India - Annual Report</w:t>
      </w:r>
      <w:r w:rsidRPr="000D37A1">
        <w:rPr>
          <w:rFonts w:ascii="Times New Roman" w:hAnsi="Times New Roman" w:cs="Times New Roman"/>
        </w:rPr>
        <w:t>. [online] Rbi.org.in. Available at: https://www.rbi.org.in/Scripts/AnnualReportPublications.aspx?Id=1374.</w:t>
      </w:r>
    </w:p>
    <w:p w14:paraId="4F91ED27"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Reserve Bank of India (2024). </w:t>
      </w:r>
      <w:r w:rsidRPr="000D37A1">
        <w:rPr>
          <w:rFonts w:ascii="Times New Roman" w:hAnsi="Times New Roman" w:cs="Times New Roman"/>
          <w:i/>
          <w:iCs/>
        </w:rPr>
        <w:t>Reserve Bank of India - Annual Report</w:t>
      </w:r>
      <w:r w:rsidRPr="000D37A1">
        <w:rPr>
          <w:rFonts w:ascii="Times New Roman" w:hAnsi="Times New Roman" w:cs="Times New Roman"/>
        </w:rPr>
        <w:t>. [online] Rbi.org.in. Available at: https://www.rbi.org.in/scripts/AnnualReportPublications.aspx?Id=1403.</w:t>
      </w:r>
    </w:p>
    <w:p w14:paraId="2C43C5C3"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Reserve Bank of India (2026). </w:t>
      </w:r>
      <w:r w:rsidRPr="000D37A1">
        <w:rPr>
          <w:rFonts w:ascii="Times New Roman" w:hAnsi="Times New Roman" w:cs="Times New Roman"/>
          <w:i/>
          <w:iCs/>
        </w:rPr>
        <w:t>Reserve Bank of India - Reference Rate Archive</w:t>
      </w:r>
      <w:r w:rsidRPr="000D37A1">
        <w:rPr>
          <w:rFonts w:ascii="Times New Roman" w:hAnsi="Times New Roman" w:cs="Times New Roman"/>
        </w:rPr>
        <w:t xml:space="preserve">. [online] </w:t>
      </w:r>
      <w:r w:rsidRPr="000D37A1">
        <w:rPr>
          <w:rFonts w:ascii="Times New Roman" w:hAnsi="Times New Roman" w:cs="Times New Roman"/>
          <w:i/>
          <w:iCs/>
        </w:rPr>
        <w:t>Www.rbi.org.in</w:t>
      </w:r>
      <w:r w:rsidRPr="000D37A1">
        <w:rPr>
          <w:rFonts w:ascii="Times New Roman" w:hAnsi="Times New Roman" w:cs="Times New Roman"/>
        </w:rPr>
        <w:t>. Available at: https://www.rbi.org.in/scripts/ReferenceRateArchive.aspx.</w:t>
      </w:r>
    </w:p>
    <w:p w14:paraId="3F06A674"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Salisu, A.A. and Isah, K.O. (2017). Revisiting the oil price and stock market nexus: A nonlinear Panel ARDL approach. </w:t>
      </w:r>
      <w:r w:rsidRPr="000D37A1">
        <w:rPr>
          <w:rFonts w:ascii="Times New Roman" w:hAnsi="Times New Roman" w:cs="Times New Roman"/>
          <w:i/>
          <w:iCs/>
        </w:rPr>
        <w:t>Economic Modelling</w:t>
      </w:r>
      <w:r w:rsidRPr="000D37A1">
        <w:rPr>
          <w:rFonts w:ascii="Times New Roman" w:hAnsi="Times New Roman" w:cs="Times New Roman"/>
        </w:rPr>
        <w:t>, 66, pp.258–271. doi:10.1016/j.econmod.2017.07.010.</w:t>
      </w:r>
    </w:p>
    <w:p w14:paraId="7D2C7718"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Schwert, G.W. (1989). Why does stock market volatility change over time? </w:t>
      </w:r>
      <w:r w:rsidRPr="000D37A1">
        <w:rPr>
          <w:rFonts w:ascii="Times New Roman" w:hAnsi="Times New Roman" w:cs="Times New Roman"/>
          <w:i/>
          <w:iCs/>
        </w:rPr>
        <w:t>The Journal of Finance</w:t>
      </w:r>
      <w:r w:rsidRPr="000D37A1">
        <w:rPr>
          <w:rFonts w:ascii="Times New Roman" w:hAnsi="Times New Roman" w:cs="Times New Roman"/>
        </w:rPr>
        <w:t>, 44(5), p.1115. doi:10.2307/2328636.</w:t>
      </w:r>
    </w:p>
    <w:p w14:paraId="2DE1D472"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Schwert, G.W. (2002). Tests for Unit Roots: A Monte Carlo Investigation. </w:t>
      </w:r>
      <w:r w:rsidRPr="000D37A1">
        <w:rPr>
          <w:rFonts w:ascii="Times New Roman" w:hAnsi="Times New Roman" w:cs="Times New Roman"/>
          <w:i/>
          <w:iCs/>
        </w:rPr>
        <w:t>Journal of Business &amp; Economic Statistics</w:t>
      </w:r>
      <w:r w:rsidRPr="000D37A1">
        <w:rPr>
          <w:rFonts w:ascii="Times New Roman" w:hAnsi="Times New Roman" w:cs="Times New Roman"/>
        </w:rPr>
        <w:t>, [online] 20(1), pp.5–17. Available at: https://www.jstor.org/stable/1392146.</w:t>
      </w:r>
    </w:p>
    <w:p w14:paraId="4B9FF5A7"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Shin, Y., Yu, B. and Greenwood-Nimmo, M. (2014). Modelling Asymmetric Cointegration and Dynamic Multipliers in a Nonlinear ARDL Framework. </w:t>
      </w:r>
      <w:r w:rsidRPr="000D37A1">
        <w:rPr>
          <w:rFonts w:ascii="Times New Roman" w:hAnsi="Times New Roman" w:cs="Times New Roman"/>
          <w:i/>
          <w:iCs/>
        </w:rPr>
        <w:t>Festschrift in Honor of Peter Schmidt: Econometric methods and applications</w:t>
      </w:r>
      <w:r w:rsidRPr="000D37A1">
        <w:rPr>
          <w:rFonts w:ascii="Times New Roman" w:hAnsi="Times New Roman" w:cs="Times New Roman"/>
        </w:rPr>
        <w:t>, pp.281–314. doi:10.1007/978-1-4899-8008-3_9.</w:t>
      </w:r>
    </w:p>
    <w:p w14:paraId="529FD225"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Singhal, S. and Ghosh, S. (2016). Returns and volatility linkages between international crude oil price, metal and other stock indices in India: Evidence from VAR-DCC-GARCH models. </w:t>
      </w:r>
      <w:r w:rsidRPr="000D37A1">
        <w:rPr>
          <w:rFonts w:ascii="Times New Roman" w:hAnsi="Times New Roman" w:cs="Times New Roman"/>
          <w:i/>
          <w:iCs/>
        </w:rPr>
        <w:t>Resources Policy</w:t>
      </w:r>
      <w:r w:rsidRPr="000D37A1">
        <w:rPr>
          <w:rFonts w:ascii="Times New Roman" w:hAnsi="Times New Roman" w:cs="Times New Roman"/>
        </w:rPr>
        <w:t>, 50, pp.276–288. doi:10.1016/j.resourpol.2016.10.001.</w:t>
      </w:r>
    </w:p>
    <w:p w14:paraId="584DC469"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lastRenderedPageBreak/>
        <w:t xml:space="preserve">Soni, K., Vedi Sivasankar, Ramadas Sendhil and Anandan Pouchepparadjou (2026). Investigating the asymmetric impact of energy on India’s development: insights from the NARDL model. </w:t>
      </w:r>
      <w:r w:rsidRPr="000D37A1">
        <w:rPr>
          <w:rFonts w:ascii="Times New Roman" w:hAnsi="Times New Roman" w:cs="Times New Roman"/>
          <w:i/>
          <w:iCs/>
        </w:rPr>
        <w:t>Technological Sustainability</w:t>
      </w:r>
      <w:r w:rsidRPr="000D37A1">
        <w:rPr>
          <w:rFonts w:ascii="Times New Roman" w:hAnsi="Times New Roman" w:cs="Times New Roman"/>
        </w:rPr>
        <w:t>, [online] 5(1), pp.61–77. doi:10.1108/TECHS-08-2025-0175.</w:t>
      </w:r>
    </w:p>
    <w:p w14:paraId="3A74CA5C"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Suresh G., Naveen R. and Naveenan R. V. (2026). Oil Price and Inflation in India: Exploring Asymmetric Relationship with the NARDL Approach. </w:t>
      </w:r>
      <w:r w:rsidRPr="000D37A1">
        <w:rPr>
          <w:rFonts w:ascii="Times New Roman" w:hAnsi="Times New Roman" w:cs="Times New Roman"/>
          <w:i/>
          <w:iCs/>
        </w:rPr>
        <w:t>FIIB Business Review</w:t>
      </w:r>
      <w:r w:rsidRPr="000D37A1">
        <w:rPr>
          <w:rFonts w:ascii="Times New Roman" w:hAnsi="Times New Roman" w:cs="Times New Roman"/>
        </w:rPr>
        <w:t>. doi:10.1177/23197145261421703.</w:t>
      </w:r>
    </w:p>
    <w:p w14:paraId="2D83F993"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Tarassow, A. (2021). </w:t>
      </w:r>
      <w:r w:rsidRPr="000D37A1">
        <w:rPr>
          <w:rFonts w:ascii="Times New Roman" w:hAnsi="Times New Roman" w:cs="Times New Roman"/>
          <w:i/>
          <w:iCs/>
        </w:rPr>
        <w:t>The ADMBP addon for gretl</w:t>
      </w:r>
      <w:r w:rsidRPr="000D37A1">
        <w:rPr>
          <w:rFonts w:ascii="Times New Roman" w:hAnsi="Times New Roman" w:cs="Times New Roman"/>
        </w:rPr>
        <w:t>. [online] Available at: https://gretl.sourceforge.net/current_fnfiles/unzipped/ADMBP.pdf.</w:t>
      </w:r>
    </w:p>
    <w:p w14:paraId="3B0A4130"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U.S. Energy Information Administration (2026). </w:t>
      </w:r>
      <w:r w:rsidRPr="000D37A1">
        <w:rPr>
          <w:rFonts w:ascii="Times New Roman" w:hAnsi="Times New Roman" w:cs="Times New Roman"/>
          <w:i/>
          <w:iCs/>
        </w:rPr>
        <w:t>Europe Brent Spot Price FOB (dollars per barrel), Monthly Series (RBRTE)</w:t>
      </w:r>
      <w:r w:rsidRPr="000D37A1">
        <w:rPr>
          <w:rFonts w:ascii="Times New Roman" w:hAnsi="Times New Roman" w:cs="Times New Roman"/>
        </w:rPr>
        <w:t>. [online] www.eia.gov. Available at: https://www.eia.gov/dnav/pet/hist/LeafHandler.ashx?n=PET&amp;s=RBRTE&amp;f=M.</w:t>
      </w:r>
    </w:p>
    <w:p w14:paraId="13739E8A" w14:textId="77777777" w:rsidR="000D37A1" w:rsidRPr="000D37A1" w:rsidRDefault="000D37A1" w:rsidP="000D37A1">
      <w:pPr>
        <w:rPr>
          <w:rFonts w:ascii="Times New Roman" w:hAnsi="Times New Roman" w:cs="Times New Roman"/>
        </w:rPr>
      </w:pPr>
      <w:r w:rsidRPr="000D37A1">
        <w:rPr>
          <w:rFonts w:ascii="Times New Roman" w:hAnsi="Times New Roman" w:cs="Times New Roman"/>
        </w:rPr>
        <w:t xml:space="preserve">Xu, B. (2015). Oil prices and UK industry-level stock returns. </w:t>
      </w:r>
      <w:r w:rsidRPr="000D37A1">
        <w:rPr>
          <w:rFonts w:ascii="Times New Roman" w:hAnsi="Times New Roman" w:cs="Times New Roman"/>
          <w:i/>
          <w:iCs/>
        </w:rPr>
        <w:t>Applied Economics</w:t>
      </w:r>
      <w:r w:rsidRPr="000D37A1">
        <w:rPr>
          <w:rFonts w:ascii="Times New Roman" w:hAnsi="Times New Roman" w:cs="Times New Roman"/>
        </w:rPr>
        <w:t>, 47(25), pp.2608–2627. doi:10.1080/00036846.2015.1008760.</w:t>
      </w:r>
    </w:p>
    <w:p w14:paraId="66BAFF20" w14:textId="5595CE47" w:rsidR="00EB6186" w:rsidRPr="007B1252" w:rsidRDefault="00EB6186">
      <w:pPr>
        <w:rPr>
          <w:rFonts w:ascii="Times New Roman" w:hAnsi="Times New Roman" w:cs="Times New Roman"/>
        </w:rPr>
      </w:pPr>
    </w:p>
    <w:p w14:paraId="522FCA20" w14:textId="77777777" w:rsidR="000D37A1" w:rsidRDefault="000D37A1">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184D2B3" w14:textId="2721AE7D" w:rsidR="00BA0E94" w:rsidRPr="00D23177" w:rsidRDefault="00EB6186" w:rsidP="00FF39F5">
      <w:pPr>
        <w:spacing w:line="360" w:lineRule="auto"/>
        <w:jc w:val="center"/>
        <w:rPr>
          <w:rFonts w:ascii="Times New Roman" w:hAnsi="Times New Roman" w:cs="Times New Roman"/>
          <w:b/>
          <w:bCs/>
          <w:sz w:val="28"/>
          <w:szCs w:val="28"/>
          <w:u w:val="single"/>
        </w:rPr>
      </w:pPr>
      <w:r w:rsidRPr="00D23177">
        <w:rPr>
          <w:rFonts w:ascii="Times New Roman" w:hAnsi="Times New Roman" w:cs="Times New Roman"/>
          <w:b/>
          <w:bCs/>
          <w:sz w:val="28"/>
          <w:szCs w:val="28"/>
          <w:u w:val="single"/>
        </w:rPr>
        <w:lastRenderedPageBreak/>
        <w:t>Appendi</w:t>
      </w:r>
      <w:r w:rsidR="006D6528">
        <w:rPr>
          <w:rFonts w:ascii="Times New Roman" w:hAnsi="Times New Roman" w:cs="Times New Roman"/>
          <w:b/>
          <w:bCs/>
          <w:sz w:val="28"/>
          <w:szCs w:val="28"/>
          <w:u w:val="single"/>
        </w:rPr>
        <w:t>ces</w:t>
      </w:r>
    </w:p>
    <w:p w14:paraId="6900E745" w14:textId="77777777" w:rsidR="00714DE6" w:rsidRPr="00273FE2" w:rsidRDefault="00714DE6" w:rsidP="00714DE6">
      <w:pPr>
        <w:spacing w:line="360" w:lineRule="auto"/>
        <w:jc w:val="both"/>
        <w:rPr>
          <w:rFonts w:ascii="Times New Roman" w:hAnsi="Times New Roman" w:cs="Times New Roman"/>
          <w:b/>
          <w:bCs/>
          <w:u w:val="single"/>
        </w:rPr>
      </w:pPr>
      <w:r w:rsidRPr="00273FE2">
        <w:rPr>
          <w:rFonts w:ascii="Times New Roman" w:hAnsi="Times New Roman" w:cs="Times New Roman"/>
          <w:b/>
          <w:bCs/>
          <w:u w:val="single"/>
        </w:rPr>
        <w:t>Appendix A: Unit Root and Structural Break Test Results</w:t>
      </w:r>
    </w:p>
    <w:p w14:paraId="3D0FF565" w14:textId="5E40884C" w:rsidR="00FF39F5" w:rsidRPr="007B1252" w:rsidRDefault="00714DE6" w:rsidP="00714DE6">
      <w:pPr>
        <w:spacing w:line="360" w:lineRule="auto"/>
        <w:ind w:firstLine="720"/>
        <w:jc w:val="both"/>
        <w:rPr>
          <w:rFonts w:ascii="Times New Roman" w:hAnsi="Times New Roman" w:cs="Times New Roman"/>
        </w:rPr>
      </w:pPr>
      <w:r w:rsidRPr="007B1252">
        <w:rPr>
          <w:rFonts w:ascii="Times New Roman" w:hAnsi="Times New Roman" w:cs="Times New Roman"/>
        </w:rPr>
        <w:t>This appendix reports the full Augmented Dickey-Fuller (ADF), Kwiatkowski-Phillips-Schmidt-Shin (KPSS), and Zivot-Andrews (ZA) test results underlying the stationarity conclusions summarised in Section 4.2.</w:t>
      </w:r>
    </w:p>
    <w:p w14:paraId="5E570DA0" w14:textId="305B0674" w:rsidR="00AC14FC" w:rsidRPr="00273FE2" w:rsidRDefault="00AC14FC" w:rsidP="00AC14FC">
      <w:pPr>
        <w:spacing w:line="360" w:lineRule="auto"/>
        <w:jc w:val="both"/>
        <w:rPr>
          <w:rFonts w:ascii="Times New Roman" w:hAnsi="Times New Roman" w:cs="Times New Roman"/>
          <w:b/>
          <w:bCs/>
        </w:rPr>
      </w:pPr>
      <w:r w:rsidRPr="00273FE2">
        <w:rPr>
          <w:rFonts w:ascii="Times New Roman" w:hAnsi="Times New Roman" w:cs="Times New Roman"/>
          <w:b/>
          <w:bCs/>
        </w:rPr>
        <w:t>Table A1: Unit Root and Structural Break Tests – Level Variables</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92"/>
        <w:gridCol w:w="992"/>
        <w:gridCol w:w="1134"/>
        <w:gridCol w:w="993"/>
        <w:gridCol w:w="1842"/>
        <w:gridCol w:w="936"/>
      </w:tblGrid>
      <w:tr w:rsidR="001D1AAA" w:rsidRPr="007B1252" w14:paraId="51EB27ED" w14:textId="77777777" w:rsidTr="00D46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vAlign w:val="center"/>
          </w:tcPr>
          <w:p w14:paraId="4D01CB4A" w14:textId="77777777" w:rsidR="001D1AAA" w:rsidRPr="003D1742" w:rsidRDefault="001D1AAA" w:rsidP="00D46F7A">
            <w:pPr>
              <w:spacing w:line="360" w:lineRule="auto"/>
              <w:jc w:val="center"/>
              <w:rPr>
                <w:rFonts w:ascii="Times New Roman" w:hAnsi="Times New Roman" w:cs="Times New Roman"/>
              </w:rPr>
            </w:pPr>
            <w:r w:rsidRPr="003D1742">
              <w:rPr>
                <w:rFonts w:ascii="Times New Roman" w:hAnsi="Times New Roman" w:cs="Times New Roman"/>
              </w:rPr>
              <w:t>Variable</w:t>
            </w:r>
          </w:p>
        </w:tc>
        <w:tc>
          <w:tcPr>
            <w:tcW w:w="992" w:type="dxa"/>
            <w:tcBorders>
              <w:bottom w:val="none" w:sz="0" w:space="0" w:color="auto"/>
            </w:tcBorders>
            <w:vAlign w:val="center"/>
          </w:tcPr>
          <w:p w14:paraId="58E0C274" w14:textId="7777777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742">
              <w:rPr>
                <w:rFonts w:ascii="Times New Roman" w:hAnsi="Times New Roman" w:cs="Times New Roman"/>
              </w:rPr>
              <w:t>ADF Tau</w:t>
            </w:r>
          </w:p>
        </w:tc>
        <w:tc>
          <w:tcPr>
            <w:tcW w:w="992" w:type="dxa"/>
            <w:tcBorders>
              <w:bottom w:val="none" w:sz="0" w:space="0" w:color="auto"/>
            </w:tcBorders>
            <w:vAlign w:val="center"/>
          </w:tcPr>
          <w:p w14:paraId="4190BD8C" w14:textId="7777777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742">
              <w:rPr>
                <w:rFonts w:ascii="Times New Roman" w:hAnsi="Times New Roman" w:cs="Times New Roman"/>
              </w:rPr>
              <w:t>ADF P-value</w:t>
            </w:r>
          </w:p>
        </w:tc>
        <w:tc>
          <w:tcPr>
            <w:tcW w:w="1134" w:type="dxa"/>
            <w:tcBorders>
              <w:bottom w:val="none" w:sz="0" w:space="0" w:color="auto"/>
            </w:tcBorders>
            <w:vAlign w:val="center"/>
          </w:tcPr>
          <w:p w14:paraId="68C482CB" w14:textId="7777777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742">
              <w:rPr>
                <w:rFonts w:ascii="Times New Roman" w:hAnsi="Times New Roman" w:cs="Times New Roman"/>
              </w:rPr>
              <w:t>KPSS</w:t>
            </w:r>
          </w:p>
        </w:tc>
        <w:tc>
          <w:tcPr>
            <w:tcW w:w="993" w:type="dxa"/>
            <w:tcBorders>
              <w:bottom w:val="none" w:sz="0" w:space="0" w:color="auto"/>
            </w:tcBorders>
            <w:vAlign w:val="center"/>
          </w:tcPr>
          <w:p w14:paraId="55DA84E7" w14:textId="7777777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742">
              <w:rPr>
                <w:rFonts w:ascii="Times New Roman" w:hAnsi="Times New Roman" w:cs="Times New Roman"/>
              </w:rPr>
              <w:t>KPSS at 1% Critical Value</w:t>
            </w:r>
          </w:p>
        </w:tc>
        <w:tc>
          <w:tcPr>
            <w:tcW w:w="1842" w:type="dxa"/>
            <w:tcBorders>
              <w:bottom w:val="none" w:sz="0" w:space="0" w:color="auto"/>
            </w:tcBorders>
            <w:vAlign w:val="center"/>
          </w:tcPr>
          <w:p w14:paraId="3B2985FC" w14:textId="7FA1C99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perscript"/>
              </w:rPr>
            </w:pPr>
            <w:r w:rsidRPr="003D1742">
              <w:rPr>
                <w:rFonts w:ascii="Times New Roman" w:hAnsi="Times New Roman" w:cs="Times New Roman"/>
              </w:rPr>
              <w:t>Zivot</w:t>
            </w:r>
            <w:r w:rsidR="003D1742" w:rsidRPr="003D1742">
              <w:rPr>
                <w:rFonts w:ascii="Times New Roman" w:hAnsi="Times New Roman" w:cs="Times New Roman"/>
              </w:rPr>
              <w:t>-</w:t>
            </w:r>
            <w:r w:rsidRPr="003D1742">
              <w:rPr>
                <w:rFonts w:ascii="Times New Roman" w:hAnsi="Times New Roman" w:cs="Times New Roman"/>
              </w:rPr>
              <w:t>Andrews Break Date</w:t>
            </w:r>
          </w:p>
        </w:tc>
        <w:tc>
          <w:tcPr>
            <w:tcW w:w="936" w:type="dxa"/>
            <w:tcBorders>
              <w:bottom w:val="none" w:sz="0" w:space="0" w:color="auto"/>
            </w:tcBorders>
            <w:vAlign w:val="center"/>
          </w:tcPr>
          <w:p w14:paraId="4305D5E2" w14:textId="77777777" w:rsidR="001D1AAA" w:rsidRPr="003D1742" w:rsidRDefault="001D1AAA"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742">
              <w:rPr>
                <w:rFonts w:ascii="Times New Roman" w:hAnsi="Times New Roman" w:cs="Times New Roman"/>
              </w:rPr>
              <w:t>Conclusion</w:t>
            </w:r>
          </w:p>
        </w:tc>
      </w:tr>
      <w:tr w:rsidR="001D1AAA" w:rsidRPr="007B1252" w14:paraId="0FDA2757"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45678D5C"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NIFTY100_ESG</w:t>
            </w:r>
          </w:p>
        </w:tc>
        <w:tc>
          <w:tcPr>
            <w:tcW w:w="992" w:type="dxa"/>
            <w:vAlign w:val="center"/>
          </w:tcPr>
          <w:p w14:paraId="30A6C93B"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-2.801</w:t>
            </w:r>
          </w:p>
        </w:tc>
        <w:tc>
          <w:tcPr>
            <w:tcW w:w="992" w:type="dxa"/>
            <w:vAlign w:val="center"/>
          </w:tcPr>
          <w:p w14:paraId="0982A8DD"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0.1969</w:t>
            </w:r>
          </w:p>
        </w:tc>
        <w:tc>
          <w:tcPr>
            <w:tcW w:w="1134" w:type="dxa"/>
            <w:vAlign w:val="center"/>
          </w:tcPr>
          <w:p w14:paraId="7494E43F"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0.155</w:t>
            </w:r>
          </w:p>
        </w:tc>
        <w:tc>
          <w:tcPr>
            <w:tcW w:w="993" w:type="dxa"/>
            <w:vAlign w:val="center"/>
          </w:tcPr>
          <w:p w14:paraId="0F054D69"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0.216</w:t>
            </w:r>
          </w:p>
        </w:tc>
        <w:tc>
          <w:tcPr>
            <w:tcW w:w="1842" w:type="dxa"/>
            <w:vAlign w:val="center"/>
          </w:tcPr>
          <w:p w14:paraId="597766D2"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Sept 2020 (5%)</w:t>
            </w:r>
          </w:p>
        </w:tc>
        <w:tc>
          <w:tcPr>
            <w:tcW w:w="936" w:type="dxa"/>
            <w:vAlign w:val="center"/>
          </w:tcPr>
          <w:p w14:paraId="54B07089"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I(1)</w:t>
            </w:r>
          </w:p>
        </w:tc>
      </w:tr>
      <w:tr w:rsidR="001D1AAA" w:rsidRPr="007B1252" w14:paraId="0183C8E8"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3F23F9D7"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NIFTY100</w:t>
            </w:r>
          </w:p>
        </w:tc>
        <w:tc>
          <w:tcPr>
            <w:tcW w:w="992" w:type="dxa"/>
            <w:vAlign w:val="center"/>
          </w:tcPr>
          <w:p w14:paraId="623480A6"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-2.825</w:t>
            </w:r>
          </w:p>
        </w:tc>
        <w:tc>
          <w:tcPr>
            <w:tcW w:w="992" w:type="dxa"/>
            <w:vAlign w:val="center"/>
          </w:tcPr>
          <w:p w14:paraId="13384E74"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0.1879</w:t>
            </w:r>
          </w:p>
        </w:tc>
        <w:tc>
          <w:tcPr>
            <w:tcW w:w="1134" w:type="dxa"/>
            <w:vAlign w:val="center"/>
          </w:tcPr>
          <w:p w14:paraId="72266C10"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0.193</w:t>
            </w:r>
          </w:p>
        </w:tc>
        <w:tc>
          <w:tcPr>
            <w:tcW w:w="993" w:type="dxa"/>
            <w:vAlign w:val="center"/>
          </w:tcPr>
          <w:p w14:paraId="470C9D4B"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0.216</w:t>
            </w:r>
          </w:p>
        </w:tc>
        <w:tc>
          <w:tcPr>
            <w:tcW w:w="1842" w:type="dxa"/>
            <w:vAlign w:val="center"/>
          </w:tcPr>
          <w:p w14:paraId="49FB2D46"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June 2022 (10%)</w:t>
            </w:r>
          </w:p>
        </w:tc>
        <w:tc>
          <w:tcPr>
            <w:tcW w:w="936" w:type="dxa"/>
            <w:vAlign w:val="center"/>
          </w:tcPr>
          <w:p w14:paraId="4404A6E7"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I(1)</w:t>
            </w:r>
          </w:p>
        </w:tc>
      </w:tr>
      <w:tr w:rsidR="001D1AAA" w:rsidRPr="007B1252" w14:paraId="1A31E3C7"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37BF2FB8"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LN_CPI</w:t>
            </w:r>
          </w:p>
        </w:tc>
        <w:tc>
          <w:tcPr>
            <w:tcW w:w="992" w:type="dxa"/>
            <w:vAlign w:val="center"/>
          </w:tcPr>
          <w:p w14:paraId="3C966B9B"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-1.170</w:t>
            </w:r>
          </w:p>
        </w:tc>
        <w:tc>
          <w:tcPr>
            <w:tcW w:w="992" w:type="dxa"/>
            <w:vAlign w:val="center"/>
          </w:tcPr>
          <w:p w14:paraId="71AADC5E"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0.9154</w:t>
            </w:r>
          </w:p>
        </w:tc>
        <w:tc>
          <w:tcPr>
            <w:tcW w:w="1134" w:type="dxa"/>
            <w:vAlign w:val="center"/>
          </w:tcPr>
          <w:p w14:paraId="42D4F1CB"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0.412</w:t>
            </w:r>
          </w:p>
        </w:tc>
        <w:tc>
          <w:tcPr>
            <w:tcW w:w="993" w:type="dxa"/>
            <w:vAlign w:val="center"/>
          </w:tcPr>
          <w:p w14:paraId="7E4CC518"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0.216</w:t>
            </w:r>
          </w:p>
        </w:tc>
        <w:tc>
          <w:tcPr>
            <w:tcW w:w="1842" w:type="dxa"/>
            <w:vAlign w:val="center"/>
          </w:tcPr>
          <w:p w14:paraId="62322D71"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Nov 2016 (n.s.)</w:t>
            </w:r>
          </w:p>
        </w:tc>
        <w:tc>
          <w:tcPr>
            <w:tcW w:w="936" w:type="dxa"/>
            <w:vAlign w:val="center"/>
          </w:tcPr>
          <w:p w14:paraId="3A062E7A"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I(1)</w:t>
            </w:r>
          </w:p>
        </w:tc>
      </w:tr>
      <w:tr w:rsidR="001D1AAA" w:rsidRPr="007B1252" w14:paraId="534670DF"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06FBFA86"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OIL_POS</w:t>
            </w:r>
          </w:p>
        </w:tc>
        <w:tc>
          <w:tcPr>
            <w:tcW w:w="992" w:type="dxa"/>
            <w:vAlign w:val="center"/>
          </w:tcPr>
          <w:p w14:paraId="0BC6A71F"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-2.424</w:t>
            </w:r>
          </w:p>
        </w:tc>
        <w:tc>
          <w:tcPr>
            <w:tcW w:w="992" w:type="dxa"/>
            <w:vAlign w:val="center"/>
          </w:tcPr>
          <w:p w14:paraId="5F060BD4"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0.3670</w:t>
            </w:r>
          </w:p>
        </w:tc>
        <w:tc>
          <w:tcPr>
            <w:tcW w:w="1134" w:type="dxa"/>
            <w:vAlign w:val="center"/>
          </w:tcPr>
          <w:p w14:paraId="0600AD5E"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0.465</w:t>
            </w:r>
          </w:p>
        </w:tc>
        <w:tc>
          <w:tcPr>
            <w:tcW w:w="993" w:type="dxa"/>
            <w:vAlign w:val="center"/>
          </w:tcPr>
          <w:p w14:paraId="6307B175"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0.216</w:t>
            </w:r>
          </w:p>
        </w:tc>
        <w:tc>
          <w:tcPr>
            <w:tcW w:w="1842" w:type="dxa"/>
            <w:vAlign w:val="center"/>
          </w:tcPr>
          <w:p w14:paraId="392FCC31"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Apr 2020 (1%)</w:t>
            </w:r>
          </w:p>
        </w:tc>
        <w:tc>
          <w:tcPr>
            <w:tcW w:w="936" w:type="dxa"/>
            <w:vAlign w:val="center"/>
          </w:tcPr>
          <w:p w14:paraId="79B942D9"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I(1)</w:t>
            </w:r>
          </w:p>
        </w:tc>
      </w:tr>
      <w:tr w:rsidR="001D1AAA" w:rsidRPr="007B1252" w14:paraId="2340B2F6"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50650688"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OIL_NEG (with trend and constant)</w:t>
            </w:r>
            <w:r w:rsidRPr="007B1252">
              <w:rPr>
                <w:rFonts w:ascii="Times New Roman" w:hAnsi="Times New Roman" w:cs="Times New Roman"/>
                <w:b w:val="0"/>
                <w:bCs w:val="0"/>
                <w:vertAlign w:val="superscript"/>
              </w:rPr>
              <w:t xml:space="preserve"> 1</w:t>
            </w:r>
          </w:p>
        </w:tc>
        <w:tc>
          <w:tcPr>
            <w:tcW w:w="992" w:type="dxa"/>
            <w:vAlign w:val="center"/>
          </w:tcPr>
          <w:p w14:paraId="4EB88258"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-2.469</w:t>
            </w:r>
          </w:p>
        </w:tc>
        <w:tc>
          <w:tcPr>
            <w:tcW w:w="992" w:type="dxa"/>
            <w:vAlign w:val="center"/>
          </w:tcPr>
          <w:p w14:paraId="176D5C3D"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0.3439</w:t>
            </w:r>
          </w:p>
        </w:tc>
        <w:tc>
          <w:tcPr>
            <w:tcW w:w="1134" w:type="dxa"/>
            <w:vAlign w:val="center"/>
          </w:tcPr>
          <w:p w14:paraId="597843B6"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0.113</w:t>
            </w:r>
            <w:r w:rsidRPr="007B1252">
              <w:rPr>
                <w:rFonts w:ascii="Times New Roman" w:hAnsi="Times New Roman" w:cs="Times New Roman"/>
                <w:vertAlign w:val="superscript"/>
              </w:rPr>
              <w:t>1</w:t>
            </w:r>
          </w:p>
        </w:tc>
        <w:tc>
          <w:tcPr>
            <w:tcW w:w="993" w:type="dxa"/>
            <w:vAlign w:val="center"/>
          </w:tcPr>
          <w:p w14:paraId="75CA75C1"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0.216</w:t>
            </w:r>
            <w:r w:rsidRPr="007B1252">
              <w:rPr>
                <w:rFonts w:ascii="Times New Roman" w:hAnsi="Times New Roman" w:cs="Times New Roman"/>
                <w:vertAlign w:val="superscript"/>
              </w:rPr>
              <w:t>1</w:t>
            </w:r>
          </w:p>
        </w:tc>
        <w:tc>
          <w:tcPr>
            <w:tcW w:w="1842" w:type="dxa"/>
            <w:vAlign w:val="center"/>
          </w:tcPr>
          <w:p w14:paraId="731468BE"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Jan 2020 (5%)</w:t>
            </w:r>
          </w:p>
        </w:tc>
        <w:tc>
          <w:tcPr>
            <w:tcW w:w="936" w:type="dxa"/>
            <w:vAlign w:val="center"/>
          </w:tcPr>
          <w:p w14:paraId="71033622"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w:t>
            </w:r>
          </w:p>
        </w:tc>
      </w:tr>
      <w:tr w:rsidR="001D1AAA" w:rsidRPr="007B1252" w14:paraId="16C7FA5C" w14:textId="77777777" w:rsidTr="00D46F7A">
        <w:tc>
          <w:tcPr>
            <w:cnfStyle w:val="001000000000" w:firstRow="0" w:lastRow="0" w:firstColumn="1" w:lastColumn="0" w:oddVBand="0" w:evenVBand="0" w:oddHBand="0" w:evenHBand="0" w:firstRowFirstColumn="0" w:firstRowLastColumn="0" w:lastRowFirstColumn="0" w:lastRowLastColumn="0"/>
            <w:tcW w:w="1413" w:type="dxa"/>
            <w:vAlign w:val="center"/>
          </w:tcPr>
          <w:p w14:paraId="041E3D8B" w14:textId="77777777" w:rsidR="001D1AAA" w:rsidRPr="007B1252" w:rsidRDefault="001D1AAA"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OIL_NEG (constant only)</w:t>
            </w:r>
            <w:r w:rsidRPr="007B1252">
              <w:rPr>
                <w:rFonts w:ascii="Times New Roman" w:hAnsi="Times New Roman" w:cs="Times New Roman"/>
                <w:b w:val="0"/>
                <w:bCs w:val="0"/>
                <w:vertAlign w:val="superscript"/>
              </w:rPr>
              <w:t xml:space="preserve"> 1</w:t>
            </w:r>
          </w:p>
        </w:tc>
        <w:tc>
          <w:tcPr>
            <w:tcW w:w="992" w:type="dxa"/>
            <w:vAlign w:val="center"/>
          </w:tcPr>
          <w:p w14:paraId="172BBD7D"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-2.469</w:t>
            </w:r>
          </w:p>
        </w:tc>
        <w:tc>
          <w:tcPr>
            <w:tcW w:w="992" w:type="dxa"/>
            <w:vAlign w:val="center"/>
          </w:tcPr>
          <w:p w14:paraId="04111C89"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0.3439</w:t>
            </w:r>
          </w:p>
        </w:tc>
        <w:tc>
          <w:tcPr>
            <w:tcW w:w="1134" w:type="dxa"/>
            <w:vAlign w:val="center"/>
          </w:tcPr>
          <w:p w14:paraId="1F80691F"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perscript"/>
              </w:rPr>
            </w:pPr>
            <w:r w:rsidRPr="007B1252">
              <w:rPr>
                <w:rFonts w:ascii="Times New Roman" w:hAnsi="Times New Roman" w:cs="Times New Roman"/>
              </w:rPr>
              <w:t>2.906</w:t>
            </w:r>
            <w:r w:rsidRPr="007B1252">
              <w:rPr>
                <w:rFonts w:ascii="Times New Roman" w:hAnsi="Times New Roman" w:cs="Times New Roman"/>
                <w:vertAlign w:val="superscript"/>
              </w:rPr>
              <w:t>1</w:t>
            </w:r>
          </w:p>
        </w:tc>
        <w:tc>
          <w:tcPr>
            <w:tcW w:w="993" w:type="dxa"/>
            <w:vAlign w:val="center"/>
          </w:tcPr>
          <w:p w14:paraId="1C4D8A54"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0.737</w:t>
            </w:r>
            <w:r w:rsidRPr="007B1252">
              <w:rPr>
                <w:rFonts w:ascii="Times New Roman" w:hAnsi="Times New Roman" w:cs="Times New Roman"/>
                <w:vertAlign w:val="superscript"/>
              </w:rPr>
              <w:t>1</w:t>
            </w:r>
          </w:p>
        </w:tc>
        <w:tc>
          <w:tcPr>
            <w:tcW w:w="1842" w:type="dxa"/>
            <w:vAlign w:val="center"/>
          </w:tcPr>
          <w:p w14:paraId="65C0779A"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Jan 2020 (5%)</w:t>
            </w:r>
          </w:p>
        </w:tc>
        <w:tc>
          <w:tcPr>
            <w:tcW w:w="936" w:type="dxa"/>
            <w:vAlign w:val="center"/>
          </w:tcPr>
          <w:p w14:paraId="23B94CE7" w14:textId="77777777" w:rsidR="001D1AAA" w:rsidRPr="007B1252" w:rsidRDefault="001D1AAA"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I(1)</w:t>
            </w:r>
          </w:p>
        </w:tc>
      </w:tr>
    </w:tbl>
    <w:p w14:paraId="6F954841" w14:textId="77777777" w:rsidR="001D1AAA" w:rsidRPr="007B1252" w:rsidRDefault="001D1AAA" w:rsidP="001D1AAA">
      <w:pPr>
        <w:spacing w:line="360" w:lineRule="auto"/>
        <w:jc w:val="both"/>
        <w:rPr>
          <w:rFonts w:ascii="Times New Roman" w:hAnsi="Times New Roman" w:cs="Times New Roman"/>
        </w:rPr>
      </w:pPr>
    </w:p>
    <w:p w14:paraId="7D70FDD8" w14:textId="0881A48B" w:rsidR="00EB6DB6" w:rsidRPr="007B1252" w:rsidRDefault="00EB6DB6" w:rsidP="00EB6DB6">
      <w:pPr>
        <w:spacing w:line="360" w:lineRule="auto"/>
        <w:jc w:val="both"/>
        <w:rPr>
          <w:rFonts w:ascii="Times New Roman" w:hAnsi="Times New Roman" w:cs="Times New Roman"/>
        </w:rPr>
      </w:pPr>
      <w:r w:rsidRPr="007B1252">
        <w:rPr>
          <w:rFonts w:ascii="Times New Roman" w:hAnsi="Times New Roman" w:cs="Times New Roman"/>
          <w:i/>
          <w:iCs/>
        </w:rPr>
        <w:t>Note</w:t>
      </w:r>
      <w:r w:rsidRPr="007B1252">
        <w:rPr>
          <w:rFonts w:ascii="Times New Roman" w:hAnsi="Times New Roman" w:cs="Times New Roman"/>
        </w:rPr>
        <w:t xml:space="preserve">: OIL_NEG is a cumulative sum of  negative oil price changes </w:t>
      </w:r>
      <w:r w:rsidR="0030710A">
        <w:rPr>
          <w:rFonts w:ascii="Times New Roman" w:hAnsi="Times New Roman" w:cs="Times New Roman"/>
        </w:rPr>
        <w:t xml:space="preserve">and </w:t>
      </w:r>
      <w:r w:rsidR="005B6F4C">
        <w:rPr>
          <w:rFonts w:ascii="Times New Roman" w:hAnsi="Times New Roman" w:cs="Times New Roman"/>
        </w:rPr>
        <w:t xml:space="preserve">therefore follows a </w:t>
      </w:r>
      <w:r w:rsidRPr="007B1252">
        <w:rPr>
          <w:rFonts w:ascii="Times New Roman" w:hAnsi="Times New Roman" w:cs="Times New Roman"/>
        </w:rPr>
        <w:t>downward deterministic trend. When KPSS test is estimated with constant and trend, the trend absorbs</w:t>
      </w:r>
      <w:r w:rsidR="00E13E88">
        <w:rPr>
          <w:rFonts w:ascii="Times New Roman" w:hAnsi="Times New Roman" w:cs="Times New Roman"/>
        </w:rPr>
        <w:t xml:space="preserve"> much </w:t>
      </w:r>
      <w:r w:rsidRPr="007B1252">
        <w:rPr>
          <w:rFonts w:ascii="Times New Roman" w:hAnsi="Times New Roman" w:cs="Times New Roman"/>
        </w:rPr>
        <w:t xml:space="preserve">of the variation in the series which gives us an  artificially low KPSS statistic (0.113, p value &gt; 10% ) which fails to </w:t>
      </w:r>
      <w:r w:rsidR="00B55A57">
        <w:rPr>
          <w:rFonts w:ascii="Times New Roman" w:hAnsi="Times New Roman" w:cs="Times New Roman"/>
        </w:rPr>
        <w:t xml:space="preserve">stationarity </w:t>
      </w:r>
      <w:r w:rsidRPr="007B1252">
        <w:rPr>
          <w:rFonts w:ascii="Times New Roman" w:hAnsi="Times New Roman" w:cs="Times New Roman"/>
        </w:rPr>
        <w:t xml:space="preserve">and is in conflict with the ADF result. To avoid this problem, the KPSS </w:t>
      </w:r>
      <w:r w:rsidR="00BC3698">
        <w:rPr>
          <w:rFonts w:ascii="Times New Roman" w:hAnsi="Times New Roman" w:cs="Times New Roman"/>
        </w:rPr>
        <w:t xml:space="preserve">test is re-estimated </w:t>
      </w:r>
      <w:r w:rsidRPr="007B1252">
        <w:rPr>
          <w:rFonts w:ascii="Times New Roman" w:hAnsi="Times New Roman" w:cs="Times New Roman"/>
        </w:rPr>
        <w:t xml:space="preserve">with </w:t>
      </w:r>
      <w:r w:rsidR="00241594">
        <w:rPr>
          <w:rFonts w:ascii="Times New Roman" w:hAnsi="Times New Roman" w:cs="Times New Roman"/>
        </w:rPr>
        <w:t xml:space="preserve">a </w:t>
      </w:r>
      <w:r w:rsidRPr="007B1252">
        <w:rPr>
          <w:rFonts w:ascii="Times New Roman" w:hAnsi="Times New Roman" w:cs="Times New Roman"/>
        </w:rPr>
        <w:t xml:space="preserve">constant only. This time the test statistic (2.906) is exceeds the critical value and </w:t>
      </w:r>
      <w:r w:rsidRPr="007B1252">
        <w:rPr>
          <w:rFonts w:ascii="Times New Roman" w:hAnsi="Times New Roman" w:cs="Times New Roman"/>
        </w:rPr>
        <w:lastRenderedPageBreak/>
        <w:t xml:space="preserve">the p value was less than 1%. Thus, taken together both ADF and KPSS conclude OIL_NEG </w:t>
      </w:r>
      <w:r w:rsidR="00005A1E">
        <w:rPr>
          <w:rFonts w:ascii="Times New Roman" w:hAnsi="Times New Roman" w:cs="Times New Roman"/>
        </w:rPr>
        <w:t>is</w:t>
      </w:r>
      <w:r w:rsidRPr="007B1252">
        <w:rPr>
          <w:rFonts w:ascii="Times New Roman" w:hAnsi="Times New Roman" w:cs="Times New Roman"/>
        </w:rPr>
        <w:t xml:space="preserve"> non-stationary at levels</w:t>
      </w:r>
      <w:r w:rsidR="00A361C7">
        <w:rPr>
          <w:rFonts w:ascii="Times New Roman" w:hAnsi="Times New Roman" w:cs="Times New Roman"/>
        </w:rPr>
        <w:t>.</w:t>
      </w:r>
    </w:p>
    <w:p w14:paraId="72C73D07" w14:textId="77777777" w:rsidR="00EB6DB6" w:rsidRPr="007B1252" w:rsidRDefault="00EB6DB6" w:rsidP="00EB6DB6">
      <w:pPr>
        <w:spacing w:line="360" w:lineRule="auto"/>
        <w:jc w:val="both"/>
        <w:rPr>
          <w:rFonts w:ascii="Times New Roman" w:hAnsi="Times New Roman" w:cs="Times New Roman"/>
        </w:rPr>
      </w:pPr>
    </w:p>
    <w:p w14:paraId="607D3598" w14:textId="375ED3A2" w:rsidR="00EB6DB6" w:rsidRPr="006A1A87" w:rsidRDefault="00EB6DB6" w:rsidP="00EB6DB6">
      <w:pPr>
        <w:spacing w:line="360" w:lineRule="auto"/>
        <w:jc w:val="both"/>
        <w:rPr>
          <w:rFonts w:ascii="Times New Roman" w:hAnsi="Times New Roman" w:cs="Times New Roman"/>
          <w:b/>
          <w:bCs/>
        </w:rPr>
      </w:pPr>
      <w:r w:rsidRPr="006A1A87">
        <w:rPr>
          <w:rFonts w:ascii="Times New Roman" w:hAnsi="Times New Roman" w:cs="Times New Roman"/>
          <w:b/>
          <w:bCs/>
        </w:rPr>
        <w:t xml:space="preserve">Table </w:t>
      </w:r>
      <w:r w:rsidR="00863A72" w:rsidRPr="006A1A87">
        <w:rPr>
          <w:rFonts w:ascii="Times New Roman" w:hAnsi="Times New Roman" w:cs="Times New Roman"/>
          <w:b/>
          <w:bCs/>
        </w:rPr>
        <w:t>A2</w:t>
      </w:r>
      <w:r w:rsidRPr="006A1A87">
        <w:rPr>
          <w:rFonts w:ascii="Times New Roman" w:hAnsi="Times New Roman" w:cs="Times New Roman"/>
          <w:b/>
          <w:bCs/>
        </w:rPr>
        <w:t>: Unit Root and Structural Break Tests</w:t>
      </w:r>
      <w:r w:rsidR="00587644" w:rsidRPr="006A1A87">
        <w:rPr>
          <w:rFonts w:ascii="Times New Roman" w:hAnsi="Times New Roman" w:cs="Times New Roman"/>
          <w:b/>
          <w:bCs/>
        </w:rPr>
        <w:t xml:space="preserve"> for</w:t>
      </w:r>
      <w:r w:rsidRPr="006A1A87">
        <w:rPr>
          <w:rFonts w:ascii="Times New Roman" w:hAnsi="Times New Roman" w:cs="Times New Roman"/>
          <w:b/>
          <w:bCs/>
        </w:rPr>
        <w:t xml:space="preserve"> First Differenced Variables</w:t>
      </w:r>
    </w:p>
    <w:tbl>
      <w:tblPr>
        <w:tblStyle w:val="GridTable1Light"/>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8"/>
        <w:gridCol w:w="972"/>
        <w:gridCol w:w="1276"/>
        <w:gridCol w:w="851"/>
        <w:gridCol w:w="1134"/>
        <w:gridCol w:w="1842"/>
        <w:gridCol w:w="1418"/>
      </w:tblGrid>
      <w:tr w:rsidR="00EB6DB6" w:rsidRPr="007B1252" w14:paraId="1E44E6F2" w14:textId="77777777" w:rsidTr="00CC3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tcBorders>
              <w:bottom w:val="none" w:sz="0" w:space="0" w:color="auto"/>
            </w:tcBorders>
            <w:vAlign w:val="center"/>
          </w:tcPr>
          <w:p w14:paraId="3E7DF264" w14:textId="4A9B4A60" w:rsidR="00EB6DB6" w:rsidRPr="00CC34F7" w:rsidRDefault="00EB6DB6" w:rsidP="00D46F7A">
            <w:pPr>
              <w:spacing w:line="360" w:lineRule="auto"/>
              <w:jc w:val="center"/>
              <w:rPr>
                <w:rFonts w:ascii="Times New Roman" w:hAnsi="Times New Roman" w:cs="Times New Roman"/>
              </w:rPr>
            </w:pPr>
            <w:r w:rsidRPr="00CC34F7">
              <w:rPr>
                <w:rFonts w:ascii="Times New Roman" w:hAnsi="Times New Roman" w:cs="Times New Roman"/>
              </w:rPr>
              <w:t>Variable</w:t>
            </w:r>
            <w:r w:rsidR="00CC34F7" w:rsidRPr="00CC34F7">
              <w:rPr>
                <w:rFonts w:ascii="Times New Roman" w:hAnsi="Times New Roman" w:cs="Times New Roman"/>
              </w:rPr>
              <w:t>s</w:t>
            </w:r>
          </w:p>
        </w:tc>
        <w:tc>
          <w:tcPr>
            <w:tcW w:w="972" w:type="dxa"/>
            <w:tcBorders>
              <w:bottom w:val="none" w:sz="0" w:space="0" w:color="auto"/>
            </w:tcBorders>
            <w:vAlign w:val="center"/>
          </w:tcPr>
          <w:p w14:paraId="00C8CEEF" w14:textId="77777777"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ADF Tau</w:t>
            </w:r>
          </w:p>
        </w:tc>
        <w:tc>
          <w:tcPr>
            <w:tcW w:w="1276" w:type="dxa"/>
            <w:tcBorders>
              <w:bottom w:val="none" w:sz="0" w:space="0" w:color="auto"/>
            </w:tcBorders>
            <w:vAlign w:val="center"/>
          </w:tcPr>
          <w:p w14:paraId="32B749D1" w14:textId="77777777"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ADF P-value (at 1%)</w:t>
            </w:r>
          </w:p>
        </w:tc>
        <w:tc>
          <w:tcPr>
            <w:tcW w:w="851" w:type="dxa"/>
            <w:tcBorders>
              <w:bottom w:val="none" w:sz="0" w:space="0" w:color="auto"/>
            </w:tcBorders>
            <w:vAlign w:val="center"/>
          </w:tcPr>
          <w:p w14:paraId="3C97AA19" w14:textId="77777777"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KPSS</w:t>
            </w:r>
          </w:p>
        </w:tc>
        <w:tc>
          <w:tcPr>
            <w:tcW w:w="1134" w:type="dxa"/>
            <w:tcBorders>
              <w:bottom w:val="none" w:sz="0" w:space="0" w:color="auto"/>
            </w:tcBorders>
            <w:vAlign w:val="center"/>
          </w:tcPr>
          <w:p w14:paraId="216557E3" w14:textId="77777777"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KPSS at 1% Critical Value</w:t>
            </w:r>
          </w:p>
        </w:tc>
        <w:tc>
          <w:tcPr>
            <w:tcW w:w="1842" w:type="dxa"/>
            <w:tcBorders>
              <w:bottom w:val="none" w:sz="0" w:space="0" w:color="auto"/>
            </w:tcBorders>
            <w:vAlign w:val="center"/>
          </w:tcPr>
          <w:p w14:paraId="47E976AE" w14:textId="3AD3E3C9"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Zivot</w:t>
            </w:r>
            <w:r w:rsidR="00CC619B">
              <w:rPr>
                <w:rFonts w:ascii="Times New Roman" w:hAnsi="Times New Roman" w:cs="Times New Roman"/>
              </w:rPr>
              <w:t>-</w:t>
            </w:r>
            <w:r w:rsidRPr="00CC34F7">
              <w:rPr>
                <w:rFonts w:ascii="Times New Roman" w:hAnsi="Times New Roman" w:cs="Times New Roman"/>
              </w:rPr>
              <w:t>Andrews Break Date</w:t>
            </w:r>
          </w:p>
        </w:tc>
        <w:tc>
          <w:tcPr>
            <w:tcW w:w="1418" w:type="dxa"/>
            <w:tcBorders>
              <w:bottom w:val="none" w:sz="0" w:space="0" w:color="auto"/>
            </w:tcBorders>
            <w:vAlign w:val="center"/>
          </w:tcPr>
          <w:p w14:paraId="627ADB88" w14:textId="77777777" w:rsidR="00EB6DB6" w:rsidRPr="00CC34F7" w:rsidRDefault="00EB6DB6" w:rsidP="00D46F7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C34F7">
              <w:rPr>
                <w:rFonts w:ascii="Times New Roman" w:hAnsi="Times New Roman" w:cs="Times New Roman"/>
              </w:rPr>
              <w:t>Conclusion</w:t>
            </w:r>
          </w:p>
        </w:tc>
      </w:tr>
      <w:tr w:rsidR="00EB6DB6" w:rsidRPr="007B1252" w14:paraId="6C76C1FB" w14:textId="77777777" w:rsidTr="00CC34F7">
        <w:tc>
          <w:tcPr>
            <w:cnfStyle w:val="001000000000" w:firstRow="0" w:lastRow="0" w:firstColumn="1" w:lastColumn="0" w:oddVBand="0" w:evenVBand="0" w:oddHBand="0" w:evenHBand="0" w:firstRowFirstColumn="0" w:firstRowLastColumn="0" w:lastRowFirstColumn="0" w:lastRowLastColumn="0"/>
            <w:tcW w:w="1858" w:type="dxa"/>
            <w:vAlign w:val="center"/>
          </w:tcPr>
          <w:p w14:paraId="545C9307" w14:textId="77777777" w:rsidR="00EB6DB6" w:rsidRPr="007B1252" w:rsidRDefault="00EB6DB6"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NIFTY100_ESG (returns)</w:t>
            </w:r>
          </w:p>
        </w:tc>
        <w:tc>
          <w:tcPr>
            <w:tcW w:w="972" w:type="dxa"/>
            <w:vAlign w:val="center"/>
          </w:tcPr>
          <w:p w14:paraId="7E814776"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-11.874</w:t>
            </w:r>
          </w:p>
        </w:tc>
        <w:tc>
          <w:tcPr>
            <w:tcW w:w="1276" w:type="dxa"/>
            <w:vAlign w:val="center"/>
          </w:tcPr>
          <w:p w14:paraId="409F647E"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2.685e-25</w:t>
            </w:r>
          </w:p>
        </w:tc>
        <w:tc>
          <w:tcPr>
            <w:tcW w:w="851" w:type="dxa"/>
            <w:vAlign w:val="center"/>
          </w:tcPr>
          <w:p w14:paraId="3DDEFB88"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0.039</w:t>
            </w:r>
          </w:p>
        </w:tc>
        <w:tc>
          <w:tcPr>
            <w:tcW w:w="1134" w:type="dxa"/>
            <w:vAlign w:val="center"/>
          </w:tcPr>
          <w:p w14:paraId="2E646E5E"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0.737</w:t>
            </w:r>
          </w:p>
        </w:tc>
        <w:tc>
          <w:tcPr>
            <w:tcW w:w="1842" w:type="dxa"/>
            <w:vAlign w:val="center"/>
          </w:tcPr>
          <w:p w14:paraId="5DEADD72"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May 2020 (5%)</w:t>
            </w:r>
          </w:p>
        </w:tc>
        <w:tc>
          <w:tcPr>
            <w:tcW w:w="1418" w:type="dxa"/>
            <w:vAlign w:val="center"/>
          </w:tcPr>
          <w:p w14:paraId="163E3B54"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I(0)</w:t>
            </w:r>
          </w:p>
        </w:tc>
      </w:tr>
      <w:tr w:rsidR="00EB6DB6" w:rsidRPr="007B1252" w14:paraId="44CEA45D" w14:textId="77777777" w:rsidTr="00CC34F7">
        <w:tc>
          <w:tcPr>
            <w:cnfStyle w:val="001000000000" w:firstRow="0" w:lastRow="0" w:firstColumn="1" w:lastColumn="0" w:oddVBand="0" w:evenVBand="0" w:oddHBand="0" w:evenHBand="0" w:firstRowFirstColumn="0" w:firstRowLastColumn="0" w:lastRowFirstColumn="0" w:lastRowLastColumn="0"/>
            <w:tcW w:w="1858" w:type="dxa"/>
            <w:vAlign w:val="center"/>
          </w:tcPr>
          <w:p w14:paraId="22FCAA6E" w14:textId="77777777" w:rsidR="00EB6DB6" w:rsidRPr="007B1252" w:rsidRDefault="00EB6DB6"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NIFTY100 (returns)</w:t>
            </w:r>
          </w:p>
        </w:tc>
        <w:tc>
          <w:tcPr>
            <w:tcW w:w="972" w:type="dxa"/>
            <w:vAlign w:val="center"/>
          </w:tcPr>
          <w:p w14:paraId="5222F555"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-12.064</w:t>
            </w:r>
          </w:p>
        </w:tc>
        <w:tc>
          <w:tcPr>
            <w:tcW w:w="1276" w:type="dxa"/>
            <w:vAlign w:val="center"/>
          </w:tcPr>
          <w:p w14:paraId="222AA0A3"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6.476e-26</w:t>
            </w:r>
          </w:p>
        </w:tc>
        <w:tc>
          <w:tcPr>
            <w:tcW w:w="851" w:type="dxa"/>
            <w:vAlign w:val="center"/>
          </w:tcPr>
          <w:p w14:paraId="58615020"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0.044</w:t>
            </w:r>
          </w:p>
        </w:tc>
        <w:tc>
          <w:tcPr>
            <w:tcW w:w="1134" w:type="dxa"/>
            <w:vAlign w:val="center"/>
          </w:tcPr>
          <w:p w14:paraId="284BBD55"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0.737</w:t>
            </w:r>
          </w:p>
        </w:tc>
        <w:tc>
          <w:tcPr>
            <w:tcW w:w="1842" w:type="dxa"/>
            <w:vAlign w:val="center"/>
          </w:tcPr>
          <w:p w14:paraId="7CAB3A52"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Sep 2020 (10%)</w:t>
            </w:r>
          </w:p>
        </w:tc>
        <w:tc>
          <w:tcPr>
            <w:tcW w:w="1418" w:type="dxa"/>
            <w:vAlign w:val="center"/>
          </w:tcPr>
          <w:p w14:paraId="4FE950D4"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I(0)</w:t>
            </w:r>
          </w:p>
        </w:tc>
      </w:tr>
      <w:tr w:rsidR="00EB6DB6" w:rsidRPr="007B1252" w14:paraId="13E4D876" w14:textId="77777777" w:rsidTr="00CC34F7">
        <w:tc>
          <w:tcPr>
            <w:cnfStyle w:val="001000000000" w:firstRow="0" w:lastRow="0" w:firstColumn="1" w:lastColumn="0" w:oddVBand="0" w:evenVBand="0" w:oddHBand="0" w:evenHBand="0" w:firstRowFirstColumn="0" w:firstRowLastColumn="0" w:lastRowFirstColumn="0" w:lastRowLastColumn="0"/>
            <w:tcW w:w="1858" w:type="dxa"/>
            <w:vAlign w:val="center"/>
          </w:tcPr>
          <w:p w14:paraId="46846B56" w14:textId="77777777" w:rsidR="00EB6DB6" w:rsidRPr="007B1252" w:rsidRDefault="00EB6DB6"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CPI (log of change)</w:t>
            </w:r>
          </w:p>
        </w:tc>
        <w:tc>
          <w:tcPr>
            <w:tcW w:w="972" w:type="dxa"/>
            <w:vAlign w:val="center"/>
          </w:tcPr>
          <w:p w14:paraId="61169D21"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-8.315</w:t>
            </w:r>
          </w:p>
        </w:tc>
        <w:tc>
          <w:tcPr>
            <w:tcW w:w="1276" w:type="dxa"/>
            <w:vAlign w:val="center"/>
          </w:tcPr>
          <w:p w14:paraId="3B96E17E"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5.839e-14</w:t>
            </w:r>
          </w:p>
        </w:tc>
        <w:tc>
          <w:tcPr>
            <w:tcW w:w="851" w:type="dxa"/>
            <w:vAlign w:val="center"/>
          </w:tcPr>
          <w:p w14:paraId="265564D5"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0.057</w:t>
            </w:r>
          </w:p>
        </w:tc>
        <w:tc>
          <w:tcPr>
            <w:tcW w:w="1134" w:type="dxa"/>
            <w:vAlign w:val="center"/>
          </w:tcPr>
          <w:p w14:paraId="350A12DA"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0.737</w:t>
            </w:r>
          </w:p>
        </w:tc>
        <w:tc>
          <w:tcPr>
            <w:tcW w:w="1842" w:type="dxa"/>
            <w:vAlign w:val="center"/>
          </w:tcPr>
          <w:p w14:paraId="5E81F602"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May 2019 (1%)</w:t>
            </w:r>
          </w:p>
        </w:tc>
        <w:tc>
          <w:tcPr>
            <w:tcW w:w="1418" w:type="dxa"/>
            <w:vAlign w:val="center"/>
          </w:tcPr>
          <w:p w14:paraId="3AC78923"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I(0)</w:t>
            </w:r>
          </w:p>
        </w:tc>
      </w:tr>
      <w:tr w:rsidR="00EB6DB6" w:rsidRPr="007B1252" w14:paraId="2827B442" w14:textId="77777777" w:rsidTr="00CC34F7">
        <w:tc>
          <w:tcPr>
            <w:cnfStyle w:val="001000000000" w:firstRow="0" w:lastRow="0" w:firstColumn="1" w:lastColumn="0" w:oddVBand="0" w:evenVBand="0" w:oddHBand="0" w:evenHBand="0" w:firstRowFirstColumn="0" w:firstRowLastColumn="0" w:lastRowFirstColumn="0" w:lastRowLastColumn="0"/>
            <w:tcW w:w="1858" w:type="dxa"/>
            <w:vAlign w:val="center"/>
          </w:tcPr>
          <w:p w14:paraId="4D50EB0D" w14:textId="77777777" w:rsidR="00EB6DB6" w:rsidRPr="007B1252" w:rsidRDefault="00EB6DB6" w:rsidP="00D46F7A">
            <w:pPr>
              <w:spacing w:line="360" w:lineRule="auto"/>
              <w:jc w:val="center"/>
              <w:rPr>
                <w:rFonts w:ascii="Times New Roman" w:hAnsi="Times New Roman" w:cs="Times New Roman"/>
                <w:b w:val="0"/>
                <w:bCs w:val="0"/>
              </w:rPr>
            </w:pPr>
            <w:r w:rsidRPr="007B1252">
              <w:rPr>
                <w:rFonts w:ascii="Times New Roman" w:hAnsi="Times New Roman" w:cs="Times New Roman"/>
                <w:b w:val="0"/>
                <w:bCs w:val="0"/>
              </w:rPr>
              <w:t>BrentChange (log of change)</w:t>
            </w:r>
          </w:p>
        </w:tc>
        <w:tc>
          <w:tcPr>
            <w:tcW w:w="972" w:type="dxa"/>
            <w:vAlign w:val="center"/>
          </w:tcPr>
          <w:p w14:paraId="345636CD"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-9.285</w:t>
            </w:r>
          </w:p>
        </w:tc>
        <w:tc>
          <w:tcPr>
            <w:tcW w:w="1276" w:type="dxa"/>
            <w:vAlign w:val="center"/>
          </w:tcPr>
          <w:p w14:paraId="6A813195"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6.156e-17</w:t>
            </w:r>
          </w:p>
        </w:tc>
        <w:tc>
          <w:tcPr>
            <w:tcW w:w="851" w:type="dxa"/>
            <w:vAlign w:val="center"/>
          </w:tcPr>
          <w:p w14:paraId="79581C88"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0.114</w:t>
            </w:r>
          </w:p>
        </w:tc>
        <w:tc>
          <w:tcPr>
            <w:tcW w:w="1134" w:type="dxa"/>
            <w:vAlign w:val="center"/>
          </w:tcPr>
          <w:p w14:paraId="444B93D4"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0.737</w:t>
            </w:r>
          </w:p>
        </w:tc>
        <w:tc>
          <w:tcPr>
            <w:tcW w:w="1842" w:type="dxa"/>
            <w:vAlign w:val="center"/>
          </w:tcPr>
          <w:p w14:paraId="227300C3"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Apr 2020 (1%)</w:t>
            </w:r>
          </w:p>
        </w:tc>
        <w:tc>
          <w:tcPr>
            <w:tcW w:w="1418" w:type="dxa"/>
            <w:vAlign w:val="center"/>
          </w:tcPr>
          <w:p w14:paraId="30F0FD07" w14:textId="77777777" w:rsidR="00EB6DB6" w:rsidRPr="007B1252" w:rsidRDefault="00EB6DB6" w:rsidP="00D46F7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1252">
              <w:rPr>
                <w:rFonts w:ascii="Times New Roman" w:hAnsi="Times New Roman" w:cs="Times New Roman"/>
              </w:rPr>
              <w:t>I(0)</w:t>
            </w:r>
          </w:p>
        </w:tc>
      </w:tr>
    </w:tbl>
    <w:p w14:paraId="163B2318" w14:textId="77777777" w:rsidR="00EB6DB6" w:rsidRPr="007B1252" w:rsidRDefault="00EB6DB6" w:rsidP="00EB6DB6">
      <w:pPr>
        <w:spacing w:line="360" w:lineRule="auto"/>
        <w:jc w:val="both"/>
        <w:rPr>
          <w:rFonts w:ascii="Times New Roman" w:hAnsi="Times New Roman" w:cs="Times New Roman"/>
        </w:rPr>
      </w:pPr>
    </w:p>
    <w:p w14:paraId="4315EA88" w14:textId="5C446B77" w:rsidR="007B1252" w:rsidRPr="007B1252" w:rsidRDefault="00C154BC" w:rsidP="00C154BC">
      <w:pPr>
        <w:spacing w:line="360" w:lineRule="auto"/>
        <w:jc w:val="both"/>
        <w:rPr>
          <w:rFonts w:ascii="Times New Roman" w:hAnsi="Times New Roman" w:cs="Times New Roman"/>
        </w:rPr>
      </w:pPr>
      <w:r w:rsidRPr="007B1252">
        <w:rPr>
          <w:rFonts w:ascii="Times New Roman" w:hAnsi="Times New Roman" w:cs="Times New Roman"/>
        </w:rPr>
        <w:t>ADF regressions for first-differenced series were estimated with constant only as it is consistent which is appropriate for a series in changes rather than levels. Maximum lag length  was calculated by Gretl using Schwert (1989) rule to13 lags [max lags= 12*(143/100)^(1/4) for T=143] with the optimal lag automatically by minimising the AIC. All four series are confirmed stationary from both directions and satisfies the integration-order requirement for the bounds test.</w:t>
      </w:r>
    </w:p>
    <w:p w14:paraId="47DBAAEB" w14:textId="77777777" w:rsidR="007B1252" w:rsidRPr="007B1252" w:rsidRDefault="007B1252">
      <w:pPr>
        <w:rPr>
          <w:rFonts w:ascii="Times New Roman" w:hAnsi="Times New Roman" w:cs="Times New Roman"/>
        </w:rPr>
      </w:pPr>
      <w:r w:rsidRPr="007B1252">
        <w:rPr>
          <w:rFonts w:ascii="Times New Roman" w:hAnsi="Times New Roman" w:cs="Times New Roman"/>
        </w:rPr>
        <w:br w:type="page"/>
      </w:r>
    </w:p>
    <w:p w14:paraId="68C3B121" w14:textId="1CF89B55" w:rsidR="00EB6DB6" w:rsidRPr="00CC00BC" w:rsidRDefault="007B1252" w:rsidP="001D1AAA">
      <w:pPr>
        <w:spacing w:line="360" w:lineRule="auto"/>
        <w:jc w:val="both"/>
        <w:rPr>
          <w:rFonts w:ascii="Times New Roman" w:hAnsi="Times New Roman" w:cs="Times New Roman"/>
          <w:b/>
          <w:bCs/>
          <w:u w:val="single"/>
        </w:rPr>
      </w:pPr>
      <w:r w:rsidRPr="00CC00BC">
        <w:rPr>
          <w:rFonts w:ascii="Times New Roman" w:hAnsi="Times New Roman" w:cs="Times New Roman"/>
          <w:b/>
          <w:bCs/>
          <w:u w:val="single"/>
        </w:rPr>
        <w:lastRenderedPageBreak/>
        <w:t xml:space="preserve">Appendix B: </w:t>
      </w:r>
      <w:r w:rsidR="00923996" w:rsidRPr="00CC00BC">
        <w:rPr>
          <w:rFonts w:ascii="Times New Roman" w:hAnsi="Times New Roman" w:cs="Times New Roman"/>
          <w:b/>
          <w:bCs/>
          <w:u w:val="single"/>
        </w:rPr>
        <w:t>Full OLS Regression and Bounds/Wald Test Output</w:t>
      </w:r>
    </w:p>
    <w:p w14:paraId="2C229DE1" w14:textId="66A5EC5F" w:rsidR="00E706C9" w:rsidRPr="00CC00BC" w:rsidRDefault="00E706C9" w:rsidP="001D1AAA">
      <w:pPr>
        <w:spacing w:line="360" w:lineRule="auto"/>
        <w:jc w:val="both"/>
        <w:rPr>
          <w:rFonts w:ascii="Times New Roman" w:hAnsi="Times New Roman" w:cs="Times New Roman"/>
          <w:b/>
          <w:bCs/>
        </w:rPr>
      </w:pPr>
      <w:r w:rsidRPr="00CC00BC">
        <w:rPr>
          <w:rFonts w:ascii="Times New Roman" w:hAnsi="Times New Roman" w:cs="Times New Roman"/>
          <w:b/>
          <w:bCs/>
        </w:rPr>
        <w:t xml:space="preserve">Table B1: </w:t>
      </w:r>
      <w:r w:rsidR="00587644" w:rsidRPr="00CC00BC">
        <w:rPr>
          <w:rFonts w:ascii="Times New Roman" w:hAnsi="Times New Roman" w:cs="Times New Roman"/>
          <w:b/>
          <w:bCs/>
        </w:rPr>
        <w:t>Model 1</w:t>
      </w:r>
      <w:r w:rsidR="003A6B40" w:rsidRPr="00CC00BC">
        <w:rPr>
          <w:rFonts w:ascii="Times New Roman" w:hAnsi="Times New Roman" w:cs="Times New Roman"/>
          <w:b/>
          <w:bCs/>
        </w:rPr>
        <w:t xml:space="preserve"> </w:t>
      </w:r>
      <w:r w:rsidR="00E10A48" w:rsidRPr="00CC00BC">
        <w:rPr>
          <w:rFonts w:ascii="Times New Roman" w:hAnsi="Times New Roman" w:cs="Times New Roman"/>
          <w:b/>
          <w:bCs/>
        </w:rPr>
        <w:t>(</w:t>
      </w:r>
      <w:r w:rsidR="003A6B40" w:rsidRPr="00CC00BC">
        <w:rPr>
          <w:rFonts w:ascii="Times New Roman" w:hAnsi="Times New Roman" w:cs="Times New Roman"/>
          <w:b/>
          <w:bCs/>
        </w:rPr>
        <w:t>Nifty 100)</w:t>
      </w:r>
      <w:r w:rsidR="00587644" w:rsidRPr="00CC00BC">
        <w:rPr>
          <w:rFonts w:ascii="Times New Roman" w:hAnsi="Times New Roman" w:cs="Times New Roman"/>
          <w:b/>
          <w:bCs/>
        </w:rPr>
        <w:t xml:space="preserve"> </w:t>
      </w:r>
      <w:r w:rsidR="003A6B40" w:rsidRPr="00CC00BC">
        <w:rPr>
          <w:rFonts w:ascii="Times New Roman" w:hAnsi="Times New Roman" w:cs="Times New Roman"/>
          <w:b/>
          <w:bCs/>
        </w:rPr>
        <w:t>U</w:t>
      </w:r>
      <w:r w:rsidR="00587644" w:rsidRPr="00CC00BC">
        <w:rPr>
          <w:rFonts w:ascii="Times New Roman" w:hAnsi="Times New Roman" w:cs="Times New Roman"/>
          <w:b/>
          <w:bCs/>
        </w:rPr>
        <w:t>nrestricted OLS coefficient table</w:t>
      </w:r>
    </w:p>
    <w:p w14:paraId="40792A23" w14:textId="77777777" w:rsidR="00614775" w:rsidRPr="0026327A" w:rsidRDefault="00614775" w:rsidP="00614775">
      <w:pPr>
        <w:spacing w:line="360" w:lineRule="auto"/>
        <w:jc w:val="both"/>
        <w:rPr>
          <w:rFonts w:ascii="Times New Roman" w:hAnsi="Times New Roman" w:cs="Times New Roman"/>
        </w:rPr>
      </w:pPr>
      <w:r w:rsidRPr="0026327A">
        <w:rPr>
          <w:rFonts w:ascii="Times New Roman" w:hAnsi="Times New Roman" w:cs="Times New Roman"/>
        </w:rPr>
        <w:t>Model 1: OLS, using observations 2013:05-2024:12 (T = 140)</w:t>
      </w:r>
    </w:p>
    <w:p w14:paraId="03526679" w14:textId="77777777" w:rsidR="00614775" w:rsidRPr="0026327A" w:rsidRDefault="00614775" w:rsidP="00614775">
      <w:pPr>
        <w:spacing w:line="360" w:lineRule="auto"/>
        <w:jc w:val="both"/>
        <w:rPr>
          <w:rFonts w:ascii="Times New Roman" w:hAnsi="Times New Roman" w:cs="Times New Roman"/>
        </w:rPr>
      </w:pPr>
      <w:r w:rsidRPr="0026327A">
        <w:rPr>
          <w:rFonts w:ascii="Times New Roman" w:hAnsi="Times New Roman" w:cs="Times New Roman"/>
        </w:rPr>
        <w:t>Dependent variable: NIFTY100</w:t>
      </w:r>
    </w:p>
    <w:tbl>
      <w:tblPr>
        <w:tblStyle w:val="TableGrid"/>
        <w:tblW w:w="8668" w:type="dxa"/>
        <w:tblLayout w:type="fixed"/>
        <w:tblLook w:val="0020" w:firstRow="1" w:lastRow="0" w:firstColumn="0" w:lastColumn="0" w:noHBand="0" w:noVBand="0"/>
      </w:tblPr>
      <w:tblGrid>
        <w:gridCol w:w="1980"/>
        <w:gridCol w:w="1672"/>
        <w:gridCol w:w="1672"/>
        <w:gridCol w:w="1672"/>
        <w:gridCol w:w="1672"/>
      </w:tblGrid>
      <w:tr w:rsidR="00D34AEB" w:rsidRPr="00614775" w14:paraId="5E2A48AD" w14:textId="77777777" w:rsidTr="001E52B9">
        <w:trPr>
          <w:trHeight w:val="574"/>
        </w:trPr>
        <w:tc>
          <w:tcPr>
            <w:tcW w:w="1980" w:type="dxa"/>
            <w:tcBorders>
              <w:bottom w:val="single" w:sz="12" w:space="0" w:color="auto"/>
            </w:tcBorders>
            <w:vAlign w:val="center"/>
          </w:tcPr>
          <w:p w14:paraId="120640FD" w14:textId="1F160F8E" w:rsidR="00D34AEB" w:rsidRPr="00790B0C" w:rsidRDefault="00D34AEB" w:rsidP="00790B0C">
            <w:pPr>
              <w:spacing w:after="160" w:line="360" w:lineRule="auto"/>
              <w:rPr>
                <w:rFonts w:ascii="Times New Roman" w:hAnsi="Times New Roman" w:cs="Times New Roman"/>
                <w:b/>
                <w:bCs/>
              </w:rPr>
            </w:pPr>
            <w:r w:rsidRPr="00790B0C">
              <w:rPr>
                <w:rFonts w:ascii="Times New Roman" w:hAnsi="Times New Roman" w:cs="Times New Roman"/>
                <w:b/>
                <w:bCs/>
              </w:rPr>
              <w:t>Variables</w:t>
            </w:r>
          </w:p>
        </w:tc>
        <w:tc>
          <w:tcPr>
            <w:tcW w:w="1672" w:type="dxa"/>
            <w:tcBorders>
              <w:bottom w:val="single" w:sz="12" w:space="0" w:color="auto"/>
            </w:tcBorders>
            <w:vAlign w:val="center"/>
          </w:tcPr>
          <w:p w14:paraId="14F7D79C" w14:textId="77777777" w:rsidR="00D34AEB" w:rsidRPr="00790B0C" w:rsidRDefault="00D34AEB" w:rsidP="00790B0C">
            <w:pPr>
              <w:spacing w:after="160" w:line="360" w:lineRule="auto"/>
              <w:jc w:val="center"/>
              <w:rPr>
                <w:rFonts w:ascii="Times New Roman" w:hAnsi="Times New Roman" w:cs="Times New Roman"/>
                <w:b/>
                <w:bCs/>
              </w:rPr>
            </w:pPr>
            <w:r w:rsidRPr="00790B0C">
              <w:rPr>
                <w:rFonts w:ascii="Times New Roman" w:hAnsi="Times New Roman" w:cs="Times New Roman"/>
                <w:b/>
                <w:bCs/>
              </w:rPr>
              <w:t>Coefficient</w:t>
            </w:r>
          </w:p>
        </w:tc>
        <w:tc>
          <w:tcPr>
            <w:tcW w:w="1672" w:type="dxa"/>
            <w:tcBorders>
              <w:bottom w:val="single" w:sz="12" w:space="0" w:color="auto"/>
            </w:tcBorders>
            <w:vAlign w:val="center"/>
          </w:tcPr>
          <w:p w14:paraId="03173EA0" w14:textId="77777777" w:rsidR="00D34AEB" w:rsidRPr="00790B0C" w:rsidRDefault="00D34AEB" w:rsidP="00790B0C">
            <w:pPr>
              <w:spacing w:after="160" w:line="360" w:lineRule="auto"/>
              <w:jc w:val="center"/>
              <w:rPr>
                <w:rFonts w:ascii="Times New Roman" w:hAnsi="Times New Roman" w:cs="Times New Roman"/>
                <w:b/>
                <w:bCs/>
              </w:rPr>
            </w:pPr>
            <w:r w:rsidRPr="00790B0C">
              <w:rPr>
                <w:rFonts w:ascii="Times New Roman" w:hAnsi="Times New Roman" w:cs="Times New Roman"/>
                <w:b/>
                <w:bCs/>
              </w:rPr>
              <w:t>Std. Error</w:t>
            </w:r>
          </w:p>
        </w:tc>
        <w:tc>
          <w:tcPr>
            <w:tcW w:w="1672" w:type="dxa"/>
            <w:tcBorders>
              <w:bottom w:val="single" w:sz="12" w:space="0" w:color="auto"/>
            </w:tcBorders>
            <w:vAlign w:val="center"/>
          </w:tcPr>
          <w:p w14:paraId="2DCA2BC6" w14:textId="77777777" w:rsidR="00D34AEB" w:rsidRPr="00790B0C" w:rsidRDefault="00D34AEB" w:rsidP="00790B0C">
            <w:pPr>
              <w:spacing w:after="160" w:line="360" w:lineRule="auto"/>
              <w:jc w:val="center"/>
              <w:rPr>
                <w:rFonts w:ascii="Times New Roman" w:hAnsi="Times New Roman" w:cs="Times New Roman"/>
                <w:b/>
                <w:bCs/>
              </w:rPr>
            </w:pPr>
            <w:r w:rsidRPr="00790B0C">
              <w:rPr>
                <w:rFonts w:ascii="Times New Roman" w:hAnsi="Times New Roman" w:cs="Times New Roman"/>
                <w:b/>
                <w:bCs/>
              </w:rPr>
              <w:t>t-ratio</w:t>
            </w:r>
          </w:p>
        </w:tc>
        <w:tc>
          <w:tcPr>
            <w:tcW w:w="1672" w:type="dxa"/>
            <w:tcBorders>
              <w:bottom w:val="single" w:sz="12" w:space="0" w:color="auto"/>
            </w:tcBorders>
            <w:vAlign w:val="center"/>
          </w:tcPr>
          <w:p w14:paraId="3FFE0A22" w14:textId="77777777" w:rsidR="00D34AEB" w:rsidRPr="00790B0C" w:rsidRDefault="00D34AEB" w:rsidP="00D34AEB">
            <w:pPr>
              <w:spacing w:after="160" w:line="360" w:lineRule="auto"/>
              <w:ind w:left="281" w:hanging="281"/>
              <w:jc w:val="center"/>
              <w:rPr>
                <w:rFonts w:ascii="Times New Roman" w:hAnsi="Times New Roman" w:cs="Times New Roman"/>
                <w:b/>
                <w:bCs/>
              </w:rPr>
            </w:pPr>
            <w:r w:rsidRPr="00790B0C">
              <w:rPr>
                <w:rFonts w:ascii="Times New Roman" w:hAnsi="Times New Roman" w:cs="Times New Roman"/>
                <w:b/>
                <w:bCs/>
              </w:rPr>
              <w:t>p-value</w:t>
            </w:r>
          </w:p>
        </w:tc>
      </w:tr>
      <w:tr w:rsidR="00D34AEB" w:rsidRPr="00614775" w14:paraId="1E678B7C" w14:textId="77777777" w:rsidTr="001E52B9">
        <w:trPr>
          <w:trHeight w:val="574"/>
        </w:trPr>
        <w:tc>
          <w:tcPr>
            <w:tcW w:w="1980" w:type="dxa"/>
            <w:tcBorders>
              <w:top w:val="single" w:sz="12" w:space="0" w:color="auto"/>
            </w:tcBorders>
            <w:vAlign w:val="center"/>
          </w:tcPr>
          <w:p w14:paraId="173307DE"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const</w:t>
            </w:r>
          </w:p>
        </w:tc>
        <w:tc>
          <w:tcPr>
            <w:tcW w:w="1672" w:type="dxa"/>
            <w:tcBorders>
              <w:top w:val="single" w:sz="12" w:space="0" w:color="auto"/>
            </w:tcBorders>
            <w:vAlign w:val="center"/>
          </w:tcPr>
          <w:p w14:paraId="1BC17C29"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−0.418604</w:t>
            </w:r>
          </w:p>
        </w:tc>
        <w:tc>
          <w:tcPr>
            <w:tcW w:w="1672" w:type="dxa"/>
            <w:tcBorders>
              <w:top w:val="single" w:sz="12" w:space="0" w:color="auto"/>
            </w:tcBorders>
            <w:vAlign w:val="center"/>
          </w:tcPr>
          <w:p w14:paraId="68C4E05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1.08198</w:t>
            </w:r>
          </w:p>
        </w:tc>
        <w:tc>
          <w:tcPr>
            <w:tcW w:w="1672" w:type="dxa"/>
            <w:tcBorders>
              <w:top w:val="single" w:sz="12" w:space="0" w:color="auto"/>
            </w:tcBorders>
            <w:vAlign w:val="center"/>
          </w:tcPr>
          <w:p w14:paraId="63DEA92A"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−0.3869</w:t>
            </w:r>
          </w:p>
        </w:tc>
        <w:tc>
          <w:tcPr>
            <w:tcW w:w="1672" w:type="dxa"/>
            <w:tcBorders>
              <w:top w:val="single" w:sz="12" w:space="0" w:color="auto"/>
            </w:tcBorders>
            <w:vAlign w:val="center"/>
          </w:tcPr>
          <w:p w14:paraId="700CA85E"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0.6995</w:t>
            </w:r>
          </w:p>
        </w:tc>
      </w:tr>
      <w:tr w:rsidR="00D34AEB" w:rsidRPr="00614775" w14:paraId="160DA4DF" w14:textId="77777777" w:rsidTr="001E52B9">
        <w:trPr>
          <w:trHeight w:val="574"/>
        </w:trPr>
        <w:tc>
          <w:tcPr>
            <w:tcW w:w="1980" w:type="dxa"/>
            <w:vAlign w:val="center"/>
          </w:tcPr>
          <w:p w14:paraId="055EC7C0"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OilPlus</w:t>
            </w:r>
          </w:p>
        </w:tc>
        <w:tc>
          <w:tcPr>
            <w:tcW w:w="1672" w:type="dxa"/>
            <w:vAlign w:val="center"/>
          </w:tcPr>
          <w:p w14:paraId="2021D0F7"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0.0661490</w:t>
            </w:r>
          </w:p>
        </w:tc>
        <w:tc>
          <w:tcPr>
            <w:tcW w:w="1672" w:type="dxa"/>
            <w:vAlign w:val="center"/>
          </w:tcPr>
          <w:p w14:paraId="4C5A60C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0.0983910</w:t>
            </w:r>
          </w:p>
        </w:tc>
        <w:tc>
          <w:tcPr>
            <w:tcW w:w="1672" w:type="dxa"/>
            <w:vAlign w:val="center"/>
          </w:tcPr>
          <w:p w14:paraId="423EC1D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0.6723</w:t>
            </w:r>
          </w:p>
        </w:tc>
        <w:tc>
          <w:tcPr>
            <w:tcW w:w="1672" w:type="dxa"/>
            <w:vAlign w:val="center"/>
          </w:tcPr>
          <w:p w14:paraId="7C9EA33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0.5027</w:t>
            </w:r>
          </w:p>
        </w:tc>
      </w:tr>
      <w:tr w:rsidR="00D34AEB" w:rsidRPr="00614775" w14:paraId="0E0A8F10" w14:textId="77777777" w:rsidTr="001E52B9">
        <w:trPr>
          <w:trHeight w:val="574"/>
        </w:trPr>
        <w:tc>
          <w:tcPr>
            <w:tcW w:w="1980" w:type="dxa"/>
            <w:vAlign w:val="center"/>
          </w:tcPr>
          <w:p w14:paraId="247ACC1D"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OilPlus_1</w:t>
            </w:r>
          </w:p>
        </w:tc>
        <w:tc>
          <w:tcPr>
            <w:tcW w:w="1672" w:type="dxa"/>
            <w:vAlign w:val="center"/>
          </w:tcPr>
          <w:p w14:paraId="15F54ADB"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0.0240427</w:t>
            </w:r>
          </w:p>
        </w:tc>
        <w:tc>
          <w:tcPr>
            <w:tcW w:w="1672" w:type="dxa"/>
            <w:vAlign w:val="center"/>
          </w:tcPr>
          <w:p w14:paraId="7E45709F"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0.140066</w:t>
            </w:r>
          </w:p>
        </w:tc>
        <w:tc>
          <w:tcPr>
            <w:tcW w:w="1672" w:type="dxa"/>
            <w:vAlign w:val="center"/>
          </w:tcPr>
          <w:p w14:paraId="48FE856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0.1717</w:t>
            </w:r>
          </w:p>
        </w:tc>
        <w:tc>
          <w:tcPr>
            <w:tcW w:w="1672" w:type="dxa"/>
            <w:vAlign w:val="center"/>
          </w:tcPr>
          <w:p w14:paraId="67500A18"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0.8640</w:t>
            </w:r>
          </w:p>
        </w:tc>
      </w:tr>
      <w:tr w:rsidR="00D34AEB" w:rsidRPr="00614775" w14:paraId="007A1438" w14:textId="77777777" w:rsidTr="001E52B9">
        <w:trPr>
          <w:trHeight w:val="574"/>
        </w:trPr>
        <w:tc>
          <w:tcPr>
            <w:tcW w:w="1980" w:type="dxa"/>
            <w:vAlign w:val="center"/>
          </w:tcPr>
          <w:p w14:paraId="461F08C4"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OilPlus_2</w:t>
            </w:r>
          </w:p>
        </w:tc>
        <w:tc>
          <w:tcPr>
            <w:tcW w:w="1672" w:type="dxa"/>
            <w:vAlign w:val="center"/>
          </w:tcPr>
          <w:p w14:paraId="2FA02AA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−0.0506671</w:t>
            </w:r>
          </w:p>
        </w:tc>
        <w:tc>
          <w:tcPr>
            <w:tcW w:w="1672" w:type="dxa"/>
            <w:vAlign w:val="center"/>
          </w:tcPr>
          <w:p w14:paraId="2E90641E"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0.137955</w:t>
            </w:r>
          </w:p>
        </w:tc>
        <w:tc>
          <w:tcPr>
            <w:tcW w:w="1672" w:type="dxa"/>
            <w:vAlign w:val="center"/>
          </w:tcPr>
          <w:p w14:paraId="745D8F8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−0.3673</w:t>
            </w:r>
          </w:p>
        </w:tc>
        <w:tc>
          <w:tcPr>
            <w:tcW w:w="1672" w:type="dxa"/>
            <w:vAlign w:val="center"/>
          </w:tcPr>
          <w:p w14:paraId="445792C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0.7141</w:t>
            </w:r>
          </w:p>
        </w:tc>
      </w:tr>
      <w:tr w:rsidR="00D34AEB" w:rsidRPr="00614775" w14:paraId="67E7CB34" w14:textId="77777777" w:rsidTr="001E52B9">
        <w:trPr>
          <w:trHeight w:val="574"/>
        </w:trPr>
        <w:tc>
          <w:tcPr>
            <w:tcW w:w="1980" w:type="dxa"/>
            <w:vAlign w:val="center"/>
          </w:tcPr>
          <w:p w14:paraId="6666463D"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OilPlus_3</w:t>
            </w:r>
          </w:p>
        </w:tc>
        <w:tc>
          <w:tcPr>
            <w:tcW w:w="1672" w:type="dxa"/>
            <w:vAlign w:val="center"/>
          </w:tcPr>
          <w:p w14:paraId="7CA17E3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−0.0226662</w:t>
            </w:r>
          </w:p>
        </w:tc>
        <w:tc>
          <w:tcPr>
            <w:tcW w:w="1672" w:type="dxa"/>
            <w:vAlign w:val="center"/>
          </w:tcPr>
          <w:p w14:paraId="5A7399B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0.0788728</w:t>
            </w:r>
          </w:p>
        </w:tc>
        <w:tc>
          <w:tcPr>
            <w:tcW w:w="1672" w:type="dxa"/>
            <w:vAlign w:val="center"/>
          </w:tcPr>
          <w:p w14:paraId="1FDCA8AC"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−0.2874</w:t>
            </w:r>
          </w:p>
        </w:tc>
        <w:tc>
          <w:tcPr>
            <w:tcW w:w="1672" w:type="dxa"/>
            <w:vAlign w:val="center"/>
          </w:tcPr>
          <w:p w14:paraId="6F3F81E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0.7743</w:t>
            </w:r>
          </w:p>
        </w:tc>
      </w:tr>
      <w:tr w:rsidR="00D34AEB" w:rsidRPr="00614775" w14:paraId="08324E54" w14:textId="77777777" w:rsidTr="001E52B9">
        <w:trPr>
          <w:trHeight w:val="574"/>
        </w:trPr>
        <w:tc>
          <w:tcPr>
            <w:tcW w:w="1980" w:type="dxa"/>
            <w:vAlign w:val="center"/>
          </w:tcPr>
          <w:p w14:paraId="426B8526"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OilMinus</w:t>
            </w:r>
          </w:p>
        </w:tc>
        <w:tc>
          <w:tcPr>
            <w:tcW w:w="1672" w:type="dxa"/>
            <w:vAlign w:val="center"/>
          </w:tcPr>
          <w:p w14:paraId="31DFD4ED"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0.0100941</w:t>
            </w:r>
          </w:p>
        </w:tc>
        <w:tc>
          <w:tcPr>
            <w:tcW w:w="1672" w:type="dxa"/>
            <w:vAlign w:val="center"/>
          </w:tcPr>
          <w:p w14:paraId="72F864EE"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0.0832210</w:t>
            </w:r>
          </w:p>
        </w:tc>
        <w:tc>
          <w:tcPr>
            <w:tcW w:w="1672" w:type="dxa"/>
            <w:vAlign w:val="center"/>
          </w:tcPr>
          <w:p w14:paraId="3E4500B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0.1213</w:t>
            </w:r>
          </w:p>
        </w:tc>
        <w:tc>
          <w:tcPr>
            <w:tcW w:w="1672" w:type="dxa"/>
            <w:vAlign w:val="center"/>
          </w:tcPr>
          <w:p w14:paraId="78382E16"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0.9037</w:t>
            </w:r>
          </w:p>
        </w:tc>
      </w:tr>
      <w:tr w:rsidR="00D34AEB" w:rsidRPr="00614775" w14:paraId="1FDC7287" w14:textId="77777777" w:rsidTr="001E52B9">
        <w:trPr>
          <w:trHeight w:val="574"/>
        </w:trPr>
        <w:tc>
          <w:tcPr>
            <w:tcW w:w="1980" w:type="dxa"/>
            <w:vAlign w:val="center"/>
          </w:tcPr>
          <w:p w14:paraId="0CF3B49A"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OilMinus_1</w:t>
            </w:r>
          </w:p>
        </w:tc>
        <w:tc>
          <w:tcPr>
            <w:tcW w:w="1672" w:type="dxa"/>
            <w:vAlign w:val="center"/>
          </w:tcPr>
          <w:p w14:paraId="7C642161"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−0.0469713</w:t>
            </w:r>
          </w:p>
        </w:tc>
        <w:tc>
          <w:tcPr>
            <w:tcW w:w="1672" w:type="dxa"/>
            <w:vAlign w:val="center"/>
          </w:tcPr>
          <w:p w14:paraId="2861713D"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0.125429</w:t>
            </w:r>
          </w:p>
        </w:tc>
        <w:tc>
          <w:tcPr>
            <w:tcW w:w="1672" w:type="dxa"/>
            <w:vAlign w:val="center"/>
          </w:tcPr>
          <w:p w14:paraId="3D41F35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−0.3745</w:t>
            </w:r>
          </w:p>
        </w:tc>
        <w:tc>
          <w:tcPr>
            <w:tcW w:w="1672" w:type="dxa"/>
            <w:vAlign w:val="center"/>
          </w:tcPr>
          <w:p w14:paraId="2620798A"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0.7087</w:t>
            </w:r>
          </w:p>
        </w:tc>
      </w:tr>
      <w:tr w:rsidR="00D34AEB" w:rsidRPr="00614775" w14:paraId="51C8F00B" w14:textId="77777777" w:rsidTr="001E52B9">
        <w:trPr>
          <w:trHeight w:val="574"/>
        </w:trPr>
        <w:tc>
          <w:tcPr>
            <w:tcW w:w="1980" w:type="dxa"/>
            <w:vAlign w:val="center"/>
          </w:tcPr>
          <w:p w14:paraId="67227118"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OilMinus_2</w:t>
            </w:r>
          </w:p>
        </w:tc>
        <w:tc>
          <w:tcPr>
            <w:tcW w:w="1672" w:type="dxa"/>
            <w:vAlign w:val="center"/>
          </w:tcPr>
          <w:p w14:paraId="2F598D9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0.120504</w:t>
            </w:r>
          </w:p>
        </w:tc>
        <w:tc>
          <w:tcPr>
            <w:tcW w:w="1672" w:type="dxa"/>
            <w:vAlign w:val="center"/>
          </w:tcPr>
          <w:p w14:paraId="1998EA71"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0.123890</w:t>
            </w:r>
          </w:p>
        </w:tc>
        <w:tc>
          <w:tcPr>
            <w:tcW w:w="1672" w:type="dxa"/>
            <w:vAlign w:val="center"/>
          </w:tcPr>
          <w:p w14:paraId="1A66A0B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0.9727</w:t>
            </w:r>
          </w:p>
        </w:tc>
        <w:tc>
          <w:tcPr>
            <w:tcW w:w="1672" w:type="dxa"/>
            <w:vAlign w:val="center"/>
          </w:tcPr>
          <w:p w14:paraId="6E30074F"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0.3326</w:t>
            </w:r>
          </w:p>
        </w:tc>
      </w:tr>
      <w:tr w:rsidR="00D34AEB" w:rsidRPr="00614775" w14:paraId="16F589BE" w14:textId="77777777" w:rsidTr="001E52B9">
        <w:trPr>
          <w:trHeight w:val="574"/>
        </w:trPr>
        <w:tc>
          <w:tcPr>
            <w:tcW w:w="1980" w:type="dxa"/>
            <w:vAlign w:val="center"/>
          </w:tcPr>
          <w:p w14:paraId="24ADC9D6"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OilMinus_3</w:t>
            </w:r>
          </w:p>
        </w:tc>
        <w:tc>
          <w:tcPr>
            <w:tcW w:w="1672" w:type="dxa"/>
            <w:vAlign w:val="center"/>
          </w:tcPr>
          <w:p w14:paraId="3A24E98A"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−0.0671229</w:t>
            </w:r>
          </w:p>
        </w:tc>
        <w:tc>
          <w:tcPr>
            <w:tcW w:w="1672" w:type="dxa"/>
            <w:vAlign w:val="center"/>
          </w:tcPr>
          <w:p w14:paraId="352021F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0.0747099</w:t>
            </w:r>
          </w:p>
        </w:tc>
        <w:tc>
          <w:tcPr>
            <w:tcW w:w="1672" w:type="dxa"/>
            <w:vAlign w:val="center"/>
          </w:tcPr>
          <w:p w14:paraId="2CC3912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−0.8984</w:t>
            </w:r>
          </w:p>
        </w:tc>
        <w:tc>
          <w:tcPr>
            <w:tcW w:w="1672" w:type="dxa"/>
            <w:vAlign w:val="center"/>
          </w:tcPr>
          <w:p w14:paraId="65A3E37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0.3707</w:t>
            </w:r>
          </w:p>
        </w:tc>
      </w:tr>
      <w:tr w:rsidR="00D34AEB" w:rsidRPr="00614775" w14:paraId="358FCCB4" w14:textId="77777777" w:rsidTr="001E52B9">
        <w:trPr>
          <w:trHeight w:val="574"/>
        </w:trPr>
        <w:tc>
          <w:tcPr>
            <w:tcW w:w="1980" w:type="dxa"/>
            <w:vAlign w:val="center"/>
          </w:tcPr>
          <w:p w14:paraId="64B20847"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CPIInflation</w:t>
            </w:r>
          </w:p>
        </w:tc>
        <w:tc>
          <w:tcPr>
            <w:tcW w:w="1672" w:type="dxa"/>
            <w:vAlign w:val="center"/>
          </w:tcPr>
          <w:p w14:paraId="1CF465DC"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1.51459</w:t>
            </w:r>
          </w:p>
        </w:tc>
        <w:tc>
          <w:tcPr>
            <w:tcW w:w="1672" w:type="dxa"/>
            <w:vAlign w:val="center"/>
          </w:tcPr>
          <w:p w14:paraId="66F46922"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0.664635</w:t>
            </w:r>
          </w:p>
        </w:tc>
        <w:tc>
          <w:tcPr>
            <w:tcW w:w="1672" w:type="dxa"/>
            <w:vAlign w:val="center"/>
          </w:tcPr>
          <w:p w14:paraId="497230BE"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2.279</w:t>
            </w:r>
          </w:p>
        </w:tc>
        <w:tc>
          <w:tcPr>
            <w:tcW w:w="1672" w:type="dxa"/>
            <w:vAlign w:val="center"/>
          </w:tcPr>
          <w:p w14:paraId="3CC4B85F" w14:textId="10C27680"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0.0244</w:t>
            </w:r>
            <w:r>
              <w:rPr>
                <w:rFonts w:ascii="Times New Roman" w:hAnsi="Times New Roman" w:cs="Times New Roman"/>
              </w:rPr>
              <w:t>**</w:t>
            </w:r>
          </w:p>
        </w:tc>
      </w:tr>
      <w:tr w:rsidR="00D34AEB" w:rsidRPr="00614775" w14:paraId="4BEFF708" w14:textId="77777777" w:rsidTr="001E52B9">
        <w:trPr>
          <w:trHeight w:val="574"/>
        </w:trPr>
        <w:tc>
          <w:tcPr>
            <w:tcW w:w="1980" w:type="dxa"/>
            <w:vAlign w:val="center"/>
          </w:tcPr>
          <w:p w14:paraId="68ACD587"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CPIInflation_1</w:t>
            </w:r>
          </w:p>
        </w:tc>
        <w:tc>
          <w:tcPr>
            <w:tcW w:w="1672" w:type="dxa"/>
            <w:vAlign w:val="center"/>
          </w:tcPr>
          <w:p w14:paraId="49888877"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−1.32103</w:t>
            </w:r>
          </w:p>
        </w:tc>
        <w:tc>
          <w:tcPr>
            <w:tcW w:w="1672" w:type="dxa"/>
            <w:vAlign w:val="center"/>
          </w:tcPr>
          <w:p w14:paraId="15E810B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1.08569</w:t>
            </w:r>
          </w:p>
        </w:tc>
        <w:tc>
          <w:tcPr>
            <w:tcW w:w="1672" w:type="dxa"/>
            <w:vAlign w:val="center"/>
          </w:tcPr>
          <w:p w14:paraId="02D58A3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−1.217</w:t>
            </w:r>
          </w:p>
        </w:tc>
        <w:tc>
          <w:tcPr>
            <w:tcW w:w="1672" w:type="dxa"/>
            <w:vAlign w:val="center"/>
          </w:tcPr>
          <w:p w14:paraId="5523CB4D"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0.2260</w:t>
            </w:r>
          </w:p>
        </w:tc>
      </w:tr>
      <w:tr w:rsidR="00D34AEB" w:rsidRPr="00614775" w14:paraId="470A7E61" w14:textId="77777777" w:rsidTr="001E52B9">
        <w:trPr>
          <w:trHeight w:val="574"/>
        </w:trPr>
        <w:tc>
          <w:tcPr>
            <w:tcW w:w="1980" w:type="dxa"/>
            <w:vAlign w:val="center"/>
          </w:tcPr>
          <w:p w14:paraId="4FE4C9EB"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CPIInflation_2</w:t>
            </w:r>
          </w:p>
        </w:tc>
        <w:tc>
          <w:tcPr>
            <w:tcW w:w="1672" w:type="dxa"/>
            <w:vAlign w:val="center"/>
          </w:tcPr>
          <w:p w14:paraId="1723185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−0.376646</w:t>
            </w:r>
          </w:p>
        </w:tc>
        <w:tc>
          <w:tcPr>
            <w:tcW w:w="1672" w:type="dxa"/>
            <w:vAlign w:val="center"/>
          </w:tcPr>
          <w:p w14:paraId="386863AB"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1.08772</w:t>
            </w:r>
          </w:p>
        </w:tc>
        <w:tc>
          <w:tcPr>
            <w:tcW w:w="1672" w:type="dxa"/>
            <w:vAlign w:val="center"/>
          </w:tcPr>
          <w:p w14:paraId="17C47037"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−0.3463</w:t>
            </w:r>
          </w:p>
        </w:tc>
        <w:tc>
          <w:tcPr>
            <w:tcW w:w="1672" w:type="dxa"/>
            <w:vAlign w:val="center"/>
          </w:tcPr>
          <w:p w14:paraId="6611A05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0.7297</w:t>
            </w:r>
          </w:p>
        </w:tc>
      </w:tr>
      <w:tr w:rsidR="00D34AEB" w:rsidRPr="00614775" w14:paraId="7AF01FF8" w14:textId="77777777" w:rsidTr="001E52B9">
        <w:trPr>
          <w:trHeight w:val="574"/>
        </w:trPr>
        <w:tc>
          <w:tcPr>
            <w:tcW w:w="1980" w:type="dxa"/>
            <w:vAlign w:val="center"/>
          </w:tcPr>
          <w:p w14:paraId="789F17D7"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CPIInflation_3</w:t>
            </w:r>
          </w:p>
        </w:tc>
        <w:tc>
          <w:tcPr>
            <w:tcW w:w="1672" w:type="dxa"/>
            <w:vAlign w:val="center"/>
          </w:tcPr>
          <w:p w14:paraId="0A6293B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0.562142</w:t>
            </w:r>
          </w:p>
        </w:tc>
        <w:tc>
          <w:tcPr>
            <w:tcW w:w="1672" w:type="dxa"/>
            <w:vAlign w:val="center"/>
          </w:tcPr>
          <w:p w14:paraId="02C86EBA"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0.655170</w:t>
            </w:r>
          </w:p>
        </w:tc>
        <w:tc>
          <w:tcPr>
            <w:tcW w:w="1672" w:type="dxa"/>
            <w:vAlign w:val="center"/>
          </w:tcPr>
          <w:p w14:paraId="5E4C9A5A"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0.8580</w:t>
            </w:r>
          </w:p>
        </w:tc>
        <w:tc>
          <w:tcPr>
            <w:tcW w:w="1672" w:type="dxa"/>
            <w:vAlign w:val="center"/>
          </w:tcPr>
          <w:p w14:paraId="3BCA6529"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0.3926</w:t>
            </w:r>
          </w:p>
        </w:tc>
      </w:tr>
      <w:tr w:rsidR="00D34AEB" w:rsidRPr="00614775" w14:paraId="02610C06" w14:textId="77777777" w:rsidTr="001E52B9">
        <w:trPr>
          <w:trHeight w:val="574"/>
        </w:trPr>
        <w:tc>
          <w:tcPr>
            <w:tcW w:w="1980" w:type="dxa"/>
            <w:vAlign w:val="center"/>
          </w:tcPr>
          <w:p w14:paraId="6907582A"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CovidDummy</w:t>
            </w:r>
          </w:p>
        </w:tc>
        <w:tc>
          <w:tcPr>
            <w:tcW w:w="1672" w:type="dxa"/>
            <w:vAlign w:val="center"/>
          </w:tcPr>
          <w:p w14:paraId="59CE32D3"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−0.142058</w:t>
            </w:r>
          </w:p>
        </w:tc>
        <w:tc>
          <w:tcPr>
            <w:tcW w:w="1672" w:type="dxa"/>
            <w:vAlign w:val="center"/>
          </w:tcPr>
          <w:p w14:paraId="5680B44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0.0547366</w:t>
            </w:r>
          </w:p>
        </w:tc>
        <w:tc>
          <w:tcPr>
            <w:tcW w:w="1672" w:type="dxa"/>
            <w:vAlign w:val="center"/>
          </w:tcPr>
          <w:p w14:paraId="228FCECC"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−2.595</w:t>
            </w:r>
          </w:p>
        </w:tc>
        <w:tc>
          <w:tcPr>
            <w:tcW w:w="1672" w:type="dxa"/>
            <w:vAlign w:val="center"/>
          </w:tcPr>
          <w:p w14:paraId="01FD2FE5" w14:textId="154C9151"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0.0106</w:t>
            </w:r>
            <w:r>
              <w:rPr>
                <w:rFonts w:ascii="Times New Roman" w:hAnsi="Times New Roman" w:cs="Times New Roman"/>
              </w:rPr>
              <w:t>**</w:t>
            </w:r>
          </w:p>
        </w:tc>
      </w:tr>
      <w:tr w:rsidR="00D34AEB" w:rsidRPr="00614775" w14:paraId="3AC657A8" w14:textId="77777777" w:rsidTr="001E52B9">
        <w:trPr>
          <w:trHeight w:val="574"/>
        </w:trPr>
        <w:tc>
          <w:tcPr>
            <w:tcW w:w="1980" w:type="dxa"/>
            <w:vAlign w:val="center"/>
          </w:tcPr>
          <w:p w14:paraId="6016F37B"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WarDummy</w:t>
            </w:r>
          </w:p>
        </w:tc>
        <w:tc>
          <w:tcPr>
            <w:tcW w:w="1672" w:type="dxa"/>
            <w:vAlign w:val="center"/>
          </w:tcPr>
          <w:p w14:paraId="6B87A37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−0.0548786</w:t>
            </w:r>
          </w:p>
        </w:tc>
        <w:tc>
          <w:tcPr>
            <w:tcW w:w="1672" w:type="dxa"/>
            <w:vAlign w:val="center"/>
          </w:tcPr>
          <w:p w14:paraId="4D968DF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0.0237667</w:t>
            </w:r>
          </w:p>
        </w:tc>
        <w:tc>
          <w:tcPr>
            <w:tcW w:w="1672" w:type="dxa"/>
            <w:vAlign w:val="center"/>
          </w:tcPr>
          <w:p w14:paraId="23D0AA6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−2.309</w:t>
            </w:r>
          </w:p>
        </w:tc>
        <w:tc>
          <w:tcPr>
            <w:tcW w:w="1672" w:type="dxa"/>
            <w:vAlign w:val="center"/>
          </w:tcPr>
          <w:p w14:paraId="1724EB76" w14:textId="33A307B8"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0.0226</w:t>
            </w:r>
            <w:r>
              <w:rPr>
                <w:rFonts w:ascii="Times New Roman" w:hAnsi="Times New Roman" w:cs="Times New Roman"/>
              </w:rPr>
              <w:t>**</w:t>
            </w:r>
          </w:p>
        </w:tc>
      </w:tr>
      <w:tr w:rsidR="00D34AEB" w:rsidRPr="00614775" w14:paraId="2CE01601" w14:textId="77777777" w:rsidTr="001E52B9">
        <w:trPr>
          <w:trHeight w:val="574"/>
        </w:trPr>
        <w:tc>
          <w:tcPr>
            <w:tcW w:w="1980" w:type="dxa"/>
            <w:vAlign w:val="center"/>
          </w:tcPr>
          <w:p w14:paraId="661DA910"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NIFTY100_1</w:t>
            </w:r>
          </w:p>
        </w:tc>
        <w:tc>
          <w:tcPr>
            <w:tcW w:w="1672" w:type="dxa"/>
            <w:vAlign w:val="center"/>
          </w:tcPr>
          <w:p w14:paraId="1AEBAD45"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0.710876</w:t>
            </w:r>
          </w:p>
        </w:tc>
        <w:tc>
          <w:tcPr>
            <w:tcW w:w="1672" w:type="dxa"/>
            <w:vAlign w:val="center"/>
          </w:tcPr>
          <w:p w14:paraId="5E62FD77"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0.0965863</w:t>
            </w:r>
          </w:p>
        </w:tc>
        <w:tc>
          <w:tcPr>
            <w:tcW w:w="1672" w:type="dxa"/>
            <w:vAlign w:val="center"/>
          </w:tcPr>
          <w:p w14:paraId="16A2B06D"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7.360</w:t>
            </w:r>
          </w:p>
        </w:tc>
        <w:tc>
          <w:tcPr>
            <w:tcW w:w="1672" w:type="dxa"/>
            <w:vAlign w:val="center"/>
          </w:tcPr>
          <w:p w14:paraId="7A56F22D" w14:textId="1C8ED3E2" w:rsidR="00D34AEB" w:rsidRPr="0026327A" w:rsidRDefault="00D34AEB" w:rsidP="0026327A">
            <w:pPr>
              <w:spacing w:after="160" w:line="360" w:lineRule="auto"/>
              <w:jc w:val="center"/>
              <w:rPr>
                <w:rFonts w:ascii="Times New Roman" w:hAnsi="Times New Roman" w:cs="Times New Roman"/>
              </w:rPr>
            </w:pPr>
            <w:r w:rsidRPr="00CB6EA0">
              <w:rPr>
                <w:rFonts w:ascii="Times New Roman" w:hAnsi="Times New Roman" w:cs="Times New Roman"/>
              </w:rPr>
              <w:t>2.36e-011 ***</w:t>
            </w:r>
          </w:p>
        </w:tc>
      </w:tr>
      <w:tr w:rsidR="00D34AEB" w:rsidRPr="00614775" w14:paraId="7D0D297E" w14:textId="77777777" w:rsidTr="001E52B9">
        <w:trPr>
          <w:trHeight w:val="574"/>
        </w:trPr>
        <w:tc>
          <w:tcPr>
            <w:tcW w:w="1980" w:type="dxa"/>
            <w:vAlign w:val="center"/>
          </w:tcPr>
          <w:p w14:paraId="2BB8DE22"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NIFTY100_2</w:t>
            </w:r>
          </w:p>
        </w:tc>
        <w:tc>
          <w:tcPr>
            <w:tcW w:w="1672" w:type="dxa"/>
            <w:vAlign w:val="center"/>
          </w:tcPr>
          <w:p w14:paraId="6E2E99E9"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0.0747955</w:t>
            </w:r>
          </w:p>
        </w:tc>
        <w:tc>
          <w:tcPr>
            <w:tcW w:w="1672" w:type="dxa"/>
            <w:vAlign w:val="center"/>
          </w:tcPr>
          <w:p w14:paraId="0CD37E80"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0.122138</w:t>
            </w:r>
          </w:p>
        </w:tc>
        <w:tc>
          <w:tcPr>
            <w:tcW w:w="1672" w:type="dxa"/>
            <w:vAlign w:val="center"/>
          </w:tcPr>
          <w:p w14:paraId="28A8BBE9"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0.6124</w:t>
            </w:r>
          </w:p>
        </w:tc>
        <w:tc>
          <w:tcPr>
            <w:tcW w:w="1672" w:type="dxa"/>
            <w:vAlign w:val="center"/>
          </w:tcPr>
          <w:p w14:paraId="6C3D9117"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0.5414</w:t>
            </w:r>
          </w:p>
        </w:tc>
      </w:tr>
      <w:tr w:rsidR="00D34AEB" w:rsidRPr="00614775" w14:paraId="318A041E" w14:textId="77777777" w:rsidTr="001E52B9">
        <w:trPr>
          <w:trHeight w:val="574"/>
        </w:trPr>
        <w:tc>
          <w:tcPr>
            <w:tcW w:w="1980" w:type="dxa"/>
            <w:vAlign w:val="center"/>
          </w:tcPr>
          <w:p w14:paraId="7CFDAFD2" w14:textId="77777777" w:rsidR="00D34AEB" w:rsidRPr="0026327A" w:rsidRDefault="00D34AEB" w:rsidP="0026327A">
            <w:pPr>
              <w:spacing w:after="160" w:line="360" w:lineRule="auto"/>
              <w:rPr>
                <w:rFonts w:ascii="Times New Roman" w:hAnsi="Times New Roman" w:cs="Times New Roman"/>
              </w:rPr>
            </w:pPr>
            <w:r w:rsidRPr="0026327A">
              <w:rPr>
                <w:rFonts w:ascii="Times New Roman" w:hAnsi="Times New Roman" w:cs="Times New Roman"/>
              </w:rPr>
              <w:t>NIFTY100_3</w:t>
            </w:r>
          </w:p>
        </w:tc>
        <w:tc>
          <w:tcPr>
            <w:tcW w:w="1672" w:type="dxa"/>
            <w:vAlign w:val="center"/>
          </w:tcPr>
          <w:p w14:paraId="2B4EFE9B"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0.0592501</w:t>
            </w:r>
          </w:p>
        </w:tc>
        <w:tc>
          <w:tcPr>
            <w:tcW w:w="1672" w:type="dxa"/>
            <w:vAlign w:val="center"/>
          </w:tcPr>
          <w:p w14:paraId="108A48C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0.0901838</w:t>
            </w:r>
          </w:p>
        </w:tc>
        <w:tc>
          <w:tcPr>
            <w:tcW w:w="1672" w:type="dxa"/>
            <w:vAlign w:val="center"/>
          </w:tcPr>
          <w:p w14:paraId="2416537B"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0.6570</w:t>
            </w:r>
          </w:p>
        </w:tc>
        <w:tc>
          <w:tcPr>
            <w:tcW w:w="1672" w:type="dxa"/>
            <w:vAlign w:val="center"/>
          </w:tcPr>
          <w:p w14:paraId="078D6C14" w14:textId="77777777" w:rsidR="00D34AEB" w:rsidRPr="0026327A" w:rsidRDefault="00D34AEB" w:rsidP="0026327A">
            <w:pPr>
              <w:spacing w:after="160" w:line="360" w:lineRule="auto"/>
              <w:jc w:val="center"/>
              <w:rPr>
                <w:rFonts w:ascii="Times New Roman" w:hAnsi="Times New Roman" w:cs="Times New Roman"/>
              </w:rPr>
            </w:pPr>
            <w:r w:rsidRPr="0026327A">
              <w:rPr>
                <w:rFonts w:ascii="Times New Roman" w:hAnsi="Times New Roman" w:cs="Times New Roman"/>
              </w:rPr>
              <w:t>0.5124</w:t>
            </w:r>
          </w:p>
        </w:tc>
      </w:tr>
    </w:tbl>
    <w:p w14:paraId="16CCAFE5" w14:textId="77777777" w:rsidR="00614775" w:rsidRPr="00614775" w:rsidRDefault="00614775" w:rsidP="00614775">
      <w:pPr>
        <w:spacing w:line="360" w:lineRule="auto"/>
        <w:jc w:val="both"/>
        <w:rPr>
          <w:rFonts w:ascii="Times New Roman" w:hAnsi="Times New Roman" w:cs="Times New Roman"/>
          <w:b/>
          <w:bCs/>
        </w:rPr>
      </w:pPr>
    </w:p>
    <w:tbl>
      <w:tblPr>
        <w:tblStyle w:val="GridTable1Light"/>
        <w:tblW w:w="8642" w:type="dxa"/>
        <w:tblLayout w:type="fixed"/>
        <w:tblLook w:val="0000" w:firstRow="0" w:lastRow="0" w:firstColumn="0" w:lastColumn="0" w:noHBand="0" w:noVBand="0"/>
      </w:tblPr>
      <w:tblGrid>
        <w:gridCol w:w="2160"/>
        <w:gridCol w:w="2161"/>
        <w:gridCol w:w="2620"/>
        <w:gridCol w:w="1701"/>
      </w:tblGrid>
      <w:tr w:rsidR="000133CE" w:rsidRPr="00614775" w14:paraId="5BE3B1E2" w14:textId="77777777" w:rsidTr="000133CE">
        <w:trPr>
          <w:trHeight w:val="262"/>
        </w:trPr>
        <w:tc>
          <w:tcPr>
            <w:tcW w:w="2160" w:type="dxa"/>
            <w:vAlign w:val="center"/>
          </w:tcPr>
          <w:p w14:paraId="13F40AA5" w14:textId="77777777" w:rsidR="000133CE" w:rsidRPr="009E0787" w:rsidRDefault="000133CE" w:rsidP="000133CE">
            <w:pPr>
              <w:spacing w:after="160" w:line="360" w:lineRule="auto"/>
              <w:rPr>
                <w:rFonts w:ascii="Times New Roman" w:hAnsi="Times New Roman" w:cs="Times New Roman"/>
              </w:rPr>
            </w:pPr>
            <w:r w:rsidRPr="009E0787">
              <w:rPr>
                <w:rFonts w:ascii="Times New Roman" w:hAnsi="Times New Roman" w:cs="Times New Roman"/>
              </w:rPr>
              <w:t>R-squared</w:t>
            </w:r>
          </w:p>
        </w:tc>
        <w:tc>
          <w:tcPr>
            <w:tcW w:w="2161" w:type="dxa"/>
            <w:vAlign w:val="center"/>
          </w:tcPr>
          <w:p w14:paraId="14491CC2" w14:textId="4FEE589F"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0.989813</w:t>
            </w:r>
          </w:p>
        </w:tc>
        <w:tc>
          <w:tcPr>
            <w:tcW w:w="2620" w:type="dxa"/>
            <w:vAlign w:val="center"/>
          </w:tcPr>
          <w:p w14:paraId="785E476C" w14:textId="77777777"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Adjusted R-squared</w:t>
            </w:r>
          </w:p>
        </w:tc>
        <w:tc>
          <w:tcPr>
            <w:tcW w:w="1701" w:type="dxa"/>
            <w:vAlign w:val="center"/>
          </w:tcPr>
          <w:p w14:paraId="53E6E4C8" w14:textId="05CAB856"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0.988393</w:t>
            </w:r>
          </w:p>
        </w:tc>
      </w:tr>
      <w:tr w:rsidR="000133CE" w:rsidRPr="00614775" w14:paraId="64A29220" w14:textId="77777777" w:rsidTr="000133CE">
        <w:trPr>
          <w:trHeight w:val="262"/>
        </w:trPr>
        <w:tc>
          <w:tcPr>
            <w:tcW w:w="2160" w:type="dxa"/>
            <w:vAlign w:val="center"/>
          </w:tcPr>
          <w:p w14:paraId="492C1427" w14:textId="77777777" w:rsidR="000133CE" w:rsidRPr="009E0787" w:rsidRDefault="000133CE" w:rsidP="000133CE">
            <w:pPr>
              <w:spacing w:after="160" w:line="360" w:lineRule="auto"/>
              <w:rPr>
                <w:rFonts w:ascii="Times New Roman" w:hAnsi="Times New Roman" w:cs="Times New Roman"/>
              </w:rPr>
            </w:pPr>
            <w:r w:rsidRPr="009E0787">
              <w:rPr>
                <w:rFonts w:ascii="Times New Roman" w:hAnsi="Times New Roman" w:cs="Times New Roman"/>
              </w:rPr>
              <w:t>F(17, 122)</w:t>
            </w:r>
          </w:p>
        </w:tc>
        <w:tc>
          <w:tcPr>
            <w:tcW w:w="2161" w:type="dxa"/>
            <w:vAlign w:val="center"/>
          </w:tcPr>
          <w:p w14:paraId="3B0DE8F8" w14:textId="4D0E7649"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697.2765</w:t>
            </w:r>
          </w:p>
        </w:tc>
        <w:tc>
          <w:tcPr>
            <w:tcW w:w="2620" w:type="dxa"/>
            <w:vAlign w:val="center"/>
          </w:tcPr>
          <w:p w14:paraId="240C3579" w14:textId="77777777"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P-value(F)</w:t>
            </w:r>
          </w:p>
        </w:tc>
        <w:tc>
          <w:tcPr>
            <w:tcW w:w="1701" w:type="dxa"/>
            <w:vAlign w:val="center"/>
          </w:tcPr>
          <w:p w14:paraId="036C165D" w14:textId="3EDCAD74"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8.3e-113</w:t>
            </w:r>
          </w:p>
        </w:tc>
      </w:tr>
      <w:tr w:rsidR="000133CE" w:rsidRPr="00614775" w14:paraId="6591B97F" w14:textId="77777777" w:rsidTr="000133CE">
        <w:trPr>
          <w:trHeight w:val="390"/>
        </w:trPr>
        <w:tc>
          <w:tcPr>
            <w:tcW w:w="2160" w:type="dxa"/>
            <w:vAlign w:val="center"/>
          </w:tcPr>
          <w:p w14:paraId="089AA902" w14:textId="77777777" w:rsidR="000133CE" w:rsidRPr="009E0787" w:rsidRDefault="000133CE" w:rsidP="000133CE">
            <w:pPr>
              <w:spacing w:after="160" w:line="360" w:lineRule="auto"/>
              <w:rPr>
                <w:rFonts w:ascii="Times New Roman" w:hAnsi="Times New Roman" w:cs="Times New Roman"/>
              </w:rPr>
            </w:pPr>
            <w:r w:rsidRPr="009E0787">
              <w:rPr>
                <w:rFonts w:ascii="Times New Roman" w:hAnsi="Times New Roman" w:cs="Times New Roman"/>
              </w:rPr>
              <w:t>rho</w:t>
            </w:r>
          </w:p>
        </w:tc>
        <w:tc>
          <w:tcPr>
            <w:tcW w:w="2161" w:type="dxa"/>
            <w:vAlign w:val="center"/>
          </w:tcPr>
          <w:p w14:paraId="3052626E" w14:textId="32F71A4D" w:rsidR="000133CE" w:rsidRPr="009E0787" w:rsidRDefault="000133CE" w:rsidP="000133CE">
            <w:pPr>
              <w:spacing w:after="160" w:line="360" w:lineRule="auto"/>
              <w:jc w:val="center"/>
              <w:rPr>
                <w:rFonts w:ascii="Times New Roman" w:hAnsi="Times New Roman" w:cs="Times New Roman"/>
              </w:rPr>
            </w:pPr>
            <w:r w:rsidRPr="009E0787">
              <w:rPr>
                <w:rFonts w:ascii="Times New Roman" w:hAnsi="Times New Roman" w:cs="Times New Roman"/>
              </w:rPr>
              <w:t>0.039520</w:t>
            </w:r>
          </w:p>
        </w:tc>
        <w:tc>
          <w:tcPr>
            <w:tcW w:w="2620" w:type="dxa"/>
            <w:vAlign w:val="center"/>
          </w:tcPr>
          <w:p w14:paraId="30DC18C0" w14:textId="529C165E" w:rsidR="000133CE" w:rsidRPr="009E0787" w:rsidRDefault="000133CE" w:rsidP="000133CE">
            <w:pPr>
              <w:spacing w:after="160" w:line="360" w:lineRule="auto"/>
              <w:jc w:val="center"/>
              <w:rPr>
                <w:rFonts w:ascii="Times New Roman" w:hAnsi="Times New Roman" w:cs="Times New Roman"/>
              </w:rPr>
            </w:pPr>
          </w:p>
        </w:tc>
        <w:tc>
          <w:tcPr>
            <w:tcW w:w="1701" w:type="dxa"/>
            <w:vAlign w:val="center"/>
          </w:tcPr>
          <w:p w14:paraId="06AE3E1E" w14:textId="4912EBBD" w:rsidR="000133CE" w:rsidRPr="009E0787" w:rsidRDefault="000133CE" w:rsidP="000133CE">
            <w:pPr>
              <w:spacing w:after="160" w:line="360" w:lineRule="auto"/>
              <w:jc w:val="center"/>
              <w:rPr>
                <w:rFonts w:ascii="Times New Roman" w:hAnsi="Times New Roman" w:cs="Times New Roman"/>
              </w:rPr>
            </w:pPr>
          </w:p>
        </w:tc>
      </w:tr>
    </w:tbl>
    <w:p w14:paraId="21769D80" w14:textId="77777777" w:rsidR="00587644" w:rsidRDefault="00587644" w:rsidP="001D1AAA">
      <w:pPr>
        <w:spacing w:line="360" w:lineRule="auto"/>
        <w:jc w:val="both"/>
        <w:rPr>
          <w:rFonts w:ascii="Times New Roman" w:hAnsi="Times New Roman" w:cs="Times New Roman"/>
          <w:b/>
          <w:bCs/>
        </w:rPr>
      </w:pPr>
    </w:p>
    <w:p w14:paraId="125C3790" w14:textId="66B21748" w:rsidR="00917C37" w:rsidRDefault="009D13F7">
      <w:pPr>
        <w:rPr>
          <w:rFonts w:ascii="Times New Roman" w:hAnsi="Times New Roman" w:cs="Times New Roman"/>
        </w:rPr>
      </w:pPr>
      <w:r w:rsidRPr="009D13F7">
        <w:rPr>
          <w:rFonts w:ascii="Times New Roman" w:hAnsi="Times New Roman" w:cs="Times New Roman"/>
        </w:rPr>
        <w:t>*** significant at 1%, ** significant at 5%, * significant at 10%</w:t>
      </w:r>
      <w:r w:rsidR="00917C37">
        <w:rPr>
          <w:rFonts w:ascii="Times New Roman" w:hAnsi="Times New Roman" w:cs="Times New Roman"/>
        </w:rPr>
        <w:br w:type="page"/>
      </w:r>
    </w:p>
    <w:p w14:paraId="0D51750A" w14:textId="6EA38618" w:rsidR="00A93755" w:rsidRPr="00273FE2" w:rsidRDefault="00A93755" w:rsidP="00A93755">
      <w:pPr>
        <w:spacing w:line="360" w:lineRule="auto"/>
        <w:jc w:val="both"/>
        <w:rPr>
          <w:rFonts w:ascii="Times New Roman" w:hAnsi="Times New Roman" w:cs="Times New Roman"/>
          <w:b/>
          <w:bCs/>
        </w:rPr>
      </w:pPr>
      <w:r w:rsidRPr="00273FE2">
        <w:rPr>
          <w:rFonts w:ascii="Times New Roman" w:hAnsi="Times New Roman" w:cs="Times New Roman"/>
          <w:b/>
          <w:bCs/>
        </w:rPr>
        <w:lastRenderedPageBreak/>
        <w:t>Table B2: Model 1 (Nifty 100) Bounds Test (with War Dummy)</w:t>
      </w:r>
    </w:p>
    <w:p w14:paraId="13E45FDF" w14:textId="3E8C8338" w:rsidR="00917C37" w:rsidRPr="00917C37" w:rsidRDefault="00917C37" w:rsidP="00917C37">
      <w:pPr>
        <w:spacing w:line="360" w:lineRule="auto"/>
        <w:jc w:val="both"/>
        <w:rPr>
          <w:rFonts w:ascii="Times New Roman" w:hAnsi="Times New Roman" w:cs="Times New Roman"/>
        </w:rPr>
      </w:pPr>
      <w:r w:rsidRPr="00917C37">
        <w:rPr>
          <w:rFonts w:ascii="Times New Roman" w:hAnsi="Times New Roman" w:cs="Times New Roman"/>
        </w:rPr>
        <w:t>Restriction set</w:t>
      </w:r>
      <w:r w:rsidR="004E63FA">
        <w:rPr>
          <w:rFonts w:ascii="Times New Roman" w:hAnsi="Times New Roman" w:cs="Times New Roman"/>
        </w:rPr>
        <w:t>:</w:t>
      </w:r>
    </w:p>
    <w:p w14:paraId="3B3E97D3" w14:textId="77777777" w:rsidR="00917C37" w:rsidRPr="00917C37" w:rsidRDefault="00917C37" w:rsidP="00D44B02">
      <w:pPr>
        <w:spacing w:line="240" w:lineRule="auto"/>
        <w:rPr>
          <w:rFonts w:ascii="Times New Roman" w:hAnsi="Times New Roman" w:cs="Times New Roman"/>
        </w:rPr>
      </w:pPr>
      <w:r w:rsidRPr="00917C37">
        <w:rPr>
          <w:rFonts w:ascii="Times New Roman" w:hAnsi="Times New Roman" w:cs="Times New Roman"/>
        </w:rPr>
        <w:t xml:space="preserve"> 1: b[NIFTY100_1] = 0</w:t>
      </w:r>
    </w:p>
    <w:p w14:paraId="6B533AC3" w14:textId="77777777" w:rsidR="00917C37" w:rsidRPr="00917C37" w:rsidRDefault="00917C37" w:rsidP="00D44B02">
      <w:pPr>
        <w:spacing w:line="240" w:lineRule="auto"/>
        <w:rPr>
          <w:rFonts w:ascii="Times New Roman" w:hAnsi="Times New Roman" w:cs="Times New Roman"/>
        </w:rPr>
      </w:pPr>
      <w:r w:rsidRPr="00917C37">
        <w:rPr>
          <w:rFonts w:ascii="Times New Roman" w:hAnsi="Times New Roman" w:cs="Times New Roman"/>
        </w:rPr>
        <w:t xml:space="preserve"> 2: b[OilPlus] = 0</w:t>
      </w:r>
    </w:p>
    <w:p w14:paraId="7302451F" w14:textId="77777777" w:rsidR="00917C37" w:rsidRPr="00917C37" w:rsidRDefault="00917C37" w:rsidP="00D44B02">
      <w:pPr>
        <w:spacing w:line="240" w:lineRule="auto"/>
        <w:rPr>
          <w:rFonts w:ascii="Times New Roman" w:hAnsi="Times New Roman" w:cs="Times New Roman"/>
        </w:rPr>
      </w:pPr>
      <w:r w:rsidRPr="00917C37">
        <w:rPr>
          <w:rFonts w:ascii="Times New Roman" w:hAnsi="Times New Roman" w:cs="Times New Roman"/>
        </w:rPr>
        <w:t xml:space="preserve"> 3: b[OilMinus] = 0</w:t>
      </w:r>
    </w:p>
    <w:p w14:paraId="3922A0E3" w14:textId="5FD6AD62" w:rsidR="00917C37" w:rsidRPr="00917C37" w:rsidRDefault="00917C37" w:rsidP="00D44B02">
      <w:pPr>
        <w:tabs>
          <w:tab w:val="left" w:pos="2724"/>
        </w:tabs>
        <w:spacing w:line="240" w:lineRule="auto"/>
        <w:rPr>
          <w:rFonts w:ascii="Times New Roman" w:hAnsi="Times New Roman" w:cs="Times New Roman"/>
        </w:rPr>
      </w:pPr>
      <w:r w:rsidRPr="00917C37">
        <w:rPr>
          <w:rFonts w:ascii="Times New Roman" w:hAnsi="Times New Roman" w:cs="Times New Roman"/>
        </w:rPr>
        <w:t xml:space="preserve"> 4: b[CPIInflation] = 0</w:t>
      </w:r>
      <w:r w:rsidR="00D44B02">
        <w:rPr>
          <w:rFonts w:ascii="Times New Roman" w:hAnsi="Times New Roman" w:cs="Times New Roman"/>
        </w:rPr>
        <w:br/>
      </w:r>
      <w:r w:rsidR="00D44B02">
        <w:rPr>
          <w:rFonts w:ascii="Times New Roman" w:hAnsi="Times New Roman" w:cs="Times New Roman"/>
        </w:rPr>
        <w:tab/>
      </w:r>
    </w:p>
    <w:p w14:paraId="6D9BD09C" w14:textId="39606AAB" w:rsidR="00C3424C" w:rsidRDefault="00917C37" w:rsidP="00917C37">
      <w:pPr>
        <w:spacing w:line="360" w:lineRule="auto"/>
        <w:jc w:val="both"/>
        <w:rPr>
          <w:rFonts w:ascii="Times New Roman" w:hAnsi="Times New Roman" w:cs="Times New Roman"/>
        </w:rPr>
      </w:pPr>
      <w:r w:rsidRPr="00917C37">
        <w:rPr>
          <w:rFonts w:ascii="Times New Roman" w:hAnsi="Times New Roman" w:cs="Times New Roman"/>
        </w:rPr>
        <w:t>Test statistic: F(4, 122) = 15.509, with p-value = 2.77051e-010</w:t>
      </w:r>
    </w:p>
    <w:tbl>
      <w:tblPr>
        <w:tblStyle w:val="GridTable1Light"/>
        <w:tblW w:w="8642" w:type="dxa"/>
        <w:tblLayout w:type="fixed"/>
        <w:tblLook w:val="04A0" w:firstRow="1" w:lastRow="0" w:firstColumn="1" w:lastColumn="0" w:noHBand="0" w:noVBand="1"/>
      </w:tblPr>
      <w:tblGrid>
        <w:gridCol w:w="1871"/>
        <w:gridCol w:w="1810"/>
        <w:gridCol w:w="1701"/>
        <w:gridCol w:w="1559"/>
        <w:gridCol w:w="1701"/>
      </w:tblGrid>
      <w:tr w:rsidR="00447BCE" w:rsidRPr="004B1432" w14:paraId="283531AC" w14:textId="77777777" w:rsidTr="00DC7F10">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871" w:type="dxa"/>
            <w:noWrap/>
          </w:tcPr>
          <w:p w14:paraId="13EF9420" w14:textId="0EC31F98" w:rsidR="00447BCE" w:rsidRPr="00DC7F10" w:rsidRDefault="00DC7F10" w:rsidP="004D40F1">
            <w:pPr>
              <w:rPr>
                <w:rFonts w:ascii="Times New Roman" w:hAnsi="Times New Roman" w:cs="Times New Roman"/>
              </w:rPr>
            </w:pPr>
            <w:r>
              <w:rPr>
                <w:rFonts w:ascii="Times New Roman" w:hAnsi="Times New Roman" w:cs="Times New Roman"/>
              </w:rPr>
              <w:t>Variables</w:t>
            </w:r>
          </w:p>
        </w:tc>
        <w:tc>
          <w:tcPr>
            <w:tcW w:w="1810" w:type="dxa"/>
            <w:noWrap/>
          </w:tcPr>
          <w:p w14:paraId="691245B9" w14:textId="60FFFD7B" w:rsidR="00447BCE" w:rsidRPr="00DC7F10" w:rsidRDefault="005D43BD" w:rsidP="004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7F10">
              <w:rPr>
                <w:rFonts w:ascii="Times New Roman" w:hAnsi="Times New Roman" w:cs="Times New Roman"/>
              </w:rPr>
              <w:t>Coefficient</w:t>
            </w:r>
          </w:p>
        </w:tc>
        <w:tc>
          <w:tcPr>
            <w:tcW w:w="1701" w:type="dxa"/>
            <w:noWrap/>
          </w:tcPr>
          <w:p w14:paraId="7D09A996" w14:textId="51F9D1EC" w:rsidR="00447BCE" w:rsidRPr="00DC7F10" w:rsidRDefault="005D43BD" w:rsidP="004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7F10">
              <w:rPr>
                <w:rFonts w:ascii="Times New Roman" w:hAnsi="Times New Roman" w:cs="Times New Roman"/>
              </w:rPr>
              <w:t>std.</w:t>
            </w:r>
            <w:r w:rsidR="00DC7F10" w:rsidRPr="00DC7F10">
              <w:rPr>
                <w:rFonts w:ascii="Times New Roman" w:hAnsi="Times New Roman" w:cs="Times New Roman"/>
              </w:rPr>
              <w:t xml:space="preserve"> error</w:t>
            </w:r>
          </w:p>
        </w:tc>
        <w:tc>
          <w:tcPr>
            <w:tcW w:w="1559" w:type="dxa"/>
            <w:noWrap/>
          </w:tcPr>
          <w:p w14:paraId="76BBE875" w14:textId="1A8941C7" w:rsidR="00447BCE" w:rsidRPr="00DC7F10" w:rsidRDefault="00DC7F10" w:rsidP="004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7F10">
              <w:rPr>
                <w:rFonts w:ascii="Times New Roman" w:hAnsi="Times New Roman" w:cs="Times New Roman"/>
              </w:rPr>
              <w:t>t-ratio</w:t>
            </w:r>
          </w:p>
        </w:tc>
        <w:tc>
          <w:tcPr>
            <w:tcW w:w="1701" w:type="dxa"/>
            <w:noWrap/>
          </w:tcPr>
          <w:p w14:paraId="21D1D235" w14:textId="61FB103D" w:rsidR="00447BCE" w:rsidRPr="00DC7F10" w:rsidRDefault="00DC7F10" w:rsidP="004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7F10">
              <w:rPr>
                <w:rFonts w:ascii="Times New Roman" w:hAnsi="Times New Roman" w:cs="Times New Roman"/>
              </w:rPr>
              <w:t>p-value</w:t>
            </w:r>
          </w:p>
        </w:tc>
      </w:tr>
      <w:tr w:rsidR="00447BCE" w:rsidRPr="004B1432" w14:paraId="02194E5B" w14:textId="77777777" w:rsidTr="00DC7F10">
        <w:trPr>
          <w:trHeight w:val="455"/>
        </w:trPr>
        <w:tc>
          <w:tcPr>
            <w:cnfStyle w:val="001000000000" w:firstRow="0" w:lastRow="0" w:firstColumn="1" w:lastColumn="0" w:oddVBand="0" w:evenVBand="0" w:oddHBand="0" w:evenHBand="0" w:firstRowFirstColumn="0" w:firstRowLastColumn="0" w:lastRowFirstColumn="0" w:lastRowLastColumn="0"/>
            <w:tcW w:w="1871" w:type="dxa"/>
            <w:noWrap/>
          </w:tcPr>
          <w:p w14:paraId="421D129F" w14:textId="07A3F024"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const</w:t>
            </w:r>
          </w:p>
        </w:tc>
        <w:tc>
          <w:tcPr>
            <w:tcW w:w="1810" w:type="dxa"/>
            <w:noWrap/>
          </w:tcPr>
          <w:p w14:paraId="70602F22" w14:textId="37404A34"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0.18538</w:t>
            </w:r>
          </w:p>
        </w:tc>
        <w:tc>
          <w:tcPr>
            <w:tcW w:w="1701" w:type="dxa"/>
            <w:noWrap/>
          </w:tcPr>
          <w:p w14:paraId="34FD0F3B" w14:textId="386B7E6A"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1.20474</w:t>
            </w:r>
          </w:p>
        </w:tc>
        <w:tc>
          <w:tcPr>
            <w:tcW w:w="1559" w:type="dxa"/>
            <w:noWrap/>
          </w:tcPr>
          <w:p w14:paraId="6B3E2937" w14:textId="0EDD73F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0.1539</w:t>
            </w:r>
          </w:p>
        </w:tc>
        <w:tc>
          <w:tcPr>
            <w:tcW w:w="1701" w:type="dxa"/>
            <w:noWrap/>
          </w:tcPr>
          <w:p w14:paraId="4AC01A91" w14:textId="60B67AD5"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0.878</w:t>
            </w:r>
          </w:p>
        </w:tc>
      </w:tr>
      <w:tr w:rsidR="00447BCE" w:rsidRPr="004B1432" w14:paraId="778CAB5C" w14:textId="77777777" w:rsidTr="00DC7F10">
        <w:trPr>
          <w:trHeight w:val="410"/>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BBF6515"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OilPlus</w:t>
            </w:r>
          </w:p>
        </w:tc>
        <w:tc>
          <w:tcPr>
            <w:tcW w:w="1810" w:type="dxa"/>
            <w:noWrap/>
            <w:hideMark/>
          </w:tcPr>
          <w:p w14:paraId="1895A90E"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701" w:type="dxa"/>
            <w:noWrap/>
            <w:hideMark/>
          </w:tcPr>
          <w:p w14:paraId="40832A12"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559" w:type="dxa"/>
            <w:noWrap/>
            <w:hideMark/>
          </w:tcPr>
          <w:p w14:paraId="02F1BFEC"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c>
          <w:tcPr>
            <w:tcW w:w="1701" w:type="dxa"/>
            <w:noWrap/>
            <w:hideMark/>
          </w:tcPr>
          <w:p w14:paraId="0F5C69E0"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r>
      <w:tr w:rsidR="00447BCE" w:rsidRPr="004B1432" w14:paraId="37CB8BBD"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6A96ECF8"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OilPlus_1</w:t>
            </w:r>
          </w:p>
        </w:tc>
        <w:tc>
          <w:tcPr>
            <w:tcW w:w="1810" w:type="dxa"/>
            <w:noWrap/>
            <w:hideMark/>
          </w:tcPr>
          <w:p w14:paraId="3B0DCC5F"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0.142866</w:t>
            </w:r>
          </w:p>
        </w:tc>
        <w:tc>
          <w:tcPr>
            <w:tcW w:w="1701" w:type="dxa"/>
            <w:noWrap/>
            <w:hideMark/>
          </w:tcPr>
          <w:p w14:paraId="1B663008"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0.110166</w:t>
            </w:r>
          </w:p>
        </w:tc>
        <w:tc>
          <w:tcPr>
            <w:tcW w:w="1559" w:type="dxa"/>
            <w:noWrap/>
            <w:hideMark/>
          </w:tcPr>
          <w:p w14:paraId="3A4D5C60"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1.297</w:t>
            </w:r>
          </w:p>
        </w:tc>
        <w:tc>
          <w:tcPr>
            <w:tcW w:w="1701" w:type="dxa"/>
            <w:noWrap/>
            <w:hideMark/>
          </w:tcPr>
          <w:p w14:paraId="44DDB4E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0.1971</w:t>
            </w:r>
          </w:p>
        </w:tc>
      </w:tr>
      <w:tr w:rsidR="00447BCE" w:rsidRPr="004B1432" w14:paraId="47968F86"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6BC903A"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OilPlus_2</w:t>
            </w:r>
          </w:p>
        </w:tc>
        <w:tc>
          <w:tcPr>
            <w:tcW w:w="1810" w:type="dxa"/>
            <w:noWrap/>
            <w:hideMark/>
          </w:tcPr>
          <w:p w14:paraId="5AF5CE3F"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−0.105667</w:t>
            </w:r>
          </w:p>
        </w:tc>
        <w:tc>
          <w:tcPr>
            <w:tcW w:w="1701" w:type="dxa"/>
            <w:noWrap/>
            <w:hideMark/>
          </w:tcPr>
          <w:p w14:paraId="22F6242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0.166387</w:t>
            </w:r>
          </w:p>
        </w:tc>
        <w:tc>
          <w:tcPr>
            <w:tcW w:w="1559" w:type="dxa"/>
            <w:noWrap/>
            <w:hideMark/>
          </w:tcPr>
          <w:p w14:paraId="57D68B4B"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−0.6351</w:t>
            </w:r>
          </w:p>
        </w:tc>
        <w:tc>
          <w:tcPr>
            <w:tcW w:w="1701" w:type="dxa"/>
            <w:noWrap/>
            <w:hideMark/>
          </w:tcPr>
          <w:p w14:paraId="5CAA97E2"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0.5265</w:t>
            </w:r>
          </w:p>
        </w:tc>
      </w:tr>
      <w:tr w:rsidR="00447BCE" w:rsidRPr="004B1432" w14:paraId="0334B033"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760CDEE5"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OilPlus_3</w:t>
            </w:r>
          </w:p>
        </w:tc>
        <w:tc>
          <w:tcPr>
            <w:tcW w:w="1810" w:type="dxa"/>
            <w:noWrap/>
            <w:hideMark/>
          </w:tcPr>
          <w:p w14:paraId="66CFE183"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−0.00627481</w:t>
            </w:r>
          </w:p>
        </w:tc>
        <w:tc>
          <w:tcPr>
            <w:tcW w:w="1701" w:type="dxa"/>
            <w:noWrap/>
            <w:hideMark/>
          </w:tcPr>
          <w:p w14:paraId="500B5533"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0.094913</w:t>
            </w:r>
          </w:p>
        </w:tc>
        <w:tc>
          <w:tcPr>
            <w:tcW w:w="1559" w:type="dxa"/>
            <w:noWrap/>
            <w:hideMark/>
          </w:tcPr>
          <w:p w14:paraId="5DD073F8"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−0.06611</w:t>
            </w:r>
          </w:p>
        </w:tc>
        <w:tc>
          <w:tcPr>
            <w:tcW w:w="1701" w:type="dxa"/>
            <w:noWrap/>
            <w:hideMark/>
          </w:tcPr>
          <w:p w14:paraId="20FDE742"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0.9474</w:t>
            </w:r>
          </w:p>
        </w:tc>
      </w:tr>
      <w:tr w:rsidR="00447BCE" w:rsidRPr="004B1432" w14:paraId="027B855E"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75856EB"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OilMinus</w:t>
            </w:r>
          </w:p>
        </w:tc>
        <w:tc>
          <w:tcPr>
            <w:tcW w:w="1810" w:type="dxa"/>
            <w:noWrap/>
            <w:hideMark/>
          </w:tcPr>
          <w:p w14:paraId="330B264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701" w:type="dxa"/>
            <w:noWrap/>
            <w:hideMark/>
          </w:tcPr>
          <w:p w14:paraId="4DC939E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559" w:type="dxa"/>
            <w:noWrap/>
            <w:hideMark/>
          </w:tcPr>
          <w:p w14:paraId="3BBF3C45"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c>
          <w:tcPr>
            <w:tcW w:w="1701" w:type="dxa"/>
            <w:noWrap/>
            <w:hideMark/>
          </w:tcPr>
          <w:p w14:paraId="3277E561"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r>
      <w:tr w:rsidR="00447BCE" w:rsidRPr="004B1432" w14:paraId="3C200AF6"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57B80C76"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OilMinus_1</w:t>
            </w:r>
          </w:p>
        </w:tc>
        <w:tc>
          <w:tcPr>
            <w:tcW w:w="1810" w:type="dxa"/>
            <w:noWrap/>
            <w:hideMark/>
          </w:tcPr>
          <w:p w14:paraId="4AC2F63E"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−0.0449290</w:t>
            </w:r>
          </w:p>
        </w:tc>
        <w:tc>
          <w:tcPr>
            <w:tcW w:w="1701" w:type="dxa"/>
            <w:noWrap/>
            <w:hideMark/>
          </w:tcPr>
          <w:p w14:paraId="346D7E2B"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0.084584</w:t>
            </w:r>
          </w:p>
        </w:tc>
        <w:tc>
          <w:tcPr>
            <w:tcW w:w="1559" w:type="dxa"/>
            <w:noWrap/>
            <w:hideMark/>
          </w:tcPr>
          <w:p w14:paraId="678E02B2"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−0.5312</w:t>
            </w:r>
          </w:p>
        </w:tc>
        <w:tc>
          <w:tcPr>
            <w:tcW w:w="1701" w:type="dxa"/>
            <w:noWrap/>
            <w:hideMark/>
          </w:tcPr>
          <w:p w14:paraId="4E0A6704"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0.5962</w:t>
            </w:r>
          </w:p>
        </w:tc>
      </w:tr>
      <w:tr w:rsidR="00447BCE" w:rsidRPr="004B1432" w14:paraId="0ABA2611"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34514E58"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OilMinus_2</w:t>
            </w:r>
          </w:p>
        </w:tc>
        <w:tc>
          <w:tcPr>
            <w:tcW w:w="1810" w:type="dxa"/>
            <w:noWrap/>
            <w:hideMark/>
          </w:tcPr>
          <w:p w14:paraId="2E375911"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0.141353</w:t>
            </w:r>
          </w:p>
        </w:tc>
        <w:tc>
          <w:tcPr>
            <w:tcW w:w="1701" w:type="dxa"/>
            <w:noWrap/>
            <w:hideMark/>
          </w:tcPr>
          <w:p w14:paraId="1C60A583"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0.146626</w:t>
            </w:r>
          </w:p>
        </w:tc>
        <w:tc>
          <w:tcPr>
            <w:tcW w:w="1559" w:type="dxa"/>
            <w:noWrap/>
            <w:hideMark/>
          </w:tcPr>
          <w:p w14:paraId="42BA5F3E"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0.964</w:t>
            </w:r>
          </w:p>
        </w:tc>
        <w:tc>
          <w:tcPr>
            <w:tcW w:w="1701" w:type="dxa"/>
            <w:noWrap/>
            <w:hideMark/>
          </w:tcPr>
          <w:p w14:paraId="02E4A066"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0.3369</w:t>
            </w:r>
          </w:p>
        </w:tc>
      </w:tr>
      <w:tr w:rsidR="00447BCE" w:rsidRPr="004B1432" w14:paraId="59EB6C4A"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22531C90"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OilMinus_3</w:t>
            </w:r>
          </w:p>
        </w:tc>
        <w:tc>
          <w:tcPr>
            <w:tcW w:w="1810" w:type="dxa"/>
            <w:noWrap/>
            <w:hideMark/>
          </w:tcPr>
          <w:p w14:paraId="697B979A"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−0.0828715</w:t>
            </w:r>
          </w:p>
        </w:tc>
        <w:tc>
          <w:tcPr>
            <w:tcW w:w="1701" w:type="dxa"/>
            <w:noWrap/>
            <w:hideMark/>
          </w:tcPr>
          <w:p w14:paraId="4573E03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0.08384</w:t>
            </w:r>
          </w:p>
        </w:tc>
        <w:tc>
          <w:tcPr>
            <w:tcW w:w="1559" w:type="dxa"/>
            <w:noWrap/>
            <w:hideMark/>
          </w:tcPr>
          <w:p w14:paraId="096E503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−0.9884</w:t>
            </w:r>
          </w:p>
        </w:tc>
        <w:tc>
          <w:tcPr>
            <w:tcW w:w="1701" w:type="dxa"/>
            <w:noWrap/>
            <w:hideMark/>
          </w:tcPr>
          <w:p w14:paraId="68080F7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0.3248</w:t>
            </w:r>
          </w:p>
        </w:tc>
      </w:tr>
      <w:tr w:rsidR="00447BCE" w:rsidRPr="004B1432" w14:paraId="074927D0"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37A640CE"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CPIInflation</w:t>
            </w:r>
          </w:p>
        </w:tc>
        <w:tc>
          <w:tcPr>
            <w:tcW w:w="1810" w:type="dxa"/>
            <w:noWrap/>
            <w:hideMark/>
          </w:tcPr>
          <w:p w14:paraId="0010E439"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701" w:type="dxa"/>
            <w:noWrap/>
            <w:hideMark/>
          </w:tcPr>
          <w:p w14:paraId="231019D4"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559" w:type="dxa"/>
            <w:noWrap/>
            <w:hideMark/>
          </w:tcPr>
          <w:p w14:paraId="3BBB998F"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c>
          <w:tcPr>
            <w:tcW w:w="1701" w:type="dxa"/>
            <w:noWrap/>
            <w:hideMark/>
          </w:tcPr>
          <w:p w14:paraId="26FEC543"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r>
      <w:tr w:rsidR="00447BCE" w:rsidRPr="004B1432" w14:paraId="1E3D4608"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C88FBE1"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CPIInflation_1</w:t>
            </w:r>
          </w:p>
        </w:tc>
        <w:tc>
          <w:tcPr>
            <w:tcW w:w="1810" w:type="dxa"/>
            <w:noWrap/>
            <w:hideMark/>
          </w:tcPr>
          <w:p w14:paraId="4E33ABBF"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1.32331</w:t>
            </w:r>
          </w:p>
        </w:tc>
        <w:tc>
          <w:tcPr>
            <w:tcW w:w="1701" w:type="dxa"/>
            <w:noWrap/>
            <w:hideMark/>
          </w:tcPr>
          <w:p w14:paraId="2F50A364"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0.78079</w:t>
            </w:r>
          </w:p>
        </w:tc>
        <w:tc>
          <w:tcPr>
            <w:tcW w:w="1559" w:type="dxa"/>
            <w:noWrap/>
            <w:hideMark/>
          </w:tcPr>
          <w:p w14:paraId="43990779"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1.695</w:t>
            </w:r>
          </w:p>
        </w:tc>
        <w:tc>
          <w:tcPr>
            <w:tcW w:w="1701" w:type="dxa"/>
            <w:noWrap/>
            <w:hideMark/>
          </w:tcPr>
          <w:p w14:paraId="60C0861F" w14:textId="49F3EEC3"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0.0926*</w:t>
            </w:r>
          </w:p>
        </w:tc>
      </w:tr>
      <w:tr w:rsidR="00447BCE" w:rsidRPr="004B1432" w14:paraId="49331602"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2FB46BC3"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CPIInflation_2</w:t>
            </w:r>
          </w:p>
        </w:tc>
        <w:tc>
          <w:tcPr>
            <w:tcW w:w="1810" w:type="dxa"/>
            <w:noWrap/>
            <w:hideMark/>
          </w:tcPr>
          <w:p w14:paraId="3796DCE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−2.01702</w:t>
            </w:r>
          </w:p>
        </w:tc>
        <w:tc>
          <w:tcPr>
            <w:tcW w:w="1701" w:type="dxa"/>
            <w:noWrap/>
            <w:hideMark/>
          </w:tcPr>
          <w:p w14:paraId="31A635B5"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1.22249</w:t>
            </w:r>
          </w:p>
        </w:tc>
        <w:tc>
          <w:tcPr>
            <w:tcW w:w="1559" w:type="dxa"/>
            <w:noWrap/>
            <w:hideMark/>
          </w:tcPr>
          <w:p w14:paraId="506730C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−1.650</w:t>
            </w:r>
          </w:p>
        </w:tc>
        <w:tc>
          <w:tcPr>
            <w:tcW w:w="1701" w:type="dxa"/>
            <w:noWrap/>
            <w:hideMark/>
          </w:tcPr>
          <w:p w14:paraId="21C71BD6"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0.1014</w:t>
            </w:r>
          </w:p>
        </w:tc>
      </w:tr>
      <w:tr w:rsidR="00447BCE" w:rsidRPr="004B1432" w14:paraId="34F31FCF"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47E01787"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CPIInflation_3</w:t>
            </w:r>
          </w:p>
        </w:tc>
        <w:tc>
          <w:tcPr>
            <w:tcW w:w="1810" w:type="dxa"/>
            <w:noWrap/>
            <w:hideMark/>
          </w:tcPr>
          <w:p w14:paraId="7AF376D9"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1.13225</w:t>
            </w:r>
          </w:p>
        </w:tc>
        <w:tc>
          <w:tcPr>
            <w:tcW w:w="1701" w:type="dxa"/>
            <w:noWrap/>
            <w:hideMark/>
          </w:tcPr>
          <w:p w14:paraId="692356BE"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0.781558</w:t>
            </w:r>
          </w:p>
        </w:tc>
        <w:tc>
          <w:tcPr>
            <w:tcW w:w="1559" w:type="dxa"/>
            <w:noWrap/>
            <w:hideMark/>
          </w:tcPr>
          <w:p w14:paraId="0BC3B73B"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1.449</w:t>
            </w:r>
          </w:p>
        </w:tc>
        <w:tc>
          <w:tcPr>
            <w:tcW w:w="1701" w:type="dxa"/>
            <w:noWrap/>
            <w:hideMark/>
          </w:tcPr>
          <w:p w14:paraId="6E58FDBD"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0.1499</w:t>
            </w:r>
          </w:p>
        </w:tc>
      </w:tr>
      <w:tr w:rsidR="00447BCE" w:rsidRPr="004B1432" w14:paraId="08F603EC"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6E181AEB"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CovidDummy</w:t>
            </w:r>
          </w:p>
        </w:tc>
        <w:tc>
          <w:tcPr>
            <w:tcW w:w="1810" w:type="dxa"/>
            <w:noWrap/>
            <w:hideMark/>
          </w:tcPr>
          <w:p w14:paraId="2DCD9798"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−0.266647</w:t>
            </w:r>
          </w:p>
        </w:tc>
        <w:tc>
          <w:tcPr>
            <w:tcW w:w="1701" w:type="dxa"/>
            <w:noWrap/>
            <w:hideMark/>
          </w:tcPr>
          <w:p w14:paraId="433D5D30"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0.043943</w:t>
            </w:r>
          </w:p>
        </w:tc>
        <w:tc>
          <w:tcPr>
            <w:tcW w:w="1559" w:type="dxa"/>
            <w:noWrap/>
            <w:hideMark/>
          </w:tcPr>
          <w:p w14:paraId="242CD268"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−6.068</w:t>
            </w:r>
          </w:p>
        </w:tc>
        <w:tc>
          <w:tcPr>
            <w:tcW w:w="1701" w:type="dxa"/>
            <w:noWrap/>
            <w:hideMark/>
          </w:tcPr>
          <w:p w14:paraId="66909CB2" w14:textId="30F2A985"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1.41</w:t>
            </w:r>
            <w:r w:rsidR="003642A3">
              <w:rPr>
                <w:rFonts w:ascii="Times New Roman" w:hAnsi="Times New Roman" w:cs="Times New Roman"/>
              </w:rPr>
              <w:t>e</w:t>
            </w:r>
            <w:r w:rsidRPr="001F0169">
              <w:rPr>
                <w:rFonts w:ascii="Times New Roman" w:hAnsi="Times New Roman" w:cs="Times New Roman"/>
              </w:rPr>
              <w:t>-08***</w:t>
            </w:r>
          </w:p>
        </w:tc>
      </w:tr>
      <w:tr w:rsidR="00447BCE" w:rsidRPr="004B1432" w14:paraId="25F079B2"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61012570"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WarDummy</w:t>
            </w:r>
          </w:p>
        </w:tc>
        <w:tc>
          <w:tcPr>
            <w:tcW w:w="1810" w:type="dxa"/>
            <w:noWrap/>
            <w:hideMark/>
          </w:tcPr>
          <w:p w14:paraId="04061614"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−0.0677151</w:t>
            </w:r>
          </w:p>
        </w:tc>
        <w:tc>
          <w:tcPr>
            <w:tcW w:w="1701" w:type="dxa"/>
            <w:noWrap/>
            <w:hideMark/>
          </w:tcPr>
          <w:p w14:paraId="7889AF51"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0.027598</w:t>
            </w:r>
          </w:p>
        </w:tc>
        <w:tc>
          <w:tcPr>
            <w:tcW w:w="1559" w:type="dxa"/>
            <w:noWrap/>
            <w:hideMark/>
          </w:tcPr>
          <w:p w14:paraId="55179D2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−2.454</w:t>
            </w:r>
          </w:p>
        </w:tc>
        <w:tc>
          <w:tcPr>
            <w:tcW w:w="1701" w:type="dxa"/>
            <w:noWrap/>
            <w:hideMark/>
          </w:tcPr>
          <w:p w14:paraId="05F4BC36" w14:textId="6F6CD2F1"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0.0155**</w:t>
            </w:r>
          </w:p>
        </w:tc>
      </w:tr>
      <w:tr w:rsidR="00447BCE" w:rsidRPr="004B1432" w14:paraId="66923CAA"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57975E3"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lastRenderedPageBreak/>
              <w:t>NIFTY100_1</w:t>
            </w:r>
          </w:p>
        </w:tc>
        <w:tc>
          <w:tcPr>
            <w:tcW w:w="1810" w:type="dxa"/>
            <w:noWrap/>
            <w:hideMark/>
          </w:tcPr>
          <w:p w14:paraId="6FAC3F3B"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701" w:type="dxa"/>
            <w:noWrap/>
            <w:hideMark/>
          </w:tcPr>
          <w:p w14:paraId="3E02BC5C"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w:t>
            </w:r>
          </w:p>
        </w:tc>
        <w:tc>
          <w:tcPr>
            <w:tcW w:w="1559" w:type="dxa"/>
            <w:noWrap/>
            <w:hideMark/>
          </w:tcPr>
          <w:p w14:paraId="0A00EE11"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c>
          <w:tcPr>
            <w:tcW w:w="1701" w:type="dxa"/>
            <w:noWrap/>
            <w:hideMark/>
          </w:tcPr>
          <w:p w14:paraId="60B9B114"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NA</w:t>
            </w:r>
          </w:p>
        </w:tc>
      </w:tr>
      <w:tr w:rsidR="00447BCE" w:rsidRPr="004B1432" w14:paraId="5F00C66C"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32E237F"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NIFTY100_2</w:t>
            </w:r>
          </w:p>
        </w:tc>
        <w:tc>
          <w:tcPr>
            <w:tcW w:w="1810" w:type="dxa"/>
            <w:noWrap/>
            <w:hideMark/>
          </w:tcPr>
          <w:p w14:paraId="6C147B87"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0.666614</w:t>
            </w:r>
          </w:p>
        </w:tc>
        <w:tc>
          <w:tcPr>
            <w:tcW w:w="1701" w:type="dxa"/>
            <w:noWrap/>
            <w:hideMark/>
          </w:tcPr>
          <w:p w14:paraId="68D3D351"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0.108443</w:t>
            </w:r>
          </w:p>
        </w:tc>
        <w:tc>
          <w:tcPr>
            <w:tcW w:w="1559" w:type="dxa"/>
            <w:noWrap/>
            <w:hideMark/>
          </w:tcPr>
          <w:p w14:paraId="215EAC36"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6.147</w:t>
            </w:r>
          </w:p>
        </w:tc>
        <w:tc>
          <w:tcPr>
            <w:tcW w:w="1701" w:type="dxa"/>
            <w:noWrap/>
            <w:hideMark/>
          </w:tcPr>
          <w:p w14:paraId="480148AB" w14:textId="7BD558CB"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9.60</w:t>
            </w:r>
            <w:r w:rsidR="003642A3">
              <w:rPr>
                <w:rFonts w:ascii="Times New Roman" w:hAnsi="Times New Roman" w:cs="Times New Roman"/>
              </w:rPr>
              <w:t>e</w:t>
            </w:r>
            <w:r w:rsidRPr="001F0169">
              <w:rPr>
                <w:rFonts w:ascii="Times New Roman" w:hAnsi="Times New Roman" w:cs="Times New Roman"/>
              </w:rPr>
              <w:t>-09***</w:t>
            </w:r>
          </w:p>
        </w:tc>
      </w:tr>
      <w:tr w:rsidR="00447BCE" w:rsidRPr="004B1432" w14:paraId="3830718F" w14:textId="77777777" w:rsidTr="00DC7F10">
        <w:trPr>
          <w:trHeight w:val="288"/>
        </w:trPr>
        <w:tc>
          <w:tcPr>
            <w:cnfStyle w:val="001000000000" w:firstRow="0" w:lastRow="0" w:firstColumn="1" w:lastColumn="0" w:oddVBand="0" w:evenVBand="0" w:oddHBand="0" w:evenHBand="0" w:firstRowFirstColumn="0" w:firstRowLastColumn="0" w:lastRowFirstColumn="0" w:lastRowLastColumn="0"/>
            <w:tcW w:w="1871" w:type="dxa"/>
            <w:noWrap/>
            <w:hideMark/>
          </w:tcPr>
          <w:p w14:paraId="3BC8F37A" w14:textId="77777777" w:rsidR="00447BCE" w:rsidRPr="001E52B9" w:rsidRDefault="00447BCE" w:rsidP="001E52B9">
            <w:pPr>
              <w:spacing w:after="160" w:line="360" w:lineRule="auto"/>
              <w:rPr>
                <w:rFonts w:ascii="Times New Roman" w:hAnsi="Times New Roman" w:cs="Times New Roman"/>
                <w:b w:val="0"/>
                <w:bCs w:val="0"/>
              </w:rPr>
            </w:pPr>
            <w:r w:rsidRPr="001E52B9">
              <w:rPr>
                <w:rFonts w:ascii="Times New Roman" w:hAnsi="Times New Roman" w:cs="Times New Roman"/>
                <w:b w:val="0"/>
                <w:bCs w:val="0"/>
              </w:rPr>
              <w:t>NIFTY100_3</w:t>
            </w:r>
          </w:p>
        </w:tc>
        <w:tc>
          <w:tcPr>
            <w:tcW w:w="1810" w:type="dxa"/>
            <w:noWrap/>
            <w:hideMark/>
          </w:tcPr>
          <w:p w14:paraId="27316BC9"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0.079218</w:t>
            </w:r>
          </w:p>
        </w:tc>
        <w:tc>
          <w:tcPr>
            <w:tcW w:w="1701" w:type="dxa"/>
            <w:noWrap/>
            <w:hideMark/>
          </w:tcPr>
          <w:p w14:paraId="2E00B70B"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0.108153</w:t>
            </w:r>
          </w:p>
        </w:tc>
        <w:tc>
          <w:tcPr>
            <w:tcW w:w="1559" w:type="dxa"/>
            <w:noWrap/>
            <w:hideMark/>
          </w:tcPr>
          <w:p w14:paraId="6C7ADD3C"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0.7325</w:t>
            </w:r>
          </w:p>
        </w:tc>
        <w:tc>
          <w:tcPr>
            <w:tcW w:w="1701" w:type="dxa"/>
            <w:noWrap/>
            <w:hideMark/>
          </w:tcPr>
          <w:p w14:paraId="4086487F" w14:textId="77777777" w:rsidR="00447BCE" w:rsidRPr="001F0169" w:rsidRDefault="00447BCE" w:rsidP="004D40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F0169">
              <w:rPr>
                <w:rFonts w:ascii="Times New Roman" w:hAnsi="Times New Roman" w:cs="Times New Roman"/>
              </w:rPr>
              <w:t>0.4652</w:t>
            </w:r>
          </w:p>
        </w:tc>
      </w:tr>
    </w:tbl>
    <w:p w14:paraId="0AC81404" w14:textId="77777777" w:rsidR="00B62213" w:rsidRDefault="00CC00BC" w:rsidP="001D1AAA">
      <w:pPr>
        <w:spacing w:line="360" w:lineRule="auto"/>
        <w:jc w:val="both"/>
        <w:rPr>
          <w:rFonts w:ascii="Times New Roman" w:hAnsi="Times New Roman" w:cs="Times New Roman"/>
        </w:rPr>
      </w:pPr>
      <w:r w:rsidRPr="00CC00BC">
        <w:rPr>
          <w:rFonts w:ascii="Times New Roman" w:hAnsi="Times New Roman" w:cs="Times New Roman"/>
        </w:rPr>
        <w:t xml:space="preserve">  </w:t>
      </w:r>
    </w:p>
    <w:p w14:paraId="53CBFFD0" w14:textId="521500AF" w:rsidR="00E040F4" w:rsidRDefault="00CC00BC" w:rsidP="001D1AAA">
      <w:pPr>
        <w:spacing w:line="360" w:lineRule="auto"/>
        <w:jc w:val="both"/>
        <w:rPr>
          <w:rFonts w:ascii="Times New Roman" w:hAnsi="Times New Roman" w:cs="Times New Roman"/>
        </w:rPr>
      </w:pPr>
      <w:r w:rsidRPr="00CC00BC">
        <w:rPr>
          <w:rFonts w:ascii="Times New Roman" w:hAnsi="Times New Roman" w:cs="Times New Roman"/>
        </w:rPr>
        <w:t>Standard error of the regression = 0.0526841</w:t>
      </w:r>
    </w:p>
    <w:p w14:paraId="2A4928F6" w14:textId="77777777" w:rsidR="00E040F4" w:rsidRDefault="00E040F4" w:rsidP="001D1AAA">
      <w:pPr>
        <w:spacing w:line="360" w:lineRule="auto"/>
        <w:jc w:val="both"/>
        <w:rPr>
          <w:rFonts w:ascii="Times New Roman" w:hAnsi="Times New Roman" w:cs="Times New Roman"/>
        </w:rPr>
      </w:pPr>
    </w:p>
    <w:p w14:paraId="6B6EAFE3" w14:textId="77777777" w:rsidR="001F287C" w:rsidRDefault="001F287C">
      <w:pPr>
        <w:rPr>
          <w:rFonts w:ascii="Times New Roman" w:hAnsi="Times New Roman" w:cs="Times New Roman"/>
        </w:rPr>
      </w:pPr>
      <w:r>
        <w:rPr>
          <w:rFonts w:ascii="Times New Roman" w:hAnsi="Times New Roman" w:cs="Times New Roman"/>
        </w:rPr>
        <w:br w:type="page"/>
      </w:r>
    </w:p>
    <w:p w14:paraId="0B32EB48" w14:textId="0931FE84" w:rsidR="007B1252" w:rsidRPr="00273FE2" w:rsidRDefault="00DC7F10" w:rsidP="001D1AAA">
      <w:pPr>
        <w:spacing w:line="360" w:lineRule="auto"/>
        <w:jc w:val="both"/>
        <w:rPr>
          <w:rFonts w:ascii="Times New Roman" w:hAnsi="Times New Roman" w:cs="Times New Roman"/>
          <w:b/>
          <w:bCs/>
        </w:rPr>
      </w:pPr>
      <w:r w:rsidRPr="00273FE2">
        <w:rPr>
          <w:rFonts w:ascii="Times New Roman" w:hAnsi="Times New Roman" w:cs="Times New Roman"/>
          <w:b/>
          <w:bCs/>
        </w:rPr>
        <w:lastRenderedPageBreak/>
        <w:t>Table B3: Model 1 (Nifty 100)</w:t>
      </w:r>
      <w:r w:rsidR="005551B4" w:rsidRPr="00273FE2">
        <w:rPr>
          <w:rFonts w:ascii="Times New Roman" w:hAnsi="Times New Roman" w:cs="Times New Roman"/>
          <w:b/>
          <w:bCs/>
        </w:rPr>
        <w:t xml:space="preserve"> Wald Asymmetry Test (with War Dummy)</w:t>
      </w:r>
    </w:p>
    <w:p w14:paraId="7D4DD892" w14:textId="53675170" w:rsidR="007B0E03" w:rsidRDefault="002575B6" w:rsidP="001D1AAA">
      <w:pPr>
        <w:spacing w:line="360" w:lineRule="auto"/>
        <w:jc w:val="both"/>
        <w:rPr>
          <w:rFonts w:ascii="Times New Roman" w:hAnsi="Times New Roman" w:cs="Times New Roman"/>
        </w:rPr>
      </w:pPr>
      <w:r w:rsidRPr="002575B6">
        <w:rPr>
          <w:rFonts w:ascii="Times New Roman" w:hAnsi="Times New Roman" w:cs="Times New Roman"/>
        </w:rPr>
        <w:t>Restriction:</w:t>
      </w:r>
    </w:p>
    <w:p w14:paraId="6ED9B890" w14:textId="359B84CD" w:rsidR="00161DE7" w:rsidRDefault="00161DE7" w:rsidP="00BB00B1">
      <w:pPr>
        <w:spacing w:line="360" w:lineRule="auto"/>
        <w:rPr>
          <w:rFonts w:ascii="Times New Roman" w:hAnsi="Times New Roman" w:cs="Times New Roman"/>
        </w:rPr>
      </w:pPr>
      <w:r w:rsidRPr="00161DE7">
        <w:rPr>
          <w:rFonts w:ascii="Times New Roman" w:hAnsi="Times New Roman" w:cs="Times New Roman"/>
        </w:rPr>
        <w:t>b[OilPlus] + b[OilPlus_1] + b[OilPlus_2] + b[OilPlus_3] - b[OilMinus] - b[OilMinus_1] - b[OilMinus_2] - b[OilMinus_3] = 0</w:t>
      </w:r>
      <w:r w:rsidR="00D44B02">
        <w:rPr>
          <w:rFonts w:ascii="Times New Roman" w:hAnsi="Times New Roman" w:cs="Times New Roman"/>
        </w:rPr>
        <w:br/>
      </w:r>
    </w:p>
    <w:p w14:paraId="42FF9824" w14:textId="7311042A" w:rsidR="00161DE7" w:rsidRDefault="00161DE7" w:rsidP="00161DE7">
      <w:pPr>
        <w:spacing w:line="360" w:lineRule="auto"/>
        <w:jc w:val="both"/>
        <w:rPr>
          <w:rFonts w:ascii="Times New Roman" w:hAnsi="Times New Roman" w:cs="Times New Roman"/>
        </w:rPr>
      </w:pPr>
      <w:r w:rsidRPr="00161DE7">
        <w:rPr>
          <w:rFonts w:ascii="Times New Roman" w:hAnsi="Times New Roman" w:cs="Times New Roman"/>
        </w:rPr>
        <w:t>Test statistic: F(1, 122) = 0.000295109, with p-value = 0.986322</w:t>
      </w:r>
    </w:p>
    <w:p w14:paraId="2A768ADB" w14:textId="77777777" w:rsidR="00D44B02" w:rsidRPr="00161DE7" w:rsidRDefault="00D44B02" w:rsidP="00161DE7">
      <w:pPr>
        <w:spacing w:line="360" w:lineRule="auto"/>
        <w:jc w:val="both"/>
        <w:rPr>
          <w:rFonts w:ascii="Times New Roman" w:hAnsi="Times New Roman" w:cs="Times New Roman"/>
        </w:rPr>
      </w:pPr>
    </w:p>
    <w:p w14:paraId="0F1B65DA" w14:textId="5972837E" w:rsidR="002575B6" w:rsidRDefault="00161DE7" w:rsidP="00161DE7">
      <w:pPr>
        <w:spacing w:line="360" w:lineRule="auto"/>
        <w:jc w:val="both"/>
        <w:rPr>
          <w:rFonts w:ascii="Times New Roman" w:hAnsi="Times New Roman" w:cs="Times New Roman"/>
        </w:rPr>
      </w:pPr>
      <w:r w:rsidRPr="00161DE7">
        <w:rPr>
          <w:rFonts w:ascii="Times New Roman" w:hAnsi="Times New Roman" w:cs="Times New Roman"/>
        </w:rPr>
        <w:t>Restricted estimates:</w:t>
      </w:r>
    </w:p>
    <w:tbl>
      <w:tblPr>
        <w:tblStyle w:val="TableGrid"/>
        <w:tblW w:w="8642" w:type="dxa"/>
        <w:tblLayout w:type="fixed"/>
        <w:tblLook w:val="00A0" w:firstRow="1" w:lastRow="0" w:firstColumn="1" w:lastColumn="0" w:noHBand="0" w:noVBand="0"/>
      </w:tblPr>
      <w:tblGrid>
        <w:gridCol w:w="2122"/>
        <w:gridCol w:w="1842"/>
        <w:gridCol w:w="1418"/>
        <w:gridCol w:w="1701"/>
        <w:gridCol w:w="1559"/>
      </w:tblGrid>
      <w:tr w:rsidR="00BA2C2D" w:rsidRPr="00BA2C2D" w14:paraId="3B32ED18" w14:textId="77777777" w:rsidTr="00BA2C2D">
        <w:trPr>
          <w:trHeight w:val="574"/>
        </w:trPr>
        <w:tc>
          <w:tcPr>
            <w:tcW w:w="2122" w:type="dxa"/>
            <w:noWrap/>
            <w:vAlign w:val="center"/>
            <w:hideMark/>
          </w:tcPr>
          <w:p w14:paraId="6D5D36F7" w14:textId="30AA2C63" w:rsidR="00BA2C2D" w:rsidRPr="00BA2C2D" w:rsidRDefault="00CC34F7" w:rsidP="00BA2C2D">
            <w:pPr>
              <w:rPr>
                <w:rFonts w:ascii="Times New Roman" w:hAnsi="Times New Roman" w:cs="Times New Roman"/>
                <w:b/>
                <w:bCs/>
              </w:rPr>
            </w:pPr>
            <w:r>
              <w:rPr>
                <w:rFonts w:ascii="Times New Roman" w:hAnsi="Times New Roman" w:cs="Times New Roman"/>
                <w:b/>
                <w:bCs/>
              </w:rPr>
              <w:t>Variables</w:t>
            </w:r>
          </w:p>
        </w:tc>
        <w:tc>
          <w:tcPr>
            <w:tcW w:w="1842" w:type="dxa"/>
            <w:noWrap/>
            <w:vAlign w:val="center"/>
            <w:hideMark/>
          </w:tcPr>
          <w:p w14:paraId="2C1282D7" w14:textId="7B2781CC" w:rsidR="00BA2C2D" w:rsidRPr="00BA2C2D" w:rsidRDefault="00ED35D0" w:rsidP="00BA2C2D">
            <w:pPr>
              <w:jc w:val="center"/>
              <w:rPr>
                <w:rFonts w:ascii="Times New Roman" w:hAnsi="Times New Roman" w:cs="Times New Roman"/>
                <w:b/>
                <w:bCs/>
              </w:rPr>
            </w:pPr>
            <w:r w:rsidRPr="00BA2C2D">
              <w:rPr>
                <w:rFonts w:ascii="Times New Roman" w:hAnsi="Times New Roman" w:cs="Times New Roman"/>
                <w:b/>
                <w:bCs/>
              </w:rPr>
              <w:t>coefficient</w:t>
            </w:r>
          </w:p>
        </w:tc>
        <w:tc>
          <w:tcPr>
            <w:tcW w:w="1418" w:type="dxa"/>
            <w:noWrap/>
            <w:vAlign w:val="center"/>
            <w:hideMark/>
          </w:tcPr>
          <w:p w14:paraId="5D32352A" w14:textId="70BA4E77" w:rsidR="00BA2C2D" w:rsidRPr="00BA2C2D" w:rsidRDefault="00ED35D0" w:rsidP="00BA2C2D">
            <w:pPr>
              <w:jc w:val="center"/>
              <w:rPr>
                <w:rFonts w:ascii="Times New Roman" w:hAnsi="Times New Roman" w:cs="Times New Roman"/>
                <w:b/>
                <w:bCs/>
              </w:rPr>
            </w:pPr>
            <w:r w:rsidRPr="00BA2C2D">
              <w:rPr>
                <w:rFonts w:ascii="Times New Roman" w:hAnsi="Times New Roman" w:cs="Times New Roman"/>
                <w:b/>
                <w:bCs/>
              </w:rPr>
              <w:t>std.</w:t>
            </w:r>
            <w:r>
              <w:rPr>
                <w:rFonts w:ascii="Times New Roman" w:hAnsi="Times New Roman" w:cs="Times New Roman"/>
                <w:b/>
                <w:bCs/>
              </w:rPr>
              <w:t xml:space="preserve"> </w:t>
            </w:r>
            <w:r w:rsidR="00BA2C2D" w:rsidRPr="00BA2C2D">
              <w:rPr>
                <w:rFonts w:ascii="Times New Roman" w:hAnsi="Times New Roman" w:cs="Times New Roman"/>
                <w:b/>
                <w:bCs/>
              </w:rPr>
              <w:t>error</w:t>
            </w:r>
          </w:p>
        </w:tc>
        <w:tc>
          <w:tcPr>
            <w:tcW w:w="1701" w:type="dxa"/>
            <w:noWrap/>
            <w:vAlign w:val="center"/>
            <w:hideMark/>
          </w:tcPr>
          <w:p w14:paraId="6A2E7BE6" w14:textId="77777777" w:rsidR="00BA2C2D" w:rsidRPr="00BA2C2D" w:rsidRDefault="00BA2C2D" w:rsidP="00BA2C2D">
            <w:pPr>
              <w:jc w:val="center"/>
              <w:rPr>
                <w:rFonts w:ascii="Times New Roman" w:hAnsi="Times New Roman" w:cs="Times New Roman"/>
                <w:b/>
                <w:bCs/>
              </w:rPr>
            </w:pPr>
            <w:r w:rsidRPr="00BA2C2D">
              <w:rPr>
                <w:rFonts w:ascii="Times New Roman" w:hAnsi="Times New Roman" w:cs="Times New Roman"/>
                <w:b/>
                <w:bCs/>
              </w:rPr>
              <w:t>t-ratio</w:t>
            </w:r>
          </w:p>
        </w:tc>
        <w:tc>
          <w:tcPr>
            <w:tcW w:w="1559" w:type="dxa"/>
            <w:noWrap/>
            <w:vAlign w:val="center"/>
            <w:hideMark/>
          </w:tcPr>
          <w:p w14:paraId="1454191F" w14:textId="77777777" w:rsidR="00BA2C2D" w:rsidRPr="00BA2C2D" w:rsidRDefault="00BA2C2D" w:rsidP="00BA2C2D">
            <w:pPr>
              <w:jc w:val="center"/>
              <w:rPr>
                <w:rFonts w:ascii="Times New Roman" w:hAnsi="Times New Roman" w:cs="Times New Roman"/>
                <w:b/>
                <w:bCs/>
              </w:rPr>
            </w:pPr>
            <w:r w:rsidRPr="00BA2C2D">
              <w:rPr>
                <w:rFonts w:ascii="Times New Roman" w:hAnsi="Times New Roman" w:cs="Times New Roman"/>
                <w:b/>
                <w:bCs/>
              </w:rPr>
              <w:t>p-value</w:t>
            </w:r>
          </w:p>
        </w:tc>
      </w:tr>
      <w:tr w:rsidR="00BA2C2D" w:rsidRPr="00BA2C2D" w14:paraId="14126E7D" w14:textId="77777777" w:rsidTr="00BA2C2D">
        <w:trPr>
          <w:trHeight w:val="574"/>
        </w:trPr>
        <w:tc>
          <w:tcPr>
            <w:tcW w:w="2122" w:type="dxa"/>
            <w:noWrap/>
            <w:vAlign w:val="center"/>
            <w:hideMark/>
          </w:tcPr>
          <w:p w14:paraId="44DE2548"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const</w:t>
            </w:r>
          </w:p>
        </w:tc>
        <w:tc>
          <w:tcPr>
            <w:tcW w:w="1842" w:type="dxa"/>
            <w:noWrap/>
            <w:vAlign w:val="center"/>
            <w:hideMark/>
          </w:tcPr>
          <w:p w14:paraId="194920B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−0.436966</w:t>
            </w:r>
          </w:p>
        </w:tc>
        <w:tc>
          <w:tcPr>
            <w:tcW w:w="1418" w:type="dxa"/>
            <w:noWrap/>
            <w:vAlign w:val="center"/>
            <w:hideMark/>
          </w:tcPr>
          <w:p w14:paraId="2577B82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0.167065</w:t>
            </w:r>
          </w:p>
        </w:tc>
        <w:tc>
          <w:tcPr>
            <w:tcW w:w="1701" w:type="dxa"/>
            <w:noWrap/>
            <w:vAlign w:val="center"/>
            <w:hideMark/>
          </w:tcPr>
          <w:p w14:paraId="7CDFD307"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−2.616</w:t>
            </w:r>
          </w:p>
        </w:tc>
        <w:tc>
          <w:tcPr>
            <w:tcW w:w="1559" w:type="dxa"/>
            <w:noWrap/>
            <w:vAlign w:val="center"/>
            <w:hideMark/>
          </w:tcPr>
          <w:p w14:paraId="31AFBC37" w14:textId="0809AB3B"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0.01**</w:t>
            </w:r>
          </w:p>
        </w:tc>
      </w:tr>
      <w:tr w:rsidR="00BA2C2D" w:rsidRPr="00BA2C2D" w14:paraId="271CC2A9" w14:textId="77777777" w:rsidTr="00BA2C2D">
        <w:trPr>
          <w:trHeight w:val="574"/>
        </w:trPr>
        <w:tc>
          <w:tcPr>
            <w:tcW w:w="2122" w:type="dxa"/>
            <w:noWrap/>
            <w:vAlign w:val="center"/>
            <w:hideMark/>
          </w:tcPr>
          <w:p w14:paraId="22255D3F"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OilPlus</w:t>
            </w:r>
          </w:p>
        </w:tc>
        <w:tc>
          <w:tcPr>
            <w:tcW w:w="1842" w:type="dxa"/>
            <w:noWrap/>
            <w:vAlign w:val="center"/>
            <w:hideMark/>
          </w:tcPr>
          <w:p w14:paraId="0E76F755"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0.066292</w:t>
            </w:r>
          </w:p>
        </w:tc>
        <w:tc>
          <w:tcPr>
            <w:tcW w:w="1418" w:type="dxa"/>
            <w:noWrap/>
            <w:vAlign w:val="center"/>
            <w:hideMark/>
          </w:tcPr>
          <w:p w14:paraId="04FB294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0.097638</w:t>
            </w:r>
          </w:p>
        </w:tc>
        <w:tc>
          <w:tcPr>
            <w:tcW w:w="1701" w:type="dxa"/>
            <w:noWrap/>
            <w:vAlign w:val="center"/>
            <w:hideMark/>
          </w:tcPr>
          <w:p w14:paraId="326A975A"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0.679</w:t>
            </w:r>
          </w:p>
        </w:tc>
        <w:tc>
          <w:tcPr>
            <w:tcW w:w="1559" w:type="dxa"/>
            <w:noWrap/>
            <w:vAlign w:val="center"/>
            <w:hideMark/>
          </w:tcPr>
          <w:p w14:paraId="3E3D316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0.4984</w:t>
            </w:r>
          </w:p>
        </w:tc>
      </w:tr>
      <w:tr w:rsidR="00BA2C2D" w:rsidRPr="00BA2C2D" w14:paraId="685443B1" w14:textId="77777777" w:rsidTr="00BA2C2D">
        <w:trPr>
          <w:trHeight w:val="574"/>
        </w:trPr>
        <w:tc>
          <w:tcPr>
            <w:tcW w:w="2122" w:type="dxa"/>
            <w:noWrap/>
            <w:vAlign w:val="center"/>
            <w:hideMark/>
          </w:tcPr>
          <w:p w14:paraId="15649AE0"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OilPlus_1</w:t>
            </w:r>
          </w:p>
        </w:tc>
        <w:tc>
          <w:tcPr>
            <w:tcW w:w="1842" w:type="dxa"/>
            <w:noWrap/>
            <w:vAlign w:val="center"/>
            <w:hideMark/>
          </w:tcPr>
          <w:p w14:paraId="4F962FCF"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0.023917</w:t>
            </w:r>
          </w:p>
        </w:tc>
        <w:tc>
          <w:tcPr>
            <w:tcW w:w="1418" w:type="dxa"/>
            <w:noWrap/>
            <w:vAlign w:val="center"/>
            <w:hideMark/>
          </w:tcPr>
          <w:p w14:paraId="4FB4E706"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0.139306</w:t>
            </w:r>
          </w:p>
        </w:tc>
        <w:tc>
          <w:tcPr>
            <w:tcW w:w="1701" w:type="dxa"/>
            <w:noWrap/>
            <w:vAlign w:val="center"/>
            <w:hideMark/>
          </w:tcPr>
          <w:p w14:paraId="6A0FAE5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0.1717</w:t>
            </w:r>
          </w:p>
        </w:tc>
        <w:tc>
          <w:tcPr>
            <w:tcW w:w="1559" w:type="dxa"/>
            <w:noWrap/>
            <w:vAlign w:val="center"/>
            <w:hideMark/>
          </w:tcPr>
          <w:p w14:paraId="769F2ACB"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0.864</w:t>
            </w:r>
          </w:p>
        </w:tc>
      </w:tr>
      <w:tr w:rsidR="00BA2C2D" w:rsidRPr="00BA2C2D" w14:paraId="68D9C87C" w14:textId="77777777" w:rsidTr="00BA2C2D">
        <w:trPr>
          <w:trHeight w:val="574"/>
        </w:trPr>
        <w:tc>
          <w:tcPr>
            <w:tcW w:w="2122" w:type="dxa"/>
            <w:noWrap/>
            <w:vAlign w:val="center"/>
            <w:hideMark/>
          </w:tcPr>
          <w:p w14:paraId="03B5D4E4"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OilPlus_2</w:t>
            </w:r>
          </w:p>
        </w:tc>
        <w:tc>
          <w:tcPr>
            <w:tcW w:w="1842" w:type="dxa"/>
            <w:noWrap/>
            <w:vAlign w:val="center"/>
            <w:hideMark/>
          </w:tcPr>
          <w:p w14:paraId="71B4DE68"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−0.0506412</w:t>
            </w:r>
          </w:p>
        </w:tc>
        <w:tc>
          <w:tcPr>
            <w:tcW w:w="1418" w:type="dxa"/>
            <w:noWrap/>
            <w:vAlign w:val="center"/>
            <w:hideMark/>
          </w:tcPr>
          <w:p w14:paraId="42C522B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0.137385</w:t>
            </w:r>
          </w:p>
        </w:tc>
        <w:tc>
          <w:tcPr>
            <w:tcW w:w="1701" w:type="dxa"/>
            <w:noWrap/>
            <w:vAlign w:val="center"/>
            <w:hideMark/>
          </w:tcPr>
          <w:p w14:paraId="1FD24FF4"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−0.3686</w:t>
            </w:r>
          </w:p>
        </w:tc>
        <w:tc>
          <w:tcPr>
            <w:tcW w:w="1559" w:type="dxa"/>
            <w:noWrap/>
            <w:vAlign w:val="center"/>
            <w:hideMark/>
          </w:tcPr>
          <w:p w14:paraId="62520C52"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0.7131</w:t>
            </w:r>
          </w:p>
        </w:tc>
      </w:tr>
      <w:tr w:rsidR="00BA2C2D" w:rsidRPr="00BA2C2D" w14:paraId="6D5975F4" w14:textId="77777777" w:rsidTr="00BA2C2D">
        <w:trPr>
          <w:trHeight w:val="574"/>
        </w:trPr>
        <w:tc>
          <w:tcPr>
            <w:tcW w:w="2122" w:type="dxa"/>
            <w:noWrap/>
            <w:vAlign w:val="center"/>
            <w:hideMark/>
          </w:tcPr>
          <w:p w14:paraId="05ED2893"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OilPlus_3</w:t>
            </w:r>
          </w:p>
        </w:tc>
        <w:tc>
          <w:tcPr>
            <w:tcW w:w="1842" w:type="dxa"/>
            <w:noWrap/>
            <w:vAlign w:val="center"/>
            <w:hideMark/>
          </w:tcPr>
          <w:p w14:paraId="763A4114"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−0.0228681</w:t>
            </w:r>
          </w:p>
        </w:tc>
        <w:tc>
          <w:tcPr>
            <w:tcW w:w="1418" w:type="dxa"/>
            <w:noWrap/>
            <w:vAlign w:val="center"/>
            <w:hideMark/>
          </w:tcPr>
          <w:p w14:paraId="33DF8684"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0.077674</w:t>
            </w:r>
          </w:p>
        </w:tc>
        <w:tc>
          <w:tcPr>
            <w:tcW w:w="1701" w:type="dxa"/>
            <w:noWrap/>
            <w:vAlign w:val="center"/>
            <w:hideMark/>
          </w:tcPr>
          <w:p w14:paraId="21383F4F"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−0.2944</w:t>
            </w:r>
          </w:p>
        </w:tc>
        <w:tc>
          <w:tcPr>
            <w:tcW w:w="1559" w:type="dxa"/>
            <w:noWrap/>
            <w:vAlign w:val="center"/>
            <w:hideMark/>
          </w:tcPr>
          <w:p w14:paraId="05E18CE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0.7689</w:t>
            </w:r>
          </w:p>
        </w:tc>
      </w:tr>
      <w:tr w:rsidR="00BA2C2D" w:rsidRPr="00BA2C2D" w14:paraId="06477BA8" w14:textId="77777777" w:rsidTr="00BA2C2D">
        <w:trPr>
          <w:trHeight w:val="574"/>
        </w:trPr>
        <w:tc>
          <w:tcPr>
            <w:tcW w:w="2122" w:type="dxa"/>
            <w:noWrap/>
            <w:vAlign w:val="center"/>
            <w:hideMark/>
          </w:tcPr>
          <w:p w14:paraId="1C0F0B40"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OilMinus</w:t>
            </w:r>
          </w:p>
        </w:tc>
        <w:tc>
          <w:tcPr>
            <w:tcW w:w="1842" w:type="dxa"/>
            <w:noWrap/>
            <w:vAlign w:val="center"/>
            <w:hideMark/>
          </w:tcPr>
          <w:p w14:paraId="082F689A"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0.010311</w:t>
            </w:r>
          </w:p>
        </w:tc>
        <w:tc>
          <w:tcPr>
            <w:tcW w:w="1418" w:type="dxa"/>
            <w:noWrap/>
            <w:vAlign w:val="center"/>
            <w:hideMark/>
          </w:tcPr>
          <w:p w14:paraId="1DCC80F6"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0.081926</w:t>
            </w:r>
          </w:p>
        </w:tc>
        <w:tc>
          <w:tcPr>
            <w:tcW w:w="1701" w:type="dxa"/>
            <w:noWrap/>
            <w:vAlign w:val="center"/>
            <w:hideMark/>
          </w:tcPr>
          <w:p w14:paraId="497C2CDE"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0.1259</w:t>
            </w:r>
          </w:p>
        </w:tc>
        <w:tc>
          <w:tcPr>
            <w:tcW w:w="1559" w:type="dxa"/>
            <w:noWrap/>
            <w:vAlign w:val="center"/>
            <w:hideMark/>
          </w:tcPr>
          <w:p w14:paraId="3BD20FC6"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0.9001</w:t>
            </w:r>
          </w:p>
        </w:tc>
      </w:tr>
      <w:tr w:rsidR="00BA2C2D" w:rsidRPr="00BA2C2D" w14:paraId="71C743B9" w14:textId="77777777" w:rsidTr="00BA2C2D">
        <w:trPr>
          <w:trHeight w:val="574"/>
        </w:trPr>
        <w:tc>
          <w:tcPr>
            <w:tcW w:w="2122" w:type="dxa"/>
            <w:noWrap/>
            <w:vAlign w:val="center"/>
            <w:hideMark/>
          </w:tcPr>
          <w:p w14:paraId="7F5F9B0B"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OilMinus_1</w:t>
            </w:r>
          </w:p>
        </w:tc>
        <w:tc>
          <w:tcPr>
            <w:tcW w:w="1842" w:type="dxa"/>
            <w:noWrap/>
            <w:vAlign w:val="center"/>
            <w:hideMark/>
          </w:tcPr>
          <w:p w14:paraId="11CBEBF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−0.0470442</w:t>
            </w:r>
          </w:p>
        </w:tc>
        <w:tc>
          <w:tcPr>
            <w:tcW w:w="1418" w:type="dxa"/>
            <w:noWrap/>
            <w:vAlign w:val="center"/>
            <w:hideMark/>
          </w:tcPr>
          <w:p w14:paraId="5728E71B"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0.124847</w:t>
            </w:r>
          </w:p>
        </w:tc>
        <w:tc>
          <w:tcPr>
            <w:tcW w:w="1701" w:type="dxa"/>
            <w:noWrap/>
            <w:vAlign w:val="center"/>
            <w:hideMark/>
          </w:tcPr>
          <w:p w14:paraId="5736D85D"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−0.3768</w:t>
            </w:r>
          </w:p>
        </w:tc>
        <w:tc>
          <w:tcPr>
            <w:tcW w:w="1559" w:type="dxa"/>
            <w:noWrap/>
            <w:vAlign w:val="center"/>
            <w:hideMark/>
          </w:tcPr>
          <w:p w14:paraId="6E1754A7"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0.707</w:t>
            </w:r>
          </w:p>
        </w:tc>
      </w:tr>
      <w:tr w:rsidR="00BA2C2D" w:rsidRPr="00BA2C2D" w14:paraId="0210D0D1" w14:textId="77777777" w:rsidTr="00BA2C2D">
        <w:trPr>
          <w:trHeight w:val="574"/>
        </w:trPr>
        <w:tc>
          <w:tcPr>
            <w:tcW w:w="2122" w:type="dxa"/>
            <w:noWrap/>
            <w:vAlign w:val="center"/>
            <w:hideMark/>
          </w:tcPr>
          <w:p w14:paraId="047E173B"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OilMinus_2</w:t>
            </w:r>
          </w:p>
        </w:tc>
        <w:tc>
          <w:tcPr>
            <w:tcW w:w="1842" w:type="dxa"/>
            <w:noWrap/>
            <w:vAlign w:val="center"/>
            <w:hideMark/>
          </w:tcPr>
          <w:p w14:paraId="744DF232"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0.12056</w:t>
            </w:r>
          </w:p>
        </w:tc>
        <w:tc>
          <w:tcPr>
            <w:tcW w:w="1418" w:type="dxa"/>
            <w:noWrap/>
            <w:vAlign w:val="center"/>
            <w:hideMark/>
          </w:tcPr>
          <w:p w14:paraId="6D51581B"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0.123342</w:t>
            </w:r>
          </w:p>
        </w:tc>
        <w:tc>
          <w:tcPr>
            <w:tcW w:w="1701" w:type="dxa"/>
            <w:noWrap/>
            <w:vAlign w:val="center"/>
            <w:hideMark/>
          </w:tcPr>
          <w:p w14:paraId="64ADEC08"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0.9774</w:t>
            </w:r>
          </w:p>
        </w:tc>
        <w:tc>
          <w:tcPr>
            <w:tcW w:w="1559" w:type="dxa"/>
            <w:noWrap/>
            <w:vAlign w:val="center"/>
            <w:hideMark/>
          </w:tcPr>
          <w:p w14:paraId="7F44E238"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0.3303</w:t>
            </w:r>
          </w:p>
        </w:tc>
      </w:tr>
      <w:tr w:rsidR="00BA2C2D" w:rsidRPr="00BA2C2D" w14:paraId="0947F3B5" w14:textId="77777777" w:rsidTr="00BA2C2D">
        <w:trPr>
          <w:trHeight w:val="574"/>
        </w:trPr>
        <w:tc>
          <w:tcPr>
            <w:tcW w:w="2122" w:type="dxa"/>
            <w:noWrap/>
            <w:vAlign w:val="center"/>
            <w:hideMark/>
          </w:tcPr>
          <w:p w14:paraId="5A27A403"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OilMinus_3</w:t>
            </w:r>
          </w:p>
        </w:tc>
        <w:tc>
          <w:tcPr>
            <w:tcW w:w="1842" w:type="dxa"/>
            <w:noWrap/>
            <w:vAlign w:val="center"/>
            <w:hideMark/>
          </w:tcPr>
          <w:p w14:paraId="3DCBE8E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−0.0671266</w:t>
            </w:r>
          </w:p>
        </w:tc>
        <w:tc>
          <w:tcPr>
            <w:tcW w:w="1418" w:type="dxa"/>
            <w:noWrap/>
            <w:vAlign w:val="center"/>
            <w:hideMark/>
          </w:tcPr>
          <w:p w14:paraId="52B1A56D"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0.074405</w:t>
            </w:r>
          </w:p>
        </w:tc>
        <w:tc>
          <w:tcPr>
            <w:tcW w:w="1701" w:type="dxa"/>
            <w:noWrap/>
            <w:vAlign w:val="center"/>
            <w:hideMark/>
          </w:tcPr>
          <w:p w14:paraId="04242E74"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−0.9022</w:t>
            </w:r>
          </w:p>
        </w:tc>
        <w:tc>
          <w:tcPr>
            <w:tcW w:w="1559" w:type="dxa"/>
            <w:noWrap/>
            <w:vAlign w:val="center"/>
            <w:hideMark/>
          </w:tcPr>
          <w:p w14:paraId="7B16C22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0.3687</w:t>
            </w:r>
          </w:p>
        </w:tc>
      </w:tr>
      <w:tr w:rsidR="00BA2C2D" w:rsidRPr="00BA2C2D" w14:paraId="3D8756D0" w14:textId="77777777" w:rsidTr="00BA2C2D">
        <w:trPr>
          <w:trHeight w:val="574"/>
        </w:trPr>
        <w:tc>
          <w:tcPr>
            <w:tcW w:w="2122" w:type="dxa"/>
            <w:noWrap/>
            <w:vAlign w:val="center"/>
            <w:hideMark/>
          </w:tcPr>
          <w:p w14:paraId="285D2C24"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CPIInflation</w:t>
            </w:r>
          </w:p>
        </w:tc>
        <w:tc>
          <w:tcPr>
            <w:tcW w:w="1842" w:type="dxa"/>
            <w:noWrap/>
            <w:vAlign w:val="center"/>
            <w:hideMark/>
          </w:tcPr>
          <w:p w14:paraId="19731C3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1.51816</w:t>
            </w:r>
          </w:p>
        </w:tc>
        <w:tc>
          <w:tcPr>
            <w:tcW w:w="1418" w:type="dxa"/>
            <w:noWrap/>
            <w:vAlign w:val="center"/>
            <w:hideMark/>
          </w:tcPr>
          <w:p w14:paraId="700D901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0.628747</w:t>
            </w:r>
          </w:p>
        </w:tc>
        <w:tc>
          <w:tcPr>
            <w:tcW w:w="1701" w:type="dxa"/>
            <w:noWrap/>
            <w:vAlign w:val="center"/>
            <w:hideMark/>
          </w:tcPr>
          <w:p w14:paraId="535CB736"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2.415</w:t>
            </w:r>
          </w:p>
        </w:tc>
        <w:tc>
          <w:tcPr>
            <w:tcW w:w="1559" w:type="dxa"/>
            <w:noWrap/>
            <w:vAlign w:val="center"/>
            <w:hideMark/>
          </w:tcPr>
          <w:p w14:paraId="26ED8722" w14:textId="29E27D83"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0.0172**</w:t>
            </w:r>
          </w:p>
        </w:tc>
      </w:tr>
      <w:tr w:rsidR="00BA2C2D" w:rsidRPr="00BA2C2D" w14:paraId="58FF17BC" w14:textId="77777777" w:rsidTr="00BA2C2D">
        <w:trPr>
          <w:trHeight w:val="574"/>
        </w:trPr>
        <w:tc>
          <w:tcPr>
            <w:tcW w:w="2122" w:type="dxa"/>
            <w:noWrap/>
            <w:vAlign w:val="center"/>
            <w:hideMark/>
          </w:tcPr>
          <w:p w14:paraId="0C1A4A13"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CPIInflation_1</w:t>
            </w:r>
          </w:p>
        </w:tc>
        <w:tc>
          <w:tcPr>
            <w:tcW w:w="1842" w:type="dxa"/>
            <w:noWrap/>
            <w:vAlign w:val="center"/>
            <w:hideMark/>
          </w:tcPr>
          <w:p w14:paraId="6798780B"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−1.32235</w:t>
            </w:r>
          </w:p>
        </w:tc>
        <w:tc>
          <w:tcPr>
            <w:tcW w:w="1418" w:type="dxa"/>
            <w:noWrap/>
            <w:vAlign w:val="center"/>
            <w:hideMark/>
          </w:tcPr>
          <w:p w14:paraId="5F42203A"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1.07855</w:t>
            </w:r>
          </w:p>
        </w:tc>
        <w:tc>
          <w:tcPr>
            <w:tcW w:w="1701" w:type="dxa"/>
            <w:noWrap/>
            <w:vAlign w:val="center"/>
            <w:hideMark/>
          </w:tcPr>
          <w:p w14:paraId="06DB2FEF"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−1.226</w:t>
            </w:r>
          </w:p>
        </w:tc>
        <w:tc>
          <w:tcPr>
            <w:tcW w:w="1559" w:type="dxa"/>
            <w:noWrap/>
            <w:vAlign w:val="center"/>
            <w:hideMark/>
          </w:tcPr>
          <w:p w14:paraId="21CA95A7"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0.2225</w:t>
            </w:r>
          </w:p>
        </w:tc>
      </w:tr>
      <w:tr w:rsidR="00BA2C2D" w:rsidRPr="00BA2C2D" w14:paraId="006C6B2D" w14:textId="77777777" w:rsidTr="00BA2C2D">
        <w:trPr>
          <w:trHeight w:val="574"/>
        </w:trPr>
        <w:tc>
          <w:tcPr>
            <w:tcW w:w="2122" w:type="dxa"/>
            <w:noWrap/>
            <w:vAlign w:val="center"/>
            <w:hideMark/>
          </w:tcPr>
          <w:p w14:paraId="4D3E73B8"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CPIInflation_2</w:t>
            </w:r>
          </w:p>
        </w:tc>
        <w:tc>
          <w:tcPr>
            <w:tcW w:w="1842" w:type="dxa"/>
            <w:noWrap/>
            <w:vAlign w:val="center"/>
            <w:hideMark/>
          </w:tcPr>
          <w:p w14:paraId="6FEA2D5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−0.376692</w:t>
            </w:r>
          </w:p>
        </w:tc>
        <w:tc>
          <w:tcPr>
            <w:tcW w:w="1418" w:type="dxa"/>
            <w:noWrap/>
            <w:vAlign w:val="center"/>
            <w:hideMark/>
          </w:tcPr>
          <w:p w14:paraId="05D93D3E"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1.08329</w:t>
            </w:r>
          </w:p>
        </w:tc>
        <w:tc>
          <w:tcPr>
            <w:tcW w:w="1701" w:type="dxa"/>
            <w:noWrap/>
            <w:vAlign w:val="center"/>
            <w:hideMark/>
          </w:tcPr>
          <w:p w14:paraId="7A0F2BA4"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−0.3477</w:t>
            </w:r>
          </w:p>
        </w:tc>
        <w:tc>
          <w:tcPr>
            <w:tcW w:w="1559" w:type="dxa"/>
            <w:noWrap/>
            <w:vAlign w:val="center"/>
            <w:hideMark/>
          </w:tcPr>
          <w:p w14:paraId="330A34A8"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0.7286</w:t>
            </w:r>
          </w:p>
        </w:tc>
      </w:tr>
      <w:tr w:rsidR="00BA2C2D" w:rsidRPr="00BA2C2D" w14:paraId="59B5F990" w14:textId="77777777" w:rsidTr="00BA2C2D">
        <w:trPr>
          <w:trHeight w:val="574"/>
        </w:trPr>
        <w:tc>
          <w:tcPr>
            <w:tcW w:w="2122" w:type="dxa"/>
            <w:noWrap/>
            <w:vAlign w:val="center"/>
            <w:hideMark/>
          </w:tcPr>
          <w:p w14:paraId="5A584E93"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CPIInflation_3</w:t>
            </w:r>
          </w:p>
        </w:tc>
        <w:tc>
          <w:tcPr>
            <w:tcW w:w="1842" w:type="dxa"/>
            <w:noWrap/>
            <w:vAlign w:val="center"/>
            <w:hideMark/>
          </w:tcPr>
          <w:p w14:paraId="08CB4435"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0.564252</w:t>
            </w:r>
          </w:p>
        </w:tc>
        <w:tc>
          <w:tcPr>
            <w:tcW w:w="1418" w:type="dxa"/>
            <w:noWrap/>
            <w:vAlign w:val="center"/>
            <w:hideMark/>
          </w:tcPr>
          <w:p w14:paraId="79046C48"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0.64094</w:t>
            </w:r>
          </w:p>
        </w:tc>
        <w:tc>
          <w:tcPr>
            <w:tcW w:w="1701" w:type="dxa"/>
            <w:noWrap/>
            <w:vAlign w:val="center"/>
            <w:hideMark/>
          </w:tcPr>
          <w:p w14:paraId="39BB0DDA"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0.8804</w:t>
            </w:r>
          </w:p>
        </w:tc>
        <w:tc>
          <w:tcPr>
            <w:tcW w:w="1559" w:type="dxa"/>
            <w:noWrap/>
            <w:vAlign w:val="center"/>
            <w:hideMark/>
          </w:tcPr>
          <w:p w14:paraId="580F3C3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0.3804</w:t>
            </w:r>
          </w:p>
        </w:tc>
      </w:tr>
      <w:tr w:rsidR="00BA2C2D" w:rsidRPr="00BA2C2D" w14:paraId="0FECCBAA" w14:textId="77777777" w:rsidTr="00BA2C2D">
        <w:trPr>
          <w:trHeight w:val="574"/>
        </w:trPr>
        <w:tc>
          <w:tcPr>
            <w:tcW w:w="2122" w:type="dxa"/>
            <w:noWrap/>
            <w:vAlign w:val="center"/>
            <w:hideMark/>
          </w:tcPr>
          <w:p w14:paraId="3533F4E9"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CovidDummy</w:t>
            </w:r>
          </w:p>
        </w:tc>
        <w:tc>
          <w:tcPr>
            <w:tcW w:w="1842" w:type="dxa"/>
            <w:noWrap/>
            <w:vAlign w:val="center"/>
            <w:hideMark/>
          </w:tcPr>
          <w:p w14:paraId="25476231"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−0.142018</w:t>
            </w:r>
          </w:p>
        </w:tc>
        <w:tc>
          <w:tcPr>
            <w:tcW w:w="1418" w:type="dxa"/>
            <w:noWrap/>
            <w:vAlign w:val="center"/>
            <w:hideMark/>
          </w:tcPr>
          <w:p w14:paraId="3E8EB995"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0.054464</w:t>
            </w:r>
          </w:p>
        </w:tc>
        <w:tc>
          <w:tcPr>
            <w:tcW w:w="1701" w:type="dxa"/>
            <w:noWrap/>
            <w:vAlign w:val="center"/>
            <w:hideMark/>
          </w:tcPr>
          <w:p w14:paraId="0472636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−2.608</w:t>
            </w:r>
          </w:p>
        </w:tc>
        <w:tc>
          <w:tcPr>
            <w:tcW w:w="1559" w:type="dxa"/>
            <w:noWrap/>
            <w:vAlign w:val="center"/>
            <w:hideMark/>
          </w:tcPr>
          <w:p w14:paraId="335CD4FE" w14:textId="20DF48F3"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0.0102**</w:t>
            </w:r>
          </w:p>
        </w:tc>
      </w:tr>
      <w:tr w:rsidR="00BA2C2D" w:rsidRPr="00BA2C2D" w14:paraId="2B88FA8F" w14:textId="77777777" w:rsidTr="00BA2C2D">
        <w:trPr>
          <w:trHeight w:val="574"/>
        </w:trPr>
        <w:tc>
          <w:tcPr>
            <w:tcW w:w="2122" w:type="dxa"/>
            <w:noWrap/>
            <w:vAlign w:val="center"/>
            <w:hideMark/>
          </w:tcPr>
          <w:p w14:paraId="0A4DEF62"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lastRenderedPageBreak/>
              <w:t>WarDummy</w:t>
            </w:r>
          </w:p>
        </w:tc>
        <w:tc>
          <w:tcPr>
            <w:tcW w:w="1842" w:type="dxa"/>
            <w:noWrap/>
            <w:vAlign w:val="center"/>
            <w:hideMark/>
          </w:tcPr>
          <w:p w14:paraId="6AE54609"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−0.0548297</w:t>
            </w:r>
          </w:p>
        </w:tc>
        <w:tc>
          <w:tcPr>
            <w:tcW w:w="1418" w:type="dxa"/>
            <w:noWrap/>
            <w:vAlign w:val="center"/>
            <w:hideMark/>
          </w:tcPr>
          <w:p w14:paraId="78BCB36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0.0235</w:t>
            </w:r>
          </w:p>
        </w:tc>
        <w:tc>
          <w:tcPr>
            <w:tcW w:w="1701" w:type="dxa"/>
            <w:noWrap/>
            <w:vAlign w:val="center"/>
            <w:hideMark/>
          </w:tcPr>
          <w:p w14:paraId="7A3AE15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−2.333</w:t>
            </w:r>
          </w:p>
        </w:tc>
        <w:tc>
          <w:tcPr>
            <w:tcW w:w="1559" w:type="dxa"/>
            <w:noWrap/>
            <w:vAlign w:val="center"/>
            <w:hideMark/>
          </w:tcPr>
          <w:p w14:paraId="3FE48520" w14:textId="298123DA"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0.0213**</w:t>
            </w:r>
          </w:p>
        </w:tc>
      </w:tr>
      <w:tr w:rsidR="00BA2C2D" w:rsidRPr="00BA2C2D" w14:paraId="3CB3FD17" w14:textId="77777777" w:rsidTr="00BA2C2D">
        <w:trPr>
          <w:trHeight w:val="574"/>
        </w:trPr>
        <w:tc>
          <w:tcPr>
            <w:tcW w:w="2122" w:type="dxa"/>
            <w:noWrap/>
            <w:vAlign w:val="center"/>
            <w:hideMark/>
          </w:tcPr>
          <w:p w14:paraId="41010290"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NIFTY100_1</w:t>
            </w:r>
          </w:p>
        </w:tc>
        <w:tc>
          <w:tcPr>
            <w:tcW w:w="1842" w:type="dxa"/>
            <w:noWrap/>
            <w:vAlign w:val="center"/>
            <w:hideMark/>
          </w:tcPr>
          <w:p w14:paraId="5ECC1425"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0.710857</w:t>
            </w:r>
          </w:p>
        </w:tc>
        <w:tc>
          <w:tcPr>
            <w:tcW w:w="1418" w:type="dxa"/>
            <w:noWrap/>
            <w:vAlign w:val="center"/>
            <w:hideMark/>
          </w:tcPr>
          <w:p w14:paraId="562DB45E"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0.096186</w:t>
            </w:r>
          </w:p>
        </w:tc>
        <w:tc>
          <w:tcPr>
            <w:tcW w:w="1701" w:type="dxa"/>
            <w:noWrap/>
            <w:vAlign w:val="center"/>
            <w:hideMark/>
          </w:tcPr>
          <w:p w14:paraId="326D6DB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7.39</w:t>
            </w:r>
          </w:p>
        </w:tc>
        <w:tc>
          <w:tcPr>
            <w:tcW w:w="1559" w:type="dxa"/>
            <w:noWrap/>
            <w:vAlign w:val="center"/>
            <w:hideMark/>
          </w:tcPr>
          <w:p w14:paraId="2B15D63A" w14:textId="112EDE0D" w:rsidR="00BA2C2D" w:rsidRPr="00BA2C2D" w:rsidRDefault="00BA2C2D" w:rsidP="00BA2C2D">
            <w:pPr>
              <w:jc w:val="center"/>
              <w:rPr>
                <w:rFonts w:ascii="Times New Roman" w:hAnsi="Times New Roman" w:cs="Times New Roman"/>
              </w:rPr>
            </w:pPr>
            <w:r w:rsidRPr="00BA2C2D">
              <w:rPr>
                <w:rFonts w:ascii="Times New Roman" w:hAnsi="Times New Roman" w:cs="Times New Roman"/>
              </w:rPr>
              <w:t>1.95</w:t>
            </w:r>
            <w:r w:rsidR="00F17625">
              <w:rPr>
                <w:rFonts w:ascii="Times New Roman" w:hAnsi="Times New Roman" w:cs="Times New Roman"/>
              </w:rPr>
              <w:t>e</w:t>
            </w:r>
            <w:r w:rsidRPr="00BA2C2D">
              <w:rPr>
                <w:rFonts w:ascii="Times New Roman" w:hAnsi="Times New Roman" w:cs="Times New Roman"/>
              </w:rPr>
              <w:t>-</w:t>
            </w:r>
            <w:r w:rsidR="00D17D95">
              <w:rPr>
                <w:rFonts w:ascii="Times New Roman" w:hAnsi="Times New Roman" w:cs="Times New Roman"/>
              </w:rPr>
              <w:t>0</w:t>
            </w:r>
            <w:r w:rsidRPr="00BA2C2D">
              <w:rPr>
                <w:rFonts w:ascii="Times New Roman" w:hAnsi="Times New Roman" w:cs="Times New Roman"/>
              </w:rPr>
              <w:t>11***</w:t>
            </w:r>
          </w:p>
        </w:tc>
      </w:tr>
      <w:tr w:rsidR="00BA2C2D" w:rsidRPr="00BA2C2D" w14:paraId="0FBF5E2B" w14:textId="77777777" w:rsidTr="00BA2C2D">
        <w:trPr>
          <w:trHeight w:val="574"/>
        </w:trPr>
        <w:tc>
          <w:tcPr>
            <w:tcW w:w="2122" w:type="dxa"/>
            <w:noWrap/>
            <w:vAlign w:val="center"/>
            <w:hideMark/>
          </w:tcPr>
          <w:p w14:paraId="60013AE3"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NIFTY100_2</w:t>
            </w:r>
          </w:p>
        </w:tc>
        <w:tc>
          <w:tcPr>
            <w:tcW w:w="1842" w:type="dxa"/>
            <w:noWrap/>
            <w:vAlign w:val="center"/>
            <w:hideMark/>
          </w:tcPr>
          <w:p w14:paraId="2A3D0702"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0.074751</w:t>
            </w:r>
          </w:p>
        </w:tc>
        <w:tc>
          <w:tcPr>
            <w:tcW w:w="1418" w:type="dxa"/>
            <w:noWrap/>
            <w:vAlign w:val="center"/>
            <w:hideMark/>
          </w:tcPr>
          <w:p w14:paraId="0242AAD3"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0.121613</w:t>
            </w:r>
          </w:p>
        </w:tc>
        <w:tc>
          <w:tcPr>
            <w:tcW w:w="1701" w:type="dxa"/>
            <w:noWrap/>
            <w:vAlign w:val="center"/>
            <w:hideMark/>
          </w:tcPr>
          <w:p w14:paraId="52A024FC"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0.6147</w:t>
            </w:r>
          </w:p>
        </w:tc>
        <w:tc>
          <w:tcPr>
            <w:tcW w:w="1559" w:type="dxa"/>
            <w:noWrap/>
            <w:vAlign w:val="center"/>
            <w:hideMark/>
          </w:tcPr>
          <w:p w14:paraId="64B7CA90"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0.5399</w:t>
            </w:r>
          </w:p>
        </w:tc>
      </w:tr>
      <w:tr w:rsidR="00BA2C2D" w:rsidRPr="00BA2C2D" w14:paraId="6987ADD6" w14:textId="77777777" w:rsidTr="00BA2C2D">
        <w:trPr>
          <w:trHeight w:val="574"/>
        </w:trPr>
        <w:tc>
          <w:tcPr>
            <w:tcW w:w="2122" w:type="dxa"/>
            <w:noWrap/>
            <w:vAlign w:val="center"/>
            <w:hideMark/>
          </w:tcPr>
          <w:p w14:paraId="3B8C4B19" w14:textId="77777777" w:rsidR="00BA2C2D" w:rsidRPr="00BA2C2D" w:rsidRDefault="00BA2C2D" w:rsidP="00BA2C2D">
            <w:pPr>
              <w:spacing w:after="160" w:line="360" w:lineRule="auto"/>
              <w:rPr>
                <w:rFonts w:ascii="Times New Roman" w:hAnsi="Times New Roman" w:cs="Times New Roman"/>
              </w:rPr>
            </w:pPr>
            <w:r w:rsidRPr="00BA2C2D">
              <w:rPr>
                <w:rFonts w:ascii="Times New Roman" w:hAnsi="Times New Roman" w:cs="Times New Roman"/>
              </w:rPr>
              <w:t>NIFTY100_3</w:t>
            </w:r>
          </w:p>
        </w:tc>
        <w:tc>
          <w:tcPr>
            <w:tcW w:w="1842" w:type="dxa"/>
            <w:noWrap/>
            <w:vAlign w:val="center"/>
            <w:hideMark/>
          </w:tcPr>
          <w:p w14:paraId="1029CFC2"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0.059085</w:t>
            </w:r>
          </w:p>
        </w:tc>
        <w:tc>
          <w:tcPr>
            <w:tcW w:w="1418" w:type="dxa"/>
            <w:noWrap/>
            <w:vAlign w:val="center"/>
            <w:hideMark/>
          </w:tcPr>
          <w:p w14:paraId="2F13F881"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0.089307</w:t>
            </w:r>
          </w:p>
        </w:tc>
        <w:tc>
          <w:tcPr>
            <w:tcW w:w="1701" w:type="dxa"/>
            <w:noWrap/>
            <w:vAlign w:val="center"/>
            <w:hideMark/>
          </w:tcPr>
          <w:p w14:paraId="2C313B17"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0.6616</w:t>
            </w:r>
          </w:p>
        </w:tc>
        <w:tc>
          <w:tcPr>
            <w:tcW w:w="1559" w:type="dxa"/>
            <w:noWrap/>
            <w:vAlign w:val="center"/>
            <w:hideMark/>
          </w:tcPr>
          <w:p w14:paraId="77B4AD1B" w14:textId="77777777" w:rsidR="00BA2C2D" w:rsidRPr="00BA2C2D" w:rsidRDefault="00BA2C2D" w:rsidP="00BA2C2D">
            <w:pPr>
              <w:jc w:val="center"/>
              <w:rPr>
                <w:rFonts w:ascii="Times New Roman" w:hAnsi="Times New Roman" w:cs="Times New Roman"/>
              </w:rPr>
            </w:pPr>
            <w:r w:rsidRPr="00BA2C2D">
              <w:rPr>
                <w:rFonts w:ascii="Times New Roman" w:hAnsi="Times New Roman" w:cs="Times New Roman"/>
              </w:rPr>
              <w:t>0.5095</w:t>
            </w:r>
          </w:p>
        </w:tc>
      </w:tr>
    </w:tbl>
    <w:p w14:paraId="59BBA417" w14:textId="77777777" w:rsidR="00361A98" w:rsidRDefault="00361A98" w:rsidP="00161DE7">
      <w:pPr>
        <w:spacing w:line="360" w:lineRule="auto"/>
        <w:jc w:val="both"/>
        <w:rPr>
          <w:rFonts w:ascii="Times New Roman" w:hAnsi="Times New Roman" w:cs="Times New Roman"/>
        </w:rPr>
      </w:pPr>
    </w:p>
    <w:p w14:paraId="0D86BCA0" w14:textId="25295A3B" w:rsidR="006A1A87" w:rsidRDefault="00CB0505" w:rsidP="00161DE7">
      <w:pPr>
        <w:spacing w:line="360" w:lineRule="auto"/>
        <w:jc w:val="both"/>
        <w:rPr>
          <w:rFonts w:ascii="Times New Roman" w:hAnsi="Times New Roman" w:cs="Times New Roman"/>
        </w:rPr>
      </w:pPr>
      <w:r w:rsidRPr="00CB0505">
        <w:rPr>
          <w:rFonts w:ascii="Times New Roman" w:hAnsi="Times New Roman" w:cs="Times New Roman"/>
        </w:rPr>
        <w:t>Standard error of the regression = 0.0434151</w:t>
      </w:r>
    </w:p>
    <w:p w14:paraId="3E774BF8" w14:textId="77777777" w:rsidR="006A1A87" w:rsidRDefault="006A1A87">
      <w:pPr>
        <w:rPr>
          <w:rFonts w:ascii="Times New Roman" w:hAnsi="Times New Roman" w:cs="Times New Roman"/>
        </w:rPr>
      </w:pPr>
      <w:r>
        <w:rPr>
          <w:rFonts w:ascii="Times New Roman" w:hAnsi="Times New Roman" w:cs="Times New Roman"/>
        </w:rPr>
        <w:br w:type="page"/>
      </w:r>
    </w:p>
    <w:p w14:paraId="01AA4E53" w14:textId="76066608" w:rsidR="006A1A87" w:rsidRPr="00CC00BC" w:rsidRDefault="006A1A87" w:rsidP="006A1A87">
      <w:pPr>
        <w:spacing w:line="360" w:lineRule="auto"/>
        <w:jc w:val="both"/>
        <w:rPr>
          <w:rFonts w:ascii="Times New Roman" w:hAnsi="Times New Roman" w:cs="Times New Roman"/>
          <w:b/>
          <w:bCs/>
        </w:rPr>
      </w:pPr>
      <w:r w:rsidRPr="00CC00BC">
        <w:rPr>
          <w:rFonts w:ascii="Times New Roman" w:hAnsi="Times New Roman" w:cs="Times New Roman"/>
          <w:b/>
          <w:bCs/>
        </w:rPr>
        <w:lastRenderedPageBreak/>
        <w:t>Table B</w:t>
      </w:r>
      <w:r w:rsidR="00127117">
        <w:rPr>
          <w:rFonts w:ascii="Times New Roman" w:hAnsi="Times New Roman" w:cs="Times New Roman"/>
          <w:b/>
          <w:bCs/>
        </w:rPr>
        <w:t>4</w:t>
      </w:r>
      <w:r w:rsidRPr="00CC00BC">
        <w:rPr>
          <w:rFonts w:ascii="Times New Roman" w:hAnsi="Times New Roman" w:cs="Times New Roman"/>
          <w:b/>
          <w:bCs/>
        </w:rPr>
        <w:t xml:space="preserve">: Model </w:t>
      </w:r>
      <w:r w:rsidR="00127117">
        <w:rPr>
          <w:rFonts w:ascii="Times New Roman" w:hAnsi="Times New Roman" w:cs="Times New Roman"/>
          <w:b/>
          <w:bCs/>
        </w:rPr>
        <w:t>2</w:t>
      </w:r>
      <w:r w:rsidRPr="00CC00BC">
        <w:rPr>
          <w:rFonts w:ascii="Times New Roman" w:hAnsi="Times New Roman" w:cs="Times New Roman"/>
          <w:b/>
          <w:bCs/>
        </w:rPr>
        <w:t xml:space="preserve"> (Nifty 100</w:t>
      </w:r>
      <w:r w:rsidR="00127117">
        <w:rPr>
          <w:rFonts w:ascii="Times New Roman" w:hAnsi="Times New Roman" w:cs="Times New Roman"/>
          <w:b/>
          <w:bCs/>
        </w:rPr>
        <w:t xml:space="preserve"> ESG</w:t>
      </w:r>
      <w:r w:rsidRPr="00CC00BC">
        <w:rPr>
          <w:rFonts w:ascii="Times New Roman" w:hAnsi="Times New Roman" w:cs="Times New Roman"/>
          <w:b/>
          <w:bCs/>
        </w:rPr>
        <w:t>) Unrestricted OLS coefficient table</w:t>
      </w:r>
    </w:p>
    <w:p w14:paraId="0D05E076" w14:textId="77777777" w:rsidR="008E42A8" w:rsidRPr="008E42A8" w:rsidRDefault="008E42A8" w:rsidP="008E42A8">
      <w:pPr>
        <w:spacing w:line="360" w:lineRule="auto"/>
        <w:jc w:val="both"/>
        <w:rPr>
          <w:rFonts w:ascii="Times New Roman" w:hAnsi="Times New Roman" w:cs="Times New Roman"/>
        </w:rPr>
      </w:pPr>
      <w:r w:rsidRPr="008E42A8">
        <w:rPr>
          <w:rFonts w:ascii="Times New Roman" w:hAnsi="Times New Roman" w:cs="Times New Roman"/>
        </w:rPr>
        <w:t>Model 3: OLS, using observations 2013:04-2024:12 (T = 141)</w:t>
      </w:r>
    </w:p>
    <w:p w14:paraId="3580C484" w14:textId="77777777" w:rsidR="008E42A8" w:rsidRDefault="008E42A8" w:rsidP="008E42A8">
      <w:pPr>
        <w:spacing w:line="360" w:lineRule="auto"/>
        <w:jc w:val="both"/>
        <w:rPr>
          <w:rFonts w:ascii="Times New Roman" w:hAnsi="Times New Roman" w:cs="Times New Roman"/>
        </w:rPr>
      </w:pPr>
      <w:r w:rsidRPr="008E42A8">
        <w:rPr>
          <w:rFonts w:ascii="Times New Roman" w:hAnsi="Times New Roman" w:cs="Times New Roman"/>
        </w:rPr>
        <w:t>Dependent variable: NIFTY100_ESG</w:t>
      </w:r>
    </w:p>
    <w:p w14:paraId="06DE1393" w14:textId="77777777" w:rsidR="00D44B02" w:rsidRPr="008E42A8" w:rsidRDefault="00D44B02" w:rsidP="008E42A8">
      <w:pPr>
        <w:spacing w:line="360" w:lineRule="auto"/>
        <w:jc w:val="both"/>
        <w:rPr>
          <w:rFonts w:ascii="Times New Roman" w:hAnsi="Times New Roman" w:cs="Times New Roman"/>
        </w:rPr>
      </w:pPr>
    </w:p>
    <w:tbl>
      <w:tblPr>
        <w:tblStyle w:val="GridTable1Light"/>
        <w:tblW w:w="8926" w:type="dxa"/>
        <w:tblLayout w:type="fixed"/>
        <w:tblLook w:val="0000" w:firstRow="0" w:lastRow="0" w:firstColumn="0" w:lastColumn="0" w:noHBand="0" w:noVBand="0"/>
      </w:tblPr>
      <w:tblGrid>
        <w:gridCol w:w="2547"/>
        <w:gridCol w:w="1701"/>
        <w:gridCol w:w="1417"/>
        <w:gridCol w:w="1560"/>
        <w:gridCol w:w="1701"/>
      </w:tblGrid>
      <w:tr w:rsidR="008E42A8" w:rsidRPr="008E42A8" w14:paraId="331D45E8" w14:textId="77777777" w:rsidTr="00370613">
        <w:trPr>
          <w:trHeight w:val="262"/>
        </w:trPr>
        <w:tc>
          <w:tcPr>
            <w:tcW w:w="2547" w:type="dxa"/>
            <w:vAlign w:val="center"/>
          </w:tcPr>
          <w:p w14:paraId="1D0A1ACD" w14:textId="6296FB86" w:rsidR="008E42A8" w:rsidRPr="008E42A8" w:rsidRDefault="008E42A8" w:rsidP="00370613">
            <w:pPr>
              <w:spacing w:after="160" w:line="360" w:lineRule="auto"/>
              <w:rPr>
                <w:rFonts w:ascii="Times New Roman" w:hAnsi="Times New Roman" w:cs="Times New Roman"/>
                <w:b/>
                <w:bCs/>
              </w:rPr>
            </w:pPr>
            <w:r w:rsidRPr="008E42A8">
              <w:rPr>
                <w:rFonts w:ascii="Times New Roman" w:hAnsi="Times New Roman" w:cs="Times New Roman"/>
                <w:i/>
                <w:iCs/>
              </w:rPr>
              <w:t xml:space="preserve"> </w:t>
            </w:r>
            <w:r w:rsidRPr="008E42A8">
              <w:rPr>
                <w:rFonts w:ascii="Times New Roman" w:hAnsi="Times New Roman" w:cs="Times New Roman"/>
                <w:b/>
                <w:bCs/>
              </w:rPr>
              <w:t>Variable</w:t>
            </w:r>
            <w:r w:rsidR="00CC34F7">
              <w:rPr>
                <w:rFonts w:ascii="Times New Roman" w:hAnsi="Times New Roman" w:cs="Times New Roman"/>
                <w:b/>
                <w:bCs/>
              </w:rPr>
              <w:t>s</w:t>
            </w:r>
          </w:p>
        </w:tc>
        <w:tc>
          <w:tcPr>
            <w:tcW w:w="1701" w:type="dxa"/>
            <w:vAlign w:val="center"/>
          </w:tcPr>
          <w:p w14:paraId="27B2DD33" w14:textId="77777777" w:rsidR="008E42A8" w:rsidRPr="008E42A8" w:rsidRDefault="008E42A8" w:rsidP="00370613">
            <w:pPr>
              <w:spacing w:after="160" w:line="360" w:lineRule="auto"/>
              <w:jc w:val="center"/>
              <w:rPr>
                <w:rFonts w:ascii="Times New Roman" w:hAnsi="Times New Roman" w:cs="Times New Roman"/>
                <w:b/>
                <w:bCs/>
              </w:rPr>
            </w:pPr>
            <w:r w:rsidRPr="008E42A8">
              <w:rPr>
                <w:rFonts w:ascii="Times New Roman" w:hAnsi="Times New Roman" w:cs="Times New Roman"/>
                <w:b/>
                <w:bCs/>
              </w:rPr>
              <w:t>Coefficient</w:t>
            </w:r>
          </w:p>
        </w:tc>
        <w:tc>
          <w:tcPr>
            <w:tcW w:w="1417" w:type="dxa"/>
            <w:vAlign w:val="center"/>
          </w:tcPr>
          <w:p w14:paraId="13DCC63F" w14:textId="77777777" w:rsidR="008E42A8" w:rsidRPr="008E42A8" w:rsidRDefault="008E42A8" w:rsidP="00370613">
            <w:pPr>
              <w:spacing w:after="160" w:line="360" w:lineRule="auto"/>
              <w:jc w:val="center"/>
              <w:rPr>
                <w:rFonts w:ascii="Times New Roman" w:hAnsi="Times New Roman" w:cs="Times New Roman"/>
                <w:b/>
                <w:bCs/>
              </w:rPr>
            </w:pPr>
            <w:r w:rsidRPr="008E42A8">
              <w:rPr>
                <w:rFonts w:ascii="Times New Roman" w:hAnsi="Times New Roman" w:cs="Times New Roman"/>
                <w:b/>
                <w:bCs/>
              </w:rPr>
              <w:t>Std. Error</w:t>
            </w:r>
          </w:p>
        </w:tc>
        <w:tc>
          <w:tcPr>
            <w:tcW w:w="1560" w:type="dxa"/>
            <w:vAlign w:val="center"/>
          </w:tcPr>
          <w:p w14:paraId="17AE14C3" w14:textId="77777777" w:rsidR="008E42A8" w:rsidRPr="008E42A8" w:rsidRDefault="008E42A8" w:rsidP="00370613">
            <w:pPr>
              <w:spacing w:after="160" w:line="360" w:lineRule="auto"/>
              <w:jc w:val="center"/>
              <w:rPr>
                <w:rFonts w:ascii="Times New Roman" w:hAnsi="Times New Roman" w:cs="Times New Roman"/>
                <w:b/>
                <w:bCs/>
              </w:rPr>
            </w:pPr>
            <w:r w:rsidRPr="008E42A8">
              <w:rPr>
                <w:rFonts w:ascii="Times New Roman" w:hAnsi="Times New Roman" w:cs="Times New Roman"/>
                <w:b/>
                <w:bCs/>
              </w:rPr>
              <w:t>t-ratio</w:t>
            </w:r>
          </w:p>
        </w:tc>
        <w:tc>
          <w:tcPr>
            <w:tcW w:w="1701" w:type="dxa"/>
            <w:vAlign w:val="center"/>
          </w:tcPr>
          <w:p w14:paraId="0C5F4752" w14:textId="77777777" w:rsidR="008E42A8" w:rsidRPr="008E42A8" w:rsidRDefault="008E42A8" w:rsidP="00370613">
            <w:pPr>
              <w:spacing w:after="160" w:line="360" w:lineRule="auto"/>
              <w:jc w:val="center"/>
              <w:rPr>
                <w:rFonts w:ascii="Times New Roman" w:hAnsi="Times New Roman" w:cs="Times New Roman"/>
                <w:b/>
                <w:bCs/>
              </w:rPr>
            </w:pPr>
            <w:r w:rsidRPr="008E42A8">
              <w:rPr>
                <w:rFonts w:ascii="Times New Roman" w:hAnsi="Times New Roman" w:cs="Times New Roman"/>
                <w:b/>
                <w:bCs/>
              </w:rPr>
              <w:t>p-value</w:t>
            </w:r>
          </w:p>
        </w:tc>
      </w:tr>
      <w:tr w:rsidR="008E42A8" w:rsidRPr="008E42A8" w14:paraId="171D1A0D" w14:textId="77777777" w:rsidTr="00370613">
        <w:trPr>
          <w:trHeight w:val="262"/>
        </w:trPr>
        <w:tc>
          <w:tcPr>
            <w:tcW w:w="2547" w:type="dxa"/>
            <w:vAlign w:val="center"/>
          </w:tcPr>
          <w:p w14:paraId="050FA36F"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const</w:t>
            </w:r>
          </w:p>
        </w:tc>
        <w:tc>
          <w:tcPr>
            <w:tcW w:w="1701" w:type="dxa"/>
            <w:vAlign w:val="center"/>
          </w:tcPr>
          <w:p w14:paraId="43FD9E1C"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−0.0407628</w:t>
            </w:r>
          </w:p>
        </w:tc>
        <w:tc>
          <w:tcPr>
            <w:tcW w:w="1417" w:type="dxa"/>
            <w:vAlign w:val="center"/>
          </w:tcPr>
          <w:p w14:paraId="73A7684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0.177420</w:t>
            </w:r>
          </w:p>
        </w:tc>
        <w:tc>
          <w:tcPr>
            <w:tcW w:w="1560" w:type="dxa"/>
            <w:vAlign w:val="center"/>
          </w:tcPr>
          <w:p w14:paraId="7857FF92"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−0.2298</w:t>
            </w:r>
          </w:p>
        </w:tc>
        <w:tc>
          <w:tcPr>
            <w:tcW w:w="1701" w:type="dxa"/>
            <w:vAlign w:val="center"/>
          </w:tcPr>
          <w:p w14:paraId="62F48271"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0.8187</w:t>
            </w:r>
          </w:p>
        </w:tc>
      </w:tr>
      <w:tr w:rsidR="008E42A8" w:rsidRPr="008E42A8" w14:paraId="14F37157" w14:textId="77777777" w:rsidTr="00370613">
        <w:trPr>
          <w:trHeight w:val="262"/>
        </w:trPr>
        <w:tc>
          <w:tcPr>
            <w:tcW w:w="2547" w:type="dxa"/>
            <w:vAlign w:val="center"/>
          </w:tcPr>
          <w:p w14:paraId="527D25D6"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OilPlus</w:t>
            </w:r>
          </w:p>
        </w:tc>
        <w:tc>
          <w:tcPr>
            <w:tcW w:w="1701" w:type="dxa"/>
            <w:vAlign w:val="center"/>
          </w:tcPr>
          <w:p w14:paraId="262156AA"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−0.00650397</w:t>
            </w:r>
          </w:p>
        </w:tc>
        <w:tc>
          <w:tcPr>
            <w:tcW w:w="1417" w:type="dxa"/>
            <w:vAlign w:val="center"/>
          </w:tcPr>
          <w:p w14:paraId="68067C0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0.0164486</w:t>
            </w:r>
          </w:p>
        </w:tc>
        <w:tc>
          <w:tcPr>
            <w:tcW w:w="1560" w:type="dxa"/>
            <w:vAlign w:val="center"/>
          </w:tcPr>
          <w:p w14:paraId="5BD09180"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−0.3954</w:t>
            </w:r>
          </w:p>
        </w:tc>
        <w:tc>
          <w:tcPr>
            <w:tcW w:w="1701" w:type="dxa"/>
            <w:vAlign w:val="center"/>
          </w:tcPr>
          <w:p w14:paraId="6B6AB27D"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0.6932</w:t>
            </w:r>
          </w:p>
        </w:tc>
      </w:tr>
      <w:tr w:rsidR="008E42A8" w:rsidRPr="008E42A8" w14:paraId="5055EE3F" w14:textId="77777777" w:rsidTr="00370613">
        <w:trPr>
          <w:trHeight w:val="262"/>
        </w:trPr>
        <w:tc>
          <w:tcPr>
            <w:tcW w:w="2547" w:type="dxa"/>
            <w:vAlign w:val="center"/>
          </w:tcPr>
          <w:p w14:paraId="5A4FD6AB"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OilPlus_1</w:t>
            </w:r>
          </w:p>
        </w:tc>
        <w:tc>
          <w:tcPr>
            <w:tcW w:w="1701" w:type="dxa"/>
            <w:vAlign w:val="center"/>
          </w:tcPr>
          <w:p w14:paraId="43EB4393"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0.0343969</w:t>
            </w:r>
          </w:p>
        </w:tc>
        <w:tc>
          <w:tcPr>
            <w:tcW w:w="1417" w:type="dxa"/>
            <w:vAlign w:val="center"/>
          </w:tcPr>
          <w:p w14:paraId="338C35F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0.0245955</w:t>
            </w:r>
          </w:p>
        </w:tc>
        <w:tc>
          <w:tcPr>
            <w:tcW w:w="1560" w:type="dxa"/>
            <w:vAlign w:val="center"/>
          </w:tcPr>
          <w:p w14:paraId="2500381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1.399</w:t>
            </w:r>
          </w:p>
        </w:tc>
        <w:tc>
          <w:tcPr>
            <w:tcW w:w="1701" w:type="dxa"/>
            <w:vAlign w:val="center"/>
          </w:tcPr>
          <w:p w14:paraId="147412D6"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0.1645</w:t>
            </w:r>
          </w:p>
        </w:tc>
      </w:tr>
      <w:tr w:rsidR="008E42A8" w:rsidRPr="008E42A8" w14:paraId="048CA6CC" w14:textId="77777777" w:rsidTr="00370613">
        <w:trPr>
          <w:trHeight w:val="262"/>
        </w:trPr>
        <w:tc>
          <w:tcPr>
            <w:tcW w:w="2547" w:type="dxa"/>
            <w:vAlign w:val="center"/>
          </w:tcPr>
          <w:p w14:paraId="0BA1B737"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OilPlus_2</w:t>
            </w:r>
          </w:p>
        </w:tc>
        <w:tc>
          <w:tcPr>
            <w:tcW w:w="1701" w:type="dxa"/>
            <w:vAlign w:val="center"/>
          </w:tcPr>
          <w:p w14:paraId="55FE61AA"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−0.0262978</w:t>
            </w:r>
          </w:p>
        </w:tc>
        <w:tc>
          <w:tcPr>
            <w:tcW w:w="1417" w:type="dxa"/>
            <w:vAlign w:val="center"/>
          </w:tcPr>
          <w:p w14:paraId="1AF5A8CD"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0.0143104</w:t>
            </w:r>
          </w:p>
        </w:tc>
        <w:tc>
          <w:tcPr>
            <w:tcW w:w="1560" w:type="dxa"/>
            <w:vAlign w:val="center"/>
          </w:tcPr>
          <w:p w14:paraId="5D59857B"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−1.838</w:t>
            </w:r>
          </w:p>
        </w:tc>
        <w:tc>
          <w:tcPr>
            <w:tcW w:w="1701" w:type="dxa"/>
            <w:vAlign w:val="center"/>
          </w:tcPr>
          <w:p w14:paraId="4E62A4B0" w14:textId="349784E2"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0.0685</w:t>
            </w:r>
            <w:r>
              <w:rPr>
                <w:rFonts w:ascii="Times New Roman" w:hAnsi="Times New Roman" w:cs="Times New Roman"/>
              </w:rPr>
              <w:t>*</w:t>
            </w:r>
          </w:p>
        </w:tc>
      </w:tr>
      <w:tr w:rsidR="008E42A8" w:rsidRPr="008E42A8" w14:paraId="719ADDF0" w14:textId="77777777" w:rsidTr="00370613">
        <w:trPr>
          <w:trHeight w:val="262"/>
        </w:trPr>
        <w:tc>
          <w:tcPr>
            <w:tcW w:w="2547" w:type="dxa"/>
            <w:vAlign w:val="center"/>
          </w:tcPr>
          <w:p w14:paraId="22E7996E"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OilMinus</w:t>
            </w:r>
          </w:p>
        </w:tc>
        <w:tc>
          <w:tcPr>
            <w:tcW w:w="1701" w:type="dxa"/>
            <w:vAlign w:val="center"/>
          </w:tcPr>
          <w:p w14:paraId="29F5E91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−0.000476658</w:t>
            </w:r>
          </w:p>
        </w:tc>
        <w:tc>
          <w:tcPr>
            <w:tcW w:w="1417" w:type="dxa"/>
            <w:vAlign w:val="center"/>
          </w:tcPr>
          <w:p w14:paraId="59FB6F1E"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0.0152779</w:t>
            </w:r>
          </w:p>
        </w:tc>
        <w:tc>
          <w:tcPr>
            <w:tcW w:w="1560" w:type="dxa"/>
            <w:vAlign w:val="center"/>
          </w:tcPr>
          <w:p w14:paraId="1DE2BD5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−0.03120</w:t>
            </w:r>
          </w:p>
        </w:tc>
        <w:tc>
          <w:tcPr>
            <w:tcW w:w="1701" w:type="dxa"/>
            <w:vAlign w:val="center"/>
          </w:tcPr>
          <w:p w14:paraId="1E86C4F1"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0.9752</w:t>
            </w:r>
          </w:p>
        </w:tc>
      </w:tr>
      <w:tr w:rsidR="008E42A8" w:rsidRPr="008E42A8" w14:paraId="67C75CAF" w14:textId="77777777" w:rsidTr="00370613">
        <w:trPr>
          <w:trHeight w:val="262"/>
        </w:trPr>
        <w:tc>
          <w:tcPr>
            <w:tcW w:w="2547" w:type="dxa"/>
            <w:vAlign w:val="center"/>
          </w:tcPr>
          <w:p w14:paraId="5D4142B6"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OilMinus_1</w:t>
            </w:r>
          </w:p>
        </w:tc>
        <w:tc>
          <w:tcPr>
            <w:tcW w:w="1701" w:type="dxa"/>
            <w:vAlign w:val="center"/>
          </w:tcPr>
          <w:p w14:paraId="2BA92A2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−0.00971283</w:t>
            </w:r>
          </w:p>
        </w:tc>
        <w:tc>
          <w:tcPr>
            <w:tcW w:w="1417" w:type="dxa"/>
            <w:vAlign w:val="center"/>
          </w:tcPr>
          <w:p w14:paraId="13C281B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0.0224687</w:t>
            </w:r>
          </w:p>
        </w:tc>
        <w:tc>
          <w:tcPr>
            <w:tcW w:w="1560" w:type="dxa"/>
            <w:vAlign w:val="center"/>
          </w:tcPr>
          <w:p w14:paraId="27F8279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−0.4323</w:t>
            </w:r>
          </w:p>
        </w:tc>
        <w:tc>
          <w:tcPr>
            <w:tcW w:w="1701" w:type="dxa"/>
            <w:vAlign w:val="center"/>
          </w:tcPr>
          <w:p w14:paraId="7614D12E"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0.6663</w:t>
            </w:r>
          </w:p>
        </w:tc>
      </w:tr>
      <w:tr w:rsidR="008E42A8" w:rsidRPr="008E42A8" w14:paraId="301521BB" w14:textId="77777777" w:rsidTr="00370613">
        <w:trPr>
          <w:trHeight w:val="262"/>
        </w:trPr>
        <w:tc>
          <w:tcPr>
            <w:tcW w:w="2547" w:type="dxa"/>
            <w:vAlign w:val="center"/>
          </w:tcPr>
          <w:p w14:paraId="663BA267"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OilMinus_2</w:t>
            </w:r>
          </w:p>
        </w:tc>
        <w:tc>
          <w:tcPr>
            <w:tcW w:w="1701" w:type="dxa"/>
            <w:vAlign w:val="center"/>
          </w:tcPr>
          <w:p w14:paraId="18D23ACA"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0.0102651</w:t>
            </w:r>
          </w:p>
        </w:tc>
        <w:tc>
          <w:tcPr>
            <w:tcW w:w="1417" w:type="dxa"/>
            <w:vAlign w:val="center"/>
          </w:tcPr>
          <w:p w14:paraId="5426040A"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0.0122673</w:t>
            </w:r>
          </w:p>
        </w:tc>
        <w:tc>
          <w:tcPr>
            <w:tcW w:w="1560" w:type="dxa"/>
            <w:vAlign w:val="center"/>
          </w:tcPr>
          <w:p w14:paraId="5175D75D"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0.8368</w:t>
            </w:r>
          </w:p>
        </w:tc>
        <w:tc>
          <w:tcPr>
            <w:tcW w:w="1701" w:type="dxa"/>
            <w:vAlign w:val="center"/>
          </w:tcPr>
          <w:p w14:paraId="30D3DB8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0.4043</w:t>
            </w:r>
          </w:p>
        </w:tc>
      </w:tr>
      <w:tr w:rsidR="008E42A8" w:rsidRPr="008E42A8" w14:paraId="021FBC4A" w14:textId="77777777" w:rsidTr="00370613">
        <w:trPr>
          <w:trHeight w:val="262"/>
        </w:trPr>
        <w:tc>
          <w:tcPr>
            <w:tcW w:w="2547" w:type="dxa"/>
            <w:vAlign w:val="center"/>
          </w:tcPr>
          <w:p w14:paraId="35BBCA31"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CPIInflation</w:t>
            </w:r>
          </w:p>
        </w:tc>
        <w:tc>
          <w:tcPr>
            <w:tcW w:w="1701" w:type="dxa"/>
            <w:vAlign w:val="center"/>
          </w:tcPr>
          <w:p w14:paraId="004889AE"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0.0280569</w:t>
            </w:r>
          </w:p>
        </w:tc>
        <w:tc>
          <w:tcPr>
            <w:tcW w:w="1417" w:type="dxa"/>
            <w:vAlign w:val="center"/>
          </w:tcPr>
          <w:p w14:paraId="79D67D72"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0.123110</w:t>
            </w:r>
          </w:p>
        </w:tc>
        <w:tc>
          <w:tcPr>
            <w:tcW w:w="1560" w:type="dxa"/>
            <w:vAlign w:val="center"/>
          </w:tcPr>
          <w:p w14:paraId="3497892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0.2279</w:t>
            </w:r>
          </w:p>
        </w:tc>
        <w:tc>
          <w:tcPr>
            <w:tcW w:w="1701" w:type="dxa"/>
            <w:vAlign w:val="center"/>
          </w:tcPr>
          <w:p w14:paraId="3476A13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0.8201</w:t>
            </w:r>
          </w:p>
        </w:tc>
      </w:tr>
      <w:tr w:rsidR="008E42A8" w:rsidRPr="008E42A8" w14:paraId="4AC9DB38" w14:textId="77777777" w:rsidTr="00370613">
        <w:trPr>
          <w:trHeight w:val="262"/>
        </w:trPr>
        <w:tc>
          <w:tcPr>
            <w:tcW w:w="2547" w:type="dxa"/>
            <w:vAlign w:val="center"/>
          </w:tcPr>
          <w:p w14:paraId="168705A7"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CPIInflation_1</w:t>
            </w:r>
          </w:p>
        </w:tc>
        <w:tc>
          <w:tcPr>
            <w:tcW w:w="1701" w:type="dxa"/>
            <w:vAlign w:val="center"/>
          </w:tcPr>
          <w:p w14:paraId="54F095E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0.103113</w:t>
            </w:r>
          </w:p>
        </w:tc>
        <w:tc>
          <w:tcPr>
            <w:tcW w:w="1417" w:type="dxa"/>
            <w:vAlign w:val="center"/>
          </w:tcPr>
          <w:p w14:paraId="2CB4E07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0.187973</w:t>
            </w:r>
          </w:p>
        </w:tc>
        <w:tc>
          <w:tcPr>
            <w:tcW w:w="1560" w:type="dxa"/>
            <w:vAlign w:val="center"/>
          </w:tcPr>
          <w:p w14:paraId="3215267A"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0.5486</w:t>
            </w:r>
          </w:p>
        </w:tc>
        <w:tc>
          <w:tcPr>
            <w:tcW w:w="1701" w:type="dxa"/>
            <w:vAlign w:val="center"/>
          </w:tcPr>
          <w:p w14:paraId="7071F4F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0.5843</w:t>
            </w:r>
          </w:p>
        </w:tc>
      </w:tr>
      <w:tr w:rsidR="008E42A8" w:rsidRPr="008E42A8" w14:paraId="5AF428B5" w14:textId="77777777" w:rsidTr="00370613">
        <w:trPr>
          <w:trHeight w:val="262"/>
        </w:trPr>
        <w:tc>
          <w:tcPr>
            <w:tcW w:w="2547" w:type="dxa"/>
            <w:vAlign w:val="center"/>
          </w:tcPr>
          <w:p w14:paraId="3CEBC11F"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CPIInflation_2</w:t>
            </w:r>
          </w:p>
        </w:tc>
        <w:tc>
          <w:tcPr>
            <w:tcW w:w="1701" w:type="dxa"/>
            <w:vAlign w:val="center"/>
          </w:tcPr>
          <w:p w14:paraId="3B5C8A91"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−0.128870</w:t>
            </w:r>
          </w:p>
        </w:tc>
        <w:tc>
          <w:tcPr>
            <w:tcW w:w="1417" w:type="dxa"/>
            <w:vAlign w:val="center"/>
          </w:tcPr>
          <w:p w14:paraId="683CC161"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0.118092</w:t>
            </w:r>
          </w:p>
        </w:tc>
        <w:tc>
          <w:tcPr>
            <w:tcW w:w="1560" w:type="dxa"/>
            <w:vAlign w:val="center"/>
          </w:tcPr>
          <w:p w14:paraId="7DD384D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−1.091</w:t>
            </w:r>
          </w:p>
        </w:tc>
        <w:tc>
          <w:tcPr>
            <w:tcW w:w="1701" w:type="dxa"/>
            <w:vAlign w:val="center"/>
          </w:tcPr>
          <w:p w14:paraId="369D48A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0.2773</w:t>
            </w:r>
          </w:p>
        </w:tc>
      </w:tr>
      <w:tr w:rsidR="008E42A8" w:rsidRPr="008E42A8" w14:paraId="13B22B3C" w14:textId="77777777" w:rsidTr="00370613">
        <w:trPr>
          <w:trHeight w:val="262"/>
        </w:trPr>
        <w:tc>
          <w:tcPr>
            <w:tcW w:w="2547" w:type="dxa"/>
            <w:vAlign w:val="center"/>
          </w:tcPr>
          <w:p w14:paraId="63CA966C"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CovidDummy</w:t>
            </w:r>
          </w:p>
        </w:tc>
        <w:tc>
          <w:tcPr>
            <w:tcW w:w="1701" w:type="dxa"/>
            <w:vAlign w:val="center"/>
          </w:tcPr>
          <w:p w14:paraId="6DF991E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0.00902405</w:t>
            </w:r>
          </w:p>
        </w:tc>
        <w:tc>
          <w:tcPr>
            <w:tcW w:w="1417" w:type="dxa"/>
            <w:vAlign w:val="center"/>
          </w:tcPr>
          <w:p w14:paraId="1A6082D3"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0.0100567</w:t>
            </w:r>
          </w:p>
        </w:tc>
        <w:tc>
          <w:tcPr>
            <w:tcW w:w="1560" w:type="dxa"/>
            <w:vAlign w:val="center"/>
          </w:tcPr>
          <w:p w14:paraId="03879C04"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0.8973</w:t>
            </w:r>
          </w:p>
        </w:tc>
        <w:tc>
          <w:tcPr>
            <w:tcW w:w="1701" w:type="dxa"/>
            <w:vAlign w:val="center"/>
          </w:tcPr>
          <w:p w14:paraId="0479043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0.3713</w:t>
            </w:r>
          </w:p>
        </w:tc>
      </w:tr>
      <w:tr w:rsidR="008E42A8" w:rsidRPr="008E42A8" w14:paraId="3A5FAC8C" w14:textId="77777777" w:rsidTr="00370613">
        <w:trPr>
          <w:trHeight w:val="262"/>
        </w:trPr>
        <w:tc>
          <w:tcPr>
            <w:tcW w:w="2547" w:type="dxa"/>
            <w:vAlign w:val="center"/>
          </w:tcPr>
          <w:p w14:paraId="353156DE"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WarDummy</w:t>
            </w:r>
          </w:p>
        </w:tc>
        <w:tc>
          <w:tcPr>
            <w:tcW w:w="1701" w:type="dxa"/>
            <w:vAlign w:val="center"/>
          </w:tcPr>
          <w:p w14:paraId="40DE53B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−0.00908378</w:t>
            </w:r>
          </w:p>
        </w:tc>
        <w:tc>
          <w:tcPr>
            <w:tcW w:w="1417" w:type="dxa"/>
            <w:vAlign w:val="center"/>
          </w:tcPr>
          <w:p w14:paraId="2C3EA837"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0.00451402</w:t>
            </w:r>
          </w:p>
        </w:tc>
        <w:tc>
          <w:tcPr>
            <w:tcW w:w="1560" w:type="dxa"/>
            <w:vAlign w:val="center"/>
          </w:tcPr>
          <w:p w14:paraId="7AC80ECF"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−2.012</w:t>
            </w:r>
          </w:p>
        </w:tc>
        <w:tc>
          <w:tcPr>
            <w:tcW w:w="1701" w:type="dxa"/>
            <w:vAlign w:val="center"/>
          </w:tcPr>
          <w:p w14:paraId="67ED0A51" w14:textId="482918A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0.0463</w:t>
            </w:r>
            <w:r>
              <w:rPr>
                <w:rFonts w:ascii="Times New Roman" w:hAnsi="Times New Roman" w:cs="Times New Roman"/>
              </w:rPr>
              <w:t>**</w:t>
            </w:r>
          </w:p>
        </w:tc>
      </w:tr>
      <w:tr w:rsidR="008E42A8" w:rsidRPr="008E42A8" w14:paraId="0774873F" w14:textId="77777777" w:rsidTr="00370613">
        <w:trPr>
          <w:trHeight w:val="262"/>
        </w:trPr>
        <w:tc>
          <w:tcPr>
            <w:tcW w:w="2547" w:type="dxa"/>
            <w:vAlign w:val="center"/>
          </w:tcPr>
          <w:p w14:paraId="036B3847"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NIFTY100</w:t>
            </w:r>
          </w:p>
        </w:tc>
        <w:tc>
          <w:tcPr>
            <w:tcW w:w="1701" w:type="dxa"/>
            <w:vAlign w:val="center"/>
          </w:tcPr>
          <w:p w14:paraId="435A9EDC"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0.974995</w:t>
            </w:r>
          </w:p>
        </w:tc>
        <w:tc>
          <w:tcPr>
            <w:tcW w:w="1417" w:type="dxa"/>
            <w:vAlign w:val="center"/>
          </w:tcPr>
          <w:p w14:paraId="068D3810"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0.0163637</w:t>
            </w:r>
          </w:p>
        </w:tc>
        <w:tc>
          <w:tcPr>
            <w:tcW w:w="1560" w:type="dxa"/>
            <w:vAlign w:val="center"/>
          </w:tcPr>
          <w:p w14:paraId="72AC84FE"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59.58</w:t>
            </w:r>
          </w:p>
        </w:tc>
        <w:tc>
          <w:tcPr>
            <w:tcW w:w="1701" w:type="dxa"/>
            <w:vAlign w:val="center"/>
          </w:tcPr>
          <w:p w14:paraId="5F76F38A" w14:textId="61B08FFD" w:rsidR="008E42A8" w:rsidRPr="008E42A8" w:rsidRDefault="006F2A63" w:rsidP="00370613">
            <w:pPr>
              <w:spacing w:after="160" w:line="360" w:lineRule="auto"/>
              <w:jc w:val="center"/>
              <w:rPr>
                <w:rFonts w:ascii="Times New Roman" w:hAnsi="Times New Roman" w:cs="Times New Roman"/>
              </w:rPr>
            </w:pPr>
            <w:r w:rsidRPr="006F2A63">
              <w:rPr>
                <w:rFonts w:ascii="Times New Roman" w:hAnsi="Times New Roman" w:cs="Times New Roman"/>
              </w:rPr>
              <w:t>4.12e</w:t>
            </w:r>
            <w:r w:rsidR="002F3A36">
              <w:rPr>
                <w:rFonts w:ascii="Times New Roman" w:hAnsi="Times New Roman" w:cs="Times New Roman"/>
              </w:rPr>
              <w:t>-</w:t>
            </w:r>
            <w:r w:rsidRPr="006F2A63">
              <w:rPr>
                <w:rFonts w:ascii="Times New Roman" w:hAnsi="Times New Roman" w:cs="Times New Roman"/>
              </w:rPr>
              <w:t>093</w:t>
            </w:r>
            <w:r w:rsidR="008E42A8">
              <w:rPr>
                <w:rFonts w:ascii="Times New Roman" w:hAnsi="Times New Roman" w:cs="Times New Roman"/>
              </w:rPr>
              <w:t>***</w:t>
            </w:r>
          </w:p>
        </w:tc>
      </w:tr>
      <w:tr w:rsidR="008E42A8" w:rsidRPr="008E42A8" w14:paraId="1CF4569B" w14:textId="77777777" w:rsidTr="00370613">
        <w:trPr>
          <w:trHeight w:val="262"/>
        </w:trPr>
        <w:tc>
          <w:tcPr>
            <w:tcW w:w="2547" w:type="dxa"/>
            <w:vAlign w:val="center"/>
          </w:tcPr>
          <w:p w14:paraId="1C753E0D"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NIFTY100_1</w:t>
            </w:r>
          </w:p>
        </w:tc>
        <w:tc>
          <w:tcPr>
            <w:tcW w:w="1701" w:type="dxa"/>
            <w:vAlign w:val="center"/>
          </w:tcPr>
          <w:p w14:paraId="58DA3B1C"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−0.853641</w:t>
            </w:r>
          </w:p>
        </w:tc>
        <w:tc>
          <w:tcPr>
            <w:tcW w:w="1417" w:type="dxa"/>
            <w:vAlign w:val="center"/>
          </w:tcPr>
          <w:p w14:paraId="471A7877"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0.0902137</w:t>
            </w:r>
          </w:p>
        </w:tc>
        <w:tc>
          <w:tcPr>
            <w:tcW w:w="1560" w:type="dxa"/>
            <w:vAlign w:val="center"/>
          </w:tcPr>
          <w:p w14:paraId="5D8C3828"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−9.462</w:t>
            </w:r>
          </w:p>
        </w:tc>
        <w:tc>
          <w:tcPr>
            <w:tcW w:w="1701" w:type="dxa"/>
            <w:vAlign w:val="center"/>
          </w:tcPr>
          <w:p w14:paraId="675348F2" w14:textId="533E7B7E" w:rsidR="008E42A8" w:rsidRPr="008E42A8" w:rsidRDefault="00370613" w:rsidP="00370613">
            <w:pPr>
              <w:spacing w:after="160" w:line="360" w:lineRule="auto"/>
              <w:jc w:val="center"/>
              <w:rPr>
                <w:rFonts w:ascii="Times New Roman" w:hAnsi="Times New Roman" w:cs="Times New Roman"/>
              </w:rPr>
            </w:pPr>
            <w:r w:rsidRPr="00370613">
              <w:rPr>
                <w:rFonts w:ascii="Times New Roman" w:hAnsi="Times New Roman" w:cs="Times New Roman"/>
              </w:rPr>
              <w:t>2.53e-016 ***</w:t>
            </w:r>
          </w:p>
        </w:tc>
      </w:tr>
      <w:tr w:rsidR="008E42A8" w:rsidRPr="008E42A8" w14:paraId="6709EC51" w14:textId="77777777" w:rsidTr="00370613">
        <w:trPr>
          <w:trHeight w:val="262"/>
        </w:trPr>
        <w:tc>
          <w:tcPr>
            <w:tcW w:w="2547" w:type="dxa"/>
            <w:vAlign w:val="center"/>
          </w:tcPr>
          <w:p w14:paraId="64AB27F6"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NIFTY100_2</w:t>
            </w:r>
          </w:p>
        </w:tc>
        <w:tc>
          <w:tcPr>
            <w:tcW w:w="1701" w:type="dxa"/>
            <w:vAlign w:val="center"/>
          </w:tcPr>
          <w:p w14:paraId="152901CB"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−0.0837744</w:t>
            </w:r>
          </w:p>
        </w:tc>
        <w:tc>
          <w:tcPr>
            <w:tcW w:w="1417" w:type="dxa"/>
            <w:vAlign w:val="center"/>
          </w:tcPr>
          <w:p w14:paraId="61367673"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0.0941434</w:t>
            </w:r>
          </w:p>
        </w:tc>
        <w:tc>
          <w:tcPr>
            <w:tcW w:w="1560" w:type="dxa"/>
            <w:vAlign w:val="center"/>
          </w:tcPr>
          <w:p w14:paraId="016B1257"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−0.8899</w:t>
            </w:r>
          </w:p>
        </w:tc>
        <w:tc>
          <w:tcPr>
            <w:tcW w:w="1701" w:type="dxa"/>
            <w:vAlign w:val="center"/>
          </w:tcPr>
          <w:p w14:paraId="03AB510D"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0.3753</w:t>
            </w:r>
          </w:p>
        </w:tc>
      </w:tr>
      <w:tr w:rsidR="008E42A8" w:rsidRPr="008E42A8" w14:paraId="16FC9C6C" w14:textId="77777777" w:rsidTr="00370613">
        <w:trPr>
          <w:trHeight w:val="262"/>
        </w:trPr>
        <w:tc>
          <w:tcPr>
            <w:tcW w:w="2547" w:type="dxa"/>
            <w:vAlign w:val="center"/>
          </w:tcPr>
          <w:p w14:paraId="02BBC02A"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NIFTY100_ESG_1</w:t>
            </w:r>
          </w:p>
        </w:tc>
        <w:tc>
          <w:tcPr>
            <w:tcW w:w="1701" w:type="dxa"/>
            <w:vAlign w:val="center"/>
          </w:tcPr>
          <w:p w14:paraId="77C7AB7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0.882995</w:t>
            </w:r>
          </w:p>
        </w:tc>
        <w:tc>
          <w:tcPr>
            <w:tcW w:w="1417" w:type="dxa"/>
            <w:vAlign w:val="center"/>
          </w:tcPr>
          <w:p w14:paraId="420A4535"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0.0900150</w:t>
            </w:r>
          </w:p>
        </w:tc>
        <w:tc>
          <w:tcPr>
            <w:tcW w:w="1560" w:type="dxa"/>
            <w:vAlign w:val="center"/>
          </w:tcPr>
          <w:p w14:paraId="1F0DE397"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9.809</w:t>
            </w:r>
          </w:p>
        </w:tc>
        <w:tc>
          <w:tcPr>
            <w:tcW w:w="1701" w:type="dxa"/>
            <w:vAlign w:val="center"/>
          </w:tcPr>
          <w:p w14:paraId="72E0C975" w14:textId="7BF672D3" w:rsidR="008E42A8" w:rsidRPr="008E42A8" w:rsidRDefault="00370613" w:rsidP="00370613">
            <w:pPr>
              <w:spacing w:after="160" w:line="360" w:lineRule="auto"/>
              <w:jc w:val="center"/>
              <w:rPr>
                <w:rFonts w:ascii="Times New Roman" w:hAnsi="Times New Roman" w:cs="Times New Roman"/>
              </w:rPr>
            </w:pPr>
            <w:r w:rsidRPr="00370613">
              <w:rPr>
                <w:rFonts w:ascii="Times New Roman" w:hAnsi="Times New Roman" w:cs="Times New Roman"/>
              </w:rPr>
              <w:t>3.67e-017 ***</w:t>
            </w:r>
          </w:p>
        </w:tc>
      </w:tr>
      <w:tr w:rsidR="008E42A8" w:rsidRPr="008E42A8" w14:paraId="393CA196" w14:textId="77777777" w:rsidTr="00370613">
        <w:trPr>
          <w:trHeight w:val="262"/>
        </w:trPr>
        <w:tc>
          <w:tcPr>
            <w:tcW w:w="2547" w:type="dxa"/>
            <w:vAlign w:val="center"/>
          </w:tcPr>
          <w:p w14:paraId="7409A70F" w14:textId="77777777" w:rsidR="008E42A8" w:rsidRPr="008E42A8" w:rsidRDefault="008E42A8" w:rsidP="00370613">
            <w:pPr>
              <w:spacing w:after="160" w:line="360" w:lineRule="auto"/>
              <w:rPr>
                <w:rFonts w:ascii="Times New Roman" w:hAnsi="Times New Roman" w:cs="Times New Roman"/>
              </w:rPr>
            </w:pPr>
            <w:r w:rsidRPr="008E42A8">
              <w:rPr>
                <w:rFonts w:ascii="Times New Roman" w:hAnsi="Times New Roman" w:cs="Times New Roman"/>
              </w:rPr>
              <w:t>NIFTY100_ESG_2</w:t>
            </w:r>
          </w:p>
        </w:tc>
        <w:tc>
          <w:tcPr>
            <w:tcW w:w="1701" w:type="dxa"/>
            <w:vAlign w:val="center"/>
          </w:tcPr>
          <w:p w14:paraId="315AE3C2"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0.0744123</w:t>
            </w:r>
          </w:p>
        </w:tc>
        <w:tc>
          <w:tcPr>
            <w:tcW w:w="1417" w:type="dxa"/>
            <w:vAlign w:val="center"/>
          </w:tcPr>
          <w:p w14:paraId="06E06651"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0.0944853</w:t>
            </w:r>
          </w:p>
        </w:tc>
        <w:tc>
          <w:tcPr>
            <w:tcW w:w="1560" w:type="dxa"/>
            <w:vAlign w:val="center"/>
          </w:tcPr>
          <w:p w14:paraId="69C1E6EC"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0.7876</w:t>
            </w:r>
          </w:p>
        </w:tc>
        <w:tc>
          <w:tcPr>
            <w:tcW w:w="1701" w:type="dxa"/>
            <w:vAlign w:val="center"/>
          </w:tcPr>
          <w:p w14:paraId="4EC4E019" w14:textId="77777777" w:rsidR="008E42A8" w:rsidRPr="008E42A8" w:rsidRDefault="008E42A8" w:rsidP="00370613">
            <w:pPr>
              <w:spacing w:after="160" w:line="360" w:lineRule="auto"/>
              <w:jc w:val="center"/>
              <w:rPr>
                <w:rFonts w:ascii="Times New Roman" w:hAnsi="Times New Roman" w:cs="Times New Roman"/>
              </w:rPr>
            </w:pPr>
            <w:r w:rsidRPr="008E42A8">
              <w:rPr>
                <w:rFonts w:ascii="Times New Roman" w:hAnsi="Times New Roman" w:cs="Times New Roman"/>
              </w:rPr>
              <w:t>0.4325</w:t>
            </w:r>
          </w:p>
        </w:tc>
      </w:tr>
    </w:tbl>
    <w:p w14:paraId="660FD753" w14:textId="77777777" w:rsidR="008E42A8" w:rsidRPr="008E42A8" w:rsidRDefault="008E42A8" w:rsidP="008E42A8">
      <w:pPr>
        <w:spacing w:line="360" w:lineRule="auto"/>
        <w:jc w:val="both"/>
        <w:rPr>
          <w:rFonts w:ascii="Times New Roman" w:hAnsi="Times New Roman" w:cs="Times New Roman"/>
        </w:rPr>
      </w:pPr>
    </w:p>
    <w:tbl>
      <w:tblPr>
        <w:tblStyle w:val="GridTable1Light"/>
        <w:tblW w:w="8926" w:type="dxa"/>
        <w:tblLayout w:type="fixed"/>
        <w:tblLook w:val="0000" w:firstRow="0" w:lastRow="0" w:firstColumn="0" w:lastColumn="0" w:noHBand="0" w:noVBand="0"/>
      </w:tblPr>
      <w:tblGrid>
        <w:gridCol w:w="2530"/>
        <w:gridCol w:w="1860"/>
        <w:gridCol w:w="2551"/>
        <w:gridCol w:w="1985"/>
      </w:tblGrid>
      <w:tr w:rsidR="00370613" w:rsidRPr="008E42A8" w14:paraId="7FF87778" w14:textId="77777777" w:rsidTr="006A36C1">
        <w:trPr>
          <w:trHeight w:val="262"/>
        </w:trPr>
        <w:tc>
          <w:tcPr>
            <w:tcW w:w="2530" w:type="dxa"/>
            <w:vAlign w:val="center"/>
          </w:tcPr>
          <w:p w14:paraId="5C3BAB49" w14:textId="77777777" w:rsidR="00370613" w:rsidRPr="008E42A8" w:rsidRDefault="00370613" w:rsidP="00370613">
            <w:pPr>
              <w:spacing w:after="160" w:line="360" w:lineRule="auto"/>
              <w:rPr>
                <w:rFonts w:ascii="Times New Roman" w:hAnsi="Times New Roman" w:cs="Times New Roman"/>
              </w:rPr>
            </w:pPr>
            <w:r w:rsidRPr="008E42A8">
              <w:rPr>
                <w:rFonts w:ascii="Times New Roman" w:hAnsi="Times New Roman" w:cs="Times New Roman"/>
              </w:rPr>
              <w:lastRenderedPageBreak/>
              <w:t>R-squared</w:t>
            </w:r>
          </w:p>
        </w:tc>
        <w:tc>
          <w:tcPr>
            <w:tcW w:w="1860" w:type="dxa"/>
            <w:vAlign w:val="center"/>
          </w:tcPr>
          <w:p w14:paraId="78270A06" w14:textId="7E4BB363" w:rsidR="00370613" w:rsidRPr="008E42A8" w:rsidRDefault="00370613" w:rsidP="00370613">
            <w:pPr>
              <w:spacing w:after="160" w:line="360" w:lineRule="auto"/>
              <w:jc w:val="center"/>
              <w:rPr>
                <w:rFonts w:ascii="Times New Roman" w:hAnsi="Times New Roman" w:cs="Times New Roman"/>
              </w:rPr>
            </w:pPr>
            <w:r w:rsidRPr="008E42A8">
              <w:rPr>
                <w:rFonts w:ascii="Times New Roman" w:hAnsi="Times New Roman" w:cs="Times New Roman"/>
              </w:rPr>
              <w:t>0.999714</w:t>
            </w:r>
          </w:p>
        </w:tc>
        <w:tc>
          <w:tcPr>
            <w:tcW w:w="2551" w:type="dxa"/>
            <w:vAlign w:val="center"/>
          </w:tcPr>
          <w:p w14:paraId="1E3B0A97" w14:textId="77777777" w:rsidR="00370613" w:rsidRPr="008E42A8" w:rsidRDefault="00370613" w:rsidP="006A36C1">
            <w:pPr>
              <w:spacing w:after="160" w:line="360" w:lineRule="auto"/>
              <w:jc w:val="center"/>
              <w:rPr>
                <w:rFonts w:ascii="Times New Roman" w:hAnsi="Times New Roman" w:cs="Times New Roman"/>
              </w:rPr>
            </w:pPr>
            <w:r w:rsidRPr="008E42A8">
              <w:rPr>
                <w:rFonts w:ascii="Times New Roman" w:hAnsi="Times New Roman" w:cs="Times New Roman"/>
              </w:rPr>
              <w:t>Adjusted R-squared</w:t>
            </w:r>
          </w:p>
        </w:tc>
        <w:tc>
          <w:tcPr>
            <w:tcW w:w="1985" w:type="dxa"/>
            <w:vAlign w:val="center"/>
          </w:tcPr>
          <w:p w14:paraId="5A12028B" w14:textId="392DD659" w:rsidR="00370613" w:rsidRPr="008E42A8" w:rsidRDefault="00370613" w:rsidP="00370613">
            <w:pPr>
              <w:spacing w:after="160" w:line="360" w:lineRule="auto"/>
              <w:jc w:val="center"/>
              <w:rPr>
                <w:rFonts w:ascii="Times New Roman" w:hAnsi="Times New Roman" w:cs="Times New Roman"/>
              </w:rPr>
            </w:pPr>
            <w:r w:rsidRPr="008E42A8">
              <w:rPr>
                <w:rFonts w:ascii="Times New Roman" w:hAnsi="Times New Roman" w:cs="Times New Roman"/>
              </w:rPr>
              <w:t>0.999677</w:t>
            </w:r>
          </w:p>
        </w:tc>
      </w:tr>
      <w:tr w:rsidR="00370613" w:rsidRPr="008E42A8" w14:paraId="5E35080C" w14:textId="77777777" w:rsidTr="006A36C1">
        <w:trPr>
          <w:trHeight w:val="262"/>
        </w:trPr>
        <w:tc>
          <w:tcPr>
            <w:tcW w:w="2530" w:type="dxa"/>
            <w:vAlign w:val="center"/>
          </w:tcPr>
          <w:p w14:paraId="7A0C22C9" w14:textId="77777777" w:rsidR="00370613" w:rsidRPr="008E42A8" w:rsidRDefault="00370613" w:rsidP="00370613">
            <w:pPr>
              <w:spacing w:after="160" w:line="360" w:lineRule="auto"/>
              <w:rPr>
                <w:rFonts w:ascii="Times New Roman" w:hAnsi="Times New Roman" w:cs="Times New Roman"/>
              </w:rPr>
            </w:pPr>
            <w:r w:rsidRPr="008E42A8">
              <w:rPr>
                <w:rFonts w:ascii="Times New Roman" w:hAnsi="Times New Roman" w:cs="Times New Roman"/>
              </w:rPr>
              <w:t>F(16, 124)</w:t>
            </w:r>
          </w:p>
        </w:tc>
        <w:tc>
          <w:tcPr>
            <w:tcW w:w="1860" w:type="dxa"/>
            <w:vAlign w:val="center"/>
          </w:tcPr>
          <w:p w14:paraId="3E9F8450" w14:textId="2E84F810" w:rsidR="00370613" w:rsidRPr="008E42A8" w:rsidRDefault="00370613" w:rsidP="00370613">
            <w:pPr>
              <w:spacing w:after="160" w:line="360" w:lineRule="auto"/>
              <w:jc w:val="center"/>
              <w:rPr>
                <w:rFonts w:ascii="Times New Roman" w:hAnsi="Times New Roman" w:cs="Times New Roman"/>
              </w:rPr>
            </w:pPr>
            <w:r w:rsidRPr="008E42A8">
              <w:rPr>
                <w:rFonts w:ascii="Times New Roman" w:hAnsi="Times New Roman" w:cs="Times New Roman"/>
              </w:rPr>
              <w:t>27087.43</w:t>
            </w:r>
          </w:p>
        </w:tc>
        <w:tc>
          <w:tcPr>
            <w:tcW w:w="2551" w:type="dxa"/>
            <w:vAlign w:val="center"/>
          </w:tcPr>
          <w:p w14:paraId="0CC8E752" w14:textId="77777777" w:rsidR="00370613" w:rsidRPr="008E42A8" w:rsidRDefault="00370613" w:rsidP="006A36C1">
            <w:pPr>
              <w:spacing w:after="160" w:line="360" w:lineRule="auto"/>
              <w:jc w:val="center"/>
              <w:rPr>
                <w:rFonts w:ascii="Times New Roman" w:hAnsi="Times New Roman" w:cs="Times New Roman"/>
              </w:rPr>
            </w:pPr>
            <w:r w:rsidRPr="008E42A8">
              <w:rPr>
                <w:rFonts w:ascii="Times New Roman" w:hAnsi="Times New Roman" w:cs="Times New Roman"/>
              </w:rPr>
              <w:t>P-value(F)</w:t>
            </w:r>
          </w:p>
        </w:tc>
        <w:tc>
          <w:tcPr>
            <w:tcW w:w="1985" w:type="dxa"/>
            <w:vAlign w:val="center"/>
          </w:tcPr>
          <w:p w14:paraId="125EE99E" w14:textId="3E2D4E96" w:rsidR="00370613" w:rsidRPr="008E42A8" w:rsidRDefault="00370613" w:rsidP="00370613">
            <w:pPr>
              <w:spacing w:after="160" w:line="360" w:lineRule="auto"/>
              <w:jc w:val="center"/>
              <w:rPr>
                <w:rFonts w:ascii="Times New Roman" w:hAnsi="Times New Roman" w:cs="Times New Roman"/>
              </w:rPr>
            </w:pPr>
            <w:r w:rsidRPr="008E42A8">
              <w:rPr>
                <w:rFonts w:ascii="Times New Roman" w:hAnsi="Times New Roman" w:cs="Times New Roman"/>
              </w:rPr>
              <w:t>2.1e-211</w:t>
            </w:r>
          </w:p>
        </w:tc>
      </w:tr>
      <w:tr w:rsidR="00370613" w:rsidRPr="008E42A8" w14:paraId="636E95A3" w14:textId="77777777" w:rsidTr="006A36C1">
        <w:trPr>
          <w:trHeight w:val="262"/>
        </w:trPr>
        <w:tc>
          <w:tcPr>
            <w:tcW w:w="2530" w:type="dxa"/>
            <w:vAlign w:val="center"/>
          </w:tcPr>
          <w:p w14:paraId="6E8FFB41" w14:textId="77777777" w:rsidR="00370613" w:rsidRPr="008E42A8" w:rsidRDefault="00370613" w:rsidP="00370613">
            <w:pPr>
              <w:spacing w:after="160" w:line="360" w:lineRule="auto"/>
              <w:rPr>
                <w:rFonts w:ascii="Times New Roman" w:hAnsi="Times New Roman" w:cs="Times New Roman"/>
              </w:rPr>
            </w:pPr>
            <w:r w:rsidRPr="008E42A8">
              <w:rPr>
                <w:rFonts w:ascii="Times New Roman" w:hAnsi="Times New Roman" w:cs="Times New Roman"/>
              </w:rPr>
              <w:t>rho</w:t>
            </w:r>
          </w:p>
        </w:tc>
        <w:tc>
          <w:tcPr>
            <w:tcW w:w="1860" w:type="dxa"/>
            <w:vAlign w:val="center"/>
          </w:tcPr>
          <w:p w14:paraId="24A6D8BD" w14:textId="77777777" w:rsidR="00370613" w:rsidRPr="008E42A8" w:rsidRDefault="00370613" w:rsidP="00370613">
            <w:pPr>
              <w:spacing w:after="160" w:line="360" w:lineRule="auto"/>
              <w:jc w:val="center"/>
              <w:rPr>
                <w:rFonts w:ascii="Times New Roman" w:hAnsi="Times New Roman" w:cs="Times New Roman"/>
              </w:rPr>
            </w:pPr>
            <w:r w:rsidRPr="008E42A8">
              <w:rPr>
                <w:rFonts w:ascii="Times New Roman" w:hAnsi="Times New Roman" w:cs="Times New Roman"/>
              </w:rPr>
              <w:t>−0.030003</w:t>
            </w:r>
          </w:p>
        </w:tc>
        <w:tc>
          <w:tcPr>
            <w:tcW w:w="2551" w:type="dxa"/>
            <w:vAlign w:val="center"/>
          </w:tcPr>
          <w:p w14:paraId="2CF5CF25" w14:textId="34CDB774" w:rsidR="00370613" w:rsidRPr="008E42A8" w:rsidRDefault="00370613" w:rsidP="00370613">
            <w:pPr>
              <w:spacing w:after="160" w:line="360" w:lineRule="auto"/>
              <w:rPr>
                <w:rFonts w:ascii="Times New Roman" w:hAnsi="Times New Roman" w:cs="Times New Roman"/>
              </w:rPr>
            </w:pPr>
          </w:p>
        </w:tc>
        <w:tc>
          <w:tcPr>
            <w:tcW w:w="1985" w:type="dxa"/>
            <w:vAlign w:val="center"/>
          </w:tcPr>
          <w:p w14:paraId="6D18973B" w14:textId="6B2CA2FC" w:rsidR="00370613" w:rsidRPr="008E42A8" w:rsidRDefault="00370613" w:rsidP="00370613">
            <w:pPr>
              <w:spacing w:after="160" w:line="360" w:lineRule="auto"/>
              <w:jc w:val="center"/>
              <w:rPr>
                <w:rFonts w:ascii="Times New Roman" w:hAnsi="Times New Roman" w:cs="Times New Roman"/>
              </w:rPr>
            </w:pPr>
          </w:p>
        </w:tc>
      </w:tr>
    </w:tbl>
    <w:p w14:paraId="4CE91722" w14:textId="77777777" w:rsidR="00CB0505" w:rsidRDefault="00CB0505" w:rsidP="00161DE7">
      <w:pPr>
        <w:spacing w:line="360" w:lineRule="auto"/>
        <w:jc w:val="both"/>
        <w:rPr>
          <w:rFonts w:ascii="Times New Roman" w:hAnsi="Times New Roman" w:cs="Times New Roman"/>
        </w:rPr>
      </w:pPr>
    </w:p>
    <w:p w14:paraId="1E23595B" w14:textId="5C41669D" w:rsidR="009D13F7" w:rsidRDefault="009D13F7" w:rsidP="00161DE7">
      <w:pPr>
        <w:spacing w:line="360" w:lineRule="auto"/>
        <w:jc w:val="both"/>
        <w:rPr>
          <w:rFonts w:ascii="Times New Roman" w:hAnsi="Times New Roman" w:cs="Times New Roman"/>
        </w:rPr>
      </w:pPr>
      <w:r w:rsidRPr="009D13F7">
        <w:rPr>
          <w:rFonts w:ascii="Times New Roman" w:hAnsi="Times New Roman" w:cs="Times New Roman"/>
        </w:rPr>
        <w:t>*** significant at 1%, ** significant at 5%, * significant at 10%</w:t>
      </w:r>
    </w:p>
    <w:p w14:paraId="540A6DD3" w14:textId="77777777" w:rsidR="009D13F7" w:rsidRDefault="009D13F7">
      <w:pPr>
        <w:rPr>
          <w:rFonts w:ascii="Times New Roman" w:hAnsi="Times New Roman" w:cs="Times New Roman"/>
        </w:rPr>
      </w:pPr>
      <w:r>
        <w:rPr>
          <w:rFonts w:ascii="Times New Roman" w:hAnsi="Times New Roman" w:cs="Times New Roman"/>
        </w:rPr>
        <w:br w:type="page"/>
      </w:r>
    </w:p>
    <w:p w14:paraId="55F736C3" w14:textId="04330D70" w:rsidR="00AF05C2" w:rsidRDefault="00AF05C2" w:rsidP="00AF05C2">
      <w:pPr>
        <w:spacing w:line="360" w:lineRule="auto"/>
        <w:jc w:val="both"/>
        <w:rPr>
          <w:rFonts w:ascii="Times New Roman" w:hAnsi="Times New Roman" w:cs="Times New Roman"/>
          <w:b/>
          <w:bCs/>
        </w:rPr>
      </w:pPr>
      <w:r w:rsidRPr="00273FE2">
        <w:rPr>
          <w:rFonts w:ascii="Times New Roman" w:hAnsi="Times New Roman" w:cs="Times New Roman"/>
          <w:b/>
          <w:bCs/>
        </w:rPr>
        <w:lastRenderedPageBreak/>
        <w:t>Table B</w:t>
      </w:r>
      <w:r w:rsidR="00063969">
        <w:rPr>
          <w:rFonts w:ascii="Times New Roman" w:hAnsi="Times New Roman" w:cs="Times New Roman"/>
          <w:b/>
          <w:bCs/>
        </w:rPr>
        <w:t>5</w:t>
      </w:r>
      <w:r w:rsidRPr="00273FE2">
        <w:rPr>
          <w:rFonts w:ascii="Times New Roman" w:hAnsi="Times New Roman" w:cs="Times New Roman"/>
          <w:b/>
          <w:bCs/>
        </w:rPr>
        <w:t xml:space="preserve">: Model </w:t>
      </w:r>
      <w:r w:rsidR="00063969">
        <w:rPr>
          <w:rFonts w:ascii="Times New Roman" w:hAnsi="Times New Roman" w:cs="Times New Roman"/>
          <w:b/>
          <w:bCs/>
        </w:rPr>
        <w:t>2</w:t>
      </w:r>
      <w:r w:rsidRPr="00273FE2">
        <w:rPr>
          <w:rFonts w:ascii="Times New Roman" w:hAnsi="Times New Roman" w:cs="Times New Roman"/>
          <w:b/>
          <w:bCs/>
        </w:rPr>
        <w:t xml:space="preserve"> (Nifty 100</w:t>
      </w:r>
      <w:r w:rsidR="00063969">
        <w:rPr>
          <w:rFonts w:ascii="Times New Roman" w:hAnsi="Times New Roman" w:cs="Times New Roman"/>
          <w:b/>
          <w:bCs/>
        </w:rPr>
        <w:t xml:space="preserve"> ESG</w:t>
      </w:r>
      <w:r w:rsidRPr="00273FE2">
        <w:rPr>
          <w:rFonts w:ascii="Times New Roman" w:hAnsi="Times New Roman" w:cs="Times New Roman"/>
          <w:b/>
          <w:bCs/>
        </w:rPr>
        <w:t>) Bounds Test (with War Dummy)</w:t>
      </w:r>
    </w:p>
    <w:p w14:paraId="319BA359"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Restriction set</w:t>
      </w:r>
    </w:p>
    <w:p w14:paraId="3AD64CCC"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 xml:space="preserve"> 1: b[NIFTY100_ESG_1] = 0</w:t>
      </w:r>
    </w:p>
    <w:p w14:paraId="4A4D022E"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 xml:space="preserve"> 2: b[OilPlus] = 0</w:t>
      </w:r>
    </w:p>
    <w:p w14:paraId="075970E9"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 xml:space="preserve"> 3: b[OilMinus] = 0</w:t>
      </w:r>
    </w:p>
    <w:p w14:paraId="0D4D5817"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 xml:space="preserve"> 4: b[CPIInflation] = 0</w:t>
      </w:r>
    </w:p>
    <w:p w14:paraId="6B391BBB" w14:textId="77777777" w:rsidR="00D44B02" w:rsidRPr="00D44B02" w:rsidRDefault="00D44B02" w:rsidP="00D44B02">
      <w:pPr>
        <w:spacing w:line="240" w:lineRule="auto"/>
        <w:jc w:val="both"/>
        <w:rPr>
          <w:rFonts w:ascii="Times New Roman" w:hAnsi="Times New Roman" w:cs="Times New Roman"/>
        </w:rPr>
      </w:pPr>
      <w:r w:rsidRPr="00D44B02">
        <w:rPr>
          <w:rFonts w:ascii="Times New Roman" w:hAnsi="Times New Roman" w:cs="Times New Roman"/>
        </w:rPr>
        <w:t xml:space="preserve"> 5: b[NIFTY100] = 0</w:t>
      </w:r>
    </w:p>
    <w:p w14:paraId="08E9C9AD" w14:textId="77777777" w:rsidR="00D44B02" w:rsidRPr="00D44B02" w:rsidRDefault="00D44B02" w:rsidP="00D44B02">
      <w:pPr>
        <w:spacing w:line="360" w:lineRule="auto"/>
        <w:jc w:val="both"/>
        <w:rPr>
          <w:rFonts w:ascii="Times New Roman" w:hAnsi="Times New Roman" w:cs="Times New Roman"/>
        </w:rPr>
      </w:pPr>
    </w:p>
    <w:p w14:paraId="0BEAA554" w14:textId="77777777" w:rsidR="00D44B02" w:rsidRPr="00D44B02" w:rsidRDefault="00D44B02" w:rsidP="00D44B02">
      <w:pPr>
        <w:spacing w:line="360" w:lineRule="auto"/>
        <w:jc w:val="both"/>
        <w:rPr>
          <w:rFonts w:ascii="Times New Roman" w:hAnsi="Times New Roman" w:cs="Times New Roman"/>
        </w:rPr>
      </w:pPr>
      <w:r w:rsidRPr="00D44B02">
        <w:rPr>
          <w:rFonts w:ascii="Times New Roman" w:hAnsi="Times New Roman" w:cs="Times New Roman"/>
        </w:rPr>
        <w:t>Test statistic: F(5, 124) = 784.579, with p-value = 5.112e-092</w:t>
      </w:r>
    </w:p>
    <w:p w14:paraId="005C22FB" w14:textId="77777777" w:rsidR="00D44B02" w:rsidRDefault="00D44B02" w:rsidP="00D44B02">
      <w:pPr>
        <w:spacing w:line="360" w:lineRule="auto"/>
        <w:jc w:val="both"/>
        <w:rPr>
          <w:rFonts w:ascii="Times New Roman" w:hAnsi="Times New Roman" w:cs="Times New Roman"/>
        </w:rPr>
      </w:pPr>
    </w:p>
    <w:p w14:paraId="3BE5C36B" w14:textId="063D7FCA" w:rsidR="004E63FA" w:rsidRDefault="00D44B02" w:rsidP="00D44B02">
      <w:pPr>
        <w:spacing w:line="360" w:lineRule="auto"/>
        <w:jc w:val="both"/>
        <w:rPr>
          <w:rFonts w:ascii="Times New Roman" w:hAnsi="Times New Roman" w:cs="Times New Roman"/>
        </w:rPr>
      </w:pPr>
      <w:r w:rsidRPr="00D44B02">
        <w:rPr>
          <w:rFonts w:ascii="Times New Roman" w:hAnsi="Times New Roman" w:cs="Times New Roman"/>
        </w:rPr>
        <w:t>Restricted estimates:</w:t>
      </w:r>
    </w:p>
    <w:tbl>
      <w:tblPr>
        <w:tblStyle w:val="TableGrid"/>
        <w:tblW w:w="8784" w:type="dxa"/>
        <w:tblLook w:val="04A0" w:firstRow="1" w:lastRow="0" w:firstColumn="1" w:lastColumn="0" w:noHBand="0" w:noVBand="1"/>
      </w:tblPr>
      <w:tblGrid>
        <w:gridCol w:w="2547"/>
        <w:gridCol w:w="1843"/>
        <w:gridCol w:w="1559"/>
        <w:gridCol w:w="1276"/>
        <w:gridCol w:w="1559"/>
      </w:tblGrid>
      <w:tr w:rsidR="00B62213" w:rsidRPr="00D44B02" w14:paraId="425F4FD4" w14:textId="77777777" w:rsidTr="00CC34F7">
        <w:trPr>
          <w:trHeight w:val="465"/>
        </w:trPr>
        <w:tc>
          <w:tcPr>
            <w:tcW w:w="2547" w:type="dxa"/>
            <w:tcBorders>
              <w:bottom w:val="single" w:sz="12" w:space="0" w:color="auto"/>
            </w:tcBorders>
            <w:noWrap/>
            <w:vAlign w:val="center"/>
          </w:tcPr>
          <w:p w14:paraId="57ABD0C5" w14:textId="078CF759" w:rsidR="00B62213" w:rsidRPr="00B62213" w:rsidRDefault="00B62213" w:rsidP="00B62213">
            <w:pPr>
              <w:rPr>
                <w:rFonts w:ascii="Calibri" w:eastAsia="Times New Roman" w:hAnsi="Calibri" w:cs="Calibri"/>
                <w:b/>
                <w:bCs/>
                <w:color w:val="000000"/>
                <w:kern w:val="0"/>
                <w:sz w:val="22"/>
                <w:szCs w:val="22"/>
                <w:lang w:eastAsia="en-IN"/>
                <w14:ligatures w14:val="none"/>
              </w:rPr>
            </w:pPr>
            <w:r w:rsidRPr="00B62213">
              <w:rPr>
                <w:rFonts w:ascii="Times New Roman" w:hAnsi="Times New Roman" w:cs="Times New Roman"/>
                <w:b/>
                <w:bCs/>
              </w:rPr>
              <w:t>Variables</w:t>
            </w:r>
          </w:p>
        </w:tc>
        <w:tc>
          <w:tcPr>
            <w:tcW w:w="1843" w:type="dxa"/>
            <w:tcBorders>
              <w:bottom w:val="single" w:sz="12" w:space="0" w:color="auto"/>
            </w:tcBorders>
            <w:noWrap/>
            <w:vAlign w:val="center"/>
          </w:tcPr>
          <w:p w14:paraId="7574E7C3" w14:textId="45F9B4D9" w:rsidR="00B62213" w:rsidRPr="00B62213" w:rsidRDefault="00B62213" w:rsidP="00B62213">
            <w:pPr>
              <w:jc w:val="center"/>
              <w:rPr>
                <w:rFonts w:ascii="Calibri" w:eastAsia="Times New Roman" w:hAnsi="Calibri" w:cs="Calibri"/>
                <w:b/>
                <w:bCs/>
                <w:color w:val="000000"/>
                <w:kern w:val="0"/>
                <w:sz w:val="22"/>
                <w:szCs w:val="22"/>
                <w:lang w:eastAsia="en-IN"/>
                <w14:ligatures w14:val="none"/>
              </w:rPr>
            </w:pPr>
            <w:r w:rsidRPr="00B62213">
              <w:rPr>
                <w:rFonts w:ascii="Times New Roman" w:hAnsi="Times New Roman" w:cs="Times New Roman"/>
                <w:b/>
                <w:bCs/>
              </w:rPr>
              <w:t>Coefficient</w:t>
            </w:r>
          </w:p>
        </w:tc>
        <w:tc>
          <w:tcPr>
            <w:tcW w:w="1559" w:type="dxa"/>
            <w:tcBorders>
              <w:bottom w:val="single" w:sz="12" w:space="0" w:color="auto"/>
            </w:tcBorders>
            <w:noWrap/>
            <w:vAlign w:val="center"/>
          </w:tcPr>
          <w:p w14:paraId="20EC07A6" w14:textId="179BC66C" w:rsidR="00B62213" w:rsidRPr="00B62213" w:rsidRDefault="00B62213" w:rsidP="00B62213">
            <w:pPr>
              <w:jc w:val="center"/>
              <w:rPr>
                <w:rFonts w:ascii="Calibri" w:eastAsia="Times New Roman" w:hAnsi="Calibri" w:cs="Calibri"/>
                <w:b/>
                <w:bCs/>
                <w:color w:val="000000"/>
                <w:kern w:val="0"/>
                <w:sz w:val="22"/>
                <w:szCs w:val="22"/>
                <w:lang w:eastAsia="en-IN"/>
                <w14:ligatures w14:val="none"/>
              </w:rPr>
            </w:pPr>
            <w:r w:rsidRPr="00B62213">
              <w:rPr>
                <w:rFonts w:ascii="Times New Roman" w:hAnsi="Times New Roman" w:cs="Times New Roman"/>
                <w:b/>
                <w:bCs/>
              </w:rPr>
              <w:t>std. error</w:t>
            </w:r>
          </w:p>
        </w:tc>
        <w:tc>
          <w:tcPr>
            <w:tcW w:w="1276" w:type="dxa"/>
            <w:tcBorders>
              <w:bottom w:val="single" w:sz="12" w:space="0" w:color="auto"/>
            </w:tcBorders>
            <w:noWrap/>
            <w:vAlign w:val="center"/>
          </w:tcPr>
          <w:p w14:paraId="19EE1CAF" w14:textId="4E17CBB0" w:rsidR="00B62213" w:rsidRPr="00B62213" w:rsidRDefault="00B62213" w:rsidP="00B62213">
            <w:pPr>
              <w:jc w:val="center"/>
              <w:rPr>
                <w:rFonts w:ascii="Calibri" w:eastAsia="Times New Roman" w:hAnsi="Calibri" w:cs="Calibri"/>
                <w:b/>
                <w:bCs/>
                <w:color w:val="000000"/>
                <w:kern w:val="0"/>
                <w:sz w:val="22"/>
                <w:szCs w:val="22"/>
                <w:lang w:eastAsia="en-IN"/>
                <w14:ligatures w14:val="none"/>
              </w:rPr>
            </w:pPr>
            <w:r w:rsidRPr="00B62213">
              <w:rPr>
                <w:rFonts w:ascii="Times New Roman" w:hAnsi="Times New Roman" w:cs="Times New Roman"/>
                <w:b/>
                <w:bCs/>
              </w:rPr>
              <w:t>t-ratio</w:t>
            </w:r>
          </w:p>
        </w:tc>
        <w:tc>
          <w:tcPr>
            <w:tcW w:w="1559" w:type="dxa"/>
            <w:tcBorders>
              <w:bottom w:val="single" w:sz="12" w:space="0" w:color="auto"/>
            </w:tcBorders>
            <w:noWrap/>
            <w:vAlign w:val="center"/>
          </w:tcPr>
          <w:p w14:paraId="5ECF33F3" w14:textId="01EE1075" w:rsidR="00B62213" w:rsidRPr="00B62213" w:rsidRDefault="00B62213" w:rsidP="00B62213">
            <w:pPr>
              <w:jc w:val="center"/>
              <w:rPr>
                <w:rFonts w:ascii="Calibri" w:eastAsia="Times New Roman" w:hAnsi="Calibri" w:cs="Calibri"/>
                <w:b/>
                <w:bCs/>
                <w:color w:val="000000"/>
                <w:kern w:val="0"/>
                <w:sz w:val="22"/>
                <w:szCs w:val="22"/>
                <w:lang w:eastAsia="en-IN"/>
                <w14:ligatures w14:val="none"/>
              </w:rPr>
            </w:pPr>
            <w:r w:rsidRPr="00B62213">
              <w:rPr>
                <w:rFonts w:ascii="Times New Roman" w:hAnsi="Times New Roman" w:cs="Times New Roman"/>
                <w:b/>
                <w:bCs/>
              </w:rPr>
              <w:t>p-value</w:t>
            </w:r>
          </w:p>
        </w:tc>
      </w:tr>
      <w:tr w:rsidR="00B62213" w:rsidRPr="00D44B02" w14:paraId="2E9AFBFF" w14:textId="77777777" w:rsidTr="00B62213">
        <w:trPr>
          <w:trHeight w:val="288"/>
        </w:trPr>
        <w:tc>
          <w:tcPr>
            <w:tcW w:w="2547" w:type="dxa"/>
            <w:tcBorders>
              <w:top w:val="single" w:sz="12" w:space="0" w:color="auto"/>
            </w:tcBorders>
            <w:noWrap/>
            <w:vAlign w:val="center"/>
          </w:tcPr>
          <w:p w14:paraId="5BCD3C28" w14:textId="3567D211"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const</w:t>
            </w:r>
          </w:p>
        </w:tc>
        <w:tc>
          <w:tcPr>
            <w:tcW w:w="1843" w:type="dxa"/>
            <w:tcBorders>
              <w:top w:val="single" w:sz="12" w:space="0" w:color="auto"/>
            </w:tcBorders>
            <w:noWrap/>
            <w:vAlign w:val="center"/>
          </w:tcPr>
          <w:p w14:paraId="6B89C0C4" w14:textId="6AF2B03D"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1.00394</w:t>
            </w:r>
          </w:p>
        </w:tc>
        <w:tc>
          <w:tcPr>
            <w:tcW w:w="1559" w:type="dxa"/>
            <w:tcBorders>
              <w:top w:val="single" w:sz="12" w:space="0" w:color="auto"/>
            </w:tcBorders>
            <w:noWrap/>
            <w:vAlign w:val="center"/>
          </w:tcPr>
          <w:p w14:paraId="1EB5112C" w14:textId="7B5FFABC"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0.910398</w:t>
            </w:r>
          </w:p>
        </w:tc>
        <w:tc>
          <w:tcPr>
            <w:tcW w:w="1276" w:type="dxa"/>
            <w:tcBorders>
              <w:top w:val="single" w:sz="12" w:space="0" w:color="auto"/>
            </w:tcBorders>
            <w:noWrap/>
            <w:vAlign w:val="center"/>
          </w:tcPr>
          <w:p w14:paraId="2360831A" w14:textId="2C22F1C3"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1.103</w:t>
            </w:r>
          </w:p>
        </w:tc>
        <w:tc>
          <w:tcPr>
            <w:tcW w:w="1559" w:type="dxa"/>
            <w:tcBorders>
              <w:top w:val="single" w:sz="12" w:space="0" w:color="auto"/>
            </w:tcBorders>
            <w:noWrap/>
            <w:vAlign w:val="center"/>
          </w:tcPr>
          <w:p w14:paraId="4892462D" w14:textId="53A19C3B"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0.2722</w:t>
            </w:r>
          </w:p>
        </w:tc>
      </w:tr>
      <w:tr w:rsidR="00B62213" w:rsidRPr="00D44B02" w14:paraId="7BA806B1" w14:textId="77777777" w:rsidTr="00B62213">
        <w:trPr>
          <w:trHeight w:val="288"/>
        </w:trPr>
        <w:tc>
          <w:tcPr>
            <w:tcW w:w="2547" w:type="dxa"/>
            <w:noWrap/>
            <w:vAlign w:val="center"/>
            <w:hideMark/>
          </w:tcPr>
          <w:p w14:paraId="5D8659A5"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OilPlus</w:t>
            </w:r>
          </w:p>
        </w:tc>
        <w:tc>
          <w:tcPr>
            <w:tcW w:w="1843" w:type="dxa"/>
            <w:noWrap/>
            <w:vAlign w:val="center"/>
            <w:hideMark/>
          </w:tcPr>
          <w:p w14:paraId="062A02C9"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559" w:type="dxa"/>
            <w:noWrap/>
            <w:vAlign w:val="center"/>
            <w:hideMark/>
          </w:tcPr>
          <w:p w14:paraId="14B98574"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276" w:type="dxa"/>
            <w:noWrap/>
            <w:vAlign w:val="center"/>
            <w:hideMark/>
          </w:tcPr>
          <w:p w14:paraId="2C4181F7"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c>
          <w:tcPr>
            <w:tcW w:w="1559" w:type="dxa"/>
            <w:noWrap/>
            <w:vAlign w:val="center"/>
            <w:hideMark/>
          </w:tcPr>
          <w:p w14:paraId="6823BDDD"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r>
      <w:tr w:rsidR="00B62213" w:rsidRPr="00D44B02" w14:paraId="65D16A87" w14:textId="77777777" w:rsidTr="00B62213">
        <w:trPr>
          <w:trHeight w:val="288"/>
        </w:trPr>
        <w:tc>
          <w:tcPr>
            <w:tcW w:w="2547" w:type="dxa"/>
            <w:noWrap/>
            <w:vAlign w:val="center"/>
            <w:hideMark/>
          </w:tcPr>
          <w:p w14:paraId="7815B95F"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OilPlus_1</w:t>
            </w:r>
          </w:p>
        </w:tc>
        <w:tc>
          <w:tcPr>
            <w:tcW w:w="1843" w:type="dxa"/>
            <w:noWrap/>
            <w:vAlign w:val="center"/>
            <w:hideMark/>
          </w:tcPr>
          <w:p w14:paraId="7475622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0.098548</w:t>
            </w:r>
          </w:p>
        </w:tc>
        <w:tc>
          <w:tcPr>
            <w:tcW w:w="1559" w:type="dxa"/>
            <w:noWrap/>
            <w:vAlign w:val="center"/>
            <w:hideMark/>
          </w:tcPr>
          <w:p w14:paraId="5642662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0.081536</w:t>
            </w:r>
          </w:p>
        </w:tc>
        <w:tc>
          <w:tcPr>
            <w:tcW w:w="1276" w:type="dxa"/>
            <w:noWrap/>
            <w:vAlign w:val="center"/>
            <w:hideMark/>
          </w:tcPr>
          <w:p w14:paraId="4C54C73F"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1.209</w:t>
            </w:r>
          </w:p>
        </w:tc>
        <w:tc>
          <w:tcPr>
            <w:tcW w:w="1559" w:type="dxa"/>
            <w:noWrap/>
            <w:vAlign w:val="center"/>
            <w:hideMark/>
          </w:tcPr>
          <w:p w14:paraId="6B6C8BC2"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0.229</w:t>
            </w:r>
          </w:p>
        </w:tc>
      </w:tr>
      <w:tr w:rsidR="00B62213" w:rsidRPr="00D44B02" w14:paraId="57AF9BF3" w14:textId="77777777" w:rsidTr="00B62213">
        <w:trPr>
          <w:trHeight w:val="288"/>
        </w:trPr>
        <w:tc>
          <w:tcPr>
            <w:tcW w:w="2547" w:type="dxa"/>
            <w:noWrap/>
            <w:vAlign w:val="center"/>
            <w:hideMark/>
          </w:tcPr>
          <w:p w14:paraId="2DF0AD23"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OilPlus_2</w:t>
            </w:r>
          </w:p>
        </w:tc>
        <w:tc>
          <w:tcPr>
            <w:tcW w:w="1843" w:type="dxa"/>
            <w:noWrap/>
            <w:vAlign w:val="center"/>
            <w:hideMark/>
          </w:tcPr>
          <w:p w14:paraId="052EE75E"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−0.0736463</w:t>
            </w:r>
          </w:p>
        </w:tc>
        <w:tc>
          <w:tcPr>
            <w:tcW w:w="1559" w:type="dxa"/>
            <w:noWrap/>
            <w:vAlign w:val="center"/>
            <w:hideMark/>
          </w:tcPr>
          <w:p w14:paraId="736EB7D8"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0.076415</w:t>
            </w:r>
          </w:p>
        </w:tc>
        <w:tc>
          <w:tcPr>
            <w:tcW w:w="1276" w:type="dxa"/>
            <w:noWrap/>
            <w:vAlign w:val="center"/>
            <w:hideMark/>
          </w:tcPr>
          <w:p w14:paraId="798FCA3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−0.9638</w:t>
            </w:r>
          </w:p>
        </w:tc>
        <w:tc>
          <w:tcPr>
            <w:tcW w:w="1559" w:type="dxa"/>
            <w:noWrap/>
            <w:vAlign w:val="center"/>
            <w:hideMark/>
          </w:tcPr>
          <w:p w14:paraId="1C4E47E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0.337</w:t>
            </w:r>
          </w:p>
        </w:tc>
      </w:tr>
      <w:tr w:rsidR="00B62213" w:rsidRPr="00D44B02" w14:paraId="79EB25AA" w14:textId="77777777" w:rsidTr="00B62213">
        <w:trPr>
          <w:trHeight w:val="288"/>
        </w:trPr>
        <w:tc>
          <w:tcPr>
            <w:tcW w:w="2547" w:type="dxa"/>
            <w:noWrap/>
            <w:vAlign w:val="center"/>
            <w:hideMark/>
          </w:tcPr>
          <w:p w14:paraId="06FEA435"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OilMinus</w:t>
            </w:r>
          </w:p>
        </w:tc>
        <w:tc>
          <w:tcPr>
            <w:tcW w:w="1843" w:type="dxa"/>
            <w:noWrap/>
            <w:vAlign w:val="center"/>
            <w:hideMark/>
          </w:tcPr>
          <w:p w14:paraId="71EE3116"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559" w:type="dxa"/>
            <w:noWrap/>
            <w:vAlign w:val="center"/>
            <w:hideMark/>
          </w:tcPr>
          <w:p w14:paraId="59DDFCC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276" w:type="dxa"/>
            <w:noWrap/>
            <w:vAlign w:val="center"/>
            <w:hideMark/>
          </w:tcPr>
          <w:p w14:paraId="3437F5DA"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c>
          <w:tcPr>
            <w:tcW w:w="1559" w:type="dxa"/>
            <w:noWrap/>
            <w:vAlign w:val="center"/>
            <w:hideMark/>
          </w:tcPr>
          <w:p w14:paraId="61DF7A92"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r>
      <w:tr w:rsidR="00B62213" w:rsidRPr="00D44B02" w14:paraId="54042D50" w14:textId="77777777" w:rsidTr="00B62213">
        <w:trPr>
          <w:trHeight w:val="288"/>
        </w:trPr>
        <w:tc>
          <w:tcPr>
            <w:tcW w:w="2547" w:type="dxa"/>
            <w:noWrap/>
            <w:vAlign w:val="center"/>
            <w:hideMark/>
          </w:tcPr>
          <w:p w14:paraId="4D10F2C1"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OilMinus_1</w:t>
            </w:r>
          </w:p>
        </w:tc>
        <w:tc>
          <w:tcPr>
            <w:tcW w:w="1843" w:type="dxa"/>
            <w:noWrap/>
            <w:vAlign w:val="center"/>
            <w:hideMark/>
          </w:tcPr>
          <w:p w14:paraId="1E3DA3AB"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−0.0450041</w:t>
            </w:r>
          </w:p>
        </w:tc>
        <w:tc>
          <w:tcPr>
            <w:tcW w:w="1559" w:type="dxa"/>
            <w:noWrap/>
            <w:vAlign w:val="center"/>
            <w:hideMark/>
          </w:tcPr>
          <w:p w14:paraId="3DBC8A86"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0.056563</w:t>
            </w:r>
          </w:p>
        </w:tc>
        <w:tc>
          <w:tcPr>
            <w:tcW w:w="1276" w:type="dxa"/>
            <w:noWrap/>
            <w:vAlign w:val="center"/>
            <w:hideMark/>
          </w:tcPr>
          <w:p w14:paraId="051B0163"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−0.7956</w:t>
            </w:r>
          </w:p>
        </w:tc>
        <w:tc>
          <w:tcPr>
            <w:tcW w:w="1559" w:type="dxa"/>
            <w:noWrap/>
            <w:vAlign w:val="center"/>
            <w:hideMark/>
          </w:tcPr>
          <w:p w14:paraId="7810EA1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0.4277</w:t>
            </w:r>
          </w:p>
        </w:tc>
      </w:tr>
      <w:tr w:rsidR="00B62213" w:rsidRPr="00D44B02" w14:paraId="63F481CF" w14:textId="77777777" w:rsidTr="00B62213">
        <w:trPr>
          <w:trHeight w:val="288"/>
        </w:trPr>
        <w:tc>
          <w:tcPr>
            <w:tcW w:w="2547" w:type="dxa"/>
            <w:noWrap/>
            <w:vAlign w:val="center"/>
            <w:hideMark/>
          </w:tcPr>
          <w:p w14:paraId="3F4B3D9D"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OilMinus_2</w:t>
            </w:r>
          </w:p>
        </w:tc>
        <w:tc>
          <w:tcPr>
            <w:tcW w:w="1843" w:type="dxa"/>
            <w:noWrap/>
            <w:vAlign w:val="center"/>
            <w:hideMark/>
          </w:tcPr>
          <w:p w14:paraId="44878AE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0.050727</w:t>
            </w:r>
          </w:p>
        </w:tc>
        <w:tc>
          <w:tcPr>
            <w:tcW w:w="1559" w:type="dxa"/>
            <w:noWrap/>
            <w:vAlign w:val="center"/>
            <w:hideMark/>
          </w:tcPr>
          <w:p w14:paraId="1EE9663D"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0.060295</w:t>
            </w:r>
          </w:p>
        </w:tc>
        <w:tc>
          <w:tcPr>
            <w:tcW w:w="1276" w:type="dxa"/>
            <w:noWrap/>
            <w:vAlign w:val="center"/>
            <w:hideMark/>
          </w:tcPr>
          <w:p w14:paraId="7B03F837"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0.8413</w:t>
            </w:r>
          </w:p>
        </w:tc>
        <w:tc>
          <w:tcPr>
            <w:tcW w:w="1559" w:type="dxa"/>
            <w:noWrap/>
            <w:vAlign w:val="center"/>
            <w:hideMark/>
          </w:tcPr>
          <w:p w14:paraId="62564FD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0.4017</w:t>
            </w:r>
          </w:p>
        </w:tc>
      </w:tr>
      <w:tr w:rsidR="00B62213" w:rsidRPr="00D44B02" w14:paraId="0C7638D0" w14:textId="77777777" w:rsidTr="00B62213">
        <w:trPr>
          <w:trHeight w:val="288"/>
        </w:trPr>
        <w:tc>
          <w:tcPr>
            <w:tcW w:w="2547" w:type="dxa"/>
            <w:noWrap/>
            <w:vAlign w:val="center"/>
            <w:hideMark/>
          </w:tcPr>
          <w:p w14:paraId="3624D511"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CPIInflation</w:t>
            </w:r>
          </w:p>
        </w:tc>
        <w:tc>
          <w:tcPr>
            <w:tcW w:w="1843" w:type="dxa"/>
            <w:noWrap/>
            <w:vAlign w:val="center"/>
            <w:hideMark/>
          </w:tcPr>
          <w:p w14:paraId="3E0EB21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559" w:type="dxa"/>
            <w:noWrap/>
            <w:vAlign w:val="center"/>
            <w:hideMark/>
          </w:tcPr>
          <w:p w14:paraId="54D3BA3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276" w:type="dxa"/>
            <w:noWrap/>
            <w:vAlign w:val="center"/>
            <w:hideMark/>
          </w:tcPr>
          <w:p w14:paraId="599B5B8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c>
          <w:tcPr>
            <w:tcW w:w="1559" w:type="dxa"/>
            <w:noWrap/>
            <w:vAlign w:val="center"/>
            <w:hideMark/>
          </w:tcPr>
          <w:p w14:paraId="3812D61B"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r>
      <w:tr w:rsidR="00B62213" w:rsidRPr="00D44B02" w14:paraId="4DC3F48D" w14:textId="77777777" w:rsidTr="00B62213">
        <w:trPr>
          <w:trHeight w:val="288"/>
        </w:trPr>
        <w:tc>
          <w:tcPr>
            <w:tcW w:w="2547" w:type="dxa"/>
            <w:noWrap/>
            <w:vAlign w:val="center"/>
            <w:hideMark/>
          </w:tcPr>
          <w:p w14:paraId="2E6E4C8B"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CPIInflation_1</w:t>
            </w:r>
          </w:p>
        </w:tc>
        <w:tc>
          <w:tcPr>
            <w:tcW w:w="1843" w:type="dxa"/>
            <w:noWrap/>
            <w:vAlign w:val="center"/>
            <w:hideMark/>
          </w:tcPr>
          <w:p w14:paraId="587B473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0.66786</w:t>
            </w:r>
          </w:p>
        </w:tc>
        <w:tc>
          <w:tcPr>
            <w:tcW w:w="1559" w:type="dxa"/>
            <w:noWrap/>
            <w:vAlign w:val="center"/>
            <w:hideMark/>
          </w:tcPr>
          <w:p w14:paraId="0C66DC59"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0.601612</w:t>
            </w:r>
          </w:p>
        </w:tc>
        <w:tc>
          <w:tcPr>
            <w:tcW w:w="1276" w:type="dxa"/>
            <w:noWrap/>
            <w:vAlign w:val="center"/>
            <w:hideMark/>
          </w:tcPr>
          <w:p w14:paraId="612008FD"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1.11</w:t>
            </w:r>
          </w:p>
        </w:tc>
        <w:tc>
          <w:tcPr>
            <w:tcW w:w="1559" w:type="dxa"/>
            <w:noWrap/>
            <w:vAlign w:val="center"/>
            <w:hideMark/>
          </w:tcPr>
          <w:p w14:paraId="2505B6C4"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0.269</w:t>
            </w:r>
          </w:p>
        </w:tc>
      </w:tr>
      <w:tr w:rsidR="00B62213" w:rsidRPr="00D44B02" w14:paraId="35954A0D" w14:textId="77777777" w:rsidTr="00B62213">
        <w:trPr>
          <w:trHeight w:val="288"/>
        </w:trPr>
        <w:tc>
          <w:tcPr>
            <w:tcW w:w="2547" w:type="dxa"/>
            <w:noWrap/>
            <w:vAlign w:val="center"/>
            <w:hideMark/>
          </w:tcPr>
          <w:p w14:paraId="7189A427"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CPIInflation_2</w:t>
            </w:r>
          </w:p>
        </w:tc>
        <w:tc>
          <w:tcPr>
            <w:tcW w:w="1843" w:type="dxa"/>
            <w:noWrap/>
            <w:vAlign w:val="center"/>
            <w:hideMark/>
          </w:tcPr>
          <w:p w14:paraId="486B71B1"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−0.545341</w:t>
            </w:r>
          </w:p>
        </w:tc>
        <w:tc>
          <w:tcPr>
            <w:tcW w:w="1559" w:type="dxa"/>
            <w:noWrap/>
            <w:vAlign w:val="center"/>
            <w:hideMark/>
          </w:tcPr>
          <w:p w14:paraId="5CF56126"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0.5935</w:t>
            </w:r>
          </w:p>
        </w:tc>
        <w:tc>
          <w:tcPr>
            <w:tcW w:w="1276" w:type="dxa"/>
            <w:noWrap/>
            <w:vAlign w:val="center"/>
            <w:hideMark/>
          </w:tcPr>
          <w:p w14:paraId="4C9CE471"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−0.9189</w:t>
            </w:r>
          </w:p>
        </w:tc>
        <w:tc>
          <w:tcPr>
            <w:tcW w:w="1559" w:type="dxa"/>
            <w:noWrap/>
            <w:vAlign w:val="center"/>
            <w:hideMark/>
          </w:tcPr>
          <w:p w14:paraId="39F4A3A2"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0.3599</w:t>
            </w:r>
          </w:p>
        </w:tc>
      </w:tr>
      <w:tr w:rsidR="00B62213" w:rsidRPr="00D44B02" w14:paraId="7ADCF318" w14:textId="77777777" w:rsidTr="00B62213">
        <w:trPr>
          <w:trHeight w:val="288"/>
        </w:trPr>
        <w:tc>
          <w:tcPr>
            <w:tcW w:w="2547" w:type="dxa"/>
            <w:noWrap/>
            <w:vAlign w:val="center"/>
            <w:hideMark/>
          </w:tcPr>
          <w:p w14:paraId="3B469E61" w14:textId="77777777" w:rsidR="00B62213" w:rsidRPr="00B62213" w:rsidRDefault="00B62213" w:rsidP="00B62213">
            <w:pPr>
              <w:spacing w:after="160" w:line="360" w:lineRule="auto"/>
              <w:rPr>
                <w:rFonts w:ascii="Times New Roman" w:hAnsi="Times New Roman" w:cs="Times New Roman"/>
              </w:rPr>
            </w:pPr>
            <w:proofErr w:type="spellStart"/>
            <w:r w:rsidRPr="00B62213">
              <w:rPr>
                <w:rFonts w:ascii="Times New Roman" w:hAnsi="Times New Roman" w:cs="Times New Roman"/>
              </w:rPr>
              <w:t>CovidDummy</w:t>
            </w:r>
            <w:proofErr w:type="spellEnd"/>
          </w:p>
        </w:tc>
        <w:tc>
          <w:tcPr>
            <w:tcW w:w="1843" w:type="dxa"/>
            <w:noWrap/>
            <w:vAlign w:val="center"/>
            <w:hideMark/>
          </w:tcPr>
          <w:p w14:paraId="1F36B7E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−0.111434</w:t>
            </w:r>
          </w:p>
        </w:tc>
        <w:tc>
          <w:tcPr>
            <w:tcW w:w="1559" w:type="dxa"/>
            <w:noWrap/>
            <w:vAlign w:val="center"/>
            <w:hideMark/>
          </w:tcPr>
          <w:p w14:paraId="113A938E"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0.039572</w:t>
            </w:r>
          </w:p>
        </w:tc>
        <w:tc>
          <w:tcPr>
            <w:tcW w:w="1276" w:type="dxa"/>
            <w:noWrap/>
            <w:vAlign w:val="center"/>
            <w:hideMark/>
          </w:tcPr>
          <w:p w14:paraId="0F3B789E"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−2.816</w:t>
            </w:r>
          </w:p>
        </w:tc>
        <w:tc>
          <w:tcPr>
            <w:tcW w:w="1559" w:type="dxa"/>
            <w:noWrap/>
            <w:vAlign w:val="center"/>
            <w:hideMark/>
          </w:tcPr>
          <w:p w14:paraId="778F0A8E" w14:textId="1BD1BB39"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0.0056***</w:t>
            </w:r>
          </w:p>
        </w:tc>
      </w:tr>
      <w:tr w:rsidR="00B62213" w:rsidRPr="00D44B02" w14:paraId="61DF39E8" w14:textId="77777777" w:rsidTr="00B62213">
        <w:trPr>
          <w:trHeight w:val="288"/>
        </w:trPr>
        <w:tc>
          <w:tcPr>
            <w:tcW w:w="2547" w:type="dxa"/>
            <w:noWrap/>
            <w:vAlign w:val="center"/>
            <w:hideMark/>
          </w:tcPr>
          <w:p w14:paraId="0966C793" w14:textId="77777777" w:rsidR="00B62213" w:rsidRPr="00B62213" w:rsidRDefault="00B62213" w:rsidP="00B62213">
            <w:pPr>
              <w:spacing w:after="160" w:line="360" w:lineRule="auto"/>
              <w:rPr>
                <w:rFonts w:ascii="Times New Roman" w:hAnsi="Times New Roman" w:cs="Times New Roman"/>
              </w:rPr>
            </w:pPr>
            <w:proofErr w:type="spellStart"/>
            <w:r w:rsidRPr="00B62213">
              <w:rPr>
                <w:rFonts w:ascii="Times New Roman" w:hAnsi="Times New Roman" w:cs="Times New Roman"/>
              </w:rPr>
              <w:t>WarDummy</w:t>
            </w:r>
            <w:proofErr w:type="spellEnd"/>
          </w:p>
        </w:tc>
        <w:tc>
          <w:tcPr>
            <w:tcW w:w="1843" w:type="dxa"/>
            <w:noWrap/>
            <w:vAlign w:val="center"/>
            <w:hideMark/>
          </w:tcPr>
          <w:p w14:paraId="4702FC96"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−0.0728640</w:t>
            </w:r>
          </w:p>
        </w:tc>
        <w:tc>
          <w:tcPr>
            <w:tcW w:w="1559" w:type="dxa"/>
            <w:noWrap/>
            <w:vAlign w:val="center"/>
            <w:hideMark/>
          </w:tcPr>
          <w:p w14:paraId="58A0EA72"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0.023633</w:t>
            </w:r>
          </w:p>
        </w:tc>
        <w:tc>
          <w:tcPr>
            <w:tcW w:w="1276" w:type="dxa"/>
            <w:noWrap/>
            <w:vAlign w:val="center"/>
            <w:hideMark/>
          </w:tcPr>
          <w:p w14:paraId="304EFD18"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−3.083</w:t>
            </w:r>
          </w:p>
        </w:tc>
        <w:tc>
          <w:tcPr>
            <w:tcW w:w="1559" w:type="dxa"/>
            <w:noWrap/>
            <w:vAlign w:val="center"/>
            <w:hideMark/>
          </w:tcPr>
          <w:p w14:paraId="615047DA" w14:textId="7178DF06"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0.0025***</w:t>
            </w:r>
          </w:p>
        </w:tc>
      </w:tr>
      <w:tr w:rsidR="00B62213" w:rsidRPr="00D44B02" w14:paraId="034DE079" w14:textId="77777777" w:rsidTr="00B62213">
        <w:trPr>
          <w:trHeight w:val="288"/>
        </w:trPr>
        <w:tc>
          <w:tcPr>
            <w:tcW w:w="2547" w:type="dxa"/>
            <w:noWrap/>
            <w:vAlign w:val="center"/>
            <w:hideMark/>
          </w:tcPr>
          <w:p w14:paraId="4BBD5811"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lastRenderedPageBreak/>
              <w:t>NIFTY100</w:t>
            </w:r>
          </w:p>
        </w:tc>
        <w:tc>
          <w:tcPr>
            <w:tcW w:w="1843" w:type="dxa"/>
            <w:noWrap/>
            <w:vAlign w:val="center"/>
            <w:hideMark/>
          </w:tcPr>
          <w:p w14:paraId="39E85566"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559" w:type="dxa"/>
            <w:noWrap/>
            <w:vAlign w:val="center"/>
            <w:hideMark/>
          </w:tcPr>
          <w:p w14:paraId="2121000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276" w:type="dxa"/>
            <w:noWrap/>
            <w:vAlign w:val="center"/>
            <w:hideMark/>
          </w:tcPr>
          <w:p w14:paraId="0A09C098"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c>
          <w:tcPr>
            <w:tcW w:w="1559" w:type="dxa"/>
            <w:noWrap/>
            <w:vAlign w:val="center"/>
            <w:hideMark/>
          </w:tcPr>
          <w:p w14:paraId="332E2A5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r>
      <w:tr w:rsidR="00B62213" w:rsidRPr="00D44B02" w14:paraId="3566D43C" w14:textId="77777777" w:rsidTr="00B62213">
        <w:trPr>
          <w:trHeight w:val="288"/>
        </w:trPr>
        <w:tc>
          <w:tcPr>
            <w:tcW w:w="2547" w:type="dxa"/>
            <w:noWrap/>
            <w:vAlign w:val="center"/>
            <w:hideMark/>
          </w:tcPr>
          <w:p w14:paraId="5DA924DF"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NIFTY100_1</w:t>
            </w:r>
          </w:p>
        </w:tc>
        <w:tc>
          <w:tcPr>
            <w:tcW w:w="1843" w:type="dxa"/>
            <w:noWrap/>
            <w:vAlign w:val="center"/>
            <w:hideMark/>
          </w:tcPr>
          <w:p w14:paraId="3CF87194"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0.708153</w:t>
            </w:r>
          </w:p>
        </w:tc>
        <w:tc>
          <w:tcPr>
            <w:tcW w:w="1559" w:type="dxa"/>
            <w:noWrap/>
            <w:vAlign w:val="center"/>
            <w:hideMark/>
          </w:tcPr>
          <w:p w14:paraId="222A2132"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0.097288</w:t>
            </w:r>
          </w:p>
        </w:tc>
        <w:tc>
          <w:tcPr>
            <w:tcW w:w="1276" w:type="dxa"/>
            <w:noWrap/>
            <w:vAlign w:val="center"/>
            <w:hideMark/>
          </w:tcPr>
          <w:p w14:paraId="45483A41"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7.279</w:t>
            </w:r>
          </w:p>
        </w:tc>
        <w:tc>
          <w:tcPr>
            <w:tcW w:w="1559" w:type="dxa"/>
            <w:noWrap/>
            <w:vAlign w:val="center"/>
            <w:hideMark/>
          </w:tcPr>
          <w:p w14:paraId="7EEFA733" w14:textId="66390EA4" w:rsidR="00B62213" w:rsidRPr="00B62213" w:rsidRDefault="00B62213" w:rsidP="00B62213">
            <w:pPr>
              <w:jc w:val="center"/>
              <w:rPr>
                <w:rFonts w:ascii="Times New Roman" w:hAnsi="Times New Roman" w:cs="Times New Roman"/>
              </w:rPr>
            </w:pPr>
            <w:r w:rsidRPr="00B62213">
              <w:rPr>
                <w:rFonts w:ascii="Times New Roman" w:hAnsi="Times New Roman" w:cs="Times New Roman"/>
              </w:rPr>
              <w:t>2.93</w:t>
            </w:r>
            <w:r w:rsidR="00F92BDD">
              <w:rPr>
                <w:rFonts w:ascii="Times New Roman" w:hAnsi="Times New Roman" w:cs="Times New Roman"/>
              </w:rPr>
              <w:t>e</w:t>
            </w:r>
            <w:r w:rsidRPr="00B62213">
              <w:rPr>
                <w:rFonts w:ascii="Times New Roman" w:hAnsi="Times New Roman" w:cs="Times New Roman"/>
              </w:rPr>
              <w:t>-11***</w:t>
            </w:r>
          </w:p>
        </w:tc>
      </w:tr>
      <w:tr w:rsidR="00B62213" w:rsidRPr="00D44B02" w14:paraId="74FAFC0D" w14:textId="77777777" w:rsidTr="00B62213">
        <w:trPr>
          <w:trHeight w:val="288"/>
        </w:trPr>
        <w:tc>
          <w:tcPr>
            <w:tcW w:w="2547" w:type="dxa"/>
            <w:noWrap/>
            <w:vAlign w:val="center"/>
            <w:hideMark/>
          </w:tcPr>
          <w:p w14:paraId="44E8C4C8"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NIFTY100_2</w:t>
            </w:r>
          </w:p>
        </w:tc>
        <w:tc>
          <w:tcPr>
            <w:tcW w:w="1843" w:type="dxa"/>
            <w:noWrap/>
            <w:vAlign w:val="center"/>
            <w:hideMark/>
          </w:tcPr>
          <w:p w14:paraId="30D2155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−1.01740</w:t>
            </w:r>
          </w:p>
        </w:tc>
        <w:tc>
          <w:tcPr>
            <w:tcW w:w="1559" w:type="dxa"/>
            <w:noWrap/>
            <w:vAlign w:val="center"/>
            <w:hideMark/>
          </w:tcPr>
          <w:p w14:paraId="06892E3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0.198369</w:t>
            </w:r>
          </w:p>
        </w:tc>
        <w:tc>
          <w:tcPr>
            <w:tcW w:w="1276" w:type="dxa"/>
            <w:noWrap/>
            <w:vAlign w:val="center"/>
            <w:hideMark/>
          </w:tcPr>
          <w:p w14:paraId="57BE4FF0"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−5.129</w:t>
            </w:r>
          </w:p>
        </w:tc>
        <w:tc>
          <w:tcPr>
            <w:tcW w:w="1559" w:type="dxa"/>
            <w:noWrap/>
            <w:vAlign w:val="center"/>
            <w:hideMark/>
          </w:tcPr>
          <w:p w14:paraId="3B0D9C3B" w14:textId="5DEDC489"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1.04</w:t>
            </w:r>
            <w:r w:rsidR="00F92BDD">
              <w:rPr>
                <w:rFonts w:ascii="Times New Roman" w:hAnsi="Times New Roman" w:cs="Times New Roman"/>
              </w:rPr>
              <w:t>e</w:t>
            </w:r>
            <w:r w:rsidRPr="00B62213">
              <w:rPr>
                <w:rFonts w:ascii="Times New Roman" w:hAnsi="Times New Roman" w:cs="Times New Roman"/>
              </w:rPr>
              <w:t>-06***</w:t>
            </w:r>
          </w:p>
        </w:tc>
      </w:tr>
      <w:tr w:rsidR="00B62213" w:rsidRPr="00D44B02" w14:paraId="5162348F" w14:textId="77777777" w:rsidTr="00B62213">
        <w:trPr>
          <w:trHeight w:val="288"/>
        </w:trPr>
        <w:tc>
          <w:tcPr>
            <w:tcW w:w="2547" w:type="dxa"/>
            <w:noWrap/>
            <w:vAlign w:val="center"/>
            <w:hideMark/>
          </w:tcPr>
          <w:p w14:paraId="5BA4793B"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NIFTY100_ESG_1</w:t>
            </w:r>
          </w:p>
        </w:tc>
        <w:tc>
          <w:tcPr>
            <w:tcW w:w="1843" w:type="dxa"/>
            <w:noWrap/>
            <w:vAlign w:val="center"/>
            <w:hideMark/>
          </w:tcPr>
          <w:p w14:paraId="4FCBA5AC"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559" w:type="dxa"/>
            <w:noWrap/>
            <w:vAlign w:val="center"/>
            <w:hideMark/>
          </w:tcPr>
          <w:p w14:paraId="529F9E23"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w:t>
            </w:r>
          </w:p>
        </w:tc>
        <w:tc>
          <w:tcPr>
            <w:tcW w:w="1276" w:type="dxa"/>
            <w:noWrap/>
            <w:vAlign w:val="center"/>
            <w:hideMark/>
          </w:tcPr>
          <w:p w14:paraId="508278B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c>
          <w:tcPr>
            <w:tcW w:w="1559" w:type="dxa"/>
            <w:noWrap/>
            <w:vAlign w:val="center"/>
            <w:hideMark/>
          </w:tcPr>
          <w:p w14:paraId="385DA959"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NA</w:t>
            </w:r>
          </w:p>
        </w:tc>
      </w:tr>
      <w:tr w:rsidR="00B62213" w:rsidRPr="00D44B02" w14:paraId="6B1E5F0E" w14:textId="77777777" w:rsidTr="00B62213">
        <w:trPr>
          <w:trHeight w:val="288"/>
        </w:trPr>
        <w:tc>
          <w:tcPr>
            <w:tcW w:w="2547" w:type="dxa"/>
            <w:noWrap/>
            <w:vAlign w:val="center"/>
            <w:hideMark/>
          </w:tcPr>
          <w:p w14:paraId="3F8723FF" w14:textId="77777777" w:rsidR="00B62213" w:rsidRPr="00B62213" w:rsidRDefault="00B62213" w:rsidP="00B62213">
            <w:pPr>
              <w:spacing w:after="160" w:line="360" w:lineRule="auto"/>
              <w:rPr>
                <w:rFonts w:ascii="Times New Roman" w:hAnsi="Times New Roman" w:cs="Times New Roman"/>
              </w:rPr>
            </w:pPr>
            <w:r w:rsidRPr="00B62213">
              <w:rPr>
                <w:rFonts w:ascii="Times New Roman" w:hAnsi="Times New Roman" w:cs="Times New Roman"/>
              </w:rPr>
              <w:t>NIFTY100_ESG_2</w:t>
            </w:r>
          </w:p>
        </w:tc>
        <w:tc>
          <w:tcPr>
            <w:tcW w:w="1843" w:type="dxa"/>
            <w:noWrap/>
            <w:vAlign w:val="center"/>
            <w:hideMark/>
          </w:tcPr>
          <w:p w14:paraId="3E7CC381"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1.1626</w:t>
            </w:r>
          </w:p>
        </w:tc>
        <w:tc>
          <w:tcPr>
            <w:tcW w:w="1559" w:type="dxa"/>
            <w:noWrap/>
            <w:vAlign w:val="center"/>
            <w:hideMark/>
          </w:tcPr>
          <w:p w14:paraId="53650BD8"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0.185936</w:t>
            </w:r>
          </w:p>
        </w:tc>
        <w:tc>
          <w:tcPr>
            <w:tcW w:w="1276" w:type="dxa"/>
            <w:noWrap/>
            <w:vAlign w:val="center"/>
            <w:hideMark/>
          </w:tcPr>
          <w:p w14:paraId="66845175" w14:textId="77777777" w:rsidR="00B62213" w:rsidRPr="00B62213" w:rsidRDefault="00B62213" w:rsidP="00B62213">
            <w:pPr>
              <w:jc w:val="center"/>
              <w:rPr>
                <w:rFonts w:ascii="Times New Roman" w:hAnsi="Times New Roman" w:cs="Times New Roman"/>
              </w:rPr>
            </w:pPr>
            <w:r w:rsidRPr="00B62213">
              <w:rPr>
                <w:rFonts w:ascii="Times New Roman" w:hAnsi="Times New Roman" w:cs="Times New Roman"/>
              </w:rPr>
              <w:t>6.253</w:t>
            </w:r>
          </w:p>
        </w:tc>
        <w:tc>
          <w:tcPr>
            <w:tcW w:w="1559" w:type="dxa"/>
            <w:noWrap/>
            <w:vAlign w:val="center"/>
            <w:hideMark/>
          </w:tcPr>
          <w:p w14:paraId="7D35D63C" w14:textId="73886B40" w:rsidR="00B62213" w:rsidRPr="00B62213" w:rsidRDefault="00B62213" w:rsidP="00B62213">
            <w:pPr>
              <w:jc w:val="center"/>
              <w:rPr>
                <w:rFonts w:ascii="Times New Roman" w:hAnsi="Times New Roman" w:cs="Times New Roman"/>
              </w:rPr>
            </w:pPr>
            <w:r w:rsidRPr="00B62213">
              <w:rPr>
                <w:rFonts w:ascii="Times New Roman" w:hAnsi="Times New Roman" w:cs="Times New Roman"/>
              </w:rPr>
              <w:t>5.45</w:t>
            </w:r>
            <w:r w:rsidR="00F92BDD">
              <w:rPr>
                <w:rFonts w:ascii="Times New Roman" w:hAnsi="Times New Roman" w:cs="Times New Roman"/>
              </w:rPr>
              <w:t>e</w:t>
            </w:r>
            <w:r w:rsidRPr="00B62213">
              <w:rPr>
                <w:rFonts w:ascii="Times New Roman" w:hAnsi="Times New Roman" w:cs="Times New Roman"/>
              </w:rPr>
              <w:t>-09***</w:t>
            </w:r>
          </w:p>
        </w:tc>
      </w:tr>
    </w:tbl>
    <w:p w14:paraId="3D68102D" w14:textId="77777777" w:rsidR="009D13F7" w:rsidRDefault="009D13F7" w:rsidP="00161DE7">
      <w:pPr>
        <w:spacing w:line="360" w:lineRule="auto"/>
        <w:jc w:val="both"/>
        <w:rPr>
          <w:rFonts w:ascii="Times New Roman" w:hAnsi="Times New Roman" w:cs="Times New Roman"/>
        </w:rPr>
      </w:pPr>
    </w:p>
    <w:p w14:paraId="038A5C3B" w14:textId="2AEED5F4" w:rsidR="00D913DA" w:rsidRDefault="00D913DA" w:rsidP="00161DE7">
      <w:pPr>
        <w:spacing w:line="360" w:lineRule="auto"/>
        <w:jc w:val="both"/>
        <w:rPr>
          <w:rFonts w:ascii="Times New Roman" w:hAnsi="Times New Roman" w:cs="Times New Roman"/>
        </w:rPr>
      </w:pPr>
      <w:r w:rsidRPr="00D913DA">
        <w:rPr>
          <w:rFonts w:ascii="Times New Roman" w:hAnsi="Times New Roman" w:cs="Times New Roman"/>
        </w:rPr>
        <w:t>Standard error of the regression = 0.0441539</w:t>
      </w:r>
    </w:p>
    <w:p w14:paraId="2792B2FB" w14:textId="77777777" w:rsidR="00D913DA" w:rsidRDefault="00D913DA" w:rsidP="00BB00B1">
      <w:pPr>
        <w:spacing w:line="360" w:lineRule="auto"/>
        <w:jc w:val="both"/>
        <w:rPr>
          <w:rFonts w:ascii="Times New Roman" w:hAnsi="Times New Roman" w:cs="Times New Roman"/>
        </w:rPr>
      </w:pPr>
      <w:r>
        <w:rPr>
          <w:rFonts w:ascii="Times New Roman" w:hAnsi="Times New Roman" w:cs="Times New Roman"/>
        </w:rPr>
        <w:br w:type="page"/>
      </w:r>
    </w:p>
    <w:p w14:paraId="08AE8AF8" w14:textId="415D09DC" w:rsidR="00BB00B1" w:rsidRPr="00273FE2" w:rsidRDefault="00BB00B1" w:rsidP="00BB00B1">
      <w:pPr>
        <w:spacing w:line="360" w:lineRule="auto"/>
        <w:jc w:val="both"/>
        <w:rPr>
          <w:rFonts w:ascii="Times New Roman" w:hAnsi="Times New Roman" w:cs="Times New Roman"/>
          <w:b/>
          <w:bCs/>
        </w:rPr>
      </w:pPr>
      <w:r w:rsidRPr="00273FE2">
        <w:rPr>
          <w:rFonts w:ascii="Times New Roman" w:hAnsi="Times New Roman" w:cs="Times New Roman"/>
          <w:b/>
          <w:bCs/>
        </w:rPr>
        <w:lastRenderedPageBreak/>
        <w:t>Table B</w:t>
      </w:r>
      <w:r>
        <w:rPr>
          <w:rFonts w:ascii="Times New Roman" w:hAnsi="Times New Roman" w:cs="Times New Roman"/>
          <w:b/>
          <w:bCs/>
        </w:rPr>
        <w:t>6</w:t>
      </w:r>
      <w:r w:rsidRPr="00273FE2">
        <w:rPr>
          <w:rFonts w:ascii="Times New Roman" w:hAnsi="Times New Roman" w:cs="Times New Roman"/>
          <w:b/>
          <w:bCs/>
        </w:rPr>
        <w:t xml:space="preserve">: Model </w:t>
      </w:r>
      <w:r>
        <w:rPr>
          <w:rFonts w:ascii="Times New Roman" w:hAnsi="Times New Roman" w:cs="Times New Roman"/>
          <w:b/>
          <w:bCs/>
        </w:rPr>
        <w:t>2</w:t>
      </w:r>
      <w:r w:rsidRPr="00273FE2">
        <w:rPr>
          <w:rFonts w:ascii="Times New Roman" w:hAnsi="Times New Roman" w:cs="Times New Roman"/>
          <w:b/>
          <w:bCs/>
        </w:rPr>
        <w:t xml:space="preserve"> (Nifty 100</w:t>
      </w:r>
      <w:r>
        <w:rPr>
          <w:rFonts w:ascii="Times New Roman" w:hAnsi="Times New Roman" w:cs="Times New Roman"/>
          <w:b/>
          <w:bCs/>
        </w:rPr>
        <w:t xml:space="preserve"> ESG</w:t>
      </w:r>
      <w:r w:rsidRPr="00273FE2">
        <w:rPr>
          <w:rFonts w:ascii="Times New Roman" w:hAnsi="Times New Roman" w:cs="Times New Roman"/>
          <w:b/>
          <w:bCs/>
        </w:rPr>
        <w:t>) Wald Asymmetry Test (with War Dummy)</w:t>
      </w:r>
    </w:p>
    <w:p w14:paraId="04B6B06F" w14:textId="77777777" w:rsidR="004B4FFB" w:rsidRPr="004B4FFB" w:rsidRDefault="004B4FFB" w:rsidP="004B4FFB">
      <w:pPr>
        <w:spacing w:line="360" w:lineRule="auto"/>
        <w:jc w:val="both"/>
        <w:rPr>
          <w:rFonts w:ascii="Times New Roman" w:hAnsi="Times New Roman" w:cs="Times New Roman"/>
        </w:rPr>
      </w:pPr>
      <w:r w:rsidRPr="004B4FFB">
        <w:rPr>
          <w:rFonts w:ascii="Times New Roman" w:hAnsi="Times New Roman" w:cs="Times New Roman"/>
        </w:rPr>
        <w:t>Restriction:</w:t>
      </w:r>
    </w:p>
    <w:p w14:paraId="6F9B4D24" w14:textId="4FF998F2" w:rsidR="004B4FFB" w:rsidRPr="004B4FFB" w:rsidRDefault="004B4FFB" w:rsidP="004B4FFB">
      <w:pPr>
        <w:spacing w:line="240" w:lineRule="auto"/>
        <w:rPr>
          <w:rFonts w:ascii="Times New Roman" w:hAnsi="Times New Roman" w:cs="Times New Roman"/>
        </w:rPr>
      </w:pPr>
      <w:r w:rsidRPr="004B4FFB">
        <w:rPr>
          <w:rFonts w:ascii="Times New Roman" w:hAnsi="Times New Roman" w:cs="Times New Roman"/>
        </w:rPr>
        <w:t>b[</w:t>
      </w:r>
      <w:proofErr w:type="spellStart"/>
      <w:r w:rsidRPr="004B4FFB">
        <w:rPr>
          <w:rFonts w:ascii="Times New Roman" w:hAnsi="Times New Roman" w:cs="Times New Roman"/>
        </w:rPr>
        <w:t>OilPlus</w:t>
      </w:r>
      <w:proofErr w:type="spellEnd"/>
      <w:r w:rsidRPr="004B4FFB">
        <w:rPr>
          <w:rFonts w:ascii="Times New Roman" w:hAnsi="Times New Roman" w:cs="Times New Roman"/>
        </w:rPr>
        <w:t>] + b[OilPlus_1] + b[OilPlus_2] - b[</w:t>
      </w:r>
      <w:proofErr w:type="spellStart"/>
      <w:r w:rsidRPr="004B4FFB">
        <w:rPr>
          <w:rFonts w:ascii="Times New Roman" w:hAnsi="Times New Roman" w:cs="Times New Roman"/>
        </w:rPr>
        <w:t>OilMinus</w:t>
      </w:r>
      <w:proofErr w:type="spellEnd"/>
      <w:r w:rsidRPr="004B4FFB">
        <w:rPr>
          <w:rFonts w:ascii="Times New Roman" w:hAnsi="Times New Roman" w:cs="Times New Roman"/>
        </w:rPr>
        <w:t>] - b[OilMinus_1] - b[OilMinus_2] = 0</w:t>
      </w:r>
    </w:p>
    <w:p w14:paraId="41254194" w14:textId="77777777" w:rsidR="004B4FFB" w:rsidRDefault="004B4FFB" w:rsidP="004B4FFB">
      <w:pPr>
        <w:spacing w:line="360" w:lineRule="auto"/>
        <w:jc w:val="both"/>
        <w:rPr>
          <w:rFonts w:ascii="Times New Roman" w:hAnsi="Times New Roman" w:cs="Times New Roman"/>
        </w:rPr>
      </w:pPr>
    </w:p>
    <w:p w14:paraId="652E3D1D" w14:textId="797CBB2A" w:rsidR="004B4FFB" w:rsidRDefault="004B4FFB" w:rsidP="004B4FFB">
      <w:pPr>
        <w:spacing w:line="360" w:lineRule="auto"/>
        <w:jc w:val="both"/>
        <w:rPr>
          <w:rFonts w:ascii="Times New Roman" w:hAnsi="Times New Roman" w:cs="Times New Roman"/>
        </w:rPr>
      </w:pPr>
      <w:r w:rsidRPr="004B4FFB">
        <w:rPr>
          <w:rFonts w:ascii="Times New Roman" w:hAnsi="Times New Roman" w:cs="Times New Roman"/>
        </w:rPr>
        <w:t>Test statistic: F(1, 124) = 0.160773, with p-value = 0.689136</w:t>
      </w:r>
    </w:p>
    <w:p w14:paraId="1922328A" w14:textId="77777777" w:rsidR="004B4FFB" w:rsidRPr="004B4FFB" w:rsidRDefault="004B4FFB" w:rsidP="004B4FFB">
      <w:pPr>
        <w:spacing w:line="360" w:lineRule="auto"/>
        <w:jc w:val="both"/>
        <w:rPr>
          <w:rFonts w:ascii="Times New Roman" w:hAnsi="Times New Roman" w:cs="Times New Roman"/>
        </w:rPr>
      </w:pPr>
    </w:p>
    <w:p w14:paraId="54B1253F" w14:textId="18E0383A" w:rsidR="00B62213" w:rsidRDefault="004B4FFB" w:rsidP="004B4FFB">
      <w:pPr>
        <w:spacing w:line="360" w:lineRule="auto"/>
        <w:jc w:val="both"/>
        <w:rPr>
          <w:rFonts w:ascii="Times New Roman" w:hAnsi="Times New Roman" w:cs="Times New Roman"/>
        </w:rPr>
      </w:pPr>
      <w:r w:rsidRPr="004B4FFB">
        <w:rPr>
          <w:rFonts w:ascii="Times New Roman" w:hAnsi="Times New Roman" w:cs="Times New Roman"/>
        </w:rPr>
        <w:t>Restricted estimates:</w:t>
      </w:r>
    </w:p>
    <w:tbl>
      <w:tblPr>
        <w:tblStyle w:val="TableGrid"/>
        <w:tblW w:w="8926" w:type="dxa"/>
        <w:tblLook w:val="04A0" w:firstRow="1" w:lastRow="0" w:firstColumn="1" w:lastColumn="0" w:noHBand="0" w:noVBand="1"/>
      </w:tblPr>
      <w:tblGrid>
        <w:gridCol w:w="2097"/>
        <w:gridCol w:w="1726"/>
        <w:gridCol w:w="1701"/>
        <w:gridCol w:w="1701"/>
        <w:gridCol w:w="1701"/>
      </w:tblGrid>
      <w:tr w:rsidR="00CC34F7" w:rsidRPr="00ED35D0" w14:paraId="11B47EDD" w14:textId="77777777" w:rsidTr="00DA1033">
        <w:trPr>
          <w:trHeight w:val="288"/>
        </w:trPr>
        <w:tc>
          <w:tcPr>
            <w:tcW w:w="2097" w:type="dxa"/>
            <w:noWrap/>
            <w:vAlign w:val="center"/>
          </w:tcPr>
          <w:p w14:paraId="1A95FD84" w14:textId="677F1FBA" w:rsidR="00CC34F7" w:rsidRPr="00ED35D0" w:rsidRDefault="00CC34F7" w:rsidP="00CC34F7">
            <w:pPr>
              <w:rPr>
                <w:rFonts w:ascii="Calibri" w:eastAsia="Times New Roman" w:hAnsi="Calibri" w:cs="Calibri"/>
                <w:color w:val="000000"/>
                <w:kern w:val="0"/>
                <w:sz w:val="22"/>
                <w:szCs w:val="22"/>
                <w:lang w:eastAsia="en-IN"/>
                <w14:ligatures w14:val="none"/>
              </w:rPr>
            </w:pPr>
            <w:r>
              <w:rPr>
                <w:rFonts w:ascii="Times New Roman" w:hAnsi="Times New Roman" w:cs="Times New Roman"/>
                <w:b/>
                <w:bCs/>
              </w:rPr>
              <w:t>Variables</w:t>
            </w:r>
          </w:p>
        </w:tc>
        <w:tc>
          <w:tcPr>
            <w:tcW w:w="1726" w:type="dxa"/>
            <w:noWrap/>
            <w:vAlign w:val="center"/>
          </w:tcPr>
          <w:p w14:paraId="072B7870" w14:textId="12F10B9F"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BA2C2D">
              <w:rPr>
                <w:rFonts w:ascii="Times New Roman" w:hAnsi="Times New Roman" w:cs="Times New Roman"/>
                <w:b/>
                <w:bCs/>
              </w:rPr>
              <w:t>coefficient</w:t>
            </w:r>
          </w:p>
        </w:tc>
        <w:tc>
          <w:tcPr>
            <w:tcW w:w="1701" w:type="dxa"/>
            <w:noWrap/>
            <w:vAlign w:val="center"/>
          </w:tcPr>
          <w:p w14:paraId="29B81F1B" w14:textId="44579F90"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BA2C2D">
              <w:rPr>
                <w:rFonts w:ascii="Times New Roman" w:hAnsi="Times New Roman" w:cs="Times New Roman"/>
                <w:b/>
                <w:bCs/>
              </w:rPr>
              <w:t>std.</w:t>
            </w:r>
            <w:r>
              <w:rPr>
                <w:rFonts w:ascii="Times New Roman" w:hAnsi="Times New Roman" w:cs="Times New Roman"/>
                <w:b/>
                <w:bCs/>
              </w:rPr>
              <w:t xml:space="preserve"> </w:t>
            </w:r>
            <w:r w:rsidRPr="00BA2C2D">
              <w:rPr>
                <w:rFonts w:ascii="Times New Roman" w:hAnsi="Times New Roman" w:cs="Times New Roman"/>
                <w:b/>
                <w:bCs/>
              </w:rPr>
              <w:t>error</w:t>
            </w:r>
          </w:p>
        </w:tc>
        <w:tc>
          <w:tcPr>
            <w:tcW w:w="1701" w:type="dxa"/>
            <w:noWrap/>
            <w:vAlign w:val="center"/>
          </w:tcPr>
          <w:p w14:paraId="178E0E0D" w14:textId="7091381E"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BA2C2D">
              <w:rPr>
                <w:rFonts w:ascii="Times New Roman" w:hAnsi="Times New Roman" w:cs="Times New Roman"/>
                <w:b/>
                <w:bCs/>
              </w:rPr>
              <w:t>t-ratio</w:t>
            </w:r>
          </w:p>
        </w:tc>
        <w:tc>
          <w:tcPr>
            <w:tcW w:w="1701" w:type="dxa"/>
            <w:noWrap/>
            <w:vAlign w:val="center"/>
          </w:tcPr>
          <w:p w14:paraId="3FBDC7E3" w14:textId="0E22CAD1"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BA2C2D">
              <w:rPr>
                <w:rFonts w:ascii="Times New Roman" w:hAnsi="Times New Roman" w:cs="Times New Roman"/>
                <w:b/>
                <w:bCs/>
              </w:rPr>
              <w:t>p-value</w:t>
            </w:r>
          </w:p>
        </w:tc>
      </w:tr>
      <w:tr w:rsidR="00CC34F7" w:rsidRPr="00ED35D0" w14:paraId="30907D1F" w14:textId="77777777" w:rsidTr="00DA1033">
        <w:trPr>
          <w:trHeight w:val="288"/>
        </w:trPr>
        <w:tc>
          <w:tcPr>
            <w:tcW w:w="2097" w:type="dxa"/>
            <w:noWrap/>
            <w:vAlign w:val="center"/>
          </w:tcPr>
          <w:p w14:paraId="5942EA57" w14:textId="76462CCE"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const</w:t>
            </w:r>
            <w:proofErr w:type="spellEnd"/>
          </w:p>
        </w:tc>
        <w:tc>
          <w:tcPr>
            <w:tcW w:w="1726" w:type="dxa"/>
            <w:noWrap/>
            <w:vAlign w:val="center"/>
          </w:tcPr>
          <w:p w14:paraId="7724F7B9" w14:textId="7D31C5D5"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−0.103126</w:t>
            </w:r>
          </w:p>
        </w:tc>
        <w:tc>
          <w:tcPr>
            <w:tcW w:w="1701" w:type="dxa"/>
            <w:noWrap/>
            <w:vAlign w:val="center"/>
          </w:tcPr>
          <w:p w14:paraId="60407887" w14:textId="797F64E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0.085079</w:t>
            </w:r>
          </w:p>
        </w:tc>
        <w:tc>
          <w:tcPr>
            <w:tcW w:w="1701" w:type="dxa"/>
            <w:noWrap/>
            <w:vAlign w:val="center"/>
          </w:tcPr>
          <w:p w14:paraId="245CCADB" w14:textId="274EDABF" w:rsidR="00CC34F7" w:rsidRPr="00DA1033" w:rsidRDefault="00CC34F7" w:rsidP="00CC34F7">
            <w:pPr>
              <w:jc w:val="center"/>
              <w:rPr>
                <w:rFonts w:ascii="Times New Roman" w:hAnsi="Times New Roman" w:cs="Times New Roman"/>
              </w:rPr>
            </w:pPr>
            <w:r w:rsidRPr="00DA1033">
              <w:rPr>
                <w:rFonts w:ascii="Times New Roman" w:hAnsi="Times New Roman" w:cs="Times New Roman"/>
              </w:rPr>
              <w:t>−1.212</w:t>
            </w:r>
          </w:p>
        </w:tc>
        <w:tc>
          <w:tcPr>
            <w:tcW w:w="1701" w:type="dxa"/>
            <w:noWrap/>
            <w:vAlign w:val="center"/>
          </w:tcPr>
          <w:p w14:paraId="16DEF80C" w14:textId="172A895C"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0.2278</w:t>
            </w:r>
          </w:p>
        </w:tc>
      </w:tr>
      <w:tr w:rsidR="00CC34F7" w:rsidRPr="00ED35D0" w14:paraId="6549EBD7" w14:textId="77777777" w:rsidTr="00DA1033">
        <w:trPr>
          <w:trHeight w:val="288"/>
        </w:trPr>
        <w:tc>
          <w:tcPr>
            <w:tcW w:w="2097" w:type="dxa"/>
            <w:noWrap/>
            <w:vAlign w:val="center"/>
            <w:hideMark/>
          </w:tcPr>
          <w:p w14:paraId="5473A04D" w14:textId="77777777"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OilPlus</w:t>
            </w:r>
            <w:proofErr w:type="spellEnd"/>
          </w:p>
        </w:tc>
        <w:tc>
          <w:tcPr>
            <w:tcW w:w="1726" w:type="dxa"/>
            <w:noWrap/>
            <w:vAlign w:val="center"/>
            <w:hideMark/>
          </w:tcPr>
          <w:p w14:paraId="72D996C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−0.00662583</w:t>
            </w:r>
          </w:p>
        </w:tc>
        <w:tc>
          <w:tcPr>
            <w:tcW w:w="1701" w:type="dxa"/>
            <w:noWrap/>
            <w:vAlign w:val="center"/>
            <w:hideMark/>
          </w:tcPr>
          <w:p w14:paraId="2079D38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0.016391</w:t>
            </w:r>
          </w:p>
        </w:tc>
        <w:tc>
          <w:tcPr>
            <w:tcW w:w="1701" w:type="dxa"/>
            <w:noWrap/>
            <w:vAlign w:val="center"/>
            <w:hideMark/>
          </w:tcPr>
          <w:p w14:paraId="7CB44198"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−0.4042</w:t>
            </w:r>
          </w:p>
        </w:tc>
        <w:tc>
          <w:tcPr>
            <w:tcW w:w="1701" w:type="dxa"/>
            <w:noWrap/>
            <w:vAlign w:val="center"/>
            <w:hideMark/>
          </w:tcPr>
          <w:p w14:paraId="2A4571D6"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0.6867</w:t>
            </w:r>
          </w:p>
        </w:tc>
      </w:tr>
      <w:tr w:rsidR="00CC34F7" w:rsidRPr="00ED35D0" w14:paraId="76AE421A" w14:textId="77777777" w:rsidTr="00DA1033">
        <w:trPr>
          <w:trHeight w:val="288"/>
        </w:trPr>
        <w:tc>
          <w:tcPr>
            <w:tcW w:w="2097" w:type="dxa"/>
            <w:noWrap/>
            <w:vAlign w:val="center"/>
            <w:hideMark/>
          </w:tcPr>
          <w:p w14:paraId="5FE979C9"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OilPlus_1</w:t>
            </w:r>
          </w:p>
        </w:tc>
        <w:tc>
          <w:tcPr>
            <w:tcW w:w="1726" w:type="dxa"/>
            <w:noWrap/>
            <w:vAlign w:val="center"/>
            <w:hideMark/>
          </w:tcPr>
          <w:p w14:paraId="1AF1F65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0.034504</w:t>
            </w:r>
          </w:p>
        </w:tc>
        <w:tc>
          <w:tcPr>
            <w:tcW w:w="1701" w:type="dxa"/>
            <w:noWrap/>
            <w:vAlign w:val="center"/>
            <w:hideMark/>
          </w:tcPr>
          <w:p w14:paraId="4F83B3FB"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0.024511</w:t>
            </w:r>
          </w:p>
        </w:tc>
        <w:tc>
          <w:tcPr>
            <w:tcW w:w="1701" w:type="dxa"/>
            <w:noWrap/>
            <w:vAlign w:val="center"/>
            <w:hideMark/>
          </w:tcPr>
          <w:p w14:paraId="0A9C7842"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1.408</w:t>
            </w:r>
          </w:p>
        </w:tc>
        <w:tc>
          <w:tcPr>
            <w:tcW w:w="1701" w:type="dxa"/>
            <w:noWrap/>
            <w:vAlign w:val="center"/>
            <w:hideMark/>
          </w:tcPr>
          <w:p w14:paraId="2FBE27D0"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0.1617</w:t>
            </w:r>
          </w:p>
        </w:tc>
      </w:tr>
      <w:tr w:rsidR="00CC34F7" w:rsidRPr="00ED35D0" w14:paraId="265D6DA4" w14:textId="77777777" w:rsidTr="00DA1033">
        <w:trPr>
          <w:trHeight w:val="288"/>
        </w:trPr>
        <w:tc>
          <w:tcPr>
            <w:tcW w:w="2097" w:type="dxa"/>
            <w:noWrap/>
            <w:vAlign w:val="center"/>
            <w:hideMark/>
          </w:tcPr>
          <w:p w14:paraId="162AD430"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OilPlus_2</w:t>
            </w:r>
          </w:p>
        </w:tc>
        <w:tc>
          <w:tcPr>
            <w:tcW w:w="1726" w:type="dxa"/>
            <w:noWrap/>
            <w:vAlign w:val="center"/>
            <w:hideMark/>
          </w:tcPr>
          <w:p w14:paraId="041AE8EB"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−0.0270123</w:t>
            </w:r>
          </w:p>
        </w:tc>
        <w:tc>
          <w:tcPr>
            <w:tcW w:w="1701" w:type="dxa"/>
            <w:noWrap/>
            <w:vAlign w:val="center"/>
            <w:hideMark/>
          </w:tcPr>
          <w:p w14:paraId="17662AAF"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0.014151</w:t>
            </w:r>
          </w:p>
        </w:tc>
        <w:tc>
          <w:tcPr>
            <w:tcW w:w="1701" w:type="dxa"/>
            <w:noWrap/>
            <w:vAlign w:val="center"/>
            <w:hideMark/>
          </w:tcPr>
          <w:p w14:paraId="45802E9A"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−1.909</w:t>
            </w:r>
          </w:p>
        </w:tc>
        <w:tc>
          <w:tcPr>
            <w:tcW w:w="1701" w:type="dxa"/>
            <w:noWrap/>
            <w:vAlign w:val="center"/>
            <w:hideMark/>
          </w:tcPr>
          <w:p w14:paraId="6188982B" w14:textId="321CE4CF"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0.0586*</w:t>
            </w:r>
          </w:p>
        </w:tc>
      </w:tr>
      <w:tr w:rsidR="00CC34F7" w:rsidRPr="00ED35D0" w14:paraId="5DB5E813" w14:textId="77777777" w:rsidTr="00DA1033">
        <w:trPr>
          <w:trHeight w:val="288"/>
        </w:trPr>
        <w:tc>
          <w:tcPr>
            <w:tcW w:w="2097" w:type="dxa"/>
            <w:noWrap/>
            <w:vAlign w:val="center"/>
            <w:hideMark/>
          </w:tcPr>
          <w:p w14:paraId="6943E718" w14:textId="77777777"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OilMinus</w:t>
            </w:r>
            <w:proofErr w:type="spellEnd"/>
          </w:p>
        </w:tc>
        <w:tc>
          <w:tcPr>
            <w:tcW w:w="1726" w:type="dxa"/>
            <w:noWrap/>
            <w:vAlign w:val="center"/>
            <w:hideMark/>
          </w:tcPr>
          <w:p w14:paraId="6D057E99"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0.000807</w:t>
            </w:r>
          </w:p>
        </w:tc>
        <w:tc>
          <w:tcPr>
            <w:tcW w:w="1701" w:type="dxa"/>
            <w:noWrap/>
            <w:vAlign w:val="center"/>
            <w:hideMark/>
          </w:tcPr>
          <w:p w14:paraId="06D6AF98"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0.014889</w:t>
            </w:r>
          </w:p>
        </w:tc>
        <w:tc>
          <w:tcPr>
            <w:tcW w:w="1701" w:type="dxa"/>
            <w:noWrap/>
            <w:vAlign w:val="center"/>
            <w:hideMark/>
          </w:tcPr>
          <w:p w14:paraId="751AFF01"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0.0542</w:t>
            </w:r>
          </w:p>
        </w:tc>
        <w:tc>
          <w:tcPr>
            <w:tcW w:w="1701" w:type="dxa"/>
            <w:noWrap/>
            <w:vAlign w:val="center"/>
            <w:hideMark/>
          </w:tcPr>
          <w:p w14:paraId="27B5D0B0"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0.9569</w:t>
            </w:r>
          </w:p>
        </w:tc>
      </w:tr>
      <w:tr w:rsidR="00CC34F7" w:rsidRPr="00ED35D0" w14:paraId="1FD5853D" w14:textId="77777777" w:rsidTr="00DA1033">
        <w:trPr>
          <w:trHeight w:val="288"/>
        </w:trPr>
        <w:tc>
          <w:tcPr>
            <w:tcW w:w="2097" w:type="dxa"/>
            <w:noWrap/>
            <w:vAlign w:val="center"/>
            <w:hideMark/>
          </w:tcPr>
          <w:p w14:paraId="26950A7A"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OilMinus_1</w:t>
            </w:r>
          </w:p>
        </w:tc>
        <w:tc>
          <w:tcPr>
            <w:tcW w:w="1726" w:type="dxa"/>
            <w:noWrap/>
            <w:vAlign w:val="center"/>
            <w:hideMark/>
          </w:tcPr>
          <w:p w14:paraId="3EBFC18A"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−0.0105519</w:t>
            </w:r>
          </w:p>
        </w:tc>
        <w:tc>
          <w:tcPr>
            <w:tcW w:w="1701" w:type="dxa"/>
            <w:noWrap/>
            <w:vAlign w:val="center"/>
            <w:hideMark/>
          </w:tcPr>
          <w:p w14:paraId="5D708F17"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0.022296</w:t>
            </w:r>
          </w:p>
        </w:tc>
        <w:tc>
          <w:tcPr>
            <w:tcW w:w="1701" w:type="dxa"/>
            <w:noWrap/>
            <w:vAlign w:val="center"/>
            <w:hideMark/>
          </w:tcPr>
          <w:p w14:paraId="422E5BE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−0.4733</w:t>
            </w:r>
          </w:p>
        </w:tc>
        <w:tc>
          <w:tcPr>
            <w:tcW w:w="1701" w:type="dxa"/>
            <w:noWrap/>
            <w:vAlign w:val="center"/>
            <w:hideMark/>
          </w:tcPr>
          <w:p w14:paraId="0788214F"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0.6368</w:t>
            </w:r>
          </w:p>
        </w:tc>
      </w:tr>
      <w:tr w:rsidR="00CC34F7" w:rsidRPr="00ED35D0" w14:paraId="511F9570" w14:textId="77777777" w:rsidTr="00DA1033">
        <w:trPr>
          <w:trHeight w:val="288"/>
        </w:trPr>
        <w:tc>
          <w:tcPr>
            <w:tcW w:w="2097" w:type="dxa"/>
            <w:noWrap/>
            <w:vAlign w:val="center"/>
            <w:hideMark/>
          </w:tcPr>
          <w:p w14:paraId="5D653AD8"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OilMinus_2</w:t>
            </w:r>
          </w:p>
        </w:tc>
        <w:tc>
          <w:tcPr>
            <w:tcW w:w="1726" w:type="dxa"/>
            <w:noWrap/>
            <w:vAlign w:val="center"/>
            <w:hideMark/>
          </w:tcPr>
          <w:p w14:paraId="0F8F4777"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0.010611</w:t>
            </w:r>
          </w:p>
        </w:tc>
        <w:tc>
          <w:tcPr>
            <w:tcW w:w="1701" w:type="dxa"/>
            <w:noWrap/>
            <w:vAlign w:val="center"/>
            <w:hideMark/>
          </w:tcPr>
          <w:p w14:paraId="06B54F4A"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0.012196</w:t>
            </w:r>
          </w:p>
        </w:tc>
        <w:tc>
          <w:tcPr>
            <w:tcW w:w="1701" w:type="dxa"/>
            <w:noWrap/>
            <w:vAlign w:val="center"/>
            <w:hideMark/>
          </w:tcPr>
          <w:p w14:paraId="74AF800E"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0.8701</w:t>
            </w:r>
          </w:p>
        </w:tc>
        <w:tc>
          <w:tcPr>
            <w:tcW w:w="1701" w:type="dxa"/>
            <w:noWrap/>
            <w:vAlign w:val="center"/>
            <w:hideMark/>
          </w:tcPr>
          <w:p w14:paraId="0BD07F71"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0.3859</w:t>
            </w:r>
          </w:p>
        </w:tc>
      </w:tr>
      <w:tr w:rsidR="00CC34F7" w:rsidRPr="00ED35D0" w14:paraId="0FBB2D52" w14:textId="77777777" w:rsidTr="00DA1033">
        <w:trPr>
          <w:trHeight w:val="288"/>
        </w:trPr>
        <w:tc>
          <w:tcPr>
            <w:tcW w:w="2097" w:type="dxa"/>
            <w:noWrap/>
            <w:vAlign w:val="center"/>
            <w:hideMark/>
          </w:tcPr>
          <w:p w14:paraId="43B4C7DF" w14:textId="77777777"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CPIInflation</w:t>
            </w:r>
            <w:proofErr w:type="spellEnd"/>
          </w:p>
        </w:tc>
        <w:tc>
          <w:tcPr>
            <w:tcW w:w="1726" w:type="dxa"/>
            <w:noWrap/>
            <w:vAlign w:val="center"/>
            <w:hideMark/>
          </w:tcPr>
          <w:p w14:paraId="09649C38"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0.045993</w:t>
            </w:r>
          </w:p>
        </w:tc>
        <w:tc>
          <w:tcPr>
            <w:tcW w:w="1701" w:type="dxa"/>
            <w:noWrap/>
            <w:vAlign w:val="center"/>
            <w:hideMark/>
          </w:tcPr>
          <w:p w14:paraId="73C9BA87"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0.114311</w:t>
            </w:r>
          </w:p>
        </w:tc>
        <w:tc>
          <w:tcPr>
            <w:tcW w:w="1701" w:type="dxa"/>
            <w:noWrap/>
            <w:vAlign w:val="center"/>
            <w:hideMark/>
          </w:tcPr>
          <w:p w14:paraId="1D05B100"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0.4023</w:t>
            </w:r>
          </w:p>
        </w:tc>
        <w:tc>
          <w:tcPr>
            <w:tcW w:w="1701" w:type="dxa"/>
            <w:noWrap/>
            <w:vAlign w:val="center"/>
            <w:hideMark/>
          </w:tcPr>
          <w:p w14:paraId="7E640C76"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0.6881</w:t>
            </w:r>
          </w:p>
        </w:tc>
      </w:tr>
      <w:tr w:rsidR="00CC34F7" w:rsidRPr="00ED35D0" w14:paraId="4F782628" w14:textId="77777777" w:rsidTr="00DA1033">
        <w:trPr>
          <w:trHeight w:val="288"/>
        </w:trPr>
        <w:tc>
          <w:tcPr>
            <w:tcW w:w="2097" w:type="dxa"/>
            <w:noWrap/>
            <w:vAlign w:val="center"/>
            <w:hideMark/>
          </w:tcPr>
          <w:p w14:paraId="1AC66E2B"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CPIInflation_1</w:t>
            </w:r>
          </w:p>
        </w:tc>
        <w:tc>
          <w:tcPr>
            <w:tcW w:w="1726" w:type="dxa"/>
            <w:noWrap/>
            <w:vAlign w:val="center"/>
            <w:hideMark/>
          </w:tcPr>
          <w:p w14:paraId="497D371F"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0.090533</w:t>
            </w:r>
          </w:p>
        </w:tc>
        <w:tc>
          <w:tcPr>
            <w:tcW w:w="1701" w:type="dxa"/>
            <w:noWrap/>
            <w:vAlign w:val="center"/>
            <w:hideMark/>
          </w:tcPr>
          <w:p w14:paraId="63B86F62"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0.184713</w:t>
            </w:r>
          </w:p>
        </w:tc>
        <w:tc>
          <w:tcPr>
            <w:tcW w:w="1701" w:type="dxa"/>
            <w:noWrap/>
            <w:vAlign w:val="center"/>
            <w:hideMark/>
          </w:tcPr>
          <w:p w14:paraId="3595FB9D"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0.4901</w:t>
            </w:r>
          </w:p>
        </w:tc>
        <w:tc>
          <w:tcPr>
            <w:tcW w:w="1701" w:type="dxa"/>
            <w:noWrap/>
            <w:vAlign w:val="center"/>
            <w:hideMark/>
          </w:tcPr>
          <w:p w14:paraId="55E276EC"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0.6249</w:t>
            </w:r>
          </w:p>
        </w:tc>
      </w:tr>
      <w:tr w:rsidR="00CC34F7" w:rsidRPr="00ED35D0" w14:paraId="74E29AE3" w14:textId="77777777" w:rsidTr="00DA1033">
        <w:trPr>
          <w:trHeight w:val="288"/>
        </w:trPr>
        <w:tc>
          <w:tcPr>
            <w:tcW w:w="2097" w:type="dxa"/>
            <w:noWrap/>
            <w:vAlign w:val="center"/>
            <w:hideMark/>
          </w:tcPr>
          <w:p w14:paraId="4F5CB774"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CPIInflation_2</w:t>
            </w:r>
          </w:p>
        </w:tc>
        <w:tc>
          <w:tcPr>
            <w:tcW w:w="1726" w:type="dxa"/>
            <w:noWrap/>
            <w:vAlign w:val="center"/>
            <w:hideMark/>
          </w:tcPr>
          <w:p w14:paraId="32F6BEB3"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−0.116982</w:t>
            </w:r>
          </w:p>
        </w:tc>
        <w:tc>
          <w:tcPr>
            <w:tcW w:w="1701" w:type="dxa"/>
            <w:noWrap/>
            <w:vAlign w:val="center"/>
            <w:hideMark/>
          </w:tcPr>
          <w:p w14:paraId="3EFE9F89"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0.113926</w:t>
            </w:r>
          </w:p>
        </w:tc>
        <w:tc>
          <w:tcPr>
            <w:tcW w:w="1701" w:type="dxa"/>
            <w:noWrap/>
            <w:vAlign w:val="center"/>
            <w:hideMark/>
          </w:tcPr>
          <w:p w14:paraId="493B21B0"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−1.027</w:t>
            </w:r>
          </w:p>
        </w:tc>
        <w:tc>
          <w:tcPr>
            <w:tcW w:w="1701" w:type="dxa"/>
            <w:noWrap/>
            <w:vAlign w:val="center"/>
            <w:hideMark/>
          </w:tcPr>
          <w:p w14:paraId="7C882B62"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0.3065</w:t>
            </w:r>
          </w:p>
        </w:tc>
      </w:tr>
      <w:tr w:rsidR="00CC34F7" w:rsidRPr="00ED35D0" w14:paraId="6D3DBD89" w14:textId="77777777" w:rsidTr="00DA1033">
        <w:trPr>
          <w:trHeight w:val="288"/>
        </w:trPr>
        <w:tc>
          <w:tcPr>
            <w:tcW w:w="2097" w:type="dxa"/>
            <w:noWrap/>
            <w:vAlign w:val="center"/>
            <w:hideMark/>
          </w:tcPr>
          <w:p w14:paraId="345CE669" w14:textId="77777777"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CovidDummy</w:t>
            </w:r>
            <w:proofErr w:type="spellEnd"/>
          </w:p>
        </w:tc>
        <w:tc>
          <w:tcPr>
            <w:tcW w:w="1726" w:type="dxa"/>
            <w:noWrap/>
            <w:vAlign w:val="center"/>
            <w:hideMark/>
          </w:tcPr>
          <w:p w14:paraId="6B000C01"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0.009177</w:t>
            </w:r>
          </w:p>
        </w:tc>
        <w:tc>
          <w:tcPr>
            <w:tcW w:w="1701" w:type="dxa"/>
            <w:noWrap/>
            <w:vAlign w:val="center"/>
            <w:hideMark/>
          </w:tcPr>
          <w:p w14:paraId="7BD9759A"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0.010016</w:t>
            </w:r>
          </w:p>
        </w:tc>
        <w:tc>
          <w:tcPr>
            <w:tcW w:w="1701" w:type="dxa"/>
            <w:noWrap/>
            <w:vAlign w:val="center"/>
            <w:hideMark/>
          </w:tcPr>
          <w:p w14:paraId="60817CDF"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0.9163</w:t>
            </w:r>
          </w:p>
        </w:tc>
        <w:tc>
          <w:tcPr>
            <w:tcW w:w="1701" w:type="dxa"/>
            <w:noWrap/>
            <w:vAlign w:val="center"/>
            <w:hideMark/>
          </w:tcPr>
          <w:p w14:paraId="62A04E7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0.3613</w:t>
            </w:r>
          </w:p>
        </w:tc>
      </w:tr>
      <w:tr w:rsidR="00CC34F7" w:rsidRPr="00ED35D0" w14:paraId="386C8747" w14:textId="77777777" w:rsidTr="00DA1033">
        <w:trPr>
          <w:trHeight w:val="288"/>
        </w:trPr>
        <w:tc>
          <w:tcPr>
            <w:tcW w:w="2097" w:type="dxa"/>
            <w:noWrap/>
            <w:vAlign w:val="center"/>
            <w:hideMark/>
          </w:tcPr>
          <w:p w14:paraId="749D195E" w14:textId="77777777" w:rsidR="00CC34F7" w:rsidRPr="00DA1033" w:rsidRDefault="00CC34F7" w:rsidP="00DA1033">
            <w:pPr>
              <w:spacing w:after="160" w:line="360" w:lineRule="auto"/>
              <w:rPr>
                <w:rFonts w:ascii="Times New Roman" w:hAnsi="Times New Roman" w:cs="Times New Roman"/>
              </w:rPr>
            </w:pPr>
            <w:proofErr w:type="spellStart"/>
            <w:r w:rsidRPr="00DA1033">
              <w:rPr>
                <w:rFonts w:ascii="Times New Roman" w:hAnsi="Times New Roman" w:cs="Times New Roman"/>
              </w:rPr>
              <w:t>WarDummy</w:t>
            </w:r>
            <w:proofErr w:type="spellEnd"/>
          </w:p>
        </w:tc>
        <w:tc>
          <w:tcPr>
            <w:tcW w:w="1726" w:type="dxa"/>
            <w:noWrap/>
            <w:vAlign w:val="center"/>
            <w:hideMark/>
          </w:tcPr>
          <w:p w14:paraId="49E31ADE"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−0.00907841</w:t>
            </w:r>
          </w:p>
        </w:tc>
        <w:tc>
          <w:tcPr>
            <w:tcW w:w="1701" w:type="dxa"/>
            <w:noWrap/>
            <w:vAlign w:val="center"/>
            <w:hideMark/>
          </w:tcPr>
          <w:p w14:paraId="288A89E5"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0.004499</w:t>
            </w:r>
          </w:p>
        </w:tc>
        <w:tc>
          <w:tcPr>
            <w:tcW w:w="1701" w:type="dxa"/>
            <w:noWrap/>
            <w:vAlign w:val="center"/>
            <w:hideMark/>
          </w:tcPr>
          <w:p w14:paraId="65D8E876"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−2.018</w:t>
            </w:r>
          </w:p>
        </w:tc>
        <w:tc>
          <w:tcPr>
            <w:tcW w:w="1701" w:type="dxa"/>
            <w:noWrap/>
            <w:vAlign w:val="center"/>
            <w:hideMark/>
          </w:tcPr>
          <w:p w14:paraId="4D5AE1A4" w14:textId="42A04065"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0.0457**</w:t>
            </w:r>
          </w:p>
        </w:tc>
      </w:tr>
      <w:tr w:rsidR="00CC34F7" w:rsidRPr="00ED35D0" w14:paraId="53F3387F" w14:textId="77777777" w:rsidTr="00DA1033">
        <w:trPr>
          <w:trHeight w:val="288"/>
        </w:trPr>
        <w:tc>
          <w:tcPr>
            <w:tcW w:w="2097" w:type="dxa"/>
            <w:noWrap/>
            <w:vAlign w:val="center"/>
            <w:hideMark/>
          </w:tcPr>
          <w:p w14:paraId="368E84F6"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NIFTY100</w:t>
            </w:r>
          </w:p>
        </w:tc>
        <w:tc>
          <w:tcPr>
            <w:tcW w:w="1726" w:type="dxa"/>
            <w:noWrap/>
            <w:vAlign w:val="center"/>
            <w:hideMark/>
          </w:tcPr>
          <w:p w14:paraId="148FA6DD"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0.974812</w:t>
            </w:r>
          </w:p>
        </w:tc>
        <w:tc>
          <w:tcPr>
            <w:tcW w:w="1701" w:type="dxa"/>
            <w:noWrap/>
            <w:vAlign w:val="center"/>
            <w:hideMark/>
          </w:tcPr>
          <w:p w14:paraId="6601296D"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0.016302</w:t>
            </w:r>
          </w:p>
        </w:tc>
        <w:tc>
          <w:tcPr>
            <w:tcW w:w="1701" w:type="dxa"/>
            <w:noWrap/>
            <w:vAlign w:val="center"/>
            <w:hideMark/>
          </w:tcPr>
          <w:p w14:paraId="559F1CD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59.8</w:t>
            </w:r>
          </w:p>
        </w:tc>
        <w:tc>
          <w:tcPr>
            <w:tcW w:w="1701" w:type="dxa"/>
            <w:noWrap/>
            <w:vAlign w:val="center"/>
            <w:hideMark/>
          </w:tcPr>
          <w:p w14:paraId="5421CFE0" w14:textId="3F4DC700" w:rsidR="00CC34F7" w:rsidRPr="00DA1033" w:rsidRDefault="00CC34F7" w:rsidP="00CC34F7">
            <w:pPr>
              <w:jc w:val="center"/>
              <w:rPr>
                <w:rFonts w:ascii="Times New Roman" w:hAnsi="Times New Roman" w:cs="Times New Roman"/>
              </w:rPr>
            </w:pPr>
            <w:r w:rsidRPr="00DA1033">
              <w:rPr>
                <w:rFonts w:ascii="Times New Roman" w:hAnsi="Times New Roman" w:cs="Times New Roman"/>
              </w:rPr>
              <w:t>7.95</w:t>
            </w:r>
            <w:r w:rsidR="00285C7F">
              <w:rPr>
                <w:rFonts w:ascii="Times New Roman" w:hAnsi="Times New Roman" w:cs="Times New Roman"/>
              </w:rPr>
              <w:t>e</w:t>
            </w:r>
            <w:r w:rsidRPr="00DA1033">
              <w:rPr>
                <w:rFonts w:ascii="Times New Roman" w:hAnsi="Times New Roman" w:cs="Times New Roman"/>
              </w:rPr>
              <w:t>-</w:t>
            </w:r>
            <w:r w:rsidR="00285C7F">
              <w:rPr>
                <w:rFonts w:ascii="Times New Roman" w:hAnsi="Times New Roman" w:cs="Times New Roman"/>
              </w:rPr>
              <w:t>0</w:t>
            </w:r>
            <w:r w:rsidRPr="00DA1033">
              <w:rPr>
                <w:rFonts w:ascii="Times New Roman" w:hAnsi="Times New Roman" w:cs="Times New Roman"/>
              </w:rPr>
              <w:t>94***</w:t>
            </w:r>
          </w:p>
        </w:tc>
      </w:tr>
      <w:tr w:rsidR="00CC34F7" w:rsidRPr="00ED35D0" w14:paraId="59B424D5" w14:textId="77777777" w:rsidTr="00DA1033">
        <w:trPr>
          <w:trHeight w:val="288"/>
        </w:trPr>
        <w:tc>
          <w:tcPr>
            <w:tcW w:w="2097" w:type="dxa"/>
            <w:noWrap/>
            <w:vAlign w:val="center"/>
            <w:hideMark/>
          </w:tcPr>
          <w:p w14:paraId="34CB4777"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NIFTY100_1</w:t>
            </w:r>
          </w:p>
        </w:tc>
        <w:tc>
          <w:tcPr>
            <w:tcW w:w="1726" w:type="dxa"/>
            <w:noWrap/>
            <w:vAlign w:val="center"/>
            <w:hideMark/>
          </w:tcPr>
          <w:p w14:paraId="75816636"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−0.853191</w:t>
            </w:r>
          </w:p>
        </w:tc>
        <w:tc>
          <w:tcPr>
            <w:tcW w:w="1701" w:type="dxa"/>
            <w:noWrap/>
            <w:vAlign w:val="center"/>
            <w:hideMark/>
          </w:tcPr>
          <w:p w14:paraId="003B187D"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0.089903</w:t>
            </w:r>
          </w:p>
        </w:tc>
        <w:tc>
          <w:tcPr>
            <w:tcW w:w="1701" w:type="dxa"/>
            <w:noWrap/>
            <w:vAlign w:val="center"/>
            <w:hideMark/>
          </w:tcPr>
          <w:p w14:paraId="7627120E"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−9.490</w:t>
            </w:r>
          </w:p>
        </w:tc>
        <w:tc>
          <w:tcPr>
            <w:tcW w:w="1701" w:type="dxa"/>
            <w:noWrap/>
            <w:vAlign w:val="center"/>
            <w:hideMark/>
          </w:tcPr>
          <w:p w14:paraId="53EC8817" w14:textId="2048B015" w:rsidR="00CC34F7" w:rsidRPr="00DA1033" w:rsidRDefault="00CC34F7" w:rsidP="00CC34F7">
            <w:pPr>
              <w:jc w:val="center"/>
              <w:rPr>
                <w:rFonts w:ascii="Times New Roman" w:hAnsi="Times New Roman" w:cs="Times New Roman"/>
              </w:rPr>
            </w:pPr>
            <w:r w:rsidRPr="00DA1033">
              <w:rPr>
                <w:rFonts w:ascii="Times New Roman" w:hAnsi="Times New Roman" w:cs="Times New Roman"/>
              </w:rPr>
              <w:t>2.04</w:t>
            </w:r>
            <w:r w:rsidR="00285C7F">
              <w:rPr>
                <w:rFonts w:ascii="Times New Roman" w:hAnsi="Times New Roman" w:cs="Times New Roman"/>
              </w:rPr>
              <w:t>e</w:t>
            </w:r>
            <w:r w:rsidRPr="00DA1033">
              <w:rPr>
                <w:rFonts w:ascii="Times New Roman" w:hAnsi="Times New Roman" w:cs="Times New Roman"/>
              </w:rPr>
              <w:t>-</w:t>
            </w:r>
            <w:r w:rsidR="00285C7F">
              <w:rPr>
                <w:rFonts w:ascii="Times New Roman" w:hAnsi="Times New Roman" w:cs="Times New Roman"/>
              </w:rPr>
              <w:t>0</w:t>
            </w:r>
            <w:r w:rsidRPr="00DA1033">
              <w:rPr>
                <w:rFonts w:ascii="Times New Roman" w:hAnsi="Times New Roman" w:cs="Times New Roman"/>
              </w:rPr>
              <w:t>16***</w:t>
            </w:r>
          </w:p>
        </w:tc>
      </w:tr>
      <w:tr w:rsidR="00CC34F7" w:rsidRPr="00ED35D0" w14:paraId="7DE02282" w14:textId="77777777" w:rsidTr="00DA1033">
        <w:trPr>
          <w:trHeight w:val="288"/>
        </w:trPr>
        <w:tc>
          <w:tcPr>
            <w:tcW w:w="2097" w:type="dxa"/>
            <w:noWrap/>
            <w:vAlign w:val="center"/>
            <w:hideMark/>
          </w:tcPr>
          <w:p w14:paraId="6EF5ED72"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NIFTY100_2</w:t>
            </w:r>
          </w:p>
        </w:tc>
        <w:tc>
          <w:tcPr>
            <w:tcW w:w="1726" w:type="dxa"/>
            <w:noWrap/>
            <w:vAlign w:val="center"/>
            <w:hideMark/>
          </w:tcPr>
          <w:p w14:paraId="6BA32818"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−0.0911263</w:t>
            </w:r>
          </w:p>
        </w:tc>
        <w:tc>
          <w:tcPr>
            <w:tcW w:w="1701" w:type="dxa"/>
            <w:noWrap/>
            <w:vAlign w:val="center"/>
            <w:hideMark/>
          </w:tcPr>
          <w:p w14:paraId="6D462052"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0.09203</w:t>
            </w:r>
          </w:p>
        </w:tc>
        <w:tc>
          <w:tcPr>
            <w:tcW w:w="1701" w:type="dxa"/>
            <w:noWrap/>
            <w:vAlign w:val="center"/>
            <w:hideMark/>
          </w:tcPr>
          <w:p w14:paraId="3652D084"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−0.9902</w:t>
            </w:r>
          </w:p>
        </w:tc>
        <w:tc>
          <w:tcPr>
            <w:tcW w:w="1701" w:type="dxa"/>
            <w:noWrap/>
            <w:vAlign w:val="center"/>
            <w:hideMark/>
          </w:tcPr>
          <w:p w14:paraId="221632FE" w14:textId="77777777" w:rsidR="00CC34F7" w:rsidRPr="00DA1033" w:rsidRDefault="00CC34F7" w:rsidP="00CC34F7">
            <w:pPr>
              <w:jc w:val="center"/>
              <w:rPr>
                <w:rFonts w:ascii="Times New Roman" w:hAnsi="Times New Roman" w:cs="Times New Roman"/>
              </w:rPr>
            </w:pPr>
            <w:r w:rsidRPr="00DA1033">
              <w:rPr>
                <w:rFonts w:ascii="Times New Roman" w:hAnsi="Times New Roman" w:cs="Times New Roman"/>
              </w:rPr>
              <w:t>0.324</w:t>
            </w:r>
          </w:p>
        </w:tc>
      </w:tr>
      <w:tr w:rsidR="00CC34F7" w:rsidRPr="00ED35D0" w14:paraId="73D394CE" w14:textId="77777777" w:rsidTr="00DA1033">
        <w:trPr>
          <w:trHeight w:val="288"/>
        </w:trPr>
        <w:tc>
          <w:tcPr>
            <w:tcW w:w="2097" w:type="dxa"/>
            <w:noWrap/>
            <w:vAlign w:val="center"/>
            <w:hideMark/>
          </w:tcPr>
          <w:p w14:paraId="1A98CFD0"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lastRenderedPageBreak/>
              <w:t>NIFTY100_ESG_1</w:t>
            </w:r>
          </w:p>
        </w:tc>
        <w:tc>
          <w:tcPr>
            <w:tcW w:w="1726" w:type="dxa"/>
            <w:noWrap/>
            <w:vAlign w:val="center"/>
            <w:hideMark/>
          </w:tcPr>
          <w:p w14:paraId="73691854"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0.882211</w:t>
            </w:r>
          </w:p>
        </w:tc>
        <w:tc>
          <w:tcPr>
            <w:tcW w:w="1701" w:type="dxa"/>
            <w:noWrap/>
            <w:vAlign w:val="center"/>
            <w:hideMark/>
          </w:tcPr>
          <w:p w14:paraId="21D75072"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0.089691</w:t>
            </w:r>
          </w:p>
        </w:tc>
        <w:tc>
          <w:tcPr>
            <w:tcW w:w="1701" w:type="dxa"/>
            <w:noWrap/>
            <w:vAlign w:val="center"/>
            <w:hideMark/>
          </w:tcPr>
          <w:p w14:paraId="5C35D7B1"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9.836</w:t>
            </w:r>
          </w:p>
        </w:tc>
        <w:tc>
          <w:tcPr>
            <w:tcW w:w="1701" w:type="dxa"/>
            <w:noWrap/>
            <w:vAlign w:val="center"/>
            <w:hideMark/>
          </w:tcPr>
          <w:p w14:paraId="18A07692" w14:textId="2B706FF6"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2.94</w:t>
            </w:r>
            <w:r w:rsidR="00285C7F">
              <w:rPr>
                <w:rFonts w:ascii="Calibri" w:eastAsia="Times New Roman" w:hAnsi="Calibri" w:cs="Calibri"/>
                <w:color w:val="000000"/>
                <w:kern w:val="0"/>
                <w:sz w:val="22"/>
                <w:szCs w:val="22"/>
                <w:lang w:eastAsia="en-IN"/>
                <w14:ligatures w14:val="none"/>
              </w:rPr>
              <w:t>e</w:t>
            </w:r>
            <w:r w:rsidRPr="00ED35D0">
              <w:rPr>
                <w:rFonts w:ascii="Calibri" w:eastAsia="Times New Roman" w:hAnsi="Calibri" w:cs="Calibri"/>
                <w:color w:val="000000"/>
                <w:kern w:val="0"/>
                <w:sz w:val="22"/>
                <w:szCs w:val="22"/>
                <w:lang w:eastAsia="en-IN"/>
                <w14:ligatures w14:val="none"/>
              </w:rPr>
              <w:t>-</w:t>
            </w:r>
            <w:r w:rsidR="00285C7F">
              <w:rPr>
                <w:rFonts w:ascii="Calibri" w:eastAsia="Times New Roman" w:hAnsi="Calibri" w:cs="Calibri"/>
                <w:color w:val="000000"/>
                <w:kern w:val="0"/>
                <w:sz w:val="22"/>
                <w:szCs w:val="22"/>
                <w:lang w:eastAsia="en-IN"/>
                <w14:ligatures w14:val="none"/>
              </w:rPr>
              <w:t>0</w:t>
            </w:r>
            <w:r w:rsidRPr="00ED35D0">
              <w:rPr>
                <w:rFonts w:ascii="Calibri" w:eastAsia="Times New Roman" w:hAnsi="Calibri" w:cs="Calibri"/>
                <w:color w:val="000000"/>
                <w:kern w:val="0"/>
                <w:sz w:val="22"/>
                <w:szCs w:val="22"/>
                <w:lang w:eastAsia="en-IN"/>
                <w14:ligatures w14:val="none"/>
              </w:rPr>
              <w:t>17</w:t>
            </w:r>
            <w:r>
              <w:rPr>
                <w:rFonts w:ascii="Calibri" w:eastAsia="Times New Roman" w:hAnsi="Calibri" w:cs="Calibri"/>
                <w:color w:val="000000"/>
                <w:kern w:val="0"/>
                <w:sz w:val="22"/>
                <w:szCs w:val="22"/>
                <w:lang w:eastAsia="en-IN"/>
                <w14:ligatures w14:val="none"/>
              </w:rPr>
              <w:t>***</w:t>
            </w:r>
          </w:p>
        </w:tc>
      </w:tr>
      <w:tr w:rsidR="00CC34F7" w:rsidRPr="00ED35D0" w14:paraId="642A5F29" w14:textId="77777777" w:rsidTr="00DA1033">
        <w:trPr>
          <w:trHeight w:val="288"/>
        </w:trPr>
        <w:tc>
          <w:tcPr>
            <w:tcW w:w="2097" w:type="dxa"/>
            <w:noWrap/>
            <w:vAlign w:val="center"/>
            <w:hideMark/>
          </w:tcPr>
          <w:p w14:paraId="1700A6F0" w14:textId="77777777" w:rsidR="00CC34F7" w:rsidRPr="00DA1033" w:rsidRDefault="00CC34F7" w:rsidP="00DA1033">
            <w:pPr>
              <w:spacing w:after="160" w:line="360" w:lineRule="auto"/>
              <w:rPr>
                <w:rFonts w:ascii="Times New Roman" w:hAnsi="Times New Roman" w:cs="Times New Roman"/>
              </w:rPr>
            </w:pPr>
            <w:r w:rsidRPr="00DA1033">
              <w:rPr>
                <w:rFonts w:ascii="Times New Roman" w:hAnsi="Times New Roman" w:cs="Times New Roman"/>
              </w:rPr>
              <w:t>NIFTY100_ESG_2</w:t>
            </w:r>
          </w:p>
        </w:tc>
        <w:tc>
          <w:tcPr>
            <w:tcW w:w="1726" w:type="dxa"/>
            <w:noWrap/>
            <w:vAlign w:val="center"/>
            <w:hideMark/>
          </w:tcPr>
          <w:p w14:paraId="0F1101A8"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0.081319</w:t>
            </w:r>
          </w:p>
        </w:tc>
        <w:tc>
          <w:tcPr>
            <w:tcW w:w="1701" w:type="dxa"/>
            <w:noWrap/>
            <w:vAlign w:val="center"/>
            <w:hideMark/>
          </w:tcPr>
          <w:p w14:paraId="1A7953EA"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0.09259</w:t>
            </w:r>
          </w:p>
        </w:tc>
        <w:tc>
          <w:tcPr>
            <w:tcW w:w="1701" w:type="dxa"/>
            <w:noWrap/>
            <w:vAlign w:val="center"/>
            <w:hideMark/>
          </w:tcPr>
          <w:p w14:paraId="3B94EF3B"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0.8783</w:t>
            </w:r>
          </w:p>
        </w:tc>
        <w:tc>
          <w:tcPr>
            <w:tcW w:w="1701" w:type="dxa"/>
            <w:noWrap/>
            <w:vAlign w:val="center"/>
            <w:hideMark/>
          </w:tcPr>
          <w:p w14:paraId="5BAA7F40" w14:textId="77777777" w:rsidR="00CC34F7" w:rsidRPr="00ED35D0" w:rsidRDefault="00CC34F7" w:rsidP="00CC34F7">
            <w:pPr>
              <w:jc w:val="center"/>
              <w:rPr>
                <w:rFonts w:ascii="Calibri" w:eastAsia="Times New Roman" w:hAnsi="Calibri" w:cs="Calibri"/>
                <w:color w:val="000000"/>
                <w:kern w:val="0"/>
                <w:sz w:val="22"/>
                <w:szCs w:val="22"/>
                <w:lang w:eastAsia="en-IN"/>
                <w14:ligatures w14:val="none"/>
              </w:rPr>
            </w:pPr>
            <w:r w:rsidRPr="00ED35D0">
              <w:rPr>
                <w:rFonts w:ascii="Calibri" w:eastAsia="Times New Roman" w:hAnsi="Calibri" w:cs="Calibri"/>
                <w:color w:val="000000"/>
                <w:kern w:val="0"/>
                <w:sz w:val="22"/>
                <w:szCs w:val="22"/>
                <w:lang w:eastAsia="en-IN"/>
                <w14:ligatures w14:val="none"/>
              </w:rPr>
              <w:t>0.3815</w:t>
            </w:r>
          </w:p>
        </w:tc>
      </w:tr>
    </w:tbl>
    <w:p w14:paraId="3F2EF6E6" w14:textId="77777777" w:rsidR="004B4FFB" w:rsidRDefault="004B4FFB" w:rsidP="004B4FFB">
      <w:pPr>
        <w:spacing w:line="360" w:lineRule="auto"/>
        <w:jc w:val="both"/>
        <w:rPr>
          <w:rFonts w:ascii="Times New Roman" w:hAnsi="Times New Roman" w:cs="Times New Roman"/>
        </w:rPr>
      </w:pPr>
    </w:p>
    <w:p w14:paraId="44433815" w14:textId="3B9DDFCD" w:rsidR="0024251C" w:rsidRDefault="004C6713" w:rsidP="004B4FFB">
      <w:pPr>
        <w:spacing w:line="360" w:lineRule="auto"/>
        <w:jc w:val="both"/>
        <w:rPr>
          <w:rFonts w:ascii="Times New Roman" w:hAnsi="Times New Roman" w:cs="Times New Roman"/>
        </w:rPr>
      </w:pPr>
      <w:r w:rsidRPr="004C6713">
        <w:rPr>
          <w:rFonts w:ascii="Times New Roman" w:hAnsi="Times New Roman" w:cs="Times New Roman"/>
        </w:rPr>
        <w:t>Standard error of the regression = 0.00785671</w:t>
      </w:r>
    </w:p>
    <w:p w14:paraId="329F9DB4" w14:textId="77777777" w:rsidR="0024251C" w:rsidRDefault="0024251C">
      <w:pPr>
        <w:rPr>
          <w:rFonts w:ascii="Times New Roman" w:hAnsi="Times New Roman" w:cs="Times New Roman"/>
        </w:rPr>
      </w:pPr>
      <w:r>
        <w:rPr>
          <w:rFonts w:ascii="Times New Roman" w:hAnsi="Times New Roman" w:cs="Times New Roman"/>
        </w:rPr>
        <w:br w:type="page"/>
      </w:r>
    </w:p>
    <w:p w14:paraId="1DB0977E" w14:textId="37DCBBA9" w:rsidR="00182A40" w:rsidRPr="00CC00BC" w:rsidRDefault="00182A40" w:rsidP="00182A40">
      <w:pPr>
        <w:spacing w:line="360" w:lineRule="auto"/>
        <w:jc w:val="both"/>
        <w:rPr>
          <w:rFonts w:ascii="Times New Roman" w:hAnsi="Times New Roman" w:cs="Times New Roman"/>
          <w:b/>
          <w:bCs/>
          <w:u w:val="single"/>
        </w:rPr>
      </w:pPr>
      <w:r w:rsidRPr="00CC00BC">
        <w:rPr>
          <w:rFonts w:ascii="Times New Roman" w:hAnsi="Times New Roman" w:cs="Times New Roman"/>
          <w:b/>
          <w:bCs/>
          <w:u w:val="single"/>
        </w:rPr>
        <w:lastRenderedPageBreak/>
        <w:t xml:space="preserve">Appendix </w:t>
      </w:r>
      <w:r w:rsidR="00611785">
        <w:rPr>
          <w:rFonts w:ascii="Times New Roman" w:hAnsi="Times New Roman" w:cs="Times New Roman"/>
          <w:b/>
          <w:bCs/>
          <w:u w:val="single"/>
        </w:rPr>
        <w:t>C</w:t>
      </w:r>
      <w:r w:rsidRPr="00CC00BC">
        <w:rPr>
          <w:rFonts w:ascii="Times New Roman" w:hAnsi="Times New Roman" w:cs="Times New Roman"/>
          <w:b/>
          <w:bCs/>
          <w:u w:val="single"/>
        </w:rPr>
        <w:t xml:space="preserve">: </w:t>
      </w:r>
      <w:r w:rsidR="00611785">
        <w:rPr>
          <w:rFonts w:ascii="Times New Roman" w:hAnsi="Times New Roman" w:cs="Times New Roman"/>
          <w:b/>
          <w:bCs/>
          <w:u w:val="single"/>
        </w:rPr>
        <w:t xml:space="preserve">Diagnostic </w:t>
      </w:r>
      <w:r w:rsidRPr="00CC00BC">
        <w:rPr>
          <w:rFonts w:ascii="Times New Roman" w:hAnsi="Times New Roman" w:cs="Times New Roman"/>
          <w:b/>
          <w:bCs/>
          <w:u w:val="single"/>
        </w:rPr>
        <w:t>Test Output</w:t>
      </w:r>
    </w:p>
    <w:p w14:paraId="375B10BC" w14:textId="6DFC0386" w:rsidR="004C6713" w:rsidRDefault="00611785" w:rsidP="00182A40">
      <w:pPr>
        <w:spacing w:line="360" w:lineRule="auto"/>
        <w:jc w:val="both"/>
        <w:rPr>
          <w:rFonts w:ascii="Times New Roman" w:hAnsi="Times New Roman" w:cs="Times New Roman"/>
          <w:b/>
          <w:bCs/>
        </w:rPr>
      </w:pPr>
      <w:r w:rsidRPr="002A0BCC">
        <w:rPr>
          <w:rFonts w:ascii="Times New Roman" w:hAnsi="Times New Roman" w:cs="Times New Roman"/>
          <w:b/>
          <w:bCs/>
        </w:rPr>
        <w:t>Table C1:</w:t>
      </w:r>
      <w:r w:rsidR="002A0BCC" w:rsidRPr="002A0BCC">
        <w:rPr>
          <w:rFonts w:ascii="Times New Roman" w:hAnsi="Times New Roman" w:cs="Times New Roman"/>
          <w:b/>
          <w:bCs/>
        </w:rPr>
        <w:t xml:space="preserve"> Model 1 (Nifty 100)</w:t>
      </w:r>
      <w:r w:rsidRPr="002A0BCC">
        <w:rPr>
          <w:rFonts w:ascii="Times New Roman" w:hAnsi="Times New Roman" w:cs="Times New Roman"/>
          <w:b/>
          <w:bCs/>
        </w:rPr>
        <w:t xml:space="preserve"> Breusch-Godfrey Test </w:t>
      </w:r>
      <w:r w:rsidR="002A0BCC" w:rsidRPr="002A0BCC">
        <w:rPr>
          <w:rFonts w:ascii="Times New Roman" w:hAnsi="Times New Roman" w:cs="Times New Roman"/>
          <w:b/>
          <w:bCs/>
        </w:rPr>
        <w:t>for Autocorrelation</w:t>
      </w:r>
    </w:p>
    <w:p w14:paraId="41BC906E" w14:textId="77777777" w:rsidR="00983ABA" w:rsidRPr="00983ABA" w:rsidRDefault="00983ABA" w:rsidP="00983ABA">
      <w:pPr>
        <w:spacing w:line="360" w:lineRule="auto"/>
        <w:jc w:val="both"/>
        <w:rPr>
          <w:rFonts w:ascii="Times New Roman" w:hAnsi="Times New Roman" w:cs="Times New Roman"/>
        </w:rPr>
      </w:pPr>
      <w:r w:rsidRPr="00983ABA">
        <w:rPr>
          <w:rFonts w:ascii="Times New Roman" w:hAnsi="Times New Roman" w:cs="Times New Roman"/>
        </w:rPr>
        <w:t>Breusch-Godfrey test for autocorrelation up to order 3</w:t>
      </w:r>
    </w:p>
    <w:p w14:paraId="79FDADD0" w14:textId="77777777" w:rsidR="00983ABA" w:rsidRPr="00983ABA" w:rsidRDefault="00983ABA" w:rsidP="00983ABA">
      <w:pPr>
        <w:spacing w:line="360" w:lineRule="auto"/>
        <w:jc w:val="both"/>
        <w:rPr>
          <w:rFonts w:ascii="Times New Roman" w:hAnsi="Times New Roman" w:cs="Times New Roman"/>
        </w:rPr>
      </w:pPr>
      <w:r w:rsidRPr="00983ABA">
        <w:rPr>
          <w:rFonts w:ascii="Times New Roman" w:hAnsi="Times New Roman" w:cs="Times New Roman"/>
        </w:rPr>
        <w:t>OLS, using observations 2013:05-2024:12 (T = 140)</w:t>
      </w:r>
    </w:p>
    <w:p w14:paraId="14020D4F" w14:textId="77777777" w:rsidR="00983ABA" w:rsidRPr="00983ABA" w:rsidRDefault="00983ABA" w:rsidP="00983ABA">
      <w:pPr>
        <w:spacing w:line="360" w:lineRule="auto"/>
        <w:jc w:val="both"/>
        <w:rPr>
          <w:rFonts w:ascii="Times New Roman" w:hAnsi="Times New Roman" w:cs="Times New Roman"/>
        </w:rPr>
      </w:pPr>
      <w:r w:rsidRPr="00983ABA">
        <w:rPr>
          <w:rFonts w:ascii="Times New Roman" w:hAnsi="Times New Roman" w:cs="Times New Roman"/>
        </w:rPr>
        <w:t xml:space="preserve">Dependent variable: </w:t>
      </w:r>
      <w:proofErr w:type="spellStart"/>
      <w:r w:rsidRPr="00983ABA">
        <w:rPr>
          <w:rFonts w:ascii="Times New Roman" w:hAnsi="Times New Roman" w:cs="Times New Roman"/>
        </w:rPr>
        <w:t>uhat</w:t>
      </w:r>
      <w:proofErr w:type="spellEnd"/>
    </w:p>
    <w:tbl>
      <w:tblPr>
        <w:tblStyle w:val="TableGrid"/>
        <w:tblW w:w="8500" w:type="dxa"/>
        <w:tblLook w:val="04A0" w:firstRow="1" w:lastRow="0" w:firstColumn="1" w:lastColumn="0" w:noHBand="0" w:noVBand="1"/>
      </w:tblPr>
      <w:tblGrid>
        <w:gridCol w:w="2263"/>
        <w:gridCol w:w="1701"/>
        <w:gridCol w:w="1560"/>
        <w:gridCol w:w="1559"/>
        <w:gridCol w:w="1417"/>
      </w:tblGrid>
      <w:tr w:rsidR="0074715A" w:rsidRPr="004D2962" w14:paraId="08631C80" w14:textId="77777777" w:rsidTr="00A41F1A">
        <w:trPr>
          <w:trHeight w:val="288"/>
        </w:trPr>
        <w:tc>
          <w:tcPr>
            <w:tcW w:w="2263" w:type="dxa"/>
            <w:noWrap/>
            <w:hideMark/>
          </w:tcPr>
          <w:p w14:paraId="3C66803C" w14:textId="5B1F79F2" w:rsidR="0074715A" w:rsidRPr="00A41F1A" w:rsidRDefault="0074715A" w:rsidP="0074715A">
            <w:pPr>
              <w:spacing w:after="160" w:line="360" w:lineRule="auto"/>
              <w:rPr>
                <w:rFonts w:ascii="Times New Roman" w:hAnsi="Times New Roman" w:cs="Times New Roman"/>
                <w:b/>
                <w:bCs/>
              </w:rPr>
            </w:pPr>
            <w:r w:rsidRPr="00A41F1A">
              <w:rPr>
                <w:rFonts w:ascii="Times New Roman" w:hAnsi="Times New Roman" w:cs="Times New Roman"/>
                <w:b/>
                <w:bCs/>
              </w:rPr>
              <w:t>Variable</w:t>
            </w:r>
          </w:p>
        </w:tc>
        <w:tc>
          <w:tcPr>
            <w:tcW w:w="1701" w:type="dxa"/>
            <w:noWrap/>
            <w:hideMark/>
          </w:tcPr>
          <w:p w14:paraId="43525251" w14:textId="77777777" w:rsidR="0074715A" w:rsidRPr="00A41F1A" w:rsidRDefault="0074715A" w:rsidP="0074715A">
            <w:pPr>
              <w:jc w:val="center"/>
              <w:rPr>
                <w:rFonts w:ascii="Times New Roman" w:hAnsi="Times New Roman" w:cs="Times New Roman"/>
                <w:b/>
                <w:bCs/>
              </w:rPr>
            </w:pPr>
            <w:r w:rsidRPr="00A41F1A">
              <w:rPr>
                <w:rFonts w:ascii="Times New Roman" w:hAnsi="Times New Roman" w:cs="Times New Roman"/>
                <w:b/>
                <w:bCs/>
              </w:rPr>
              <w:t>coefficient</w:t>
            </w:r>
          </w:p>
        </w:tc>
        <w:tc>
          <w:tcPr>
            <w:tcW w:w="1560" w:type="dxa"/>
            <w:noWrap/>
            <w:hideMark/>
          </w:tcPr>
          <w:p w14:paraId="482CC312" w14:textId="77777777" w:rsidR="0074715A" w:rsidRPr="00A41F1A" w:rsidRDefault="0074715A" w:rsidP="0074715A">
            <w:pPr>
              <w:jc w:val="center"/>
              <w:rPr>
                <w:rFonts w:ascii="Times New Roman" w:hAnsi="Times New Roman" w:cs="Times New Roman"/>
                <w:b/>
                <w:bCs/>
              </w:rPr>
            </w:pPr>
            <w:r w:rsidRPr="00A41F1A">
              <w:rPr>
                <w:rFonts w:ascii="Times New Roman" w:hAnsi="Times New Roman" w:cs="Times New Roman"/>
                <w:b/>
                <w:bCs/>
              </w:rPr>
              <w:t>std. error</w:t>
            </w:r>
          </w:p>
        </w:tc>
        <w:tc>
          <w:tcPr>
            <w:tcW w:w="1559" w:type="dxa"/>
            <w:noWrap/>
            <w:hideMark/>
          </w:tcPr>
          <w:p w14:paraId="7844549D" w14:textId="77777777" w:rsidR="0074715A" w:rsidRPr="00A41F1A" w:rsidRDefault="0074715A" w:rsidP="0074715A">
            <w:pPr>
              <w:jc w:val="center"/>
              <w:rPr>
                <w:rFonts w:ascii="Times New Roman" w:hAnsi="Times New Roman" w:cs="Times New Roman"/>
                <w:b/>
                <w:bCs/>
              </w:rPr>
            </w:pPr>
            <w:r w:rsidRPr="00A41F1A">
              <w:rPr>
                <w:rFonts w:ascii="Times New Roman" w:hAnsi="Times New Roman" w:cs="Times New Roman"/>
                <w:b/>
                <w:bCs/>
              </w:rPr>
              <w:t>t-ratio</w:t>
            </w:r>
          </w:p>
        </w:tc>
        <w:tc>
          <w:tcPr>
            <w:tcW w:w="1417" w:type="dxa"/>
            <w:noWrap/>
            <w:hideMark/>
          </w:tcPr>
          <w:p w14:paraId="706F0B62" w14:textId="77777777" w:rsidR="0074715A" w:rsidRPr="00A41F1A" w:rsidRDefault="0074715A" w:rsidP="0074715A">
            <w:pPr>
              <w:jc w:val="center"/>
              <w:rPr>
                <w:rFonts w:ascii="Times New Roman" w:hAnsi="Times New Roman" w:cs="Times New Roman"/>
                <w:b/>
                <w:bCs/>
              </w:rPr>
            </w:pPr>
            <w:r w:rsidRPr="00A41F1A">
              <w:rPr>
                <w:rFonts w:ascii="Times New Roman" w:hAnsi="Times New Roman" w:cs="Times New Roman"/>
                <w:b/>
                <w:bCs/>
              </w:rPr>
              <w:t>p-value</w:t>
            </w:r>
          </w:p>
        </w:tc>
      </w:tr>
      <w:tr w:rsidR="0074715A" w:rsidRPr="004D2962" w14:paraId="279AF54A" w14:textId="77777777" w:rsidTr="00A41F1A">
        <w:trPr>
          <w:trHeight w:val="288"/>
        </w:trPr>
        <w:tc>
          <w:tcPr>
            <w:tcW w:w="2263" w:type="dxa"/>
            <w:noWrap/>
            <w:hideMark/>
          </w:tcPr>
          <w:p w14:paraId="5D490608" w14:textId="56659BC2"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Const</w:t>
            </w:r>
            <w:proofErr w:type="spellEnd"/>
          </w:p>
        </w:tc>
        <w:tc>
          <w:tcPr>
            <w:tcW w:w="1701" w:type="dxa"/>
            <w:noWrap/>
            <w:hideMark/>
          </w:tcPr>
          <w:p w14:paraId="55794F33"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0.083705</w:t>
            </w:r>
          </w:p>
        </w:tc>
        <w:tc>
          <w:tcPr>
            <w:tcW w:w="1560" w:type="dxa"/>
            <w:noWrap/>
            <w:hideMark/>
          </w:tcPr>
          <w:p w14:paraId="29E03FC1"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1.08541</w:t>
            </w:r>
          </w:p>
        </w:tc>
        <w:tc>
          <w:tcPr>
            <w:tcW w:w="1559" w:type="dxa"/>
            <w:noWrap/>
            <w:hideMark/>
          </w:tcPr>
          <w:p w14:paraId="1AFA9BF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0.07712</w:t>
            </w:r>
          </w:p>
        </w:tc>
        <w:tc>
          <w:tcPr>
            <w:tcW w:w="1417" w:type="dxa"/>
            <w:noWrap/>
            <w:hideMark/>
          </w:tcPr>
          <w:p w14:paraId="1B3F20B0"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0.9387</w:t>
            </w:r>
          </w:p>
        </w:tc>
      </w:tr>
      <w:tr w:rsidR="0074715A" w:rsidRPr="004D2962" w14:paraId="2357B070" w14:textId="77777777" w:rsidTr="00A41F1A">
        <w:trPr>
          <w:trHeight w:val="288"/>
        </w:trPr>
        <w:tc>
          <w:tcPr>
            <w:tcW w:w="2263" w:type="dxa"/>
            <w:noWrap/>
            <w:hideMark/>
          </w:tcPr>
          <w:p w14:paraId="7EC0DF10" w14:textId="77777777"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OilPlus</w:t>
            </w:r>
            <w:proofErr w:type="spellEnd"/>
          </w:p>
        </w:tc>
        <w:tc>
          <w:tcPr>
            <w:tcW w:w="1701" w:type="dxa"/>
            <w:noWrap/>
            <w:hideMark/>
          </w:tcPr>
          <w:p w14:paraId="483A5815"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0.002086</w:t>
            </w:r>
          </w:p>
        </w:tc>
        <w:tc>
          <w:tcPr>
            <w:tcW w:w="1560" w:type="dxa"/>
            <w:noWrap/>
            <w:hideMark/>
          </w:tcPr>
          <w:p w14:paraId="0151ED6F"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0.102961</w:t>
            </w:r>
          </w:p>
        </w:tc>
        <w:tc>
          <w:tcPr>
            <w:tcW w:w="1559" w:type="dxa"/>
            <w:noWrap/>
            <w:hideMark/>
          </w:tcPr>
          <w:p w14:paraId="3F0E599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0.02026</w:t>
            </w:r>
          </w:p>
        </w:tc>
        <w:tc>
          <w:tcPr>
            <w:tcW w:w="1417" w:type="dxa"/>
            <w:noWrap/>
            <w:hideMark/>
          </w:tcPr>
          <w:p w14:paraId="249004BF"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0.9839</w:t>
            </w:r>
          </w:p>
        </w:tc>
      </w:tr>
      <w:tr w:rsidR="0074715A" w:rsidRPr="004D2962" w14:paraId="7B3551B6" w14:textId="77777777" w:rsidTr="00A41F1A">
        <w:trPr>
          <w:trHeight w:val="288"/>
        </w:trPr>
        <w:tc>
          <w:tcPr>
            <w:tcW w:w="2263" w:type="dxa"/>
            <w:noWrap/>
            <w:hideMark/>
          </w:tcPr>
          <w:p w14:paraId="761872E7"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OilPlus_1</w:t>
            </w:r>
          </w:p>
        </w:tc>
        <w:tc>
          <w:tcPr>
            <w:tcW w:w="1701" w:type="dxa"/>
            <w:noWrap/>
            <w:hideMark/>
          </w:tcPr>
          <w:p w14:paraId="22FD0D4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0.02069</w:t>
            </w:r>
          </w:p>
        </w:tc>
        <w:tc>
          <w:tcPr>
            <w:tcW w:w="1560" w:type="dxa"/>
            <w:noWrap/>
            <w:hideMark/>
          </w:tcPr>
          <w:p w14:paraId="60F3B602"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0.14117</w:t>
            </w:r>
          </w:p>
        </w:tc>
        <w:tc>
          <w:tcPr>
            <w:tcW w:w="1559" w:type="dxa"/>
            <w:noWrap/>
            <w:hideMark/>
          </w:tcPr>
          <w:p w14:paraId="009A5AA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0.1466</w:t>
            </w:r>
          </w:p>
        </w:tc>
        <w:tc>
          <w:tcPr>
            <w:tcW w:w="1417" w:type="dxa"/>
            <w:noWrap/>
            <w:hideMark/>
          </w:tcPr>
          <w:p w14:paraId="3C953A32"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0.8837</w:t>
            </w:r>
          </w:p>
        </w:tc>
      </w:tr>
      <w:tr w:rsidR="0074715A" w:rsidRPr="004D2962" w14:paraId="3F9FDAAB" w14:textId="77777777" w:rsidTr="00A41F1A">
        <w:trPr>
          <w:trHeight w:val="288"/>
        </w:trPr>
        <w:tc>
          <w:tcPr>
            <w:tcW w:w="2263" w:type="dxa"/>
            <w:noWrap/>
            <w:hideMark/>
          </w:tcPr>
          <w:p w14:paraId="478C9A25"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OilPlus_2</w:t>
            </w:r>
          </w:p>
        </w:tc>
        <w:tc>
          <w:tcPr>
            <w:tcW w:w="1701" w:type="dxa"/>
            <w:noWrap/>
            <w:hideMark/>
          </w:tcPr>
          <w:p w14:paraId="78024DF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−0.00648127</w:t>
            </w:r>
          </w:p>
        </w:tc>
        <w:tc>
          <w:tcPr>
            <w:tcW w:w="1560" w:type="dxa"/>
            <w:noWrap/>
            <w:hideMark/>
          </w:tcPr>
          <w:p w14:paraId="0B76C6D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0.140431</w:t>
            </w:r>
          </w:p>
        </w:tc>
        <w:tc>
          <w:tcPr>
            <w:tcW w:w="1559" w:type="dxa"/>
            <w:noWrap/>
            <w:hideMark/>
          </w:tcPr>
          <w:p w14:paraId="66B7F21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−0.04615</w:t>
            </w:r>
          </w:p>
        </w:tc>
        <w:tc>
          <w:tcPr>
            <w:tcW w:w="1417" w:type="dxa"/>
            <w:noWrap/>
            <w:hideMark/>
          </w:tcPr>
          <w:p w14:paraId="39D0169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0.9633</w:t>
            </w:r>
          </w:p>
        </w:tc>
      </w:tr>
      <w:tr w:rsidR="0074715A" w:rsidRPr="004D2962" w14:paraId="1DDA5DAF" w14:textId="77777777" w:rsidTr="00A41F1A">
        <w:trPr>
          <w:trHeight w:val="288"/>
        </w:trPr>
        <w:tc>
          <w:tcPr>
            <w:tcW w:w="2263" w:type="dxa"/>
            <w:noWrap/>
            <w:hideMark/>
          </w:tcPr>
          <w:p w14:paraId="7294A9DC"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OilPlus_3</w:t>
            </w:r>
          </w:p>
        </w:tc>
        <w:tc>
          <w:tcPr>
            <w:tcW w:w="1701" w:type="dxa"/>
            <w:noWrap/>
            <w:hideMark/>
          </w:tcPr>
          <w:p w14:paraId="4C4551A9"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−0.00960293</w:t>
            </w:r>
          </w:p>
        </w:tc>
        <w:tc>
          <w:tcPr>
            <w:tcW w:w="1560" w:type="dxa"/>
            <w:noWrap/>
            <w:hideMark/>
          </w:tcPr>
          <w:p w14:paraId="1A5A9A3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0.081397</w:t>
            </w:r>
          </w:p>
        </w:tc>
        <w:tc>
          <w:tcPr>
            <w:tcW w:w="1559" w:type="dxa"/>
            <w:noWrap/>
            <w:hideMark/>
          </w:tcPr>
          <w:p w14:paraId="20DBC179"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−0.1180</w:t>
            </w:r>
          </w:p>
        </w:tc>
        <w:tc>
          <w:tcPr>
            <w:tcW w:w="1417" w:type="dxa"/>
            <w:noWrap/>
            <w:hideMark/>
          </w:tcPr>
          <w:p w14:paraId="2999F1F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0.9063</w:t>
            </w:r>
          </w:p>
        </w:tc>
      </w:tr>
      <w:tr w:rsidR="0074715A" w:rsidRPr="004D2962" w14:paraId="0419D207" w14:textId="77777777" w:rsidTr="00A41F1A">
        <w:trPr>
          <w:trHeight w:val="288"/>
        </w:trPr>
        <w:tc>
          <w:tcPr>
            <w:tcW w:w="2263" w:type="dxa"/>
            <w:noWrap/>
            <w:hideMark/>
          </w:tcPr>
          <w:p w14:paraId="5D48CE8D" w14:textId="77777777"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OilMinus</w:t>
            </w:r>
            <w:proofErr w:type="spellEnd"/>
          </w:p>
        </w:tc>
        <w:tc>
          <w:tcPr>
            <w:tcW w:w="1701" w:type="dxa"/>
            <w:noWrap/>
            <w:hideMark/>
          </w:tcPr>
          <w:p w14:paraId="4D28D81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−0.0172723</w:t>
            </w:r>
          </w:p>
        </w:tc>
        <w:tc>
          <w:tcPr>
            <w:tcW w:w="1560" w:type="dxa"/>
            <w:noWrap/>
            <w:hideMark/>
          </w:tcPr>
          <w:p w14:paraId="32F7585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0.083946</w:t>
            </w:r>
          </w:p>
        </w:tc>
        <w:tc>
          <w:tcPr>
            <w:tcW w:w="1559" w:type="dxa"/>
            <w:noWrap/>
            <w:hideMark/>
          </w:tcPr>
          <w:p w14:paraId="5604642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−0.2058</w:t>
            </w:r>
          </w:p>
        </w:tc>
        <w:tc>
          <w:tcPr>
            <w:tcW w:w="1417" w:type="dxa"/>
            <w:noWrap/>
            <w:hideMark/>
          </w:tcPr>
          <w:p w14:paraId="018343FA"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0.8373</w:t>
            </w:r>
          </w:p>
        </w:tc>
      </w:tr>
      <w:tr w:rsidR="0074715A" w:rsidRPr="004D2962" w14:paraId="16DAF46B" w14:textId="77777777" w:rsidTr="00A41F1A">
        <w:trPr>
          <w:trHeight w:val="288"/>
        </w:trPr>
        <w:tc>
          <w:tcPr>
            <w:tcW w:w="2263" w:type="dxa"/>
            <w:noWrap/>
            <w:hideMark/>
          </w:tcPr>
          <w:p w14:paraId="6D9B0CD3"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OilMinus_1</w:t>
            </w:r>
          </w:p>
        </w:tc>
        <w:tc>
          <w:tcPr>
            <w:tcW w:w="1701" w:type="dxa"/>
            <w:noWrap/>
            <w:hideMark/>
          </w:tcPr>
          <w:p w14:paraId="7047FEA3"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0.074151</w:t>
            </w:r>
          </w:p>
        </w:tc>
        <w:tc>
          <w:tcPr>
            <w:tcW w:w="1560" w:type="dxa"/>
            <w:noWrap/>
            <w:hideMark/>
          </w:tcPr>
          <w:p w14:paraId="15009EBD"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0.130952</w:t>
            </w:r>
          </w:p>
        </w:tc>
        <w:tc>
          <w:tcPr>
            <w:tcW w:w="1559" w:type="dxa"/>
            <w:noWrap/>
            <w:hideMark/>
          </w:tcPr>
          <w:p w14:paraId="53D68550"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0.5662</w:t>
            </w:r>
          </w:p>
        </w:tc>
        <w:tc>
          <w:tcPr>
            <w:tcW w:w="1417" w:type="dxa"/>
            <w:noWrap/>
            <w:hideMark/>
          </w:tcPr>
          <w:p w14:paraId="67C520E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0.5723</w:t>
            </w:r>
          </w:p>
        </w:tc>
      </w:tr>
      <w:tr w:rsidR="0074715A" w:rsidRPr="004D2962" w14:paraId="7567B041" w14:textId="77777777" w:rsidTr="00A41F1A">
        <w:trPr>
          <w:trHeight w:val="288"/>
        </w:trPr>
        <w:tc>
          <w:tcPr>
            <w:tcW w:w="2263" w:type="dxa"/>
            <w:noWrap/>
            <w:hideMark/>
          </w:tcPr>
          <w:p w14:paraId="68DF5841"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OilMinus_2</w:t>
            </w:r>
          </w:p>
        </w:tc>
        <w:tc>
          <w:tcPr>
            <w:tcW w:w="1701" w:type="dxa"/>
            <w:noWrap/>
            <w:hideMark/>
          </w:tcPr>
          <w:p w14:paraId="5B4995F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−0.0992891</w:t>
            </w:r>
          </w:p>
        </w:tc>
        <w:tc>
          <w:tcPr>
            <w:tcW w:w="1560" w:type="dxa"/>
            <w:noWrap/>
            <w:hideMark/>
          </w:tcPr>
          <w:p w14:paraId="310B3B90"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0.133822</w:t>
            </w:r>
          </w:p>
        </w:tc>
        <w:tc>
          <w:tcPr>
            <w:tcW w:w="1559" w:type="dxa"/>
            <w:noWrap/>
            <w:hideMark/>
          </w:tcPr>
          <w:p w14:paraId="16F8CF71"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−0.7419</w:t>
            </w:r>
          </w:p>
        </w:tc>
        <w:tc>
          <w:tcPr>
            <w:tcW w:w="1417" w:type="dxa"/>
            <w:noWrap/>
            <w:hideMark/>
          </w:tcPr>
          <w:p w14:paraId="623AEA81"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0.4596</w:t>
            </w:r>
          </w:p>
        </w:tc>
      </w:tr>
      <w:tr w:rsidR="0074715A" w:rsidRPr="004D2962" w14:paraId="2D1564B6" w14:textId="77777777" w:rsidTr="00A41F1A">
        <w:trPr>
          <w:trHeight w:val="288"/>
        </w:trPr>
        <w:tc>
          <w:tcPr>
            <w:tcW w:w="2263" w:type="dxa"/>
            <w:noWrap/>
            <w:hideMark/>
          </w:tcPr>
          <w:p w14:paraId="25E19803"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OilMinus_3</w:t>
            </w:r>
          </w:p>
        </w:tc>
        <w:tc>
          <w:tcPr>
            <w:tcW w:w="1701" w:type="dxa"/>
            <w:noWrap/>
            <w:hideMark/>
          </w:tcPr>
          <w:p w14:paraId="5A91823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0.046123</w:t>
            </w:r>
          </w:p>
        </w:tc>
        <w:tc>
          <w:tcPr>
            <w:tcW w:w="1560" w:type="dxa"/>
            <w:noWrap/>
            <w:hideMark/>
          </w:tcPr>
          <w:p w14:paraId="1B3DF4C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0.078493</w:t>
            </w:r>
          </w:p>
        </w:tc>
        <w:tc>
          <w:tcPr>
            <w:tcW w:w="1559" w:type="dxa"/>
            <w:noWrap/>
            <w:hideMark/>
          </w:tcPr>
          <w:p w14:paraId="32E4BDA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0.5876</w:t>
            </w:r>
          </w:p>
        </w:tc>
        <w:tc>
          <w:tcPr>
            <w:tcW w:w="1417" w:type="dxa"/>
            <w:noWrap/>
            <w:hideMark/>
          </w:tcPr>
          <w:p w14:paraId="0C4D7CF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0.5579</w:t>
            </w:r>
          </w:p>
        </w:tc>
      </w:tr>
      <w:tr w:rsidR="0074715A" w:rsidRPr="004D2962" w14:paraId="35C6BDC3" w14:textId="77777777" w:rsidTr="00A41F1A">
        <w:trPr>
          <w:trHeight w:val="288"/>
        </w:trPr>
        <w:tc>
          <w:tcPr>
            <w:tcW w:w="2263" w:type="dxa"/>
            <w:noWrap/>
            <w:hideMark/>
          </w:tcPr>
          <w:p w14:paraId="28C55DEE" w14:textId="77777777"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CPIInflation</w:t>
            </w:r>
            <w:proofErr w:type="spellEnd"/>
          </w:p>
        </w:tc>
        <w:tc>
          <w:tcPr>
            <w:tcW w:w="1701" w:type="dxa"/>
            <w:noWrap/>
            <w:hideMark/>
          </w:tcPr>
          <w:p w14:paraId="36B135B3"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−0.225598</w:t>
            </w:r>
          </w:p>
        </w:tc>
        <w:tc>
          <w:tcPr>
            <w:tcW w:w="1560" w:type="dxa"/>
            <w:noWrap/>
            <w:hideMark/>
          </w:tcPr>
          <w:p w14:paraId="4765DD62"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0.672803</w:t>
            </w:r>
          </w:p>
        </w:tc>
        <w:tc>
          <w:tcPr>
            <w:tcW w:w="1559" w:type="dxa"/>
            <w:noWrap/>
            <w:hideMark/>
          </w:tcPr>
          <w:p w14:paraId="29EACBC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−0.3353</w:t>
            </w:r>
          </w:p>
        </w:tc>
        <w:tc>
          <w:tcPr>
            <w:tcW w:w="1417" w:type="dxa"/>
            <w:noWrap/>
            <w:hideMark/>
          </w:tcPr>
          <w:p w14:paraId="2F98363C"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0.738</w:t>
            </w:r>
          </w:p>
        </w:tc>
      </w:tr>
      <w:tr w:rsidR="0074715A" w:rsidRPr="004D2962" w14:paraId="080A8CAB" w14:textId="77777777" w:rsidTr="00A41F1A">
        <w:trPr>
          <w:trHeight w:val="288"/>
        </w:trPr>
        <w:tc>
          <w:tcPr>
            <w:tcW w:w="2263" w:type="dxa"/>
            <w:noWrap/>
            <w:hideMark/>
          </w:tcPr>
          <w:p w14:paraId="246AB430"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CPIInflation_1</w:t>
            </w:r>
          </w:p>
        </w:tc>
        <w:tc>
          <w:tcPr>
            <w:tcW w:w="1701" w:type="dxa"/>
            <w:noWrap/>
            <w:hideMark/>
          </w:tcPr>
          <w:p w14:paraId="2C8F60D1"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1.05462</w:t>
            </w:r>
          </w:p>
        </w:tc>
        <w:tc>
          <w:tcPr>
            <w:tcW w:w="1560" w:type="dxa"/>
            <w:noWrap/>
            <w:hideMark/>
          </w:tcPr>
          <w:p w14:paraId="1382016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1.20812</w:t>
            </w:r>
          </w:p>
        </w:tc>
        <w:tc>
          <w:tcPr>
            <w:tcW w:w="1559" w:type="dxa"/>
            <w:noWrap/>
            <w:hideMark/>
          </w:tcPr>
          <w:p w14:paraId="7D7D81B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0.8729</w:t>
            </w:r>
          </w:p>
        </w:tc>
        <w:tc>
          <w:tcPr>
            <w:tcW w:w="1417" w:type="dxa"/>
            <w:noWrap/>
            <w:hideMark/>
          </w:tcPr>
          <w:p w14:paraId="52E668DA"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0.3844</w:t>
            </w:r>
          </w:p>
        </w:tc>
      </w:tr>
      <w:tr w:rsidR="0074715A" w:rsidRPr="004D2962" w14:paraId="1CCAC2E0" w14:textId="77777777" w:rsidTr="00A41F1A">
        <w:trPr>
          <w:trHeight w:val="288"/>
        </w:trPr>
        <w:tc>
          <w:tcPr>
            <w:tcW w:w="2263" w:type="dxa"/>
            <w:noWrap/>
            <w:hideMark/>
          </w:tcPr>
          <w:p w14:paraId="17C3226A"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CPIInflation_2</w:t>
            </w:r>
          </w:p>
        </w:tc>
        <w:tc>
          <w:tcPr>
            <w:tcW w:w="1701" w:type="dxa"/>
            <w:noWrap/>
            <w:hideMark/>
          </w:tcPr>
          <w:p w14:paraId="340BE90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−1.38021</w:t>
            </w:r>
          </w:p>
        </w:tc>
        <w:tc>
          <w:tcPr>
            <w:tcW w:w="1560" w:type="dxa"/>
            <w:noWrap/>
            <w:hideMark/>
          </w:tcPr>
          <w:p w14:paraId="47F7143F"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1.29848</w:t>
            </w:r>
          </w:p>
        </w:tc>
        <w:tc>
          <w:tcPr>
            <w:tcW w:w="1559" w:type="dxa"/>
            <w:noWrap/>
            <w:hideMark/>
          </w:tcPr>
          <w:p w14:paraId="6CD08DE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−1.063</w:t>
            </w:r>
          </w:p>
        </w:tc>
        <w:tc>
          <w:tcPr>
            <w:tcW w:w="1417" w:type="dxa"/>
            <w:noWrap/>
            <w:hideMark/>
          </w:tcPr>
          <w:p w14:paraId="17E0A8A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0.29</w:t>
            </w:r>
          </w:p>
        </w:tc>
      </w:tr>
      <w:tr w:rsidR="0074715A" w:rsidRPr="004D2962" w14:paraId="134075DC" w14:textId="77777777" w:rsidTr="00A41F1A">
        <w:trPr>
          <w:trHeight w:val="288"/>
        </w:trPr>
        <w:tc>
          <w:tcPr>
            <w:tcW w:w="2263" w:type="dxa"/>
            <w:noWrap/>
            <w:hideMark/>
          </w:tcPr>
          <w:p w14:paraId="29A2D362"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CPIInflation_3</w:t>
            </w:r>
          </w:p>
        </w:tc>
        <w:tc>
          <w:tcPr>
            <w:tcW w:w="1701" w:type="dxa"/>
            <w:noWrap/>
            <w:hideMark/>
          </w:tcPr>
          <w:p w14:paraId="66941F6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0.582587</w:t>
            </w:r>
          </w:p>
        </w:tc>
        <w:tc>
          <w:tcPr>
            <w:tcW w:w="1560" w:type="dxa"/>
            <w:noWrap/>
            <w:hideMark/>
          </w:tcPr>
          <w:p w14:paraId="5B86AE1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0.737155</w:t>
            </w:r>
          </w:p>
        </w:tc>
        <w:tc>
          <w:tcPr>
            <w:tcW w:w="1559" w:type="dxa"/>
            <w:noWrap/>
            <w:hideMark/>
          </w:tcPr>
          <w:p w14:paraId="58D11D6A"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0.7903</w:t>
            </w:r>
          </w:p>
        </w:tc>
        <w:tc>
          <w:tcPr>
            <w:tcW w:w="1417" w:type="dxa"/>
            <w:noWrap/>
            <w:hideMark/>
          </w:tcPr>
          <w:p w14:paraId="696257C7"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0.4309</w:t>
            </w:r>
          </w:p>
        </w:tc>
      </w:tr>
      <w:tr w:rsidR="0074715A" w:rsidRPr="004D2962" w14:paraId="3B25463D" w14:textId="77777777" w:rsidTr="00A41F1A">
        <w:trPr>
          <w:trHeight w:val="288"/>
        </w:trPr>
        <w:tc>
          <w:tcPr>
            <w:tcW w:w="2263" w:type="dxa"/>
            <w:noWrap/>
            <w:hideMark/>
          </w:tcPr>
          <w:p w14:paraId="2AF6304C" w14:textId="77777777"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CovidDummy</w:t>
            </w:r>
            <w:proofErr w:type="spellEnd"/>
          </w:p>
        </w:tc>
        <w:tc>
          <w:tcPr>
            <w:tcW w:w="1701" w:type="dxa"/>
            <w:noWrap/>
            <w:hideMark/>
          </w:tcPr>
          <w:p w14:paraId="41A79000"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−0.0276881</w:t>
            </w:r>
          </w:p>
        </w:tc>
        <w:tc>
          <w:tcPr>
            <w:tcW w:w="1560" w:type="dxa"/>
            <w:noWrap/>
            <w:hideMark/>
          </w:tcPr>
          <w:p w14:paraId="544C394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0.056405</w:t>
            </w:r>
          </w:p>
        </w:tc>
        <w:tc>
          <w:tcPr>
            <w:tcW w:w="1559" w:type="dxa"/>
            <w:noWrap/>
            <w:hideMark/>
          </w:tcPr>
          <w:p w14:paraId="0B3E142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−0.4909</w:t>
            </w:r>
          </w:p>
        </w:tc>
        <w:tc>
          <w:tcPr>
            <w:tcW w:w="1417" w:type="dxa"/>
            <w:noWrap/>
            <w:hideMark/>
          </w:tcPr>
          <w:p w14:paraId="6797572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0.6244</w:t>
            </w:r>
          </w:p>
        </w:tc>
      </w:tr>
      <w:tr w:rsidR="0074715A" w:rsidRPr="004D2962" w14:paraId="0EC353DC" w14:textId="77777777" w:rsidTr="00A41F1A">
        <w:trPr>
          <w:trHeight w:val="288"/>
        </w:trPr>
        <w:tc>
          <w:tcPr>
            <w:tcW w:w="2263" w:type="dxa"/>
            <w:noWrap/>
            <w:hideMark/>
          </w:tcPr>
          <w:p w14:paraId="20046BC7" w14:textId="77777777" w:rsidR="0074715A" w:rsidRPr="0074715A" w:rsidRDefault="0074715A" w:rsidP="0074715A">
            <w:pPr>
              <w:spacing w:after="160" w:line="360" w:lineRule="auto"/>
              <w:rPr>
                <w:rFonts w:ascii="Times New Roman" w:hAnsi="Times New Roman" w:cs="Times New Roman"/>
              </w:rPr>
            </w:pPr>
            <w:proofErr w:type="spellStart"/>
            <w:r w:rsidRPr="0074715A">
              <w:rPr>
                <w:rFonts w:ascii="Times New Roman" w:hAnsi="Times New Roman" w:cs="Times New Roman"/>
              </w:rPr>
              <w:t>WarDummy</w:t>
            </w:r>
            <w:proofErr w:type="spellEnd"/>
          </w:p>
        </w:tc>
        <w:tc>
          <w:tcPr>
            <w:tcW w:w="1701" w:type="dxa"/>
            <w:noWrap/>
            <w:hideMark/>
          </w:tcPr>
          <w:p w14:paraId="64A76E0F"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−0.0120538</w:t>
            </w:r>
          </w:p>
        </w:tc>
        <w:tc>
          <w:tcPr>
            <w:tcW w:w="1560" w:type="dxa"/>
            <w:noWrap/>
            <w:hideMark/>
          </w:tcPr>
          <w:p w14:paraId="06361B35"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0.025277</w:t>
            </w:r>
          </w:p>
        </w:tc>
        <w:tc>
          <w:tcPr>
            <w:tcW w:w="1559" w:type="dxa"/>
            <w:noWrap/>
            <w:hideMark/>
          </w:tcPr>
          <w:p w14:paraId="64BE66FD"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−0.4769</w:t>
            </w:r>
          </w:p>
        </w:tc>
        <w:tc>
          <w:tcPr>
            <w:tcW w:w="1417" w:type="dxa"/>
            <w:noWrap/>
            <w:hideMark/>
          </w:tcPr>
          <w:p w14:paraId="7781F49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0.6343</w:t>
            </w:r>
          </w:p>
        </w:tc>
      </w:tr>
      <w:tr w:rsidR="0074715A" w:rsidRPr="004D2962" w14:paraId="2786FCFD" w14:textId="77777777" w:rsidTr="00A41F1A">
        <w:trPr>
          <w:trHeight w:val="288"/>
        </w:trPr>
        <w:tc>
          <w:tcPr>
            <w:tcW w:w="2263" w:type="dxa"/>
            <w:noWrap/>
            <w:hideMark/>
          </w:tcPr>
          <w:p w14:paraId="7674E281"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NIFTY100_1</w:t>
            </w:r>
          </w:p>
        </w:tc>
        <w:tc>
          <w:tcPr>
            <w:tcW w:w="1701" w:type="dxa"/>
            <w:noWrap/>
            <w:hideMark/>
          </w:tcPr>
          <w:p w14:paraId="7D2268E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−0.560545</w:t>
            </w:r>
          </w:p>
        </w:tc>
        <w:tc>
          <w:tcPr>
            <w:tcW w:w="1560" w:type="dxa"/>
            <w:noWrap/>
            <w:hideMark/>
          </w:tcPr>
          <w:p w14:paraId="2C1FFB87"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0.32585</w:t>
            </w:r>
          </w:p>
        </w:tc>
        <w:tc>
          <w:tcPr>
            <w:tcW w:w="1559" w:type="dxa"/>
            <w:noWrap/>
            <w:hideMark/>
          </w:tcPr>
          <w:p w14:paraId="62014322"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−1.720</w:t>
            </w:r>
          </w:p>
        </w:tc>
        <w:tc>
          <w:tcPr>
            <w:tcW w:w="1417" w:type="dxa"/>
            <w:noWrap/>
            <w:hideMark/>
          </w:tcPr>
          <w:p w14:paraId="65794811" w14:textId="59B68DBC"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0.088*</w:t>
            </w:r>
          </w:p>
        </w:tc>
      </w:tr>
      <w:tr w:rsidR="0074715A" w:rsidRPr="004D2962" w14:paraId="058BB4CF" w14:textId="77777777" w:rsidTr="00A41F1A">
        <w:trPr>
          <w:trHeight w:val="288"/>
        </w:trPr>
        <w:tc>
          <w:tcPr>
            <w:tcW w:w="2263" w:type="dxa"/>
            <w:noWrap/>
            <w:hideMark/>
          </w:tcPr>
          <w:p w14:paraId="00A43EAB"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NIFTY100_2</w:t>
            </w:r>
          </w:p>
        </w:tc>
        <w:tc>
          <w:tcPr>
            <w:tcW w:w="1701" w:type="dxa"/>
            <w:noWrap/>
            <w:hideMark/>
          </w:tcPr>
          <w:p w14:paraId="3804E7E9"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0.838702</w:t>
            </w:r>
          </w:p>
        </w:tc>
        <w:tc>
          <w:tcPr>
            <w:tcW w:w="1560" w:type="dxa"/>
            <w:noWrap/>
            <w:hideMark/>
          </w:tcPr>
          <w:p w14:paraId="2F419B8E"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0.455645</w:t>
            </w:r>
          </w:p>
        </w:tc>
        <w:tc>
          <w:tcPr>
            <w:tcW w:w="1559" w:type="dxa"/>
            <w:noWrap/>
            <w:hideMark/>
          </w:tcPr>
          <w:p w14:paraId="02F9679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1.841</w:t>
            </w:r>
          </w:p>
        </w:tc>
        <w:tc>
          <w:tcPr>
            <w:tcW w:w="1417" w:type="dxa"/>
            <w:noWrap/>
            <w:hideMark/>
          </w:tcPr>
          <w:p w14:paraId="3507A688" w14:textId="4B684E92"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0.0682*</w:t>
            </w:r>
          </w:p>
        </w:tc>
      </w:tr>
      <w:tr w:rsidR="0074715A" w:rsidRPr="004D2962" w14:paraId="7F603478" w14:textId="77777777" w:rsidTr="00A41F1A">
        <w:trPr>
          <w:trHeight w:val="288"/>
        </w:trPr>
        <w:tc>
          <w:tcPr>
            <w:tcW w:w="2263" w:type="dxa"/>
            <w:noWrap/>
            <w:hideMark/>
          </w:tcPr>
          <w:p w14:paraId="5BA42571"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lastRenderedPageBreak/>
              <w:t>NIFTY100_3</w:t>
            </w:r>
          </w:p>
        </w:tc>
        <w:tc>
          <w:tcPr>
            <w:tcW w:w="1701" w:type="dxa"/>
            <w:noWrap/>
            <w:hideMark/>
          </w:tcPr>
          <w:p w14:paraId="433D46E3"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−0.304156</w:t>
            </w:r>
          </w:p>
        </w:tc>
        <w:tc>
          <w:tcPr>
            <w:tcW w:w="1560" w:type="dxa"/>
            <w:noWrap/>
            <w:hideMark/>
          </w:tcPr>
          <w:p w14:paraId="20D53D1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0.271933</w:t>
            </w:r>
          </w:p>
        </w:tc>
        <w:tc>
          <w:tcPr>
            <w:tcW w:w="1559" w:type="dxa"/>
            <w:noWrap/>
            <w:hideMark/>
          </w:tcPr>
          <w:p w14:paraId="2F959843"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−1.118</w:t>
            </w:r>
          </w:p>
        </w:tc>
        <w:tc>
          <w:tcPr>
            <w:tcW w:w="1417" w:type="dxa"/>
            <w:noWrap/>
            <w:hideMark/>
          </w:tcPr>
          <w:p w14:paraId="18FF1450"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0.2656</w:t>
            </w:r>
          </w:p>
        </w:tc>
      </w:tr>
      <w:tr w:rsidR="0074715A" w:rsidRPr="004D2962" w14:paraId="736A3603" w14:textId="77777777" w:rsidTr="00A41F1A">
        <w:trPr>
          <w:trHeight w:val="288"/>
        </w:trPr>
        <w:tc>
          <w:tcPr>
            <w:tcW w:w="2263" w:type="dxa"/>
            <w:noWrap/>
            <w:hideMark/>
          </w:tcPr>
          <w:p w14:paraId="28C9D336"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uhat_1</w:t>
            </w:r>
          </w:p>
        </w:tc>
        <w:tc>
          <w:tcPr>
            <w:tcW w:w="1701" w:type="dxa"/>
            <w:noWrap/>
            <w:hideMark/>
          </w:tcPr>
          <w:p w14:paraId="61B87C95"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0.598537</w:t>
            </w:r>
          </w:p>
        </w:tc>
        <w:tc>
          <w:tcPr>
            <w:tcW w:w="1560" w:type="dxa"/>
            <w:noWrap/>
            <w:hideMark/>
          </w:tcPr>
          <w:p w14:paraId="7D90424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0.333479</w:t>
            </w:r>
          </w:p>
        </w:tc>
        <w:tc>
          <w:tcPr>
            <w:tcW w:w="1559" w:type="dxa"/>
            <w:noWrap/>
            <w:hideMark/>
          </w:tcPr>
          <w:p w14:paraId="224BC26A"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1.795</w:t>
            </w:r>
          </w:p>
        </w:tc>
        <w:tc>
          <w:tcPr>
            <w:tcW w:w="1417" w:type="dxa"/>
            <w:noWrap/>
            <w:hideMark/>
          </w:tcPr>
          <w:p w14:paraId="4F6E1288" w14:textId="7B9B18BE"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0.0752*</w:t>
            </w:r>
          </w:p>
        </w:tc>
      </w:tr>
      <w:tr w:rsidR="0074715A" w:rsidRPr="004D2962" w14:paraId="6D2B70B2" w14:textId="77777777" w:rsidTr="00A41F1A">
        <w:trPr>
          <w:trHeight w:val="288"/>
        </w:trPr>
        <w:tc>
          <w:tcPr>
            <w:tcW w:w="2263" w:type="dxa"/>
            <w:noWrap/>
            <w:hideMark/>
          </w:tcPr>
          <w:p w14:paraId="4CA7126A"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uhat_2</w:t>
            </w:r>
          </w:p>
        </w:tc>
        <w:tc>
          <w:tcPr>
            <w:tcW w:w="1701" w:type="dxa"/>
            <w:noWrap/>
            <w:hideMark/>
          </w:tcPr>
          <w:p w14:paraId="407A5A21"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−0.415721</w:t>
            </w:r>
          </w:p>
        </w:tc>
        <w:tc>
          <w:tcPr>
            <w:tcW w:w="1560" w:type="dxa"/>
            <w:noWrap/>
            <w:hideMark/>
          </w:tcPr>
          <w:p w14:paraId="30E073DD"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0.323395</w:t>
            </w:r>
          </w:p>
        </w:tc>
        <w:tc>
          <w:tcPr>
            <w:tcW w:w="1559" w:type="dxa"/>
            <w:noWrap/>
            <w:hideMark/>
          </w:tcPr>
          <w:p w14:paraId="2DC9B0E4"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−1.285</w:t>
            </w:r>
          </w:p>
        </w:tc>
        <w:tc>
          <w:tcPr>
            <w:tcW w:w="1417" w:type="dxa"/>
            <w:noWrap/>
            <w:hideMark/>
          </w:tcPr>
          <w:p w14:paraId="2D93D8DF"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0.2011</w:t>
            </w:r>
          </w:p>
        </w:tc>
      </w:tr>
      <w:tr w:rsidR="0074715A" w:rsidRPr="004D2962" w14:paraId="338ABB00" w14:textId="77777777" w:rsidTr="00A41F1A">
        <w:trPr>
          <w:trHeight w:val="288"/>
        </w:trPr>
        <w:tc>
          <w:tcPr>
            <w:tcW w:w="2263" w:type="dxa"/>
            <w:noWrap/>
            <w:hideMark/>
          </w:tcPr>
          <w:p w14:paraId="368F5FB7" w14:textId="77777777" w:rsidR="0074715A" w:rsidRPr="0074715A" w:rsidRDefault="0074715A" w:rsidP="0074715A">
            <w:pPr>
              <w:spacing w:after="160" w:line="360" w:lineRule="auto"/>
              <w:rPr>
                <w:rFonts w:ascii="Times New Roman" w:hAnsi="Times New Roman" w:cs="Times New Roman"/>
              </w:rPr>
            </w:pPr>
            <w:r w:rsidRPr="0074715A">
              <w:rPr>
                <w:rFonts w:ascii="Times New Roman" w:hAnsi="Times New Roman" w:cs="Times New Roman"/>
              </w:rPr>
              <w:t>uhat_3</w:t>
            </w:r>
          </w:p>
        </w:tc>
        <w:tc>
          <w:tcPr>
            <w:tcW w:w="1701" w:type="dxa"/>
            <w:noWrap/>
            <w:hideMark/>
          </w:tcPr>
          <w:p w14:paraId="3557BD7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0.01411</w:t>
            </w:r>
          </w:p>
        </w:tc>
        <w:tc>
          <w:tcPr>
            <w:tcW w:w="1560" w:type="dxa"/>
            <w:noWrap/>
            <w:hideMark/>
          </w:tcPr>
          <w:p w14:paraId="020CF4E6"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0.115225</w:t>
            </w:r>
          </w:p>
        </w:tc>
        <w:tc>
          <w:tcPr>
            <w:tcW w:w="1559" w:type="dxa"/>
            <w:noWrap/>
            <w:hideMark/>
          </w:tcPr>
          <w:p w14:paraId="461BCD88"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0.1225</w:t>
            </w:r>
          </w:p>
        </w:tc>
        <w:tc>
          <w:tcPr>
            <w:tcW w:w="1417" w:type="dxa"/>
            <w:noWrap/>
            <w:hideMark/>
          </w:tcPr>
          <w:p w14:paraId="33A8BA2B" w14:textId="77777777" w:rsidR="0074715A" w:rsidRPr="0074715A" w:rsidRDefault="0074715A" w:rsidP="0074715A">
            <w:pPr>
              <w:jc w:val="center"/>
              <w:rPr>
                <w:rFonts w:ascii="Times New Roman" w:hAnsi="Times New Roman" w:cs="Times New Roman"/>
              </w:rPr>
            </w:pPr>
            <w:r w:rsidRPr="0074715A">
              <w:rPr>
                <w:rFonts w:ascii="Times New Roman" w:hAnsi="Times New Roman" w:cs="Times New Roman"/>
              </w:rPr>
              <w:t>0.9027</w:t>
            </w:r>
          </w:p>
        </w:tc>
      </w:tr>
    </w:tbl>
    <w:p w14:paraId="2DC55635" w14:textId="77777777" w:rsidR="00983ABA" w:rsidRDefault="00983ABA" w:rsidP="00983ABA">
      <w:pPr>
        <w:spacing w:line="360" w:lineRule="auto"/>
        <w:jc w:val="both"/>
        <w:rPr>
          <w:rFonts w:ascii="Times New Roman" w:hAnsi="Times New Roman" w:cs="Times New Roman"/>
          <w:b/>
          <w:bCs/>
        </w:rPr>
      </w:pPr>
    </w:p>
    <w:p w14:paraId="02B70F31" w14:textId="77777777" w:rsidR="00974827" w:rsidRPr="00974827" w:rsidRDefault="00974827" w:rsidP="00974827">
      <w:pPr>
        <w:spacing w:line="360" w:lineRule="auto"/>
        <w:jc w:val="both"/>
        <w:rPr>
          <w:rFonts w:ascii="Times New Roman" w:hAnsi="Times New Roman" w:cs="Times New Roman"/>
        </w:rPr>
      </w:pPr>
      <w:r w:rsidRPr="00974827">
        <w:rPr>
          <w:rFonts w:ascii="Times New Roman" w:hAnsi="Times New Roman" w:cs="Times New Roman"/>
        </w:rPr>
        <w:t>Unadjusted R-squared = 0.032530</w:t>
      </w:r>
    </w:p>
    <w:p w14:paraId="65BDA539" w14:textId="77777777" w:rsidR="00974827" w:rsidRPr="00974827" w:rsidRDefault="00974827" w:rsidP="00974827">
      <w:pPr>
        <w:spacing w:line="360" w:lineRule="auto"/>
        <w:jc w:val="both"/>
        <w:rPr>
          <w:rFonts w:ascii="Times New Roman" w:hAnsi="Times New Roman" w:cs="Times New Roman"/>
        </w:rPr>
      </w:pPr>
      <w:r w:rsidRPr="00974827">
        <w:rPr>
          <w:rFonts w:ascii="Times New Roman" w:hAnsi="Times New Roman" w:cs="Times New Roman"/>
        </w:rPr>
        <w:t>Test statistic: LMF = 1.333733,</w:t>
      </w:r>
    </w:p>
    <w:p w14:paraId="70358376" w14:textId="7C3909EE" w:rsidR="00094A77" w:rsidRDefault="00974827" w:rsidP="00974827">
      <w:pPr>
        <w:spacing w:line="360" w:lineRule="auto"/>
        <w:jc w:val="both"/>
        <w:rPr>
          <w:rFonts w:ascii="Times New Roman" w:hAnsi="Times New Roman" w:cs="Times New Roman"/>
        </w:rPr>
      </w:pPr>
      <w:r w:rsidRPr="00974827">
        <w:rPr>
          <w:rFonts w:ascii="Times New Roman" w:hAnsi="Times New Roman" w:cs="Times New Roman"/>
        </w:rPr>
        <w:t>with p-value = P(F(3,119) &gt; 1.33373) = 0.267</w:t>
      </w:r>
    </w:p>
    <w:p w14:paraId="333EF4AF" w14:textId="77777777" w:rsidR="00094A77" w:rsidRDefault="00094A77">
      <w:pPr>
        <w:rPr>
          <w:rFonts w:ascii="Times New Roman" w:hAnsi="Times New Roman" w:cs="Times New Roman"/>
        </w:rPr>
      </w:pPr>
      <w:r>
        <w:rPr>
          <w:rFonts w:ascii="Times New Roman" w:hAnsi="Times New Roman" w:cs="Times New Roman"/>
        </w:rPr>
        <w:br w:type="page"/>
      </w:r>
    </w:p>
    <w:p w14:paraId="38F13967" w14:textId="6FEAEB70" w:rsidR="00094A77" w:rsidRDefault="00094A77" w:rsidP="00094A77">
      <w:pPr>
        <w:spacing w:line="360" w:lineRule="auto"/>
        <w:jc w:val="both"/>
        <w:rPr>
          <w:rFonts w:ascii="Times New Roman" w:hAnsi="Times New Roman" w:cs="Times New Roman"/>
          <w:b/>
          <w:bCs/>
        </w:rPr>
      </w:pPr>
      <w:r w:rsidRPr="002A0BCC">
        <w:rPr>
          <w:rFonts w:ascii="Times New Roman" w:hAnsi="Times New Roman" w:cs="Times New Roman"/>
          <w:b/>
          <w:bCs/>
        </w:rPr>
        <w:lastRenderedPageBreak/>
        <w:t>Table C</w:t>
      </w:r>
      <w:r w:rsidR="00DE16CF">
        <w:rPr>
          <w:rFonts w:ascii="Times New Roman" w:hAnsi="Times New Roman" w:cs="Times New Roman"/>
          <w:b/>
          <w:bCs/>
        </w:rPr>
        <w:t>2</w:t>
      </w:r>
      <w:r w:rsidRPr="002A0BCC">
        <w:rPr>
          <w:rFonts w:ascii="Times New Roman" w:hAnsi="Times New Roman" w:cs="Times New Roman"/>
          <w:b/>
          <w:bCs/>
        </w:rPr>
        <w:t xml:space="preserve">: Model </w:t>
      </w:r>
      <w:r>
        <w:rPr>
          <w:rFonts w:ascii="Times New Roman" w:hAnsi="Times New Roman" w:cs="Times New Roman"/>
          <w:b/>
          <w:bCs/>
        </w:rPr>
        <w:t>2</w:t>
      </w:r>
      <w:r w:rsidRPr="002A0BCC">
        <w:rPr>
          <w:rFonts w:ascii="Times New Roman" w:hAnsi="Times New Roman" w:cs="Times New Roman"/>
          <w:b/>
          <w:bCs/>
        </w:rPr>
        <w:t xml:space="preserve"> (Nifty 100</w:t>
      </w:r>
      <w:r>
        <w:rPr>
          <w:rFonts w:ascii="Times New Roman" w:hAnsi="Times New Roman" w:cs="Times New Roman"/>
          <w:b/>
          <w:bCs/>
        </w:rPr>
        <w:t xml:space="preserve"> ESG</w:t>
      </w:r>
      <w:r w:rsidRPr="002A0BCC">
        <w:rPr>
          <w:rFonts w:ascii="Times New Roman" w:hAnsi="Times New Roman" w:cs="Times New Roman"/>
          <w:b/>
          <w:bCs/>
        </w:rPr>
        <w:t>) Breusch-Godfrey Test for Autocorrelation</w:t>
      </w:r>
    </w:p>
    <w:p w14:paraId="15FFFDD1" w14:textId="77777777" w:rsidR="00DF4298" w:rsidRDefault="00DE16CF" w:rsidP="001C1306">
      <w:pPr>
        <w:spacing w:line="360" w:lineRule="auto"/>
        <w:rPr>
          <w:rFonts w:ascii="Times New Roman" w:hAnsi="Times New Roman" w:cs="Times New Roman"/>
        </w:rPr>
      </w:pPr>
      <w:r w:rsidRPr="00DE16CF">
        <w:rPr>
          <w:rFonts w:ascii="Times New Roman" w:hAnsi="Times New Roman" w:cs="Times New Roman"/>
        </w:rPr>
        <w:t>Breusch-Godfrey test for autocorrelation up to order 2</w:t>
      </w:r>
    </w:p>
    <w:p w14:paraId="4208DFAF" w14:textId="3586F8B5" w:rsidR="00DE16CF" w:rsidRPr="00DE16CF" w:rsidRDefault="00DE16CF" w:rsidP="001C1306">
      <w:pPr>
        <w:spacing w:line="360" w:lineRule="auto"/>
        <w:rPr>
          <w:rFonts w:ascii="Times New Roman" w:hAnsi="Times New Roman" w:cs="Times New Roman"/>
        </w:rPr>
      </w:pPr>
      <w:r w:rsidRPr="00DE16CF">
        <w:rPr>
          <w:rFonts w:ascii="Times New Roman" w:hAnsi="Times New Roman" w:cs="Times New Roman"/>
        </w:rPr>
        <w:t>OLS, using observations 2013:04-2024:12 (T = 141)</w:t>
      </w:r>
    </w:p>
    <w:p w14:paraId="5EBC6344" w14:textId="697A1F8D" w:rsidR="00F14997" w:rsidRDefault="00DE16CF" w:rsidP="00DE16CF">
      <w:pPr>
        <w:spacing w:line="360" w:lineRule="auto"/>
        <w:jc w:val="both"/>
        <w:rPr>
          <w:rFonts w:ascii="Times New Roman" w:hAnsi="Times New Roman" w:cs="Times New Roman"/>
        </w:rPr>
      </w:pPr>
      <w:r w:rsidRPr="00DE16CF">
        <w:rPr>
          <w:rFonts w:ascii="Times New Roman" w:hAnsi="Times New Roman" w:cs="Times New Roman"/>
        </w:rPr>
        <w:t xml:space="preserve">Dependent variable: </w:t>
      </w:r>
      <w:proofErr w:type="spellStart"/>
      <w:r w:rsidRPr="00DE16CF">
        <w:rPr>
          <w:rFonts w:ascii="Times New Roman" w:hAnsi="Times New Roman" w:cs="Times New Roman"/>
        </w:rPr>
        <w:t>uhat</w:t>
      </w:r>
      <w:proofErr w:type="spellEnd"/>
    </w:p>
    <w:tbl>
      <w:tblPr>
        <w:tblStyle w:val="TableGrid"/>
        <w:tblW w:w="8784" w:type="dxa"/>
        <w:tblLook w:val="04A0" w:firstRow="1" w:lastRow="0" w:firstColumn="1" w:lastColumn="0" w:noHBand="0" w:noVBand="1"/>
      </w:tblPr>
      <w:tblGrid>
        <w:gridCol w:w="2097"/>
        <w:gridCol w:w="1867"/>
        <w:gridCol w:w="1560"/>
        <w:gridCol w:w="1559"/>
        <w:gridCol w:w="1701"/>
      </w:tblGrid>
      <w:tr w:rsidR="00E845E5" w:rsidRPr="00E845E5" w14:paraId="1A2414B4" w14:textId="77777777" w:rsidTr="00E845E5">
        <w:trPr>
          <w:trHeight w:val="288"/>
        </w:trPr>
        <w:tc>
          <w:tcPr>
            <w:tcW w:w="2097" w:type="dxa"/>
            <w:noWrap/>
            <w:hideMark/>
          </w:tcPr>
          <w:p w14:paraId="2DC0E2B7" w14:textId="2082DCFB" w:rsidR="00E845E5" w:rsidRPr="00E845E5" w:rsidRDefault="00E845E5" w:rsidP="00E845E5">
            <w:pPr>
              <w:spacing w:after="160" w:line="360" w:lineRule="auto"/>
              <w:rPr>
                <w:rFonts w:ascii="Times New Roman" w:hAnsi="Times New Roman" w:cs="Times New Roman"/>
                <w:b/>
                <w:bCs/>
              </w:rPr>
            </w:pPr>
            <w:r w:rsidRPr="00E845E5">
              <w:rPr>
                <w:rFonts w:ascii="Times New Roman" w:hAnsi="Times New Roman" w:cs="Times New Roman"/>
                <w:b/>
                <w:bCs/>
              </w:rPr>
              <w:t>Variables</w:t>
            </w:r>
          </w:p>
        </w:tc>
        <w:tc>
          <w:tcPr>
            <w:tcW w:w="1867" w:type="dxa"/>
            <w:noWrap/>
            <w:hideMark/>
          </w:tcPr>
          <w:p w14:paraId="5BC64502" w14:textId="77777777" w:rsidR="00E845E5" w:rsidRPr="00E845E5" w:rsidRDefault="00E845E5" w:rsidP="00E845E5">
            <w:pPr>
              <w:jc w:val="center"/>
              <w:rPr>
                <w:rFonts w:ascii="Times New Roman" w:hAnsi="Times New Roman" w:cs="Times New Roman"/>
                <w:b/>
                <w:bCs/>
              </w:rPr>
            </w:pPr>
            <w:r w:rsidRPr="00E845E5">
              <w:rPr>
                <w:rFonts w:ascii="Times New Roman" w:hAnsi="Times New Roman" w:cs="Times New Roman"/>
                <w:b/>
                <w:bCs/>
              </w:rPr>
              <w:t>coefficient</w:t>
            </w:r>
          </w:p>
        </w:tc>
        <w:tc>
          <w:tcPr>
            <w:tcW w:w="1560" w:type="dxa"/>
            <w:noWrap/>
            <w:hideMark/>
          </w:tcPr>
          <w:p w14:paraId="60523A99" w14:textId="77777777" w:rsidR="00E845E5" w:rsidRPr="00E845E5" w:rsidRDefault="00E845E5" w:rsidP="00E845E5">
            <w:pPr>
              <w:jc w:val="center"/>
              <w:rPr>
                <w:rFonts w:ascii="Times New Roman" w:hAnsi="Times New Roman" w:cs="Times New Roman"/>
                <w:b/>
                <w:bCs/>
              </w:rPr>
            </w:pPr>
            <w:r w:rsidRPr="00E845E5">
              <w:rPr>
                <w:rFonts w:ascii="Times New Roman" w:hAnsi="Times New Roman" w:cs="Times New Roman"/>
                <w:b/>
                <w:bCs/>
              </w:rPr>
              <w:t>std. error</w:t>
            </w:r>
          </w:p>
        </w:tc>
        <w:tc>
          <w:tcPr>
            <w:tcW w:w="1559" w:type="dxa"/>
            <w:noWrap/>
            <w:hideMark/>
          </w:tcPr>
          <w:p w14:paraId="4D9EF212" w14:textId="77777777" w:rsidR="00E845E5" w:rsidRPr="00E845E5" w:rsidRDefault="00E845E5" w:rsidP="00E845E5">
            <w:pPr>
              <w:jc w:val="center"/>
              <w:rPr>
                <w:rFonts w:ascii="Times New Roman" w:hAnsi="Times New Roman" w:cs="Times New Roman"/>
                <w:b/>
                <w:bCs/>
              </w:rPr>
            </w:pPr>
            <w:r w:rsidRPr="00E845E5">
              <w:rPr>
                <w:rFonts w:ascii="Times New Roman" w:hAnsi="Times New Roman" w:cs="Times New Roman"/>
                <w:b/>
                <w:bCs/>
              </w:rPr>
              <w:t>t-ratio</w:t>
            </w:r>
          </w:p>
        </w:tc>
        <w:tc>
          <w:tcPr>
            <w:tcW w:w="1701" w:type="dxa"/>
            <w:noWrap/>
            <w:hideMark/>
          </w:tcPr>
          <w:p w14:paraId="65B98B5B" w14:textId="77777777" w:rsidR="00E845E5" w:rsidRPr="00E845E5" w:rsidRDefault="00E845E5" w:rsidP="00E845E5">
            <w:pPr>
              <w:jc w:val="center"/>
              <w:rPr>
                <w:rFonts w:ascii="Times New Roman" w:hAnsi="Times New Roman" w:cs="Times New Roman"/>
                <w:b/>
                <w:bCs/>
              </w:rPr>
            </w:pPr>
            <w:r w:rsidRPr="00E845E5">
              <w:rPr>
                <w:rFonts w:ascii="Times New Roman" w:hAnsi="Times New Roman" w:cs="Times New Roman"/>
                <w:b/>
                <w:bCs/>
              </w:rPr>
              <w:t>p-value</w:t>
            </w:r>
          </w:p>
        </w:tc>
      </w:tr>
      <w:tr w:rsidR="00E845E5" w:rsidRPr="00E845E5" w14:paraId="2E9A5EB9" w14:textId="77777777" w:rsidTr="00E845E5">
        <w:trPr>
          <w:trHeight w:val="288"/>
        </w:trPr>
        <w:tc>
          <w:tcPr>
            <w:tcW w:w="2097" w:type="dxa"/>
            <w:noWrap/>
            <w:hideMark/>
          </w:tcPr>
          <w:p w14:paraId="753AED6B"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const</w:t>
            </w:r>
            <w:proofErr w:type="spellEnd"/>
          </w:p>
        </w:tc>
        <w:tc>
          <w:tcPr>
            <w:tcW w:w="1867" w:type="dxa"/>
            <w:noWrap/>
            <w:hideMark/>
          </w:tcPr>
          <w:p w14:paraId="70B30C4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0.039521</w:t>
            </w:r>
          </w:p>
        </w:tc>
        <w:tc>
          <w:tcPr>
            <w:tcW w:w="1560" w:type="dxa"/>
            <w:noWrap/>
            <w:hideMark/>
          </w:tcPr>
          <w:p w14:paraId="1FEA8A3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0.18015</w:t>
            </w:r>
          </w:p>
        </w:tc>
        <w:tc>
          <w:tcPr>
            <w:tcW w:w="1559" w:type="dxa"/>
            <w:noWrap/>
            <w:hideMark/>
          </w:tcPr>
          <w:p w14:paraId="03C4F6B0"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0.2194</w:t>
            </w:r>
          </w:p>
        </w:tc>
        <w:tc>
          <w:tcPr>
            <w:tcW w:w="1701" w:type="dxa"/>
            <w:noWrap/>
            <w:hideMark/>
          </w:tcPr>
          <w:p w14:paraId="363872D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0.8267</w:t>
            </w:r>
          </w:p>
        </w:tc>
      </w:tr>
      <w:tr w:rsidR="00E845E5" w:rsidRPr="00E845E5" w14:paraId="7C0756D7" w14:textId="77777777" w:rsidTr="00E845E5">
        <w:trPr>
          <w:trHeight w:val="288"/>
        </w:trPr>
        <w:tc>
          <w:tcPr>
            <w:tcW w:w="2097" w:type="dxa"/>
            <w:noWrap/>
            <w:hideMark/>
          </w:tcPr>
          <w:p w14:paraId="7330B705"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OilPlus</w:t>
            </w:r>
            <w:proofErr w:type="spellEnd"/>
          </w:p>
        </w:tc>
        <w:tc>
          <w:tcPr>
            <w:tcW w:w="1867" w:type="dxa"/>
            <w:noWrap/>
            <w:hideMark/>
          </w:tcPr>
          <w:p w14:paraId="2EEA368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0.000306</w:t>
            </w:r>
          </w:p>
        </w:tc>
        <w:tc>
          <w:tcPr>
            <w:tcW w:w="1560" w:type="dxa"/>
            <w:noWrap/>
            <w:hideMark/>
          </w:tcPr>
          <w:p w14:paraId="6A3A8852"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0.016444</w:t>
            </w:r>
          </w:p>
        </w:tc>
        <w:tc>
          <w:tcPr>
            <w:tcW w:w="1559" w:type="dxa"/>
            <w:noWrap/>
            <w:hideMark/>
          </w:tcPr>
          <w:p w14:paraId="628CA33B"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0.0186</w:t>
            </w:r>
          </w:p>
        </w:tc>
        <w:tc>
          <w:tcPr>
            <w:tcW w:w="1701" w:type="dxa"/>
            <w:noWrap/>
            <w:hideMark/>
          </w:tcPr>
          <w:p w14:paraId="485EE86C"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0.9852</w:t>
            </w:r>
          </w:p>
        </w:tc>
      </w:tr>
      <w:tr w:rsidR="00E845E5" w:rsidRPr="00E845E5" w14:paraId="0927065E" w14:textId="77777777" w:rsidTr="00E845E5">
        <w:trPr>
          <w:trHeight w:val="288"/>
        </w:trPr>
        <w:tc>
          <w:tcPr>
            <w:tcW w:w="2097" w:type="dxa"/>
            <w:noWrap/>
            <w:hideMark/>
          </w:tcPr>
          <w:p w14:paraId="409B6D9E"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OilPlus_1</w:t>
            </w:r>
          </w:p>
        </w:tc>
        <w:tc>
          <w:tcPr>
            <w:tcW w:w="1867" w:type="dxa"/>
            <w:noWrap/>
            <w:hideMark/>
          </w:tcPr>
          <w:p w14:paraId="25C9157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−0.00164653</w:t>
            </w:r>
          </w:p>
        </w:tc>
        <w:tc>
          <w:tcPr>
            <w:tcW w:w="1560" w:type="dxa"/>
            <w:noWrap/>
            <w:hideMark/>
          </w:tcPr>
          <w:p w14:paraId="2E48A875"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0.024607</w:t>
            </w:r>
          </w:p>
        </w:tc>
        <w:tc>
          <w:tcPr>
            <w:tcW w:w="1559" w:type="dxa"/>
            <w:noWrap/>
            <w:hideMark/>
          </w:tcPr>
          <w:p w14:paraId="3473558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−0.06691</w:t>
            </w:r>
          </w:p>
        </w:tc>
        <w:tc>
          <w:tcPr>
            <w:tcW w:w="1701" w:type="dxa"/>
            <w:noWrap/>
            <w:hideMark/>
          </w:tcPr>
          <w:p w14:paraId="47A46798"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0.9468</w:t>
            </w:r>
          </w:p>
        </w:tc>
      </w:tr>
      <w:tr w:rsidR="00E845E5" w:rsidRPr="00E845E5" w14:paraId="781159F8" w14:textId="77777777" w:rsidTr="00E845E5">
        <w:trPr>
          <w:trHeight w:val="288"/>
        </w:trPr>
        <w:tc>
          <w:tcPr>
            <w:tcW w:w="2097" w:type="dxa"/>
            <w:noWrap/>
            <w:hideMark/>
          </w:tcPr>
          <w:p w14:paraId="392BF6F3"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OilPlus_2</w:t>
            </w:r>
          </w:p>
        </w:tc>
        <w:tc>
          <w:tcPr>
            <w:tcW w:w="1867" w:type="dxa"/>
            <w:noWrap/>
            <w:hideMark/>
          </w:tcPr>
          <w:p w14:paraId="66ADA7F5"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0.001461</w:t>
            </w:r>
          </w:p>
        </w:tc>
        <w:tc>
          <w:tcPr>
            <w:tcW w:w="1560" w:type="dxa"/>
            <w:noWrap/>
            <w:hideMark/>
          </w:tcPr>
          <w:p w14:paraId="2F11607C"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0.014349</w:t>
            </w:r>
          </w:p>
        </w:tc>
        <w:tc>
          <w:tcPr>
            <w:tcW w:w="1559" w:type="dxa"/>
            <w:noWrap/>
            <w:hideMark/>
          </w:tcPr>
          <w:p w14:paraId="48AF3FE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0.1018</w:t>
            </w:r>
          </w:p>
        </w:tc>
        <w:tc>
          <w:tcPr>
            <w:tcW w:w="1701" w:type="dxa"/>
            <w:noWrap/>
            <w:hideMark/>
          </w:tcPr>
          <w:p w14:paraId="06334601"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0.9191</w:t>
            </w:r>
          </w:p>
        </w:tc>
      </w:tr>
      <w:tr w:rsidR="00E845E5" w:rsidRPr="00E845E5" w14:paraId="7032619E" w14:textId="77777777" w:rsidTr="00E845E5">
        <w:trPr>
          <w:trHeight w:val="288"/>
        </w:trPr>
        <w:tc>
          <w:tcPr>
            <w:tcW w:w="2097" w:type="dxa"/>
            <w:noWrap/>
            <w:hideMark/>
          </w:tcPr>
          <w:p w14:paraId="4CB5757B"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OilMinus</w:t>
            </w:r>
            <w:proofErr w:type="spellEnd"/>
          </w:p>
        </w:tc>
        <w:tc>
          <w:tcPr>
            <w:tcW w:w="1867" w:type="dxa"/>
            <w:noWrap/>
            <w:hideMark/>
          </w:tcPr>
          <w:p w14:paraId="6868C93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−0.000466467</w:t>
            </w:r>
          </w:p>
        </w:tc>
        <w:tc>
          <w:tcPr>
            <w:tcW w:w="1560" w:type="dxa"/>
            <w:noWrap/>
            <w:hideMark/>
          </w:tcPr>
          <w:p w14:paraId="16FC6BDF"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0.015311</w:t>
            </w:r>
          </w:p>
        </w:tc>
        <w:tc>
          <w:tcPr>
            <w:tcW w:w="1559" w:type="dxa"/>
            <w:noWrap/>
            <w:hideMark/>
          </w:tcPr>
          <w:p w14:paraId="6CC30D85"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−0.03047</w:t>
            </w:r>
          </w:p>
        </w:tc>
        <w:tc>
          <w:tcPr>
            <w:tcW w:w="1701" w:type="dxa"/>
            <w:noWrap/>
            <w:hideMark/>
          </w:tcPr>
          <w:p w14:paraId="11EA9A6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0.9757</w:t>
            </w:r>
          </w:p>
        </w:tc>
      </w:tr>
      <w:tr w:rsidR="00E845E5" w:rsidRPr="00E845E5" w14:paraId="08EC6F84" w14:textId="77777777" w:rsidTr="00E845E5">
        <w:trPr>
          <w:trHeight w:val="288"/>
        </w:trPr>
        <w:tc>
          <w:tcPr>
            <w:tcW w:w="2097" w:type="dxa"/>
            <w:noWrap/>
            <w:hideMark/>
          </w:tcPr>
          <w:p w14:paraId="57D7E26F"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OilMinus_1</w:t>
            </w:r>
          </w:p>
        </w:tc>
        <w:tc>
          <w:tcPr>
            <w:tcW w:w="1867" w:type="dxa"/>
            <w:noWrap/>
            <w:hideMark/>
          </w:tcPr>
          <w:p w14:paraId="101695D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0.005073</w:t>
            </w:r>
          </w:p>
        </w:tc>
        <w:tc>
          <w:tcPr>
            <w:tcW w:w="1560" w:type="dxa"/>
            <w:noWrap/>
            <w:hideMark/>
          </w:tcPr>
          <w:p w14:paraId="4D801B72"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0.022782</w:t>
            </w:r>
          </w:p>
        </w:tc>
        <w:tc>
          <w:tcPr>
            <w:tcW w:w="1559" w:type="dxa"/>
            <w:noWrap/>
            <w:hideMark/>
          </w:tcPr>
          <w:p w14:paraId="46A9CE4A"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0.2227</w:t>
            </w:r>
          </w:p>
        </w:tc>
        <w:tc>
          <w:tcPr>
            <w:tcW w:w="1701" w:type="dxa"/>
            <w:noWrap/>
            <w:hideMark/>
          </w:tcPr>
          <w:p w14:paraId="7B5BB99B"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0.8242</w:t>
            </w:r>
          </w:p>
        </w:tc>
      </w:tr>
      <w:tr w:rsidR="00E845E5" w:rsidRPr="00E845E5" w14:paraId="47923F5A" w14:textId="77777777" w:rsidTr="00E845E5">
        <w:trPr>
          <w:trHeight w:val="288"/>
        </w:trPr>
        <w:tc>
          <w:tcPr>
            <w:tcW w:w="2097" w:type="dxa"/>
            <w:noWrap/>
            <w:hideMark/>
          </w:tcPr>
          <w:p w14:paraId="717EC655"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OilMinus_2</w:t>
            </w:r>
          </w:p>
        </w:tc>
        <w:tc>
          <w:tcPr>
            <w:tcW w:w="1867" w:type="dxa"/>
            <w:noWrap/>
            <w:hideMark/>
          </w:tcPr>
          <w:p w14:paraId="278BB19A"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−0.00396461</w:t>
            </w:r>
          </w:p>
        </w:tc>
        <w:tc>
          <w:tcPr>
            <w:tcW w:w="1560" w:type="dxa"/>
            <w:noWrap/>
            <w:hideMark/>
          </w:tcPr>
          <w:p w14:paraId="35292B3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0.012571</w:t>
            </w:r>
          </w:p>
        </w:tc>
        <w:tc>
          <w:tcPr>
            <w:tcW w:w="1559" w:type="dxa"/>
            <w:noWrap/>
            <w:hideMark/>
          </w:tcPr>
          <w:p w14:paraId="076B1D98"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−0.3154</w:t>
            </w:r>
          </w:p>
        </w:tc>
        <w:tc>
          <w:tcPr>
            <w:tcW w:w="1701" w:type="dxa"/>
            <w:noWrap/>
            <w:hideMark/>
          </w:tcPr>
          <w:p w14:paraId="335B106F"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0.753</w:t>
            </w:r>
          </w:p>
        </w:tc>
      </w:tr>
      <w:tr w:rsidR="00E845E5" w:rsidRPr="00E845E5" w14:paraId="59F43DEF" w14:textId="77777777" w:rsidTr="00E845E5">
        <w:trPr>
          <w:trHeight w:val="288"/>
        </w:trPr>
        <w:tc>
          <w:tcPr>
            <w:tcW w:w="2097" w:type="dxa"/>
            <w:noWrap/>
            <w:hideMark/>
          </w:tcPr>
          <w:p w14:paraId="50952F0B"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CPIInflation</w:t>
            </w:r>
            <w:proofErr w:type="spellEnd"/>
          </w:p>
        </w:tc>
        <w:tc>
          <w:tcPr>
            <w:tcW w:w="1867" w:type="dxa"/>
            <w:noWrap/>
            <w:hideMark/>
          </w:tcPr>
          <w:p w14:paraId="063AA08D"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−0.00941968</w:t>
            </w:r>
          </w:p>
        </w:tc>
        <w:tc>
          <w:tcPr>
            <w:tcW w:w="1560" w:type="dxa"/>
            <w:noWrap/>
            <w:hideMark/>
          </w:tcPr>
          <w:p w14:paraId="122DF5C0"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0.123203</w:t>
            </w:r>
          </w:p>
        </w:tc>
        <w:tc>
          <w:tcPr>
            <w:tcW w:w="1559" w:type="dxa"/>
            <w:noWrap/>
            <w:hideMark/>
          </w:tcPr>
          <w:p w14:paraId="083986E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−0.07646</w:t>
            </w:r>
          </w:p>
        </w:tc>
        <w:tc>
          <w:tcPr>
            <w:tcW w:w="1701" w:type="dxa"/>
            <w:noWrap/>
            <w:hideMark/>
          </w:tcPr>
          <w:p w14:paraId="21F89EE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0.9392</w:t>
            </w:r>
          </w:p>
        </w:tc>
      </w:tr>
      <w:tr w:rsidR="00E845E5" w:rsidRPr="00E845E5" w14:paraId="32CF46BC" w14:textId="77777777" w:rsidTr="00E845E5">
        <w:trPr>
          <w:trHeight w:val="288"/>
        </w:trPr>
        <w:tc>
          <w:tcPr>
            <w:tcW w:w="2097" w:type="dxa"/>
            <w:noWrap/>
            <w:hideMark/>
          </w:tcPr>
          <w:p w14:paraId="09F8E101"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CPIInflation_1</w:t>
            </w:r>
          </w:p>
        </w:tc>
        <w:tc>
          <w:tcPr>
            <w:tcW w:w="1867" w:type="dxa"/>
            <w:noWrap/>
            <w:hideMark/>
          </w:tcPr>
          <w:p w14:paraId="2BDC9B6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−0.0251872</w:t>
            </w:r>
          </w:p>
        </w:tc>
        <w:tc>
          <w:tcPr>
            <w:tcW w:w="1560" w:type="dxa"/>
            <w:noWrap/>
            <w:hideMark/>
          </w:tcPr>
          <w:p w14:paraId="4942DFE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0.190749</w:t>
            </w:r>
          </w:p>
        </w:tc>
        <w:tc>
          <w:tcPr>
            <w:tcW w:w="1559" w:type="dxa"/>
            <w:noWrap/>
            <w:hideMark/>
          </w:tcPr>
          <w:p w14:paraId="2593F20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−0.1320</w:t>
            </w:r>
          </w:p>
        </w:tc>
        <w:tc>
          <w:tcPr>
            <w:tcW w:w="1701" w:type="dxa"/>
            <w:noWrap/>
            <w:hideMark/>
          </w:tcPr>
          <w:p w14:paraId="37B8422B"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0.8952</w:t>
            </w:r>
          </w:p>
        </w:tc>
      </w:tr>
      <w:tr w:rsidR="00E845E5" w:rsidRPr="00E845E5" w14:paraId="552F7378" w14:textId="77777777" w:rsidTr="00E845E5">
        <w:trPr>
          <w:trHeight w:val="288"/>
        </w:trPr>
        <w:tc>
          <w:tcPr>
            <w:tcW w:w="2097" w:type="dxa"/>
            <w:noWrap/>
            <w:hideMark/>
          </w:tcPr>
          <w:p w14:paraId="54D96F57"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CPIInflation_2</w:t>
            </w:r>
          </w:p>
        </w:tc>
        <w:tc>
          <w:tcPr>
            <w:tcW w:w="1867" w:type="dxa"/>
            <w:noWrap/>
            <w:hideMark/>
          </w:tcPr>
          <w:p w14:paraId="34913CAA"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0.027487</w:t>
            </w:r>
          </w:p>
        </w:tc>
        <w:tc>
          <w:tcPr>
            <w:tcW w:w="1560" w:type="dxa"/>
            <w:noWrap/>
            <w:hideMark/>
          </w:tcPr>
          <w:p w14:paraId="42D11A5A"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0.121252</w:t>
            </w:r>
          </w:p>
        </w:tc>
        <w:tc>
          <w:tcPr>
            <w:tcW w:w="1559" w:type="dxa"/>
            <w:noWrap/>
            <w:hideMark/>
          </w:tcPr>
          <w:p w14:paraId="6AECCB4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0.2267</w:t>
            </w:r>
          </w:p>
        </w:tc>
        <w:tc>
          <w:tcPr>
            <w:tcW w:w="1701" w:type="dxa"/>
            <w:noWrap/>
            <w:hideMark/>
          </w:tcPr>
          <w:p w14:paraId="19405CA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0.821</w:t>
            </w:r>
          </w:p>
        </w:tc>
      </w:tr>
      <w:tr w:rsidR="00E845E5" w:rsidRPr="00E845E5" w14:paraId="454B7142" w14:textId="77777777" w:rsidTr="00E845E5">
        <w:trPr>
          <w:trHeight w:val="288"/>
        </w:trPr>
        <w:tc>
          <w:tcPr>
            <w:tcW w:w="2097" w:type="dxa"/>
            <w:noWrap/>
            <w:hideMark/>
          </w:tcPr>
          <w:p w14:paraId="186DA5A7"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CovidDummy</w:t>
            </w:r>
            <w:proofErr w:type="spellEnd"/>
          </w:p>
        </w:tc>
        <w:tc>
          <w:tcPr>
            <w:tcW w:w="1867" w:type="dxa"/>
            <w:noWrap/>
            <w:hideMark/>
          </w:tcPr>
          <w:p w14:paraId="4178B017"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0.000892</w:t>
            </w:r>
          </w:p>
        </w:tc>
        <w:tc>
          <w:tcPr>
            <w:tcW w:w="1560" w:type="dxa"/>
            <w:noWrap/>
            <w:hideMark/>
          </w:tcPr>
          <w:p w14:paraId="4E08339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0.010169</w:t>
            </w:r>
          </w:p>
        </w:tc>
        <w:tc>
          <w:tcPr>
            <w:tcW w:w="1559" w:type="dxa"/>
            <w:noWrap/>
            <w:hideMark/>
          </w:tcPr>
          <w:p w14:paraId="2BAF8AB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0.08768</w:t>
            </w:r>
          </w:p>
        </w:tc>
        <w:tc>
          <w:tcPr>
            <w:tcW w:w="1701" w:type="dxa"/>
            <w:noWrap/>
            <w:hideMark/>
          </w:tcPr>
          <w:p w14:paraId="086928B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0.9303</w:t>
            </w:r>
          </w:p>
        </w:tc>
      </w:tr>
      <w:tr w:rsidR="00E845E5" w:rsidRPr="00E845E5" w14:paraId="7116DE9E" w14:textId="77777777" w:rsidTr="00E845E5">
        <w:trPr>
          <w:trHeight w:val="288"/>
        </w:trPr>
        <w:tc>
          <w:tcPr>
            <w:tcW w:w="2097" w:type="dxa"/>
            <w:noWrap/>
            <w:hideMark/>
          </w:tcPr>
          <w:p w14:paraId="7A44D215" w14:textId="77777777" w:rsidR="00E845E5" w:rsidRPr="00E845E5" w:rsidRDefault="00E845E5" w:rsidP="00E845E5">
            <w:pPr>
              <w:spacing w:after="160" w:line="360" w:lineRule="auto"/>
              <w:rPr>
                <w:rFonts w:ascii="Times New Roman" w:hAnsi="Times New Roman" w:cs="Times New Roman"/>
              </w:rPr>
            </w:pPr>
            <w:proofErr w:type="spellStart"/>
            <w:r w:rsidRPr="00E845E5">
              <w:rPr>
                <w:rFonts w:ascii="Times New Roman" w:hAnsi="Times New Roman" w:cs="Times New Roman"/>
              </w:rPr>
              <w:t>WarDummy</w:t>
            </w:r>
            <w:proofErr w:type="spellEnd"/>
          </w:p>
        </w:tc>
        <w:tc>
          <w:tcPr>
            <w:tcW w:w="1867" w:type="dxa"/>
            <w:noWrap/>
            <w:hideMark/>
          </w:tcPr>
          <w:p w14:paraId="3D3C590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0.002142</w:t>
            </w:r>
          </w:p>
        </w:tc>
        <w:tc>
          <w:tcPr>
            <w:tcW w:w="1560" w:type="dxa"/>
            <w:noWrap/>
            <w:hideMark/>
          </w:tcPr>
          <w:p w14:paraId="4F313771"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0.004981</w:t>
            </w:r>
          </w:p>
        </w:tc>
        <w:tc>
          <w:tcPr>
            <w:tcW w:w="1559" w:type="dxa"/>
            <w:noWrap/>
            <w:hideMark/>
          </w:tcPr>
          <w:p w14:paraId="2E28BD3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0.43</w:t>
            </w:r>
          </w:p>
        </w:tc>
        <w:tc>
          <w:tcPr>
            <w:tcW w:w="1701" w:type="dxa"/>
            <w:noWrap/>
            <w:hideMark/>
          </w:tcPr>
          <w:p w14:paraId="6BEFFF02"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0.668</w:t>
            </w:r>
          </w:p>
        </w:tc>
      </w:tr>
      <w:tr w:rsidR="00E845E5" w:rsidRPr="00E845E5" w14:paraId="1F8F4A2E" w14:textId="77777777" w:rsidTr="00E845E5">
        <w:trPr>
          <w:trHeight w:val="288"/>
        </w:trPr>
        <w:tc>
          <w:tcPr>
            <w:tcW w:w="2097" w:type="dxa"/>
            <w:noWrap/>
            <w:hideMark/>
          </w:tcPr>
          <w:p w14:paraId="15674D03"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NIFTY100</w:t>
            </w:r>
          </w:p>
        </w:tc>
        <w:tc>
          <w:tcPr>
            <w:tcW w:w="1867" w:type="dxa"/>
            <w:noWrap/>
            <w:hideMark/>
          </w:tcPr>
          <w:p w14:paraId="3702181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0.001392</w:t>
            </w:r>
          </w:p>
        </w:tc>
        <w:tc>
          <w:tcPr>
            <w:tcW w:w="1560" w:type="dxa"/>
            <w:noWrap/>
            <w:hideMark/>
          </w:tcPr>
          <w:p w14:paraId="66625C47"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0.01639</w:t>
            </w:r>
          </w:p>
        </w:tc>
        <w:tc>
          <w:tcPr>
            <w:tcW w:w="1559" w:type="dxa"/>
            <w:noWrap/>
            <w:hideMark/>
          </w:tcPr>
          <w:p w14:paraId="667B05A7"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0.08496</w:t>
            </w:r>
          </w:p>
        </w:tc>
        <w:tc>
          <w:tcPr>
            <w:tcW w:w="1701" w:type="dxa"/>
            <w:noWrap/>
            <w:hideMark/>
          </w:tcPr>
          <w:p w14:paraId="1894CD2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0.9324</w:t>
            </w:r>
          </w:p>
        </w:tc>
      </w:tr>
      <w:tr w:rsidR="00E845E5" w:rsidRPr="00E845E5" w14:paraId="05821BB3" w14:textId="77777777" w:rsidTr="00E845E5">
        <w:trPr>
          <w:trHeight w:val="288"/>
        </w:trPr>
        <w:tc>
          <w:tcPr>
            <w:tcW w:w="2097" w:type="dxa"/>
            <w:noWrap/>
            <w:hideMark/>
          </w:tcPr>
          <w:p w14:paraId="571D8799"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NIFTY100_1</w:t>
            </w:r>
          </w:p>
        </w:tc>
        <w:tc>
          <w:tcPr>
            <w:tcW w:w="1867" w:type="dxa"/>
            <w:noWrap/>
            <w:hideMark/>
          </w:tcPr>
          <w:p w14:paraId="22E7DDF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−0.397129</w:t>
            </w:r>
          </w:p>
        </w:tc>
        <w:tc>
          <w:tcPr>
            <w:tcW w:w="1560" w:type="dxa"/>
            <w:noWrap/>
            <w:hideMark/>
          </w:tcPr>
          <w:p w14:paraId="343AF6F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0.353586</w:t>
            </w:r>
          </w:p>
        </w:tc>
        <w:tc>
          <w:tcPr>
            <w:tcW w:w="1559" w:type="dxa"/>
            <w:noWrap/>
            <w:hideMark/>
          </w:tcPr>
          <w:p w14:paraId="552232D5"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−1.123</w:t>
            </w:r>
          </w:p>
        </w:tc>
        <w:tc>
          <w:tcPr>
            <w:tcW w:w="1701" w:type="dxa"/>
            <w:noWrap/>
            <w:hideMark/>
          </w:tcPr>
          <w:p w14:paraId="1C04F6F0"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0.2636</w:t>
            </w:r>
          </w:p>
        </w:tc>
      </w:tr>
      <w:tr w:rsidR="00E845E5" w:rsidRPr="00E845E5" w14:paraId="76C4F847" w14:textId="77777777" w:rsidTr="00E845E5">
        <w:trPr>
          <w:trHeight w:val="288"/>
        </w:trPr>
        <w:tc>
          <w:tcPr>
            <w:tcW w:w="2097" w:type="dxa"/>
            <w:noWrap/>
            <w:hideMark/>
          </w:tcPr>
          <w:p w14:paraId="6B6D5294"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NIFTY100_2</w:t>
            </w:r>
          </w:p>
        </w:tc>
        <w:tc>
          <w:tcPr>
            <w:tcW w:w="1867" w:type="dxa"/>
            <w:noWrap/>
            <w:hideMark/>
          </w:tcPr>
          <w:p w14:paraId="5C05EC9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0.377874</w:t>
            </w:r>
          </w:p>
        </w:tc>
        <w:tc>
          <w:tcPr>
            <w:tcW w:w="1560" w:type="dxa"/>
            <w:noWrap/>
            <w:hideMark/>
          </w:tcPr>
          <w:p w14:paraId="6A51CA7F"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0.348668</w:t>
            </w:r>
          </w:p>
        </w:tc>
        <w:tc>
          <w:tcPr>
            <w:tcW w:w="1559" w:type="dxa"/>
            <w:noWrap/>
            <w:hideMark/>
          </w:tcPr>
          <w:p w14:paraId="5ED25715"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1.084</w:t>
            </w:r>
          </w:p>
        </w:tc>
        <w:tc>
          <w:tcPr>
            <w:tcW w:w="1701" w:type="dxa"/>
            <w:noWrap/>
            <w:hideMark/>
          </w:tcPr>
          <w:p w14:paraId="46639E84"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0.2806</w:t>
            </w:r>
          </w:p>
        </w:tc>
      </w:tr>
      <w:tr w:rsidR="00E845E5" w:rsidRPr="00E845E5" w14:paraId="300282AC" w14:textId="77777777" w:rsidTr="00E845E5">
        <w:trPr>
          <w:trHeight w:val="288"/>
        </w:trPr>
        <w:tc>
          <w:tcPr>
            <w:tcW w:w="2097" w:type="dxa"/>
            <w:noWrap/>
            <w:hideMark/>
          </w:tcPr>
          <w:p w14:paraId="7D75C32F"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NIFTY100_ESG_1</w:t>
            </w:r>
          </w:p>
        </w:tc>
        <w:tc>
          <w:tcPr>
            <w:tcW w:w="1867" w:type="dxa"/>
            <w:noWrap/>
            <w:hideMark/>
          </w:tcPr>
          <w:p w14:paraId="29CDEAF8"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0.406948</w:t>
            </w:r>
          </w:p>
        </w:tc>
        <w:tc>
          <w:tcPr>
            <w:tcW w:w="1560" w:type="dxa"/>
            <w:noWrap/>
            <w:hideMark/>
          </w:tcPr>
          <w:p w14:paraId="5BBC0089"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0.3618</w:t>
            </w:r>
          </w:p>
        </w:tc>
        <w:tc>
          <w:tcPr>
            <w:tcW w:w="1559" w:type="dxa"/>
            <w:noWrap/>
            <w:hideMark/>
          </w:tcPr>
          <w:p w14:paraId="566D7CC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1.125</w:t>
            </w:r>
          </w:p>
        </w:tc>
        <w:tc>
          <w:tcPr>
            <w:tcW w:w="1701" w:type="dxa"/>
            <w:noWrap/>
            <w:hideMark/>
          </w:tcPr>
          <w:p w14:paraId="4159E066"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0.2629</w:t>
            </w:r>
          </w:p>
        </w:tc>
      </w:tr>
      <w:tr w:rsidR="00E845E5" w:rsidRPr="00E845E5" w14:paraId="78BF408C" w14:textId="77777777" w:rsidTr="00E845E5">
        <w:trPr>
          <w:trHeight w:val="288"/>
        </w:trPr>
        <w:tc>
          <w:tcPr>
            <w:tcW w:w="2097" w:type="dxa"/>
            <w:noWrap/>
            <w:hideMark/>
          </w:tcPr>
          <w:p w14:paraId="6B5BBD40"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NIFTY100_ESG_2</w:t>
            </w:r>
          </w:p>
        </w:tc>
        <w:tc>
          <w:tcPr>
            <w:tcW w:w="1867" w:type="dxa"/>
            <w:noWrap/>
            <w:hideMark/>
          </w:tcPr>
          <w:p w14:paraId="39782601"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−0.385499</w:t>
            </w:r>
          </w:p>
        </w:tc>
        <w:tc>
          <w:tcPr>
            <w:tcW w:w="1560" w:type="dxa"/>
            <w:noWrap/>
            <w:hideMark/>
          </w:tcPr>
          <w:p w14:paraId="5156C19D"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0.354522</w:t>
            </w:r>
          </w:p>
        </w:tc>
        <w:tc>
          <w:tcPr>
            <w:tcW w:w="1559" w:type="dxa"/>
            <w:noWrap/>
            <w:hideMark/>
          </w:tcPr>
          <w:p w14:paraId="084E884B"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−1.087</w:t>
            </w:r>
          </w:p>
        </w:tc>
        <w:tc>
          <w:tcPr>
            <w:tcW w:w="1701" w:type="dxa"/>
            <w:noWrap/>
            <w:hideMark/>
          </w:tcPr>
          <w:p w14:paraId="47CF5A12"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0.279</w:t>
            </w:r>
          </w:p>
        </w:tc>
      </w:tr>
      <w:tr w:rsidR="00E845E5" w:rsidRPr="00E845E5" w14:paraId="05916B71" w14:textId="77777777" w:rsidTr="00E845E5">
        <w:trPr>
          <w:trHeight w:val="288"/>
        </w:trPr>
        <w:tc>
          <w:tcPr>
            <w:tcW w:w="2097" w:type="dxa"/>
            <w:noWrap/>
            <w:hideMark/>
          </w:tcPr>
          <w:p w14:paraId="5C1C3D29"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t>uhat_1</w:t>
            </w:r>
          </w:p>
        </w:tc>
        <w:tc>
          <w:tcPr>
            <w:tcW w:w="1867" w:type="dxa"/>
            <w:noWrap/>
            <w:hideMark/>
          </w:tcPr>
          <w:p w14:paraId="426322F0"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−0.436060</w:t>
            </w:r>
          </w:p>
        </w:tc>
        <w:tc>
          <w:tcPr>
            <w:tcW w:w="1560" w:type="dxa"/>
            <w:noWrap/>
            <w:hideMark/>
          </w:tcPr>
          <w:p w14:paraId="7040313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0.367184</w:t>
            </w:r>
          </w:p>
        </w:tc>
        <w:tc>
          <w:tcPr>
            <w:tcW w:w="1559" w:type="dxa"/>
            <w:noWrap/>
            <w:hideMark/>
          </w:tcPr>
          <w:p w14:paraId="69AE127B"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−1.188</w:t>
            </w:r>
          </w:p>
        </w:tc>
        <w:tc>
          <w:tcPr>
            <w:tcW w:w="1701" w:type="dxa"/>
            <w:noWrap/>
            <w:hideMark/>
          </w:tcPr>
          <w:p w14:paraId="5607D55E"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0.2373</w:t>
            </w:r>
          </w:p>
        </w:tc>
      </w:tr>
      <w:tr w:rsidR="00E845E5" w:rsidRPr="00E845E5" w14:paraId="2FDF777A" w14:textId="77777777" w:rsidTr="00E845E5">
        <w:trPr>
          <w:trHeight w:val="288"/>
        </w:trPr>
        <w:tc>
          <w:tcPr>
            <w:tcW w:w="2097" w:type="dxa"/>
            <w:noWrap/>
            <w:hideMark/>
          </w:tcPr>
          <w:p w14:paraId="36D37DEE" w14:textId="77777777" w:rsidR="00E845E5" w:rsidRPr="00E845E5" w:rsidRDefault="00E845E5" w:rsidP="00E845E5">
            <w:pPr>
              <w:spacing w:after="160" w:line="360" w:lineRule="auto"/>
              <w:rPr>
                <w:rFonts w:ascii="Times New Roman" w:hAnsi="Times New Roman" w:cs="Times New Roman"/>
              </w:rPr>
            </w:pPr>
            <w:r w:rsidRPr="00E845E5">
              <w:rPr>
                <w:rFonts w:ascii="Times New Roman" w:hAnsi="Times New Roman" w:cs="Times New Roman"/>
              </w:rPr>
              <w:lastRenderedPageBreak/>
              <w:t>uhat_2</w:t>
            </w:r>
          </w:p>
        </w:tc>
        <w:tc>
          <w:tcPr>
            <w:tcW w:w="1867" w:type="dxa"/>
            <w:noWrap/>
            <w:hideMark/>
          </w:tcPr>
          <w:p w14:paraId="6A92EFEC"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−0.0604926</w:t>
            </w:r>
          </w:p>
        </w:tc>
        <w:tc>
          <w:tcPr>
            <w:tcW w:w="1560" w:type="dxa"/>
            <w:noWrap/>
            <w:hideMark/>
          </w:tcPr>
          <w:p w14:paraId="220B101F"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0.100382</w:t>
            </w:r>
          </w:p>
        </w:tc>
        <w:tc>
          <w:tcPr>
            <w:tcW w:w="1559" w:type="dxa"/>
            <w:noWrap/>
            <w:hideMark/>
          </w:tcPr>
          <w:p w14:paraId="1D763182"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−0.6026</w:t>
            </w:r>
          </w:p>
        </w:tc>
        <w:tc>
          <w:tcPr>
            <w:tcW w:w="1701" w:type="dxa"/>
            <w:noWrap/>
            <w:hideMark/>
          </w:tcPr>
          <w:p w14:paraId="5A55FD33" w14:textId="77777777" w:rsidR="00E845E5" w:rsidRPr="00E845E5" w:rsidRDefault="00E845E5" w:rsidP="00E845E5">
            <w:pPr>
              <w:jc w:val="center"/>
              <w:rPr>
                <w:rFonts w:ascii="Times New Roman" w:hAnsi="Times New Roman" w:cs="Times New Roman"/>
              </w:rPr>
            </w:pPr>
            <w:r w:rsidRPr="00E845E5">
              <w:rPr>
                <w:rFonts w:ascii="Times New Roman" w:hAnsi="Times New Roman" w:cs="Times New Roman"/>
              </w:rPr>
              <w:t>0.5479</w:t>
            </w:r>
          </w:p>
        </w:tc>
      </w:tr>
    </w:tbl>
    <w:p w14:paraId="08AA6216" w14:textId="77777777" w:rsidR="00DF4298" w:rsidRDefault="00DF4298" w:rsidP="00F14997">
      <w:pPr>
        <w:spacing w:line="360" w:lineRule="auto"/>
        <w:jc w:val="both"/>
        <w:rPr>
          <w:rFonts w:ascii="Times New Roman" w:hAnsi="Times New Roman" w:cs="Times New Roman"/>
          <w:b/>
          <w:bCs/>
        </w:rPr>
      </w:pPr>
    </w:p>
    <w:p w14:paraId="0EA1054E" w14:textId="77777777" w:rsidR="002B76B3" w:rsidRPr="002B76B3" w:rsidRDefault="002B76B3" w:rsidP="002B76B3">
      <w:pPr>
        <w:spacing w:line="360" w:lineRule="auto"/>
        <w:jc w:val="both"/>
        <w:rPr>
          <w:rFonts w:ascii="Times New Roman" w:hAnsi="Times New Roman" w:cs="Times New Roman"/>
        </w:rPr>
      </w:pPr>
      <w:r w:rsidRPr="002B76B3">
        <w:rPr>
          <w:rFonts w:ascii="Times New Roman" w:hAnsi="Times New Roman" w:cs="Times New Roman"/>
        </w:rPr>
        <w:t>Unadjusted R-squared = 0.017341</w:t>
      </w:r>
    </w:p>
    <w:p w14:paraId="2AA1182F" w14:textId="77777777" w:rsidR="002B76B3" w:rsidRPr="002B76B3" w:rsidRDefault="002B76B3" w:rsidP="002B76B3">
      <w:pPr>
        <w:spacing w:line="360" w:lineRule="auto"/>
        <w:jc w:val="both"/>
        <w:rPr>
          <w:rFonts w:ascii="Times New Roman" w:hAnsi="Times New Roman" w:cs="Times New Roman"/>
        </w:rPr>
      </w:pPr>
      <w:r w:rsidRPr="002B76B3">
        <w:rPr>
          <w:rFonts w:ascii="Times New Roman" w:hAnsi="Times New Roman" w:cs="Times New Roman"/>
        </w:rPr>
        <w:t>Test statistic: LMF = 1.076453,</w:t>
      </w:r>
    </w:p>
    <w:p w14:paraId="0124DCA1" w14:textId="01298889" w:rsidR="002B76B3" w:rsidRPr="002B76B3" w:rsidRDefault="002B76B3" w:rsidP="002B76B3">
      <w:pPr>
        <w:spacing w:line="360" w:lineRule="auto"/>
        <w:jc w:val="both"/>
        <w:rPr>
          <w:rFonts w:ascii="Times New Roman" w:hAnsi="Times New Roman" w:cs="Times New Roman"/>
        </w:rPr>
      </w:pPr>
      <w:r w:rsidRPr="002B76B3">
        <w:rPr>
          <w:rFonts w:ascii="Times New Roman" w:hAnsi="Times New Roman" w:cs="Times New Roman"/>
        </w:rPr>
        <w:t>with p-value = P(F(2,122) &gt; 1.07645) = 0.344</w:t>
      </w:r>
    </w:p>
    <w:p w14:paraId="32E34467" w14:textId="77777777" w:rsidR="002B76B3" w:rsidRDefault="002B76B3">
      <w:pPr>
        <w:rPr>
          <w:rFonts w:ascii="Times New Roman" w:hAnsi="Times New Roman" w:cs="Times New Roman"/>
          <w:b/>
          <w:bCs/>
        </w:rPr>
      </w:pPr>
      <w:r>
        <w:rPr>
          <w:rFonts w:ascii="Times New Roman" w:hAnsi="Times New Roman" w:cs="Times New Roman"/>
          <w:b/>
          <w:bCs/>
        </w:rPr>
        <w:br w:type="page"/>
      </w:r>
    </w:p>
    <w:p w14:paraId="508A197E" w14:textId="3335D2C3" w:rsidR="00F14997" w:rsidRDefault="00F14997" w:rsidP="00F14997">
      <w:pPr>
        <w:spacing w:line="360" w:lineRule="auto"/>
        <w:jc w:val="both"/>
        <w:rPr>
          <w:rFonts w:ascii="Times New Roman" w:hAnsi="Times New Roman" w:cs="Times New Roman"/>
          <w:b/>
          <w:bCs/>
        </w:rPr>
      </w:pPr>
      <w:r w:rsidRPr="002A0BCC">
        <w:rPr>
          <w:rFonts w:ascii="Times New Roman" w:hAnsi="Times New Roman" w:cs="Times New Roman"/>
          <w:b/>
          <w:bCs/>
        </w:rPr>
        <w:lastRenderedPageBreak/>
        <w:t>Table C</w:t>
      </w:r>
      <w:r>
        <w:rPr>
          <w:rFonts w:ascii="Times New Roman" w:hAnsi="Times New Roman" w:cs="Times New Roman"/>
          <w:b/>
          <w:bCs/>
        </w:rPr>
        <w:t>3</w:t>
      </w:r>
      <w:r w:rsidRPr="002A0BCC">
        <w:rPr>
          <w:rFonts w:ascii="Times New Roman" w:hAnsi="Times New Roman" w:cs="Times New Roman"/>
          <w:b/>
          <w:bCs/>
        </w:rPr>
        <w:t xml:space="preserve">: Model 1 (Nifty 100) </w:t>
      </w:r>
      <w:r>
        <w:rPr>
          <w:rFonts w:ascii="Times New Roman" w:hAnsi="Times New Roman" w:cs="Times New Roman"/>
          <w:b/>
          <w:bCs/>
        </w:rPr>
        <w:t>Variance Inflation Factors</w:t>
      </w:r>
    </w:p>
    <w:p w14:paraId="12C63149" w14:textId="77777777" w:rsidR="001C79F2" w:rsidRPr="001C79F2" w:rsidRDefault="001C79F2" w:rsidP="001C79F2">
      <w:pPr>
        <w:spacing w:line="360" w:lineRule="auto"/>
        <w:jc w:val="both"/>
        <w:rPr>
          <w:rFonts w:ascii="Times New Roman" w:hAnsi="Times New Roman" w:cs="Times New Roman"/>
        </w:rPr>
      </w:pPr>
      <w:r w:rsidRPr="001C79F2">
        <w:rPr>
          <w:rFonts w:ascii="Times New Roman" w:hAnsi="Times New Roman" w:cs="Times New Roman"/>
        </w:rPr>
        <w:t>Minimum possible value = 1.0</w:t>
      </w:r>
    </w:p>
    <w:p w14:paraId="610A128E" w14:textId="075901B5" w:rsidR="00974827" w:rsidRDefault="001C79F2" w:rsidP="001C79F2">
      <w:pPr>
        <w:spacing w:line="360" w:lineRule="auto"/>
        <w:jc w:val="both"/>
        <w:rPr>
          <w:rFonts w:ascii="Times New Roman" w:hAnsi="Times New Roman" w:cs="Times New Roman"/>
        </w:rPr>
      </w:pPr>
      <w:r w:rsidRPr="001C79F2">
        <w:rPr>
          <w:rFonts w:ascii="Times New Roman" w:hAnsi="Times New Roman" w:cs="Times New Roman"/>
        </w:rPr>
        <w:t>Values &gt; 10.0 may indicate a collinearity problem</w:t>
      </w:r>
    </w:p>
    <w:tbl>
      <w:tblPr>
        <w:tblStyle w:val="TableGrid"/>
        <w:tblW w:w="4815" w:type="dxa"/>
        <w:tblLook w:val="04A0" w:firstRow="1" w:lastRow="0" w:firstColumn="1" w:lastColumn="0" w:noHBand="0" w:noVBand="1"/>
      </w:tblPr>
      <w:tblGrid>
        <w:gridCol w:w="2689"/>
        <w:gridCol w:w="2126"/>
      </w:tblGrid>
      <w:tr w:rsidR="009925B7" w:rsidRPr="009925B7" w14:paraId="10FC99A7" w14:textId="77777777" w:rsidTr="0012692D">
        <w:trPr>
          <w:trHeight w:val="288"/>
        </w:trPr>
        <w:tc>
          <w:tcPr>
            <w:tcW w:w="2689" w:type="dxa"/>
            <w:noWrap/>
            <w:vAlign w:val="center"/>
          </w:tcPr>
          <w:p w14:paraId="0EB2F8CA" w14:textId="3606AE32" w:rsidR="009925B7" w:rsidRPr="0067246C" w:rsidRDefault="0067246C" w:rsidP="0067246C">
            <w:pPr>
              <w:spacing w:after="160" w:line="360" w:lineRule="auto"/>
              <w:rPr>
                <w:rFonts w:ascii="Times New Roman" w:hAnsi="Times New Roman" w:cs="Times New Roman"/>
                <w:b/>
                <w:bCs/>
              </w:rPr>
            </w:pPr>
            <w:r w:rsidRPr="0067246C">
              <w:rPr>
                <w:rFonts w:ascii="Times New Roman" w:hAnsi="Times New Roman" w:cs="Times New Roman"/>
                <w:b/>
                <w:bCs/>
              </w:rPr>
              <w:t>Variable</w:t>
            </w:r>
          </w:p>
        </w:tc>
        <w:tc>
          <w:tcPr>
            <w:tcW w:w="2126" w:type="dxa"/>
            <w:noWrap/>
            <w:vAlign w:val="center"/>
          </w:tcPr>
          <w:p w14:paraId="02FF235F" w14:textId="32506BEE" w:rsidR="009925B7" w:rsidRPr="0067246C" w:rsidRDefault="0067246C" w:rsidP="0067246C">
            <w:pPr>
              <w:jc w:val="center"/>
              <w:rPr>
                <w:rFonts w:ascii="Times New Roman" w:hAnsi="Times New Roman" w:cs="Times New Roman"/>
                <w:b/>
                <w:bCs/>
              </w:rPr>
            </w:pPr>
            <w:r w:rsidRPr="0067246C">
              <w:rPr>
                <w:rFonts w:ascii="Times New Roman" w:hAnsi="Times New Roman" w:cs="Times New Roman"/>
                <w:b/>
                <w:bCs/>
              </w:rPr>
              <w:t>VIF</w:t>
            </w:r>
          </w:p>
        </w:tc>
      </w:tr>
      <w:tr w:rsidR="0067246C" w:rsidRPr="009925B7" w14:paraId="60DC3DEA" w14:textId="77777777" w:rsidTr="0012692D">
        <w:trPr>
          <w:trHeight w:val="288"/>
        </w:trPr>
        <w:tc>
          <w:tcPr>
            <w:tcW w:w="2689" w:type="dxa"/>
            <w:noWrap/>
          </w:tcPr>
          <w:p w14:paraId="4EBE5A9D" w14:textId="7B1B175D" w:rsidR="0067246C" w:rsidRPr="0067246C" w:rsidRDefault="0067246C" w:rsidP="0067246C">
            <w:pPr>
              <w:spacing w:after="160" w:line="360" w:lineRule="auto"/>
              <w:rPr>
                <w:rFonts w:ascii="Times New Roman" w:hAnsi="Times New Roman" w:cs="Times New Roman"/>
              </w:rPr>
            </w:pPr>
            <w:proofErr w:type="spellStart"/>
            <w:r w:rsidRPr="0067246C">
              <w:rPr>
                <w:rFonts w:ascii="Times New Roman" w:hAnsi="Times New Roman" w:cs="Times New Roman"/>
              </w:rPr>
              <w:t>OilPlus</w:t>
            </w:r>
            <w:proofErr w:type="spellEnd"/>
          </w:p>
        </w:tc>
        <w:tc>
          <w:tcPr>
            <w:tcW w:w="2126" w:type="dxa"/>
            <w:noWrap/>
          </w:tcPr>
          <w:p w14:paraId="77A71BA3" w14:textId="595C461E" w:rsidR="0067246C" w:rsidRPr="0067246C" w:rsidRDefault="0067246C" w:rsidP="0067246C">
            <w:pPr>
              <w:jc w:val="center"/>
              <w:rPr>
                <w:rFonts w:ascii="Times New Roman" w:hAnsi="Times New Roman" w:cs="Times New Roman"/>
              </w:rPr>
            </w:pPr>
            <w:r w:rsidRPr="0067246C">
              <w:rPr>
                <w:rFonts w:ascii="Times New Roman" w:hAnsi="Times New Roman" w:cs="Times New Roman"/>
              </w:rPr>
              <w:t>2301.972</w:t>
            </w:r>
          </w:p>
        </w:tc>
      </w:tr>
      <w:tr w:rsidR="0067246C" w:rsidRPr="009925B7" w14:paraId="447BDABF" w14:textId="77777777" w:rsidTr="0012692D">
        <w:trPr>
          <w:trHeight w:val="288"/>
        </w:trPr>
        <w:tc>
          <w:tcPr>
            <w:tcW w:w="2689" w:type="dxa"/>
            <w:noWrap/>
            <w:hideMark/>
          </w:tcPr>
          <w:p w14:paraId="459F609B"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OilPlus_1</w:t>
            </w:r>
          </w:p>
        </w:tc>
        <w:tc>
          <w:tcPr>
            <w:tcW w:w="2126" w:type="dxa"/>
            <w:noWrap/>
            <w:hideMark/>
          </w:tcPr>
          <w:p w14:paraId="0E49E8FD"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4643.087</w:t>
            </w:r>
          </w:p>
        </w:tc>
      </w:tr>
      <w:tr w:rsidR="0067246C" w:rsidRPr="009925B7" w14:paraId="581291BD" w14:textId="77777777" w:rsidTr="0012692D">
        <w:trPr>
          <w:trHeight w:val="288"/>
        </w:trPr>
        <w:tc>
          <w:tcPr>
            <w:tcW w:w="2689" w:type="dxa"/>
            <w:noWrap/>
            <w:hideMark/>
          </w:tcPr>
          <w:p w14:paraId="5E83AB00"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OilPlus_2</w:t>
            </w:r>
          </w:p>
        </w:tc>
        <w:tc>
          <w:tcPr>
            <w:tcW w:w="2126" w:type="dxa"/>
            <w:noWrap/>
            <w:hideMark/>
          </w:tcPr>
          <w:p w14:paraId="7C440220"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4478.963</w:t>
            </w:r>
          </w:p>
        </w:tc>
      </w:tr>
      <w:tr w:rsidR="0067246C" w:rsidRPr="009925B7" w14:paraId="2DC61CC3" w14:textId="77777777" w:rsidTr="0012692D">
        <w:trPr>
          <w:trHeight w:val="288"/>
        </w:trPr>
        <w:tc>
          <w:tcPr>
            <w:tcW w:w="2689" w:type="dxa"/>
            <w:noWrap/>
            <w:hideMark/>
          </w:tcPr>
          <w:p w14:paraId="5B6DF346"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OilPlus_3</w:t>
            </w:r>
          </w:p>
        </w:tc>
        <w:tc>
          <w:tcPr>
            <w:tcW w:w="2126" w:type="dxa"/>
            <w:noWrap/>
            <w:hideMark/>
          </w:tcPr>
          <w:p w14:paraId="241AA8B0"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1454.502</w:t>
            </w:r>
          </w:p>
        </w:tc>
      </w:tr>
      <w:tr w:rsidR="0067246C" w:rsidRPr="009925B7" w14:paraId="4C323852" w14:textId="77777777" w:rsidTr="0012692D">
        <w:trPr>
          <w:trHeight w:val="288"/>
        </w:trPr>
        <w:tc>
          <w:tcPr>
            <w:tcW w:w="2689" w:type="dxa"/>
            <w:noWrap/>
            <w:hideMark/>
          </w:tcPr>
          <w:p w14:paraId="244A40DB" w14:textId="77777777" w:rsidR="0067246C" w:rsidRPr="0067246C" w:rsidRDefault="0067246C" w:rsidP="0067246C">
            <w:pPr>
              <w:spacing w:after="160" w:line="360" w:lineRule="auto"/>
              <w:rPr>
                <w:rFonts w:ascii="Times New Roman" w:hAnsi="Times New Roman" w:cs="Times New Roman"/>
              </w:rPr>
            </w:pPr>
            <w:proofErr w:type="spellStart"/>
            <w:r w:rsidRPr="0067246C">
              <w:rPr>
                <w:rFonts w:ascii="Times New Roman" w:hAnsi="Times New Roman" w:cs="Times New Roman"/>
              </w:rPr>
              <w:t>OilMinus</w:t>
            </w:r>
            <w:proofErr w:type="spellEnd"/>
          </w:p>
        </w:tc>
        <w:tc>
          <w:tcPr>
            <w:tcW w:w="2126" w:type="dxa"/>
            <w:noWrap/>
            <w:hideMark/>
          </w:tcPr>
          <w:p w14:paraId="4FA6C722"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1571.606</w:t>
            </w:r>
          </w:p>
        </w:tc>
      </w:tr>
      <w:tr w:rsidR="0067246C" w:rsidRPr="009925B7" w14:paraId="77F95860" w14:textId="77777777" w:rsidTr="0012692D">
        <w:trPr>
          <w:trHeight w:val="288"/>
        </w:trPr>
        <w:tc>
          <w:tcPr>
            <w:tcW w:w="2689" w:type="dxa"/>
            <w:noWrap/>
            <w:hideMark/>
          </w:tcPr>
          <w:p w14:paraId="3DA77AE1"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OilMinus_1</w:t>
            </w:r>
          </w:p>
        </w:tc>
        <w:tc>
          <w:tcPr>
            <w:tcW w:w="2126" w:type="dxa"/>
            <w:noWrap/>
            <w:hideMark/>
          </w:tcPr>
          <w:p w14:paraId="5D21E274"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3574.419</w:t>
            </w:r>
          </w:p>
        </w:tc>
      </w:tr>
      <w:tr w:rsidR="0067246C" w:rsidRPr="009925B7" w14:paraId="04A8C7BC" w14:textId="77777777" w:rsidTr="0012692D">
        <w:trPr>
          <w:trHeight w:val="288"/>
        </w:trPr>
        <w:tc>
          <w:tcPr>
            <w:tcW w:w="2689" w:type="dxa"/>
            <w:noWrap/>
            <w:hideMark/>
          </w:tcPr>
          <w:p w14:paraId="33C04BB8"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OilMinus_2</w:t>
            </w:r>
          </w:p>
        </w:tc>
        <w:tc>
          <w:tcPr>
            <w:tcW w:w="2126" w:type="dxa"/>
            <w:noWrap/>
            <w:hideMark/>
          </w:tcPr>
          <w:p w14:paraId="73259A99"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3490.873</w:t>
            </w:r>
          </w:p>
        </w:tc>
      </w:tr>
      <w:tr w:rsidR="0067246C" w:rsidRPr="009925B7" w14:paraId="74D5E537" w14:textId="77777777" w:rsidTr="0012692D">
        <w:trPr>
          <w:trHeight w:val="288"/>
        </w:trPr>
        <w:tc>
          <w:tcPr>
            <w:tcW w:w="2689" w:type="dxa"/>
            <w:noWrap/>
            <w:hideMark/>
          </w:tcPr>
          <w:p w14:paraId="5A033D5B"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OilMinus_3</w:t>
            </w:r>
          </w:p>
        </w:tc>
        <w:tc>
          <w:tcPr>
            <w:tcW w:w="2126" w:type="dxa"/>
            <w:noWrap/>
            <w:hideMark/>
          </w:tcPr>
          <w:p w14:paraId="49559F87"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1270.84</w:t>
            </w:r>
          </w:p>
        </w:tc>
      </w:tr>
      <w:tr w:rsidR="0067246C" w:rsidRPr="009925B7" w14:paraId="0158C71C" w14:textId="77777777" w:rsidTr="0012692D">
        <w:trPr>
          <w:trHeight w:val="288"/>
        </w:trPr>
        <w:tc>
          <w:tcPr>
            <w:tcW w:w="2689" w:type="dxa"/>
            <w:noWrap/>
            <w:hideMark/>
          </w:tcPr>
          <w:p w14:paraId="4CC773C1" w14:textId="77777777" w:rsidR="0067246C" w:rsidRPr="0067246C" w:rsidRDefault="0067246C" w:rsidP="0067246C">
            <w:pPr>
              <w:spacing w:after="160" w:line="360" w:lineRule="auto"/>
              <w:rPr>
                <w:rFonts w:ascii="Times New Roman" w:hAnsi="Times New Roman" w:cs="Times New Roman"/>
              </w:rPr>
            </w:pPr>
            <w:proofErr w:type="spellStart"/>
            <w:r w:rsidRPr="0067246C">
              <w:rPr>
                <w:rFonts w:ascii="Times New Roman" w:hAnsi="Times New Roman" w:cs="Times New Roman"/>
              </w:rPr>
              <w:t>CPIInflation</w:t>
            </w:r>
            <w:proofErr w:type="spellEnd"/>
          </w:p>
        </w:tc>
        <w:tc>
          <w:tcPr>
            <w:tcW w:w="2126" w:type="dxa"/>
            <w:noWrap/>
            <w:hideMark/>
          </w:tcPr>
          <w:p w14:paraId="1AB087DC"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873.503</w:t>
            </w:r>
          </w:p>
        </w:tc>
      </w:tr>
      <w:tr w:rsidR="0067246C" w:rsidRPr="009925B7" w14:paraId="28F46446" w14:textId="77777777" w:rsidTr="0012692D">
        <w:trPr>
          <w:trHeight w:val="288"/>
        </w:trPr>
        <w:tc>
          <w:tcPr>
            <w:tcW w:w="2689" w:type="dxa"/>
            <w:noWrap/>
            <w:hideMark/>
          </w:tcPr>
          <w:p w14:paraId="45DB3BE3"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CPIInflation_1</w:t>
            </w:r>
          </w:p>
        </w:tc>
        <w:tc>
          <w:tcPr>
            <w:tcW w:w="2126" w:type="dxa"/>
            <w:noWrap/>
            <w:hideMark/>
          </w:tcPr>
          <w:p w14:paraId="06954E95"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2337.067</w:t>
            </w:r>
          </w:p>
        </w:tc>
      </w:tr>
      <w:tr w:rsidR="0067246C" w:rsidRPr="009925B7" w14:paraId="1C5D09AD" w14:textId="77777777" w:rsidTr="0012692D">
        <w:trPr>
          <w:trHeight w:val="288"/>
        </w:trPr>
        <w:tc>
          <w:tcPr>
            <w:tcW w:w="2689" w:type="dxa"/>
            <w:noWrap/>
            <w:hideMark/>
          </w:tcPr>
          <w:p w14:paraId="42B7A978"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CPIInflation_2</w:t>
            </w:r>
          </w:p>
        </w:tc>
        <w:tc>
          <w:tcPr>
            <w:tcW w:w="2126" w:type="dxa"/>
            <w:noWrap/>
            <w:hideMark/>
          </w:tcPr>
          <w:p w14:paraId="1AED4AD8"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2348.817</w:t>
            </w:r>
          </w:p>
        </w:tc>
      </w:tr>
      <w:tr w:rsidR="0067246C" w:rsidRPr="009925B7" w14:paraId="277BEA21" w14:textId="77777777" w:rsidTr="0012692D">
        <w:trPr>
          <w:trHeight w:val="288"/>
        </w:trPr>
        <w:tc>
          <w:tcPr>
            <w:tcW w:w="2689" w:type="dxa"/>
            <w:noWrap/>
            <w:hideMark/>
          </w:tcPr>
          <w:p w14:paraId="3848F715"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CPIInflation_3</w:t>
            </w:r>
          </w:p>
        </w:tc>
        <w:tc>
          <w:tcPr>
            <w:tcW w:w="2126" w:type="dxa"/>
            <w:noWrap/>
            <w:hideMark/>
          </w:tcPr>
          <w:p w14:paraId="623BB42C"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852.041</w:t>
            </w:r>
          </w:p>
        </w:tc>
      </w:tr>
      <w:tr w:rsidR="0067246C" w:rsidRPr="009925B7" w14:paraId="795727AB" w14:textId="77777777" w:rsidTr="0012692D">
        <w:trPr>
          <w:trHeight w:val="288"/>
        </w:trPr>
        <w:tc>
          <w:tcPr>
            <w:tcW w:w="2689" w:type="dxa"/>
            <w:noWrap/>
            <w:hideMark/>
          </w:tcPr>
          <w:p w14:paraId="57D1CE47" w14:textId="77777777" w:rsidR="0067246C" w:rsidRPr="0067246C" w:rsidRDefault="0067246C" w:rsidP="0067246C">
            <w:pPr>
              <w:spacing w:after="160" w:line="360" w:lineRule="auto"/>
              <w:rPr>
                <w:rFonts w:ascii="Times New Roman" w:hAnsi="Times New Roman" w:cs="Times New Roman"/>
              </w:rPr>
            </w:pPr>
            <w:proofErr w:type="spellStart"/>
            <w:r w:rsidRPr="0067246C">
              <w:rPr>
                <w:rFonts w:ascii="Times New Roman" w:hAnsi="Times New Roman" w:cs="Times New Roman"/>
              </w:rPr>
              <w:t>CovidDummy</w:t>
            </w:r>
            <w:proofErr w:type="spellEnd"/>
          </w:p>
        </w:tc>
        <w:tc>
          <w:tcPr>
            <w:tcW w:w="2126" w:type="dxa"/>
            <w:noWrap/>
            <w:hideMark/>
          </w:tcPr>
          <w:p w14:paraId="26E34EEA"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3.108</w:t>
            </w:r>
          </w:p>
        </w:tc>
      </w:tr>
      <w:tr w:rsidR="0067246C" w:rsidRPr="009925B7" w14:paraId="2A428374" w14:textId="77777777" w:rsidTr="0012692D">
        <w:trPr>
          <w:trHeight w:val="288"/>
        </w:trPr>
        <w:tc>
          <w:tcPr>
            <w:tcW w:w="2689" w:type="dxa"/>
            <w:noWrap/>
            <w:hideMark/>
          </w:tcPr>
          <w:p w14:paraId="1F99C1F6" w14:textId="77777777" w:rsidR="0067246C" w:rsidRPr="0067246C" w:rsidRDefault="0067246C" w:rsidP="0067246C">
            <w:pPr>
              <w:spacing w:after="160" w:line="360" w:lineRule="auto"/>
              <w:rPr>
                <w:rFonts w:ascii="Times New Roman" w:hAnsi="Times New Roman" w:cs="Times New Roman"/>
              </w:rPr>
            </w:pPr>
            <w:proofErr w:type="spellStart"/>
            <w:r w:rsidRPr="0067246C">
              <w:rPr>
                <w:rFonts w:ascii="Times New Roman" w:hAnsi="Times New Roman" w:cs="Times New Roman"/>
              </w:rPr>
              <w:t>WarDummy</w:t>
            </w:r>
            <w:proofErr w:type="spellEnd"/>
          </w:p>
        </w:tc>
        <w:tc>
          <w:tcPr>
            <w:tcW w:w="2126" w:type="dxa"/>
            <w:noWrap/>
            <w:hideMark/>
          </w:tcPr>
          <w:p w14:paraId="68B2B123"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1.433</w:t>
            </w:r>
          </w:p>
        </w:tc>
      </w:tr>
      <w:tr w:rsidR="0067246C" w:rsidRPr="009925B7" w14:paraId="08CB2848" w14:textId="77777777" w:rsidTr="0012692D">
        <w:trPr>
          <w:trHeight w:val="288"/>
        </w:trPr>
        <w:tc>
          <w:tcPr>
            <w:tcW w:w="2689" w:type="dxa"/>
            <w:noWrap/>
            <w:hideMark/>
          </w:tcPr>
          <w:p w14:paraId="54B9B6A8"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NIFTY100_1</w:t>
            </w:r>
          </w:p>
        </w:tc>
        <w:tc>
          <w:tcPr>
            <w:tcW w:w="2126" w:type="dxa"/>
            <w:noWrap/>
            <w:hideMark/>
          </w:tcPr>
          <w:p w14:paraId="73A129BD"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111.411</w:t>
            </w:r>
          </w:p>
        </w:tc>
      </w:tr>
      <w:tr w:rsidR="0067246C" w:rsidRPr="009925B7" w14:paraId="6D363AC7" w14:textId="77777777" w:rsidTr="0012692D">
        <w:trPr>
          <w:trHeight w:val="288"/>
        </w:trPr>
        <w:tc>
          <w:tcPr>
            <w:tcW w:w="2689" w:type="dxa"/>
            <w:noWrap/>
            <w:hideMark/>
          </w:tcPr>
          <w:p w14:paraId="74D505EE"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NIFTY100_2</w:t>
            </w:r>
          </w:p>
        </w:tc>
        <w:tc>
          <w:tcPr>
            <w:tcW w:w="2126" w:type="dxa"/>
            <w:noWrap/>
            <w:hideMark/>
          </w:tcPr>
          <w:p w14:paraId="2B516902"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177.679</w:t>
            </w:r>
          </w:p>
        </w:tc>
      </w:tr>
      <w:tr w:rsidR="0067246C" w:rsidRPr="009925B7" w14:paraId="15088FC2" w14:textId="77777777" w:rsidTr="0012692D">
        <w:trPr>
          <w:trHeight w:val="288"/>
        </w:trPr>
        <w:tc>
          <w:tcPr>
            <w:tcW w:w="2689" w:type="dxa"/>
            <w:noWrap/>
            <w:hideMark/>
          </w:tcPr>
          <w:p w14:paraId="5479E851" w14:textId="77777777" w:rsidR="0067246C" w:rsidRPr="0067246C" w:rsidRDefault="0067246C" w:rsidP="0067246C">
            <w:pPr>
              <w:spacing w:after="160" w:line="360" w:lineRule="auto"/>
              <w:rPr>
                <w:rFonts w:ascii="Times New Roman" w:hAnsi="Times New Roman" w:cs="Times New Roman"/>
              </w:rPr>
            </w:pPr>
            <w:r w:rsidRPr="0067246C">
              <w:rPr>
                <w:rFonts w:ascii="Times New Roman" w:hAnsi="Times New Roman" w:cs="Times New Roman"/>
              </w:rPr>
              <w:t>NIFTY100_3</w:t>
            </w:r>
          </w:p>
        </w:tc>
        <w:tc>
          <w:tcPr>
            <w:tcW w:w="2126" w:type="dxa"/>
            <w:noWrap/>
            <w:hideMark/>
          </w:tcPr>
          <w:p w14:paraId="63D2475C" w14:textId="77777777" w:rsidR="0067246C" w:rsidRPr="0067246C" w:rsidRDefault="0067246C" w:rsidP="0067246C">
            <w:pPr>
              <w:jc w:val="center"/>
              <w:rPr>
                <w:rFonts w:ascii="Times New Roman" w:hAnsi="Times New Roman" w:cs="Times New Roman"/>
              </w:rPr>
            </w:pPr>
            <w:r w:rsidRPr="0067246C">
              <w:rPr>
                <w:rFonts w:ascii="Times New Roman" w:hAnsi="Times New Roman" w:cs="Times New Roman"/>
              </w:rPr>
              <w:t>96.443</w:t>
            </w:r>
          </w:p>
        </w:tc>
      </w:tr>
    </w:tbl>
    <w:p w14:paraId="1C896D15" w14:textId="77777777" w:rsidR="001C79F2" w:rsidRDefault="001C79F2" w:rsidP="001C79F2">
      <w:pPr>
        <w:spacing w:line="360" w:lineRule="auto"/>
        <w:jc w:val="both"/>
        <w:rPr>
          <w:rFonts w:ascii="Times New Roman" w:hAnsi="Times New Roman" w:cs="Times New Roman"/>
        </w:rPr>
      </w:pPr>
    </w:p>
    <w:p w14:paraId="44F90EA8" w14:textId="2BF325EE" w:rsidR="005A3649" w:rsidRDefault="0012692D" w:rsidP="001C79F2">
      <w:pPr>
        <w:spacing w:line="360" w:lineRule="auto"/>
        <w:jc w:val="both"/>
        <w:rPr>
          <w:rFonts w:ascii="Times New Roman" w:hAnsi="Times New Roman" w:cs="Times New Roman"/>
        </w:rPr>
      </w:pPr>
      <w:r>
        <w:rPr>
          <w:rFonts w:ascii="Times New Roman" w:hAnsi="Times New Roman" w:cs="Times New Roman"/>
          <w:i/>
          <w:iCs/>
        </w:rPr>
        <w:lastRenderedPageBreak/>
        <w:t>Note:</w:t>
      </w:r>
      <w:r>
        <w:rPr>
          <w:rFonts w:ascii="Times New Roman" w:hAnsi="Times New Roman" w:cs="Times New Roman"/>
        </w:rPr>
        <w:t xml:space="preserve"> </w:t>
      </w:r>
      <w:r w:rsidR="005C35FC">
        <w:rPr>
          <w:rFonts w:ascii="Times New Roman" w:hAnsi="Times New Roman" w:cs="Times New Roman"/>
        </w:rPr>
        <w:t>Oil and CPI lag terms have very high VIFs</w:t>
      </w:r>
      <w:r w:rsidR="00D730E1">
        <w:rPr>
          <w:rFonts w:ascii="Times New Roman" w:hAnsi="Times New Roman" w:cs="Times New Roman"/>
        </w:rPr>
        <w:t xml:space="preserve"> which is a structural feature of testing cumulative partial sums and their lags </w:t>
      </w:r>
      <w:r w:rsidR="00094A77">
        <w:rPr>
          <w:rFonts w:ascii="Times New Roman" w:hAnsi="Times New Roman" w:cs="Times New Roman"/>
        </w:rPr>
        <w:t>meanwhile the dummy variables are clean (VIF &lt;4).</w:t>
      </w:r>
    </w:p>
    <w:p w14:paraId="035BB198" w14:textId="7C291EF6" w:rsidR="005A3649" w:rsidRDefault="005A3649" w:rsidP="005A3649">
      <w:pPr>
        <w:spacing w:line="360" w:lineRule="auto"/>
        <w:jc w:val="both"/>
        <w:rPr>
          <w:rFonts w:ascii="Times New Roman" w:hAnsi="Times New Roman" w:cs="Times New Roman"/>
          <w:b/>
          <w:bCs/>
        </w:rPr>
      </w:pPr>
      <w:r w:rsidRPr="002A0BCC">
        <w:rPr>
          <w:rFonts w:ascii="Times New Roman" w:hAnsi="Times New Roman" w:cs="Times New Roman"/>
          <w:b/>
          <w:bCs/>
        </w:rPr>
        <w:t>Table C</w:t>
      </w:r>
      <w:r>
        <w:rPr>
          <w:rFonts w:ascii="Times New Roman" w:hAnsi="Times New Roman" w:cs="Times New Roman"/>
          <w:b/>
          <w:bCs/>
        </w:rPr>
        <w:t>4</w:t>
      </w:r>
      <w:r w:rsidRPr="002A0BCC">
        <w:rPr>
          <w:rFonts w:ascii="Times New Roman" w:hAnsi="Times New Roman" w:cs="Times New Roman"/>
          <w:b/>
          <w:bCs/>
        </w:rPr>
        <w:t xml:space="preserve">: Model </w:t>
      </w:r>
      <w:r>
        <w:rPr>
          <w:rFonts w:ascii="Times New Roman" w:hAnsi="Times New Roman" w:cs="Times New Roman"/>
          <w:b/>
          <w:bCs/>
        </w:rPr>
        <w:t>2</w:t>
      </w:r>
      <w:r w:rsidRPr="002A0BCC">
        <w:rPr>
          <w:rFonts w:ascii="Times New Roman" w:hAnsi="Times New Roman" w:cs="Times New Roman"/>
          <w:b/>
          <w:bCs/>
        </w:rPr>
        <w:t xml:space="preserve"> (Nifty 100</w:t>
      </w:r>
      <w:r>
        <w:rPr>
          <w:rFonts w:ascii="Times New Roman" w:hAnsi="Times New Roman" w:cs="Times New Roman"/>
          <w:b/>
          <w:bCs/>
        </w:rPr>
        <w:t xml:space="preserve"> ESG</w:t>
      </w:r>
      <w:r w:rsidRPr="002A0BCC">
        <w:rPr>
          <w:rFonts w:ascii="Times New Roman" w:hAnsi="Times New Roman" w:cs="Times New Roman"/>
          <w:b/>
          <w:bCs/>
        </w:rPr>
        <w:t xml:space="preserve">) </w:t>
      </w:r>
      <w:r>
        <w:rPr>
          <w:rFonts w:ascii="Times New Roman" w:hAnsi="Times New Roman" w:cs="Times New Roman"/>
          <w:b/>
          <w:bCs/>
        </w:rPr>
        <w:t>Variance Inflation Factors</w:t>
      </w:r>
    </w:p>
    <w:p w14:paraId="178A32EE" w14:textId="77777777" w:rsidR="005D0682" w:rsidRPr="005D0682" w:rsidRDefault="005D0682" w:rsidP="005D0682">
      <w:pPr>
        <w:rPr>
          <w:rFonts w:ascii="Times New Roman" w:hAnsi="Times New Roman" w:cs="Times New Roman"/>
        </w:rPr>
      </w:pPr>
      <w:r w:rsidRPr="005D0682">
        <w:rPr>
          <w:rFonts w:ascii="Times New Roman" w:hAnsi="Times New Roman" w:cs="Times New Roman"/>
        </w:rPr>
        <w:t>Minimum possible value = 1.0</w:t>
      </w:r>
    </w:p>
    <w:p w14:paraId="2449529D" w14:textId="2BD08278" w:rsidR="0012692D" w:rsidRDefault="005D0682" w:rsidP="005D0682">
      <w:pPr>
        <w:rPr>
          <w:rFonts w:ascii="Times New Roman" w:hAnsi="Times New Roman" w:cs="Times New Roman"/>
        </w:rPr>
      </w:pPr>
      <w:r w:rsidRPr="005D0682">
        <w:rPr>
          <w:rFonts w:ascii="Times New Roman" w:hAnsi="Times New Roman" w:cs="Times New Roman"/>
        </w:rPr>
        <w:t>Values &gt; 10.0 may indicate a collinearity problem</w:t>
      </w:r>
    </w:p>
    <w:tbl>
      <w:tblPr>
        <w:tblStyle w:val="TableGrid"/>
        <w:tblW w:w="4815" w:type="dxa"/>
        <w:tblLook w:val="04A0" w:firstRow="1" w:lastRow="0" w:firstColumn="1" w:lastColumn="0" w:noHBand="0" w:noVBand="1"/>
      </w:tblPr>
      <w:tblGrid>
        <w:gridCol w:w="2689"/>
        <w:gridCol w:w="2126"/>
      </w:tblGrid>
      <w:tr w:rsidR="008F09EF" w:rsidRPr="008F09EF" w14:paraId="1BE07C67" w14:textId="77777777" w:rsidTr="008F09EF">
        <w:trPr>
          <w:trHeight w:val="288"/>
        </w:trPr>
        <w:tc>
          <w:tcPr>
            <w:tcW w:w="2689" w:type="dxa"/>
            <w:noWrap/>
            <w:vAlign w:val="center"/>
          </w:tcPr>
          <w:p w14:paraId="3B0098F9" w14:textId="5CAEDF9A" w:rsidR="008F09EF" w:rsidRPr="008F09EF" w:rsidRDefault="008F09EF" w:rsidP="008F09EF">
            <w:pPr>
              <w:spacing w:after="160" w:line="360" w:lineRule="auto"/>
              <w:rPr>
                <w:rFonts w:ascii="Times New Roman" w:hAnsi="Times New Roman" w:cs="Times New Roman"/>
              </w:rPr>
            </w:pPr>
            <w:r w:rsidRPr="0067246C">
              <w:rPr>
                <w:rFonts w:ascii="Times New Roman" w:hAnsi="Times New Roman" w:cs="Times New Roman"/>
                <w:b/>
                <w:bCs/>
              </w:rPr>
              <w:t>Variable</w:t>
            </w:r>
          </w:p>
        </w:tc>
        <w:tc>
          <w:tcPr>
            <w:tcW w:w="2126" w:type="dxa"/>
            <w:noWrap/>
            <w:vAlign w:val="center"/>
          </w:tcPr>
          <w:p w14:paraId="20F96D3D" w14:textId="3BC4FDF9" w:rsidR="008F09EF" w:rsidRPr="008F09EF" w:rsidRDefault="008F09EF" w:rsidP="008F09EF">
            <w:pPr>
              <w:jc w:val="center"/>
              <w:rPr>
                <w:rFonts w:ascii="Times New Roman" w:hAnsi="Times New Roman" w:cs="Times New Roman"/>
              </w:rPr>
            </w:pPr>
            <w:r w:rsidRPr="0067246C">
              <w:rPr>
                <w:rFonts w:ascii="Times New Roman" w:hAnsi="Times New Roman" w:cs="Times New Roman"/>
                <w:b/>
                <w:bCs/>
              </w:rPr>
              <w:t>VIF</w:t>
            </w:r>
          </w:p>
        </w:tc>
      </w:tr>
      <w:tr w:rsidR="008F09EF" w:rsidRPr="008F09EF" w14:paraId="7BD648DE" w14:textId="77777777" w:rsidTr="008F09EF">
        <w:trPr>
          <w:trHeight w:val="288"/>
        </w:trPr>
        <w:tc>
          <w:tcPr>
            <w:tcW w:w="2689" w:type="dxa"/>
            <w:noWrap/>
          </w:tcPr>
          <w:p w14:paraId="12A30FF3" w14:textId="2A88E204" w:rsidR="008F09EF" w:rsidRPr="008F09EF" w:rsidRDefault="008F09EF" w:rsidP="008F09EF">
            <w:pPr>
              <w:spacing w:line="360" w:lineRule="auto"/>
              <w:rPr>
                <w:rFonts w:ascii="Times New Roman" w:hAnsi="Times New Roman" w:cs="Times New Roman"/>
              </w:rPr>
            </w:pPr>
            <w:proofErr w:type="spellStart"/>
            <w:r w:rsidRPr="008F09EF">
              <w:rPr>
                <w:rFonts w:ascii="Times New Roman" w:hAnsi="Times New Roman" w:cs="Times New Roman"/>
              </w:rPr>
              <w:t>OilPlus</w:t>
            </w:r>
            <w:proofErr w:type="spellEnd"/>
          </w:p>
        </w:tc>
        <w:tc>
          <w:tcPr>
            <w:tcW w:w="2126" w:type="dxa"/>
            <w:noWrap/>
          </w:tcPr>
          <w:p w14:paraId="14A7939A" w14:textId="60537098"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1993.089</w:t>
            </w:r>
          </w:p>
        </w:tc>
      </w:tr>
      <w:tr w:rsidR="008F09EF" w:rsidRPr="008F09EF" w14:paraId="39B4F69E" w14:textId="77777777" w:rsidTr="008F09EF">
        <w:trPr>
          <w:trHeight w:val="288"/>
        </w:trPr>
        <w:tc>
          <w:tcPr>
            <w:tcW w:w="2689" w:type="dxa"/>
            <w:noWrap/>
            <w:hideMark/>
          </w:tcPr>
          <w:p w14:paraId="0E113A96"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OilPlus_1</w:t>
            </w:r>
          </w:p>
        </w:tc>
        <w:tc>
          <w:tcPr>
            <w:tcW w:w="2126" w:type="dxa"/>
            <w:noWrap/>
            <w:hideMark/>
          </w:tcPr>
          <w:p w14:paraId="460144B0"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4433.904</w:t>
            </w:r>
          </w:p>
        </w:tc>
      </w:tr>
      <w:tr w:rsidR="008F09EF" w:rsidRPr="008F09EF" w14:paraId="24AB507D" w14:textId="77777777" w:rsidTr="008F09EF">
        <w:trPr>
          <w:trHeight w:val="288"/>
        </w:trPr>
        <w:tc>
          <w:tcPr>
            <w:tcW w:w="2689" w:type="dxa"/>
            <w:noWrap/>
            <w:hideMark/>
          </w:tcPr>
          <w:p w14:paraId="6E65EDB4"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OilPlus_2</w:t>
            </w:r>
          </w:p>
        </w:tc>
        <w:tc>
          <w:tcPr>
            <w:tcW w:w="2126" w:type="dxa"/>
            <w:noWrap/>
            <w:hideMark/>
          </w:tcPr>
          <w:p w14:paraId="575CF838"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1492.098</w:t>
            </w:r>
          </w:p>
        </w:tc>
      </w:tr>
      <w:tr w:rsidR="008F09EF" w:rsidRPr="008F09EF" w14:paraId="2AEFD31C" w14:textId="77777777" w:rsidTr="008F09EF">
        <w:trPr>
          <w:trHeight w:val="288"/>
        </w:trPr>
        <w:tc>
          <w:tcPr>
            <w:tcW w:w="2689" w:type="dxa"/>
            <w:noWrap/>
            <w:hideMark/>
          </w:tcPr>
          <w:p w14:paraId="5B3BA493" w14:textId="77777777" w:rsidR="008F09EF" w:rsidRPr="008F09EF" w:rsidRDefault="008F09EF" w:rsidP="008F09EF">
            <w:pPr>
              <w:spacing w:after="160" w:line="360" w:lineRule="auto"/>
              <w:rPr>
                <w:rFonts w:ascii="Times New Roman" w:hAnsi="Times New Roman" w:cs="Times New Roman"/>
              </w:rPr>
            </w:pPr>
            <w:proofErr w:type="spellStart"/>
            <w:r w:rsidRPr="008F09EF">
              <w:rPr>
                <w:rFonts w:ascii="Times New Roman" w:hAnsi="Times New Roman" w:cs="Times New Roman"/>
              </w:rPr>
              <w:t>OilMinus</w:t>
            </w:r>
            <w:proofErr w:type="spellEnd"/>
          </w:p>
        </w:tc>
        <w:tc>
          <w:tcPr>
            <w:tcW w:w="2126" w:type="dxa"/>
            <w:noWrap/>
            <w:hideMark/>
          </w:tcPr>
          <w:p w14:paraId="1A257B17"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1650.107</w:t>
            </w:r>
          </w:p>
        </w:tc>
      </w:tr>
      <w:tr w:rsidR="008F09EF" w:rsidRPr="008F09EF" w14:paraId="26D69719" w14:textId="77777777" w:rsidTr="008F09EF">
        <w:trPr>
          <w:trHeight w:val="288"/>
        </w:trPr>
        <w:tc>
          <w:tcPr>
            <w:tcW w:w="2689" w:type="dxa"/>
            <w:noWrap/>
            <w:hideMark/>
          </w:tcPr>
          <w:p w14:paraId="4D82A406"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OilMinus_1</w:t>
            </w:r>
          </w:p>
        </w:tc>
        <w:tc>
          <w:tcPr>
            <w:tcW w:w="2126" w:type="dxa"/>
            <w:noWrap/>
            <w:hideMark/>
          </w:tcPr>
          <w:p w14:paraId="27DB65A1"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3574.071</w:t>
            </w:r>
          </w:p>
        </w:tc>
      </w:tr>
      <w:tr w:rsidR="008F09EF" w:rsidRPr="008F09EF" w14:paraId="79F79D7E" w14:textId="77777777" w:rsidTr="008F09EF">
        <w:trPr>
          <w:trHeight w:val="288"/>
        </w:trPr>
        <w:tc>
          <w:tcPr>
            <w:tcW w:w="2689" w:type="dxa"/>
            <w:noWrap/>
            <w:hideMark/>
          </w:tcPr>
          <w:p w14:paraId="116F6A1C"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OilMinus_2</w:t>
            </w:r>
          </w:p>
        </w:tc>
        <w:tc>
          <w:tcPr>
            <w:tcW w:w="2126" w:type="dxa"/>
            <w:noWrap/>
            <w:hideMark/>
          </w:tcPr>
          <w:p w14:paraId="7A466758"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1066.859</w:t>
            </w:r>
          </w:p>
        </w:tc>
      </w:tr>
      <w:tr w:rsidR="008F09EF" w:rsidRPr="008F09EF" w14:paraId="614F0D65" w14:textId="77777777" w:rsidTr="008F09EF">
        <w:trPr>
          <w:trHeight w:val="288"/>
        </w:trPr>
        <w:tc>
          <w:tcPr>
            <w:tcW w:w="2689" w:type="dxa"/>
            <w:noWrap/>
            <w:hideMark/>
          </w:tcPr>
          <w:p w14:paraId="2B61D4CC" w14:textId="77777777" w:rsidR="008F09EF" w:rsidRPr="008F09EF" w:rsidRDefault="008F09EF" w:rsidP="008F09EF">
            <w:pPr>
              <w:spacing w:after="160" w:line="360" w:lineRule="auto"/>
              <w:rPr>
                <w:rFonts w:ascii="Times New Roman" w:hAnsi="Times New Roman" w:cs="Times New Roman"/>
              </w:rPr>
            </w:pPr>
            <w:proofErr w:type="spellStart"/>
            <w:r w:rsidRPr="008F09EF">
              <w:rPr>
                <w:rFonts w:ascii="Times New Roman" w:hAnsi="Times New Roman" w:cs="Times New Roman"/>
              </w:rPr>
              <w:t>CPIInflation</w:t>
            </w:r>
            <w:proofErr w:type="spellEnd"/>
          </w:p>
        </w:tc>
        <w:tc>
          <w:tcPr>
            <w:tcW w:w="2126" w:type="dxa"/>
            <w:noWrap/>
            <w:hideMark/>
          </w:tcPr>
          <w:p w14:paraId="632D70D9"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940.591</w:t>
            </w:r>
          </w:p>
        </w:tc>
      </w:tr>
      <w:tr w:rsidR="008F09EF" w:rsidRPr="008F09EF" w14:paraId="6FE19183" w14:textId="77777777" w:rsidTr="008F09EF">
        <w:trPr>
          <w:trHeight w:val="288"/>
        </w:trPr>
        <w:tc>
          <w:tcPr>
            <w:tcW w:w="2689" w:type="dxa"/>
            <w:noWrap/>
            <w:hideMark/>
          </w:tcPr>
          <w:p w14:paraId="30C1D05B"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CPIInflation_1</w:t>
            </w:r>
          </w:p>
        </w:tc>
        <w:tc>
          <w:tcPr>
            <w:tcW w:w="2126" w:type="dxa"/>
            <w:noWrap/>
            <w:hideMark/>
          </w:tcPr>
          <w:p w14:paraId="166305C8"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2198.991</w:t>
            </w:r>
          </w:p>
        </w:tc>
      </w:tr>
      <w:tr w:rsidR="008F09EF" w:rsidRPr="008F09EF" w14:paraId="6B783428" w14:textId="77777777" w:rsidTr="008F09EF">
        <w:trPr>
          <w:trHeight w:val="288"/>
        </w:trPr>
        <w:tc>
          <w:tcPr>
            <w:tcW w:w="2689" w:type="dxa"/>
            <w:noWrap/>
            <w:hideMark/>
          </w:tcPr>
          <w:p w14:paraId="3B982FD9"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CPIInflation_2</w:t>
            </w:r>
          </w:p>
        </w:tc>
        <w:tc>
          <w:tcPr>
            <w:tcW w:w="2126" w:type="dxa"/>
            <w:noWrap/>
            <w:hideMark/>
          </w:tcPr>
          <w:p w14:paraId="587068FA"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868.634</w:t>
            </w:r>
          </w:p>
        </w:tc>
      </w:tr>
      <w:tr w:rsidR="008F09EF" w:rsidRPr="008F09EF" w14:paraId="3C7E9943" w14:textId="77777777" w:rsidTr="008F09EF">
        <w:trPr>
          <w:trHeight w:val="288"/>
        </w:trPr>
        <w:tc>
          <w:tcPr>
            <w:tcW w:w="2689" w:type="dxa"/>
            <w:noWrap/>
            <w:hideMark/>
          </w:tcPr>
          <w:p w14:paraId="7D75CD9A" w14:textId="77777777" w:rsidR="008F09EF" w:rsidRPr="008F09EF" w:rsidRDefault="008F09EF" w:rsidP="008F09EF">
            <w:pPr>
              <w:spacing w:after="160" w:line="360" w:lineRule="auto"/>
              <w:rPr>
                <w:rFonts w:ascii="Times New Roman" w:hAnsi="Times New Roman" w:cs="Times New Roman"/>
              </w:rPr>
            </w:pPr>
            <w:proofErr w:type="spellStart"/>
            <w:r w:rsidRPr="008F09EF">
              <w:rPr>
                <w:rFonts w:ascii="Times New Roman" w:hAnsi="Times New Roman" w:cs="Times New Roman"/>
              </w:rPr>
              <w:t>CovidDummy</w:t>
            </w:r>
            <w:proofErr w:type="spellEnd"/>
          </w:p>
        </w:tc>
        <w:tc>
          <w:tcPr>
            <w:tcW w:w="2126" w:type="dxa"/>
            <w:noWrap/>
            <w:hideMark/>
          </w:tcPr>
          <w:p w14:paraId="2B5D7C84"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3.209</w:t>
            </w:r>
          </w:p>
        </w:tc>
      </w:tr>
      <w:tr w:rsidR="008F09EF" w:rsidRPr="008F09EF" w14:paraId="37106102" w14:textId="77777777" w:rsidTr="008F09EF">
        <w:trPr>
          <w:trHeight w:val="288"/>
        </w:trPr>
        <w:tc>
          <w:tcPr>
            <w:tcW w:w="2689" w:type="dxa"/>
            <w:noWrap/>
            <w:hideMark/>
          </w:tcPr>
          <w:p w14:paraId="5FCA79DA" w14:textId="77777777" w:rsidR="008F09EF" w:rsidRPr="008F09EF" w:rsidRDefault="008F09EF" w:rsidP="008F09EF">
            <w:pPr>
              <w:spacing w:after="160" w:line="360" w:lineRule="auto"/>
              <w:rPr>
                <w:rFonts w:ascii="Times New Roman" w:hAnsi="Times New Roman" w:cs="Times New Roman"/>
              </w:rPr>
            </w:pPr>
            <w:proofErr w:type="spellStart"/>
            <w:r w:rsidRPr="008F09EF">
              <w:rPr>
                <w:rFonts w:ascii="Times New Roman" w:hAnsi="Times New Roman" w:cs="Times New Roman"/>
              </w:rPr>
              <w:t>WarDummy</w:t>
            </w:r>
            <w:proofErr w:type="spellEnd"/>
          </w:p>
        </w:tc>
        <w:tc>
          <w:tcPr>
            <w:tcW w:w="2126" w:type="dxa"/>
            <w:noWrap/>
            <w:hideMark/>
          </w:tcPr>
          <w:p w14:paraId="75B18A37"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1.581</w:t>
            </w:r>
          </w:p>
        </w:tc>
      </w:tr>
      <w:tr w:rsidR="008F09EF" w:rsidRPr="008F09EF" w14:paraId="30351A88" w14:textId="77777777" w:rsidTr="008F09EF">
        <w:trPr>
          <w:trHeight w:val="288"/>
        </w:trPr>
        <w:tc>
          <w:tcPr>
            <w:tcW w:w="2689" w:type="dxa"/>
            <w:noWrap/>
            <w:hideMark/>
          </w:tcPr>
          <w:p w14:paraId="0A665B7A"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NIFTY100</w:t>
            </w:r>
          </w:p>
        </w:tc>
        <w:tc>
          <w:tcPr>
            <w:tcW w:w="2126" w:type="dxa"/>
            <w:noWrap/>
            <w:hideMark/>
          </w:tcPr>
          <w:p w14:paraId="13D01151"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100.153</w:t>
            </w:r>
          </w:p>
        </w:tc>
      </w:tr>
      <w:tr w:rsidR="008F09EF" w:rsidRPr="008F09EF" w14:paraId="21AE645A" w14:textId="77777777" w:rsidTr="008F09EF">
        <w:trPr>
          <w:trHeight w:val="288"/>
        </w:trPr>
        <w:tc>
          <w:tcPr>
            <w:tcW w:w="2689" w:type="dxa"/>
            <w:noWrap/>
            <w:hideMark/>
          </w:tcPr>
          <w:p w14:paraId="00479F8A"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NIFTY100_1</w:t>
            </w:r>
          </w:p>
        </w:tc>
        <w:tc>
          <w:tcPr>
            <w:tcW w:w="2126" w:type="dxa"/>
            <w:noWrap/>
            <w:hideMark/>
          </w:tcPr>
          <w:p w14:paraId="56C01339"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3042.572</w:t>
            </w:r>
          </w:p>
        </w:tc>
      </w:tr>
      <w:tr w:rsidR="008F09EF" w:rsidRPr="008F09EF" w14:paraId="76793374" w14:textId="77777777" w:rsidTr="008F09EF">
        <w:trPr>
          <w:trHeight w:val="288"/>
        </w:trPr>
        <w:tc>
          <w:tcPr>
            <w:tcW w:w="2689" w:type="dxa"/>
            <w:noWrap/>
            <w:hideMark/>
          </w:tcPr>
          <w:p w14:paraId="3A4C8F1C"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NIFTY100_2</w:t>
            </w:r>
          </w:p>
        </w:tc>
        <w:tc>
          <w:tcPr>
            <w:tcW w:w="2126" w:type="dxa"/>
            <w:noWrap/>
            <w:hideMark/>
          </w:tcPr>
          <w:p w14:paraId="261B0AC7"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3301.576</w:t>
            </w:r>
          </w:p>
        </w:tc>
      </w:tr>
      <w:tr w:rsidR="008F09EF" w:rsidRPr="008F09EF" w14:paraId="538289D2" w14:textId="77777777" w:rsidTr="008F09EF">
        <w:trPr>
          <w:trHeight w:val="288"/>
        </w:trPr>
        <w:tc>
          <w:tcPr>
            <w:tcW w:w="2689" w:type="dxa"/>
            <w:noWrap/>
            <w:hideMark/>
          </w:tcPr>
          <w:p w14:paraId="22B7EE11"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NIFTY100_ESG_1</w:t>
            </w:r>
          </w:p>
        </w:tc>
        <w:tc>
          <w:tcPr>
            <w:tcW w:w="2126" w:type="dxa"/>
            <w:noWrap/>
            <w:hideMark/>
          </w:tcPr>
          <w:p w14:paraId="0534BEA6"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3517.271</w:t>
            </w:r>
          </w:p>
        </w:tc>
      </w:tr>
      <w:tr w:rsidR="008F09EF" w:rsidRPr="008F09EF" w14:paraId="6137C151" w14:textId="77777777" w:rsidTr="008F09EF">
        <w:trPr>
          <w:trHeight w:val="288"/>
        </w:trPr>
        <w:tc>
          <w:tcPr>
            <w:tcW w:w="2689" w:type="dxa"/>
            <w:noWrap/>
            <w:hideMark/>
          </w:tcPr>
          <w:p w14:paraId="51EE1AE0" w14:textId="77777777" w:rsidR="008F09EF" w:rsidRPr="008F09EF" w:rsidRDefault="008F09EF" w:rsidP="008F09EF">
            <w:pPr>
              <w:spacing w:after="160" w:line="360" w:lineRule="auto"/>
              <w:rPr>
                <w:rFonts w:ascii="Times New Roman" w:hAnsi="Times New Roman" w:cs="Times New Roman"/>
              </w:rPr>
            </w:pPr>
            <w:r w:rsidRPr="008F09EF">
              <w:rPr>
                <w:rFonts w:ascii="Times New Roman" w:hAnsi="Times New Roman" w:cs="Times New Roman"/>
              </w:rPr>
              <w:t>NIFTY100_ESG_2</w:t>
            </w:r>
          </w:p>
        </w:tc>
        <w:tc>
          <w:tcPr>
            <w:tcW w:w="2126" w:type="dxa"/>
            <w:noWrap/>
            <w:hideMark/>
          </w:tcPr>
          <w:p w14:paraId="3689D832" w14:textId="77777777" w:rsidR="008F09EF" w:rsidRPr="008F09EF" w:rsidRDefault="008F09EF" w:rsidP="008F09EF">
            <w:pPr>
              <w:jc w:val="center"/>
              <w:rPr>
                <w:rFonts w:ascii="Times New Roman" w:hAnsi="Times New Roman" w:cs="Times New Roman"/>
              </w:rPr>
            </w:pPr>
            <w:r w:rsidRPr="008F09EF">
              <w:rPr>
                <w:rFonts w:ascii="Times New Roman" w:hAnsi="Times New Roman" w:cs="Times New Roman"/>
              </w:rPr>
              <w:t>3867.755</w:t>
            </w:r>
          </w:p>
        </w:tc>
      </w:tr>
    </w:tbl>
    <w:p w14:paraId="0CA66148" w14:textId="77777777" w:rsidR="00334547" w:rsidRDefault="00334547" w:rsidP="005D0682">
      <w:pPr>
        <w:rPr>
          <w:rFonts w:ascii="Times New Roman" w:hAnsi="Times New Roman" w:cs="Times New Roman"/>
        </w:rPr>
      </w:pPr>
    </w:p>
    <w:p w14:paraId="5AF65749" w14:textId="0507E79C" w:rsidR="00C84BF9" w:rsidRDefault="00C84BF9" w:rsidP="00C84BF9">
      <w:pPr>
        <w:spacing w:line="360" w:lineRule="auto"/>
        <w:jc w:val="both"/>
        <w:rPr>
          <w:rFonts w:ascii="Times New Roman" w:hAnsi="Times New Roman" w:cs="Times New Roman"/>
        </w:rPr>
      </w:pPr>
      <w:r>
        <w:rPr>
          <w:rFonts w:ascii="Times New Roman" w:hAnsi="Times New Roman" w:cs="Times New Roman"/>
          <w:i/>
          <w:iCs/>
        </w:rPr>
        <w:lastRenderedPageBreak/>
        <w:t>Note:</w:t>
      </w:r>
      <w:r>
        <w:rPr>
          <w:rFonts w:ascii="Times New Roman" w:hAnsi="Times New Roman" w:cs="Times New Roman"/>
        </w:rPr>
        <w:t xml:space="preserve"> Oil and CPI lag terms have very high VIFs which is a structural feature of testing cumulative partial sums and their lags meanwhile the dummy variables are clean (VIF &lt;4). NIFTY100 and its lags show high VIF</w:t>
      </w:r>
      <w:r w:rsidR="00216091">
        <w:rPr>
          <w:rFonts w:ascii="Times New Roman" w:hAnsi="Times New Roman" w:cs="Times New Roman"/>
        </w:rPr>
        <w:t xml:space="preserve">s against NIFTY100_ESG’s own lags which reflects the co-movement </w:t>
      </w:r>
      <w:r w:rsidR="0070399D">
        <w:rPr>
          <w:rFonts w:ascii="Times New Roman" w:hAnsi="Times New Roman" w:cs="Times New Roman"/>
        </w:rPr>
        <w:t>between the two indices which is consistent with the long-run NIFTY100 coefficient (0.94)</w:t>
      </w:r>
      <w:r w:rsidR="00F12B07">
        <w:rPr>
          <w:rFonts w:ascii="Times New Roman" w:hAnsi="Times New Roman" w:cs="Times New Roman"/>
        </w:rPr>
        <w:t xml:space="preserve"> which is reported in Table 4.9</w:t>
      </w:r>
    </w:p>
    <w:p w14:paraId="2F566C6A" w14:textId="77777777" w:rsidR="00315A65" w:rsidRDefault="00315A65">
      <w:pPr>
        <w:rPr>
          <w:rFonts w:ascii="Times New Roman" w:hAnsi="Times New Roman" w:cs="Times New Roman"/>
          <w:b/>
          <w:bCs/>
          <w:u w:val="single"/>
        </w:rPr>
      </w:pPr>
      <w:r>
        <w:rPr>
          <w:rFonts w:ascii="Times New Roman" w:hAnsi="Times New Roman" w:cs="Times New Roman"/>
          <w:b/>
          <w:bCs/>
          <w:u w:val="single"/>
        </w:rPr>
        <w:br w:type="page"/>
      </w:r>
    </w:p>
    <w:p w14:paraId="635B4D12" w14:textId="0A991F67" w:rsidR="00EE3A91" w:rsidRDefault="00EE3A91" w:rsidP="00EE3A91">
      <w:pPr>
        <w:spacing w:line="360" w:lineRule="auto"/>
        <w:jc w:val="both"/>
        <w:rPr>
          <w:rFonts w:ascii="Times New Roman" w:hAnsi="Times New Roman" w:cs="Times New Roman"/>
          <w:b/>
          <w:bCs/>
          <w:u w:val="single"/>
        </w:rPr>
      </w:pPr>
      <w:r w:rsidRPr="00CC00BC">
        <w:rPr>
          <w:rFonts w:ascii="Times New Roman" w:hAnsi="Times New Roman" w:cs="Times New Roman"/>
          <w:b/>
          <w:bCs/>
          <w:u w:val="single"/>
        </w:rPr>
        <w:lastRenderedPageBreak/>
        <w:t xml:space="preserve">Appendix </w:t>
      </w:r>
      <w:r>
        <w:rPr>
          <w:rFonts w:ascii="Times New Roman" w:hAnsi="Times New Roman" w:cs="Times New Roman"/>
          <w:b/>
          <w:bCs/>
          <w:u w:val="single"/>
        </w:rPr>
        <w:t>D</w:t>
      </w:r>
      <w:r w:rsidRPr="00CC00BC">
        <w:rPr>
          <w:rFonts w:ascii="Times New Roman" w:hAnsi="Times New Roman" w:cs="Times New Roman"/>
          <w:b/>
          <w:bCs/>
          <w:u w:val="single"/>
        </w:rPr>
        <w:t xml:space="preserve">: </w:t>
      </w:r>
      <w:r>
        <w:rPr>
          <w:rFonts w:ascii="Times New Roman" w:hAnsi="Times New Roman" w:cs="Times New Roman"/>
          <w:b/>
          <w:bCs/>
          <w:u w:val="single"/>
        </w:rPr>
        <w:t>Data Sources and Variable Construction</w:t>
      </w:r>
    </w:p>
    <w:p w14:paraId="35838CEB" w14:textId="1CE3BBD0" w:rsidR="00773F80" w:rsidRPr="00CC00BC" w:rsidRDefault="00773F80" w:rsidP="00EE3A91">
      <w:pPr>
        <w:spacing w:line="360" w:lineRule="auto"/>
        <w:jc w:val="both"/>
        <w:rPr>
          <w:rFonts w:ascii="Times New Roman" w:hAnsi="Times New Roman" w:cs="Times New Roman"/>
          <w:b/>
          <w:bCs/>
          <w:u w:val="single"/>
        </w:rPr>
      </w:pPr>
      <w:r w:rsidRPr="002A0BCC">
        <w:rPr>
          <w:rFonts w:ascii="Times New Roman" w:hAnsi="Times New Roman" w:cs="Times New Roman"/>
          <w:b/>
          <w:bCs/>
        </w:rPr>
        <w:t xml:space="preserve">Table </w:t>
      </w:r>
      <w:r>
        <w:rPr>
          <w:rFonts w:ascii="Times New Roman" w:hAnsi="Times New Roman" w:cs="Times New Roman"/>
          <w:b/>
          <w:bCs/>
        </w:rPr>
        <w:t>D1</w:t>
      </w:r>
      <w:r w:rsidRPr="002A0BCC">
        <w:rPr>
          <w:rFonts w:ascii="Times New Roman" w:hAnsi="Times New Roman" w:cs="Times New Roman"/>
          <w:b/>
          <w:bCs/>
        </w:rPr>
        <w:t>:</w:t>
      </w:r>
      <w:r>
        <w:rPr>
          <w:rFonts w:ascii="Times New Roman" w:hAnsi="Times New Roman" w:cs="Times New Roman"/>
          <w:b/>
          <w:bCs/>
        </w:rPr>
        <w:t xml:space="preserve"> </w:t>
      </w:r>
      <w:r w:rsidR="007B59FC">
        <w:rPr>
          <w:rFonts w:ascii="Times New Roman" w:hAnsi="Times New Roman" w:cs="Times New Roman"/>
          <w:b/>
          <w:bCs/>
        </w:rPr>
        <w:t xml:space="preserve">Data </w:t>
      </w:r>
      <w:r w:rsidR="00D86A7C">
        <w:rPr>
          <w:rFonts w:ascii="Times New Roman" w:hAnsi="Times New Roman" w:cs="Times New Roman"/>
          <w:b/>
          <w:bCs/>
        </w:rPr>
        <w:t>S</w:t>
      </w:r>
      <w:r w:rsidR="007B59FC">
        <w:rPr>
          <w:rFonts w:ascii="Times New Roman" w:hAnsi="Times New Roman" w:cs="Times New Roman"/>
          <w:b/>
          <w:bCs/>
        </w:rPr>
        <w:t>ources</w:t>
      </w:r>
    </w:p>
    <w:p w14:paraId="02126362" w14:textId="77777777" w:rsidR="00B574B2" w:rsidRDefault="00C1492A" w:rsidP="005D0682">
      <w:pPr>
        <w:rPr>
          <w:rFonts w:ascii="Times New Roman" w:hAnsi="Times New Roman" w:cs="Times New Roman"/>
        </w:rPr>
      </w:pPr>
      <w:r>
        <w:rPr>
          <w:rFonts w:ascii="Times New Roman" w:hAnsi="Times New Roman" w:cs="Times New Roman"/>
        </w:rPr>
        <w:t xml:space="preserve">This appendix </w:t>
      </w:r>
      <w:r w:rsidR="00437992">
        <w:rPr>
          <w:rFonts w:ascii="Times New Roman" w:hAnsi="Times New Roman" w:cs="Times New Roman"/>
        </w:rPr>
        <w:t>summarises the data collection</w:t>
      </w:r>
      <w:r w:rsidR="00384CF3">
        <w:rPr>
          <w:rFonts w:ascii="Times New Roman" w:hAnsi="Times New Roman" w:cs="Times New Roman"/>
        </w:rPr>
        <w:t xml:space="preserve"> and preparation procedures described in </w:t>
      </w:r>
      <w:r w:rsidR="00056D1E">
        <w:rPr>
          <w:rFonts w:ascii="Times New Roman" w:hAnsi="Times New Roman" w:cs="Times New Roman"/>
        </w:rPr>
        <w:t>Section 3.3 and 3.4</w:t>
      </w:r>
      <w:r w:rsidR="00B574B2">
        <w:rPr>
          <w:rFonts w:ascii="Times New Roman" w:hAnsi="Times New Roman" w:cs="Times New Roman"/>
        </w:rPr>
        <w:t>.</w:t>
      </w:r>
    </w:p>
    <w:tbl>
      <w:tblPr>
        <w:tblStyle w:val="TableGrid"/>
        <w:tblW w:w="8359" w:type="dxa"/>
        <w:tblLook w:val="04A0" w:firstRow="1" w:lastRow="0" w:firstColumn="1" w:lastColumn="0" w:noHBand="0" w:noVBand="1"/>
      </w:tblPr>
      <w:tblGrid>
        <w:gridCol w:w="1642"/>
        <w:gridCol w:w="1736"/>
        <w:gridCol w:w="3138"/>
        <w:gridCol w:w="1843"/>
      </w:tblGrid>
      <w:tr w:rsidR="00476FFC" w14:paraId="1E5EC427" w14:textId="77777777" w:rsidTr="002923A1">
        <w:trPr>
          <w:trHeight w:val="321"/>
        </w:trPr>
        <w:tc>
          <w:tcPr>
            <w:tcW w:w="1642" w:type="dxa"/>
            <w:vAlign w:val="center"/>
          </w:tcPr>
          <w:p w14:paraId="38BF66BB" w14:textId="710393EE" w:rsidR="00476FFC" w:rsidRPr="004F3D95" w:rsidRDefault="00476FFC" w:rsidP="00D732FE">
            <w:pPr>
              <w:rPr>
                <w:rFonts w:ascii="Times New Roman" w:hAnsi="Times New Roman" w:cs="Times New Roman"/>
                <w:b/>
                <w:bCs/>
              </w:rPr>
            </w:pPr>
            <w:r w:rsidRPr="004F3D95">
              <w:rPr>
                <w:rFonts w:ascii="Times New Roman" w:hAnsi="Times New Roman" w:cs="Times New Roman"/>
                <w:b/>
                <w:bCs/>
              </w:rPr>
              <w:t>Variable</w:t>
            </w:r>
          </w:p>
        </w:tc>
        <w:tc>
          <w:tcPr>
            <w:tcW w:w="1736" w:type="dxa"/>
            <w:vAlign w:val="center"/>
          </w:tcPr>
          <w:p w14:paraId="21D4D559" w14:textId="76BA8A7F" w:rsidR="00476FFC" w:rsidRPr="004F3D95" w:rsidRDefault="00476FFC" w:rsidP="00D732FE">
            <w:pPr>
              <w:jc w:val="center"/>
              <w:rPr>
                <w:rFonts w:ascii="Times New Roman" w:hAnsi="Times New Roman" w:cs="Times New Roman"/>
                <w:b/>
                <w:bCs/>
              </w:rPr>
            </w:pPr>
            <w:r w:rsidRPr="004F3D95">
              <w:rPr>
                <w:rFonts w:ascii="Times New Roman" w:hAnsi="Times New Roman" w:cs="Times New Roman"/>
                <w:b/>
                <w:bCs/>
              </w:rPr>
              <w:t>Source</w:t>
            </w:r>
          </w:p>
        </w:tc>
        <w:tc>
          <w:tcPr>
            <w:tcW w:w="3138" w:type="dxa"/>
            <w:vAlign w:val="center"/>
          </w:tcPr>
          <w:p w14:paraId="7D098C39" w14:textId="4674022D" w:rsidR="00476FFC" w:rsidRPr="004F3D95" w:rsidRDefault="00476FFC" w:rsidP="00D732FE">
            <w:pPr>
              <w:jc w:val="center"/>
              <w:rPr>
                <w:rFonts w:ascii="Times New Roman" w:hAnsi="Times New Roman" w:cs="Times New Roman"/>
                <w:b/>
                <w:bCs/>
              </w:rPr>
            </w:pPr>
            <w:r w:rsidRPr="004F3D95">
              <w:rPr>
                <w:rFonts w:ascii="Times New Roman" w:hAnsi="Times New Roman" w:cs="Times New Roman"/>
                <w:b/>
                <w:bCs/>
              </w:rPr>
              <w:t>Series</w:t>
            </w:r>
          </w:p>
        </w:tc>
        <w:tc>
          <w:tcPr>
            <w:tcW w:w="1843" w:type="dxa"/>
            <w:vAlign w:val="center"/>
          </w:tcPr>
          <w:p w14:paraId="72555F30" w14:textId="2BC60888" w:rsidR="00476FFC" w:rsidRPr="004F3D95" w:rsidRDefault="00476FFC" w:rsidP="00D732FE">
            <w:pPr>
              <w:jc w:val="center"/>
              <w:rPr>
                <w:rFonts w:ascii="Times New Roman" w:hAnsi="Times New Roman" w:cs="Times New Roman"/>
                <w:b/>
                <w:bCs/>
              </w:rPr>
            </w:pPr>
            <w:r w:rsidRPr="004F3D95">
              <w:rPr>
                <w:rFonts w:ascii="Times New Roman" w:hAnsi="Times New Roman" w:cs="Times New Roman"/>
                <w:b/>
                <w:bCs/>
              </w:rPr>
              <w:t>Frequency</w:t>
            </w:r>
          </w:p>
        </w:tc>
      </w:tr>
      <w:tr w:rsidR="00476FFC" w14:paraId="104D3FD0" w14:textId="77777777" w:rsidTr="002923A1">
        <w:trPr>
          <w:trHeight w:val="1120"/>
        </w:trPr>
        <w:tc>
          <w:tcPr>
            <w:tcW w:w="1642" w:type="dxa"/>
            <w:vAlign w:val="center"/>
          </w:tcPr>
          <w:p w14:paraId="3497E123" w14:textId="733B87AC" w:rsidR="00476FFC" w:rsidRDefault="00476FFC" w:rsidP="00D732FE">
            <w:pPr>
              <w:rPr>
                <w:rFonts w:ascii="Times New Roman" w:hAnsi="Times New Roman" w:cs="Times New Roman"/>
              </w:rPr>
            </w:pPr>
            <w:r w:rsidRPr="003534ED">
              <w:rPr>
                <w:rFonts w:ascii="Times New Roman" w:hAnsi="Times New Roman" w:cs="Times New Roman"/>
              </w:rPr>
              <w:t>Brent crude oil price</w:t>
            </w:r>
          </w:p>
        </w:tc>
        <w:tc>
          <w:tcPr>
            <w:tcW w:w="1736" w:type="dxa"/>
            <w:vAlign w:val="center"/>
          </w:tcPr>
          <w:p w14:paraId="41A4D4CE" w14:textId="783F2D29" w:rsidR="00476FFC" w:rsidRDefault="00476FFC" w:rsidP="00D2122F">
            <w:pPr>
              <w:jc w:val="center"/>
              <w:rPr>
                <w:rFonts w:ascii="Times New Roman" w:hAnsi="Times New Roman" w:cs="Times New Roman"/>
              </w:rPr>
            </w:pPr>
            <w:r w:rsidRPr="00391213">
              <w:rPr>
                <w:rFonts w:ascii="Times New Roman" w:hAnsi="Times New Roman" w:cs="Times New Roman"/>
              </w:rPr>
              <w:t>U.S. Energy Information Administration</w:t>
            </w:r>
          </w:p>
        </w:tc>
        <w:tc>
          <w:tcPr>
            <w:tcW w:w="3138" w:type="dxa"/>
            <w:vAlign w:val="center"/>
          </w:tcPr>
          <w:p w14:paraId="6B84BB8C" w14:textId="5CE76F4E" w:rsidR="00476FFC" w:rsidRDefault="00476FFC" w:rsidP="00D2122F">
            <w:pPr>
              <w:jc w:val="center"/>
              <w:rPr>
                <w:rFonts w:ascii="Times New Roman" w:hAnsi="Times New Roman" w:cs="Times New Roman"/>
              </w:rPr>
            </w:pPr>
            <w:r w:rsidRPr="00D2122F">
              <w:rPr>
                <w:rFonts w:ascii="Times New Roman" w:hAnsi="Times New Roman" w:cs="Times New Roman"/>
              </w:rPr>
              <w:t>Europe Brent Spot Price FOB, US$ per barrel (nominal, RBRTE series)</w:t>
            </w:r>
          </w:p>
        </w:tc>
        <w:tc>
          <w:tcPr>
            <w:tcW w:w="1843" w:type="dxa"/>
            <w:vAlign w:val="center"/>
          </w:tcPr>
          <w:p w14:paraId="5E1BEC75" w14:textId="4038297E" w:rsidR="00476FFC" w:rsidRDefault="00476FFC" w:rsidP="00D2122F">
            <w:pPr>
              <w:jc w:val="center"/>
              <w:rPr>
                <w:rFonts w:ascii="Times New Roman" w:hAnsi="Times New Roman" w:cs="Times New Roman"/>
              </w:rPr>
            </w:pPr>
            <w:r w:rsidRPr="002E592C">
              <w:rPr>
                <w:rFonts w:ascii="Times New Roman" w:hAnsi="Times New Roman" w:cs="Times New Roman"/>
              </w:rPr>
              <w:t>Monthly</w:t>
            </w:r>
          </w:p>
        </w:tc>
      </w:tr>
      <w:tr w:rsidR="00476FFC" w14:paraId="68B80528" w14:textId="77777777" w:rsidTr="002923A1">
        <w:trPr>
          <w:trHeight w:val="1263"/>
        </w:trPr>
        <w:tc>
          <w:tcPr>
            <w:tcW w:w="1642" w:type="dxa"/>
            <w:vAlign w:val="center"/>
          </w:tcPr>
          <w:p w14:paraId="7E95BE70" w14:textId="4408985B" w:rsidR="00476FFC" w:rsidRDefault="00476FFC" w:rsidP="00D732FE">
            <w:pPr>
              <w:rPr>
                <w:rFonts w:ascii="Times New Roman" w:hAnsi="Times New Roman" w:cs="Times New Roman"/>
              </w:rPr>
            </w:pPr>
            <w:r w:rsidRPr="004F3D95">
              <w:rPr>
                <w:rFonts w:ascii="Times New Roman" w:hAnsi="Times New Roman" w:cs="Times New Roman"/>
              </w:rPr>
              <w:t>Nifty 100 Index</w:t>
            </w:r>
          </w:p>
        </w:tc>
        <w:tc>
          <w:tcPr>
            <w:tcW w:w="1736" w:type="dxa"/>
            <w:vAlign w:val="center"/>
          </w:tcPr>
          <w:p w14:paraId="51B7D183" w14:textId="21564BD8" w:rsidR="00476FFC" w:rsidRDefault="00476FFC" w:rsidP="00D2122F">
            <w:pPr>
              <w:jc w:val="center"/>
              <w:rPr>
                <w:rFonts w:ascii="Times New Roman" w:hAnsi="Times New Roman" w:cs="Times New Roman"/>
              </w:rPr>
            </w:pPr>
            <w:r w:rsidRPr="00391213">
              <w:rPr>
                <w:rFonts w:ascii="Times New Roman" w:hAnsi="Times New Roman" w:cs="Times New Roman"/>
              </w:rPr>
              <w:t>National Stock Exchange (via NSE Indices Limited)</w:t>
            </w:r>
          </w:p>
        </w:tc>
        <w:tc>
          <w:tcPr>
            <w:tcW w:w="3138" w:type="dxa"/>
            <w:vAlign w:val="center"/>
          </w:tcPr>
          <w:p w14:paraId="13ED6E20" w14:textId="10E13999" w:rsidR="00476FFC" w:rsidRDefault="00476FFC" w:rsidP="00D2122F">
            <w:pPr>
              <w:jc w:val="center"/>
              <w:rPr>
                <w:rFonts w:ascii="Times New Roman" w:hAnsi="Times New Roman" w:cs="Times New Roman"/>
              </w:rPr>
            </w:pPr>
            <w:r w:rsidRPr="002E592C">
              <w:rPr>
                <w:rFonts w:ascii="Times New Roman" w:hAnsi="Times New Roman" w:cs="Times New Roman"/>
              </w:rPr>
              <w:t>Nifty 100 historical closing levels</w:t>
            </w:r>
          </w:p>
        </w:tc>
        <w:tc>
          <w:tcPr>
            <w:tcW w:w="1843" w:type="dxa"/>
            <w:vAlign w:val="center"/>
          </w:tcPr>
          <w:p w14:paraId="16A68BCF" w14:textId="17948C7F" w:rsidR="00476FFC" w:rsidRDefault="00476FFC" w:rsidP="00D2122F">
            <w:pPr>
              <w:jc w:val="center"/>
              <w:rPr>
                <w:rFonts w:ascii="Times New Roman" w:hAnsi="Times New Roman" w:cs="Times New Roman"/>
              </w:rPr>
            </w:pPr>
            <w:r w:rsidRPr="002E592C">
              <w:rPr>
                <w:rFonts w:ascii="Times New Roman" w:hAnsi="Times New Roman" w:cs="Times New Roman"/>
              </w:rPr>
              <w:t>Monthly</w:t>
            </w:r>
          </w:p>
        </w:tc>
      </w:tr>
      <w:tr w:rsidR="00476FFC" w14:paraId="5824B6AA" w14:textId="77777777" w:rsidTr="002923A1">
        <w:trPr>
          <w:trHeight w:val="1267"/>
        </w:trPr>
        <w:tc>
          <w:tcPr>
            <w:tcW w:w="1642" w:type="dxa"/>
            <w:vAlign w:val="center"/>
          </w:tcPr>
          <w:p w14:paraId="76AAC28B" w14:textId="601C3A67" w:rsidR="00476FFC" w:rsidRDefault="00476FFC" w:rsidP="00D732FE">
            <w:pPr>
              <w:rPr>
                <w:rFonts w:ascii="Times New Roman" w:hAnsi="Times New Roman" w:cs="Times New Roman"/>
              </w:rPr>
            </w:pPr>
            <w:r w:rsidRPr="004F3D95">
              <w:rPr>
                <w:rFonts w:ascii="Times New Roman" w:hAnsi="Times New Roman" w:cs="Times New Roman"/>
              </w:rPr>
              <w:t>Nifty 100 ESG Index</w:t>
            </w:r>
          </w:p>
        </w:tc>
        <w:tc>
          <w:tcPr>
            <w:tcW w:w="1736" w:type="dxa"/>
            <w:vAlign w:val="center"/>
          </w:tcPr>
          <w:p w14:paraId="0FF647BC" w14:textId="36E5CEDD" w:rsidR="00476FFC" w:rsidRDefault="00476FFC" w:rsidP="00D2122F">
            <w:pPr>
              <w:jc w:val="center"/>
              <w:rPr>
                <w:rFonts w:ascii="Times New Roman" w:hAnsi="Times New Roman" w:cs="Times New Roman"/>
              </w:rPr>
            </w:pPr>
            <w:r w:rsidRPr="00391213">
              <w:rPr>
                <w:rFonts w:ascii="Times New Roman" w:hAnsi="Times New Roman" w:cs="Times New Roman"/>
              </w:rPr>
              <w:t>National Stock Exchange (via NSE Indices Limited)</w:t>
            </w:r>
          </w:p>
        </w:tc>
        <w:tc>
          <w:tcPr>
            <w:tcW w:w="3138" w:type="dxa"/>
            <w:vAlign w:val="center"/>
          </w:tcPr>
          <w:p w14:paraId="762AA6E0" w14:textId="6F235D4C" w:rsidR="00476FFC" w:rsidRDefault="00476FFC" w:rsidP="00D2122F">
            <w:pPr>
              <w:jc w:val="center"/>
              <w:rPr>
                <w:rFonts w:ascii="Times New Roman" w:hAnsi="Times New Roman" w:cs="Times New Roman"/>
              </w:rPr>
            </w:pPr>
            <w:r w:rsidRPr="002E592C">
              <w:rPr>
                <w:rFonts w:ascii="Times New Roman" w:hAnsi="Times New Roman" w:cs="Times New Roman"/>
              </w:rPr>
              <w:t>Nifty 100 ESG historical closing levels</w:t>
            </w:r>
          </w:p>
        </w:tc>
        <w:tc>
          <w:tcPr>
            <w:tcW w:w="1843" w:type="dxa"/>
            <w:vAlign w:val="center"/>
          </w:tcPr>
          <w:p w14:paraId="5D50C653" w14:textId="7923E9BC" w:rsidR="00476FFC" w:rsidRDefault="00476FFC" w:rsidP="00D2122F">
            <w:pPr>
              <w:jc w:val="center"/>
              <w:rPr>
                <w:rFonts w:ascii="Times New Roman" w:hAnsi="Times New Roman" w:cs="Times New Roman"/>
              </w:rPr>
            </w:pPr>
            <w:r w:rsidRPr="002E592C">
              <w:rPr>
                <w:rFonts w:ascii="Times New Roman" w:hAnsi="Times New Roman" w:cs="Times New Roman"/>
              </w:rPr>
              <w:t>Monthly</w:t>
            </w:r>
          </w:p>
        </w:tc>
      </w:tr>
      <w:tr w:rsidR="00476FFC" w14:paraId="15A19E4C" w14:textId="77777777" w:rsidTr="002923A1">
        <w:tc>
          <w:tcPr>
            <w:tcW w:w="1642" w:type="dxa"/>
            <w:vAlign w:val="center"/>
          </w:tcPr>
          <w:p w14:paraId="13807918" w14:textId="26D9EDA6" w:rsidR="00476FFC" w:rsidRDefault="00476FFC" w:rsidP="00D732FE">
            <w:pPr>
              <w:rPr>
                <w:rFonts w:ascii="Times New Roman" w:hAnsi="Times New Roman" w:cs="Times New Roman"/>
              </w:rPr>
            </w:pPr>
            <w:r w:rsidRPr="00F32A68">
              <w:rPr>
                <w:rFonts w:ascii="Times New Roman" w:hAnsi="Times New Roman" w:cs="Times New Roman"/>
              </w:rPr>
              <w:t>Consumer Price Index (CPI)</w:t>
            </w:r>
          </w:p>
        </w:tc>
        <w:tc>
          <w:tcPr>
            <w:tcW w:w="1736" w:type="dxa"/>
            <w:vAlign w:val="center"/>
          </w:tcPr>
          <w:p w14:paraId="42B23F52" w14:textId="75158D3A" w:rsidR="00476FFC" w:rsidRDefault="00476FFC" w:rsidP="00D2122F">
            <w:pPr>
              <w:jc w:val="center"/>
              <w:rPr>
                <w:rFonts w:ascii="Times New Roman" w:hAnsi="Times New Roman" w:cs="Times New Roman"/>
              </w:rPr>
            </w:pPr>
            <w:r w:rsidRPr="00D2122F">
              <w:rPr>
                <w:rFonts w:ascii="Times New Roman" w:hAnsi="Times New Roman" w:cs="Times New Roman"/>
              </w:rPr>
              <w:t>Ministry of Statistics and Programme Implementation (MOSPI)</w:t>
            </w:r>
          </w:p>
        </w:tc>
        <w:tc>
          <w:tcPr>
            <w:tcW w:w="3138" w:type="dxa"/>
            <w:vAlign w:val="center"/>
          </w:tcPr>
          <w:p w14:paraId="4B341012" w14:textId="7E455524" w:rsidR="00476FFC" w:rsidRDefault="00476FFC" w:rsidP="00D2122F">
            <w:pPr>
              <w:jc w:val="center"/>
              <w:rPr>
                <w:rFonts w:ascii="Times New Roman" w:hAnsi="Times New Roman" w:cs="Times New Roman"/>
              </w:rPr>
            </w:pPr>
            <w:r w:rsidRPr="002E592C">
              <w:rPr>
                <w:rFonts w:ascii="Times New Roman" w:hAnsi="Times New Roman" w:cs="Times New Roman"/>
              </w:rPr>
              <w:t>All-India CPI, base year 2012=100</w:t>
            </w:r>
          </w:p>
        </w:tc>
        <w:tc>
          <w:tcPr>
            <w:tcW w:w="1843" w:type="dxa"/>
            <w:vAlign w:val="center"/>
          </w:tcPr>
          <w:p w14:paraId="27594FDE" w14:textId="679303DE" w:rsidR="00476FFC" w:rsidRDefault="00476FFC" w:rsidP="00D2122F">
            <w:pPr>
              <w:jc w:val="center"/>
              <w:rPr>
                <w:rFonts w:ascii="Times New Roman" w:hAnsi="Times New Roman" w:cs="Times New Roman"/>
              </w:rPr>
            </w:pPr>
            <w:r w:rsidRPr="002E592C">
              <w:rPr>
                <w:rFonts w:ascii="Times New Roman" w:hAnsi="Times New Roman" w:cs="Times New Roman"/>
              </w:rPr>
              <w:t>Monthly</w:t>
            </w:r>
          </w:p>
        </w:tc>
      </w:tr>
    </w:tbl>
    <w:p w14:paraId="36BF896A" w14:textId="77777777" w:rsidR="00CF69D4" w:rsidRDefault="00CF69D4" w:rsidP="005D0682">
      <w:pPr>
        <w:rPr>
          <w:rFonts w:ascii="Times New Roman" w:hAnsi="Times New Roman" w:cs="Times New Roman"/>
        </w:rPr>
      </w:pPr>
    </w:p>
    <w:p w14:paraId="01458B1A" w14:textId="2EB4FC58" w:rsidR="00EB71B0" w:rsidRDefault="00355FF6" w:rsidP="005D0682">
      <w:pPr>
        <w:rPr>
          <w:rFonts w:ascii="Times New Roman" w:hAnsi="Times New Roman" w:cs="Times New Roman"/>
        </w:rPr>
      </w:pPr>
      <w:r w:rsidRPr="00355FF6">
        <w:rPr>
          <w:rFonts w:ascii="Times New Roman" w:hAnsi="Times New Roman" w:cs="Times New Roman"/>
          <w:i/>
          <w:iCs/>
        </w:rPr>
        <w:t>Note:</w:t>
      </w:r>
      <w:r>
        <w:rPr>
          <w:rFonts w:ascii="Times New Roman" w:hAnsi="Times New Roman" w:cs="Times New Roman"/>
        </w:rPr>
        <w:t xml:space="preserve"> </w:t>
      </w:r>
      <w:r w:rsidR="00A23038">
        <w:rPr>
          <w:rFonts w:ascii="Times New Roman" w:hAnsi="Times New Roman" w:cs="Times New Roman"/>
        </w:rPr>
        <w:t xml:space="preserve">INR/USD </w:t>
      </w:r>
      <w:r>
        <w:rPr>
          <w:rFonts w:ascii="Times New Roman" w:hAnsi="Times New Roman" w:cs="Times New Roman"/>
        </w:rPr>
        <w:t>and</w:t>
      </w:r>
      <w:r w:rsidR="00EE5BA7">
        <w:rPr>
          <w:rFonts w:ascii="Times New Roman" w:hAnsi="Times New Roman" w:cs="Times New Roman"/>
        </w:rPr>
        <w:t xml:space="preserve"> </w:t>
      </w:r>
      <w:r>
        <w:rPr>
          <w:rFonts w:ascii="Times New Roman" w:hAnsi="Times New Roman" w:cs="Times New Roman"/>
        </w:rPr>
        <w:t>RBI repo rate</w:t>
      </w:r>
      <w:r w:rsidR="0067425D">
        <w:rPr>
          <w:rFonts w:ascii="Times New Roman" w:hAnsi="Times New Roman" w:cs="Times New Roman"/>
        </w:rPr>
        <w:t xml:space="preserve"> were used in a contextual purpose only and are not a dependent variable</w:t>
      </w:r>
      <w:r w:rsidR="00EB71B0">
        <w:rPr>
          <w:rFonts w:ascii="Times New Roman" w:hAnsi="Times New Roman" w:cs="Times New Roman"/>
        </w:rPr>
        <w:t xml:space="preserve"> and is obtained Reserve Bank of India.</w:t>
      </w:r>
    </w:p>
    <w:p w14:paraId="38DE9CBB" w14:textId="53735D31" w:rsidR="00D86A7C" w:rsidRDefault="00D86A7C" w:rsidP="005D0682">
      <w:pPr>
        <w:rPr>
          <w:rFonts w:ascii="Times New Roman" w:hAnsi="Times New Roman" w:cs="Times New Roman"/>
          <w:b/>
          <w:bCs/>
        </w:rPr>
      </w:pPr>
      <w:r w:rsidRPr="002A0BCC">
        <w:rPr>
          <w:rFonts w:ascii="Times New Roman" w:hAnsi="Times New Roman" w:cs="Times New Roman"/>
          <w:b/>
          <w:bCs/>
        </w:rPr>
        <w:t xml:space="preserve">Table </w:t>
      </w:r>
      <w:r>
        <w:rPr>
          <w:rFonts w:ascii="Times New Roman" w:hAnsi="Times New Roman" w:cs="Times New Roman"/>
          <w:b/>
          <w:bCs/>
        </w:rPr>
        <w:t>D2</w:t>
      </w:r>
      <w:r w:rsidRPr="002A0BCC">
        <w:rPr>
          <w:rFonts w:ascii="Times New Roman" w:hAnsi="Times New Roman" w:cs="Times New Roman"/>
          <w:b/>
          <w:bCs/>
        </w:rPr>
        <w:t>:</w:t>
      </w:r>
      <w:r>
        <w:rPr>
          <w:rFonts w:ascii="Times New Roman" w:hAnsi="Times New Roman" w:cs="Times New Roman"/>
          <w:b/>
          <w:bCs/>
        </w:rPr>
        <w:t xml:space="preserve"> Software and Add-Ons</w:t>
      </w:r>
    </w:p>
    <w:tbl>
      <w:tblPr>
        <w:tblStyle w:val="TableGrid"/>
        <w:tblW w:w="8359" w:type="dxa"/>
        <w:tblLook w:val="04A0" w:firstRow="1" w:lastRow="0" w:firstColumn="1" w:lastColumn="0" w:noHBand="0" w:noVBand="1"/>
      </w:tblPr>
      <w:tblGrid>
        <w:gridCol w:w="2122"/>
        <w:gridCol w:w="6237"/>
      </w:tblGrid>
      <w:tr w:rsidR="002B3725" w14:paraId="55E136EA" w14:textId="77777777" w:rsidTr="002B3725">
        <w:trPr>
          <w:trHeight w:val="453"/>
        </w:trPr>
        <w:tc>
          <w:tcPr>
            <w:tcW w:w="2122" w:type="dxa"/>
            <w:vAlign w:val="center"/>
          </w:tcPr>
          <w:p w14:paraId="6244CE79" w14:textId="11FD09EE" w:rsidR="002B3725" w:rsidRPr="002B3725" w:rsidRDefault="002B3725" w:rsidP="00CC54AD">
            <w:pPr>
              <w:rPr>
                <w:rFonts w:ascii="Times New Roman" w:hAnsi="Times New Roman" w:cs="Times New Roman"/>
                <w:b/>
                <w:bCs/>
              </w:rPr>
            </w:pPr>
            <w:r w:rsidRPr="002B3725">
              <w:rPr>
                <w:rFonts w:ascii="Times New Roman" w:hAnsi="Times New Roman" w:cs="Times New Roman"/>
                <w:b/>
                <w:bCs/>
              </w:rPr>
              <w:t>Tool</w:t>
            </w:r>
          </w:p>
        </w:tc>
        <w:tc>
          <w:tcPr>
            <w:tcW w:w="6237" w:type="dxa"/>
            <w:vAlign w:val="center"/>
          </w:tcPr>
          <w:p w14:paraId="04B1E881" w14:textId="112FA061" w:rsidR="002B3725" w:rsidRPr="002B3725" w:rsidRDefault="002B3725" w:rsidP="002B3725">
            <w:pPr>
              <w:jc w:val="center"/>
              <w:rPr>
                <w:rFonts w:ascii="Times New Roman" w:hAnsi="Times New Roman" w:cs="Times New Roman"/>
                <w:b/>
                <w:bCs/>
              </w:rPr>
            </w:pPr>
            <w:r w:rsidRPr="002B3725">
              <w:rPr>
                <w:rFonts w:ascii="Times New Roman" w:hAnsi="Times New Roman" w:cs="Times New Roman"/>
                <w:b/>
                <w:bCs/>
              </w:rPr>
              <w:t>Role</w:t>
            </w:r>
          </w:p>
        </w:tc>
      </w:tr>
      <w:tr w:rsidR="002B3725" w14:paraId="5831B3F7" w14:textId="77777777" w:rsidTr="000412CE">
        <w:trPr>
          <w:trHeight w:val="701"/>
        </w:trPr>
        <w:tc>
          <w:tcPr>
            <w:tcW w:w="2122" w:type="dxa"/>
            <w:vAlign w:val="center"/>
          </w:tcPr>
          <w:p w14:paraId="3C04A206" w14:textId="42D938A7" w:rsidR="002B3725" w:rsidRDefault="002B3725" w:rsidP="00CC54AD">
            <w:pPr>
              <w:rPr>
                <w:rFonts w:ascii="Times New Roman" w:hAnsi="Times New Roman" w:cs="Times New Roman"/>
              </w:rPr>
            </w:pPr>
            <w:r>
              <w:rPr>
                <w:rFonts w:ascii="Times New Roman" w:hAnsi="Times New Roman" w:cs="Times New Roman"/>
              </w:rPr>
              <w:t>Gretl</w:t>
            </w:r>
          </w:p>
        </w:tc>
        <w:tc>
          <w:tcPr>
            <w:tcW w:w="6237" w:type="dxa"/>
            <w:vAlign w:val="center"/>
          </w:tcPr>
          <w:p w14:paraId="18C8930E" w14:textId="5D37F401" w:rsidR="002B3725" w:rsidRDefault="000412CE" w:rsidP="000412CE">
            <w:pPr>
              <w:rPr>
                <w:rFonts w:ascii="Times New Roman" w:hAnsi="Times New Roman" w:cs="Times New Roman"/>
              </w:rPr>
            </w:pPr>
            <w:r w:rsidRPr="000412CE">
              <w:rPr>
                <w:rFonts w:ascii="Times New Roman" w:hAnsi="Times New Roman" w:cs="Times New Roman"/>
              </w:rPr>
              <w:t>Primary estimation software (all NARDL, bounds test, Wald test, and diagnostic estimation)</w:t>
            </w:r>
          </w:p>
        </w:tc>
      </w:tr>
      <w:tr w:rsidR="002B3725" w14:paraId="5E9D545E" w14:textId="77777777" w:rsidTr="000412CE">
        <w:trPr>
          <w:trHeight w:val="422"/>
        </w:trPr>
        <w:tc>
          <w:tcPr>
            <w:tcW w:w="2122" w:type="dxa"/>
            <w:vAlign w:val="center"/>
          </w:tcPr>
          <w:p w14:paraId="05D202D8" w14:textId="5A489AA9" w:rsidR="002B3725" w:rsidRDefault="000412CE" w:rsidP="00CC54AD">
            <w:pPr>
              <w:rPr>
                <w:rFonts w:ascii="Times New Roman" w:hAnsi="Times New Roman" w:cs="Times New Roman"/>
              </w:rPr>
            </w:pPr>
            <w:r>
              <w:rPr>
                <w:rFonts w:ascii="Times New Roman" w:hAnsi="Times New Roman" w:cs="Times New Roman"/>
              </w:rPr>
              <w:t>ADMBP add-on</w:t>
            </w:r>
          </w:p>
        </w:tc>
        <w:tc>
          <w:tcPr>
            <w:tcW w:w="6237" w:type="dxa"/>
            <w:vAlign w:val="center"/>
          </w:tcPr>
          <w:p w14:paraId="64C3D276" w14:textId="6F2EC6D7" w:rsidR="002B3725" w:rsidRDefault="00CB2D97" w:rsidP="000412CE">
            <w:pPr>
              <w:rPr>
                <w:rFonts w:ascii="Times New Roman" w:hAnsi="Times New Roman" w:cs="Times New Roman"/>
              </w:rPr>
            </w:pPr>
            <w:r>
              <w:rPr>
                <w:rFonts w:ascii="Times New Roman" w:hAnsi="Times New Roman" w:cs="Times New Roman"/>
              </w:rPr>
              <w:t>Long-run Multiplier estimation and dynamic Multiplier Charts</w:t>
            </w:r>
          </w:p>
        </w:tc>
      </w:tr>
    </w:tbl>
    <w:p w14:paraId="07EF555F" w14:textId="77777777" w:rsidR="00D86A7C" w:rsidRPr="00EB71B0" w:rsidRDefault="00D86A7C" w:rsidP="00D32424">
      <w:pPr>
        <w:rPr>
          <w:rFonts w:ascii="Times New Roman" w:hAnsi="Times New Roman" w:cs="Times New Roman"/>
        </w:rPr>
      </w:pPr>
    </w:p>
    <w:sectPr w:rsidR="00D86A7C" w:rsidRPr="00EB71B0" w:rsidSect="00ED09D2">
      <w:pgSz w:w="11906" w:h="16838"/>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0584" w14:textId="77777777" w:rsidR="008D495D" w:rsidRDefault="008D495D" w:rsidP="00CB21AA">
      <w:pPr>
        <w:spacing w:after="0" w:line="240" w:lineRule="auto"/>
      </w:pPr>
      <w:r>
        <w:separator/>
      </w:r>
    </w:p>
  </w:endnote>
  <w:endnote w:type="continuationSeparator" w:id="0">
    <w:p w14:paraId="234F5DDA" w14:textId="77777777" w:rsidR="008D495D" w:rsidRDefault="008D495D" w:rsidP="00CB2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547B" w14:textId="679A9E9F" w:rsidR="00CB21AA" w:rsidRDefault="00CB21AA">
    <w:pPr>
      <w:pStyle w:val="Footer"/>
      <w:jc w:val="center"/>
    </w:pPr>
  </w:p>
  <w:p w14:paraId="3B5D002B" w14:textId="77777777" w:rsidR="00CB21AA" w:rsidRDefault="00CB2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50113"/>
      <w:docPartObj>
        <w:docPartGallery w:val="Page Numbers (Bottom of Page)"/>
        <w:docPartUnique/>
      </w:docPartObj>
    </w:sdtPr>
    <w:sdtEndPr>
      <w:rPr>
        <w:noProof/>
      </w:rPr>
    </w:sdtEndPr>
    <w:sdtContent>
      <w:p w14:paraId="73D91BA6" w14:textId="77777777" w:rsidR="008001E0" w:rsidRDefault="008001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6AD68" w14:textId="77777777" w:rsidR="008001E0" w:rsidRDefault="00800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7AA08" w14:textId="77777777" w:rsidR="008D495D" w:rsidRDefault="008D495D" w:rsidP="00CB21AA">
      <w:pPr>
        <w:spacing w:after="0" w:line="240" w:lineRule="auto"/>
      </w:pPr>
      <w:r>
        <w:separator/>
      </w:r>
    </w:p>
  </w:footnote>
  <w:footnote w:type="continuationSeparator" w:id="0">
    <w:p w14:paraId="7CA541E2" w14:textId="77777777" w:rsidR="008D495D" w:rsidRDefault="008D495D" w:rsidP="00CB2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186F" w14:textId="20D73BB9" w:rsidR="00DD4728" w:rsidRPr="0037516D" w:rsidRDefault="00DD4728" w:rsidP="0037516D">
    <w:pPr>
      <w:tabs>
        <w:tab w:val="left" w:pos="6773"/>
      </w:tabs>
      <w:spacing w:after="0" w:line="240" w:lineRule="auto"/>
      <w:rPr>
        <w:rFonts w:ascii="Arial" w:hAnsi="Arial" w:cs="Arial"/>
        <w:b/>
        <w:bCs/>
        <w:color w:val="595959" w:themeColor="text1" w:themeTint="A6"/>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B835" w14:textId="77777777" w:rsidR="002C51CE" w:rsidRPr="00541734" w:rsidRDefault="002C51CE" w:rsidP="008D1835">
    <w:pPr>
      <w:tabs>
        <w:tab w:val="left" w:pos="6773"/>
      </w:tabs>
      <w:spacing w:after="0" w:line="240" w:lineRule="auto"/>
      <w:rPr>
        <w:rFonts w:ascii="Arial" w:hAnsi="Arial" w:cs="Arial"/>
        <w:b/>
        <w:bCs/>
        <w:color w:val="595959" w:themeColor="text1" w:themeTint="A6"/>
        <w:sz w:val="32"/>
        <w:szCs w:val="32"/>
      </w:rPr>
    </w:pPr>
    <w:r w:rsidRPr="00541734">
      <w:rPr>
        <w:noProof/>
        <w:sz w:val="20"/>
        <w:szCs w:val="20"/>
        <w:lang w:eastAsia="en-GB"/>
      </w:rPr>
      <w:drawing>
        <wp:anchor distT="0" distB="0" distL="114300" distR="114300" simplePos="0" relativeHeight="251661312" behindDoc="0" locked="0" layoutInCell="1" allowOverlap="1" wp14:anchorId="33E73EB0" wp14:editId="495CA314">
          <wp:simplePos x="0" y="0"/>
          <wp:positionH relativeFrom="column">
            <wp:posOffset>4924425</wp:posOffset>
          </wp:positionH>
          <wp:positionV relativeFrom="paragraph">
            <wp:posOffset>-75565</wp:posOffset>
          </wp:positionV>
          <wp:extent cx="1133185" cy="797070"/>
          <wp:effectExtent l="0" t="0" r="0" b="3175"/>
          <wp:wrapSquare wrapText="bothSides"/>
          <wp:docPr id="889062287" name="Picture 889062287" descr="S:\Secretariat\Court Committees\Administration\Terms of Reference\Current word versions\Terms of Reference review - August 2019\HW - Logo - Global - Small (Posi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ecretariat\Court Committees\Administration\Terms of Reference\Current word versions\Terms of Reference review - August 2019\HW - Logo - Global - Small (Positiv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3185" cy="797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color w:val="595959" w:themeColor="text1" w:themeTint="A6"/>
        <w:sz w:val="32"/>
        <w:szCs w:val="32"/>
      </w:rPr>
      <w:t xml:space="preserve">Student </w:t>
    </w:r>
    <w:r w:rsidRPr="00541734">
      <w:rPr>
        <w:rFonts w:ascii="Arial" w:hAnsi="Arial" w:cs="Arial"/>
        <w:b/>
        <w:bCs/>
        <w:color w:val="595959" w:themeColor="text1" w:themeTint="A6"/>
        <w:sz w:val="32"/>
        <w:szCs w:val="32"/>
      </w:rPr>
      <w:t>Declaration of Authorship</w:t>
    </w:r>
    <w:r w:rsidRPr="00541734">
      <w:rPr>
        <w:rFonts w:ascii="Arial" w:hAnsi="Arial" w:cs="Arial"/>
        <w:b/>
        <w:bCs/>
        <w:color w:val="595959" w:themeColor="text1" w:themeTint="A6"/>
        <w:sz w:val="32"/>
        <w:szCs w:val="32"/>
      </w:rPr>
      <w:tab/>
    </w:r>
  </w:p>
  <w:p w14:paraId="1EA1B407" w14:textId="77777777" w:rsidR="002C51CE" w:rsidRDefault="002C51CE" w:rsidP="008D1835">
    <w:pPr>
      <w:pStyle w:val="Header"/>
    </w:pPr>
  </w:p>
  <w:p w14:paraId="3C84442A" w14:textId="77777777" w:rsidR="002C51CE" w:rsidRDefault="002C51CE" w:rsidP="008D1835">
    <w:pPr>
      <w:pStyle w:val="Header"/>
    </w:pPr>
  </w:p>
  <w:p w14:paraId="3937CE02" w14:textId="77777777" w:rsidR="002C51CE" w:rsidRDefault="002C51CE" w:rsidP="008D1835">
    <w:pPr>
      <w:pStyle w:val="Header"/>
    </w:pPr>
  </w:p>
  <w:p w14:paraId="2CE6F8E5" w14:textId="77777777" w:rsidR="002C51CE" w:rsidRDefault="002C51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AFE" w14:textId="77777777" w:rsidR="001E4565" w:rsidRDefault="001E4565" w:rsidP="008D1835">
    <w:pPr>
      <w:pStyle w:val="Header"/>
    </w:pPr>
  </w:p>
  <w:p w14:paraId="4A5D8015" w14:textId="77777777" w:rsidR="001E4565" w:rsidRDefault="001E4565" w:rsidP="008D1835">
    <w:pPr>
      <w:pStyle w:val="Header"/>
    </w:pPr>
  </w:p>
  <w:p w14:paraId="00078F5B" w14:textId="77777777" w:rsidR="001E4565" w:rsidRDefault="001E45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68CE" w14:textId="77777777" w:rsidR="002C51CE" w:rsidRDefault="002C51CE" w:rsidP="008D1835">
    <w:pPr>
      <w:pStyle w:val="Header"/>
    </w:pPr>
  </w:p>
  <w:p w14:paraId="0FBE5B10" w14:textId="77777777" w:rsidR="002C51CE" w:rsidRDefault="002C51CE" w:rsidP="008D1835">
    <w:pPr>
      <w:pStyle w:val="Header"/>
    </w:pPr>
  </w:p>
  <w:p w14:paraId="14B83F72" w14:textId="77777777" w:rsidR="002C51CE" w:rsidRDefault="002C51CE" w:rsidP="008D1835">
    <w:pPr>
      <w:pStyle w:val="Header"/>
    </w:pPr>
  </w:p>
  <w:p w14:paraId="7B66A897" w14:textId="77777777" w:rsidR="002C51CE" w:rsidRDefault="002C51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D4DE5"/>
    <w:multiLevelType w:val="hybridMultilevel"/>
    <w:tmpl w:val="2C3AF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3E1B72"/>
    <w:multiLevelType w:val="multilevel"/>
    <w:tmpl w:val="30D4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93BCA"/>
    <w:multiLevelType w:val="hybridMultilevel"/>
    <w:tmpl w:val="E3CE154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5CA14694"/>
    <w:multiLevelType w:val="hybridMultilevel"/>
    <w:tmpl w:val="D63C51D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1122002">
    <w:abstractNumId w:val="1"/>
  </w:num>
  <w:num w:numId="2" w16cid:durableId="533662955">
    <w:abstractNumId w:val="2"/>
  </w:num>
  <w:num w:numId="3" w16cid:durableId="1944606811">
    <w:abstractNumId w:val="0"/>
  </w:num>
  <w:num w:numId="4" w16cid:durableId="1427654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AA"/>
    <w:rsid w:val="00000236"/>
    <w:rsid w:val="00001481"/>
    <w:rsid w:val="00001714"/>
    <w:rsid w:val="000019C5"/>
    <w:rsid w:val="00002662"/>
    <w:rsid w:val="0000363B"/>
    <w:rsid w:val="00003662"/>
    <w:rsid w:val="00003A9B"/>
    <w:rsid w:val="00003FEF"/>
    <w:rsid w:val="0000520F"/>
    <w:rsid w:val="00005A1E"/>
    <w:rsid w:val="00005A9E"/>
    <w:rsid w:val="000071F5"/>
    <w:rsid w:val="00007240"/>
    <w:rsid w:val="000077C7"/>
    <w:rsid w:val="000105B0"/>
    <w:rsid w:val="00010A55"/>
    <w:rsid w:val="00011B52"/>
    <w:rsid w:val="000133CE"/>
    <w:rsid w:val="00013A0F"/>
    <w:rsid w:val="00014763"/>
    <w:rsid w:val="0001484A"/>
    <w:rsid w:val="00014DDA"/>
    <w:rsid w:val="00015907"/>
    <w:rsid w:val="0001647D"/>
    <w:rsid w:val="00017533"/>
    <w:rsid w:val="00017B2A"/>
    <w:rsid w:val="00017DAE"/>
    <w:rsid w:val="00017DDA"/>
    <w:rsid w:val="00020F62"/>
    <w:rsid w:val="00021359"/>
    <w:rsid w:val="00021623"/>
    <w:rsid w:val="000216EF"/>
    <w:rsid w:val="00021EE2"/>
    <w:rsid w:val="000227CD"/>
    <w:rsid w:val="00022A38"/>
    <w:rsid w:val="000233A8"/>
    <w:rsid w:val="00023507"/>
    <w:rsid w:val="00023719"/>
    <w:rsid w:val="00023914"/>
    <w:rsid w:val="00024A92"/>
    <w:rsid w:val="00024CAF"/>
    <w:rsid w:val="000250BB"/>
    <w:rsid w:val="00025769"/>
    <w:rsid w:val="0002610C"/>
    <w:rsid w:val="00026CFE"/>
    <w:rsid w:val="000271CA"/>
    <w:rsid w:val="000271FE"/>
    <w:rsid w:val="00027ABB"/>
    <w:rsid w:val="00030417"/>
    <w:rsid w:val="00030657"/>
    <w:rsid w:val="00032A87"/>
    <w:rsid w:val="00032B64"/>
    <w:rsid w:val="00032BA4"/>
    <w:rsid w:val="0003310B"/>
    <w:rsid w:val="00033DD3"/>
    <w:rsid w:val="00034870"/>
    <w:rsid w:val="000348C8"/>
    <w:rsid w:val="00034AB2"/>
    <w:rsid w:val="00035C97"/>
    <w:rsid w:val="0003648C"/>
    <w:rsid w:val="00036B89"/>
    <w:rsid w:val="00037395"/>
    <w:rsid w:val="00037404"/>
    <w:rsid w:val="00037D51"/>
    <w:rsid w:val="000412CE"/>
    <w:rsid w:val="000419C1"/>
    <w:rsid w:val="00041A46"/>
    <w:rsid w:val="00041AFE"/>
    <w:rsid w:val="00042489"/>
    <w:rsid w:val="00042887"/>
    <w:rsid w:val="00042CFA"/>
    <w:rsid w:val="00042D99"/>
    <w:rsid w:val="00043AE8"/>
    <w:rsid w:val="00044327"/>
    <w:rsid w:val="00044C23"/>
    <w:rsid w:val="000450E5"/>
    <w:rsid w:val="000466CA"/>
    <w:rsid w:val="000469BD"/>
    <w:rsid w:val="00046CB4"/>
    <w:rsid w:val="0004720A"/>
    <w:rsid w:val="00047245"/>
    <w:rsid w:val="000476DC"/>
    <w:rsid w:val="00050387"/>
    <w:rsid w:val="00050A50"/>
    <w:rsid w:val="00051BD9"/>
    <w:rsid w:val="0005220A"/>
    <w:rsid w:val="00053408"/>
    <w:rsid w:val="000537A6"/>
    <w:rsid w:val="00053FB8"/>
    <w:rsid w:val="00054406"/>
    <w:rsid w:val="00054B91"/>
    <w:rsid w:val="00054C8E"/>
    <w:rsid w:val="0005555E"/>
    <w:rsid w:val="00055EE9"/>
    <w:rsid w:val="0005699E"/>
    <w:rsid w:val="00056C97"/>
    <w:rsid w:val="00056D1E"/>
    <w:rsid w:val="00060930"/>
    <w:rsid w:val="00060E9B"/>
    <w:rsid w:val="00061350"/>
    <w:rsid w:val="000614AE"/>
    <w:rsid w:val="00061553"/>
    <w:rsid w:val="000616A3"/>
    <w:rsid w:val="00061CEF"/>
    <w:rsid w:val="000624CC"/>
    <w:rsid w:val="00062924"/>
    <w:rsid w:val="00063450"/>
    <w:rsid w:val="00063969"/>
    <w:rsid w:val="00063A2D"/>
    <w:rsid w:val="00063A87"/>
    <w:rsid w:val="00063D11"/>
    <w:rsid w:val="00063DC9"/>
    <w:rsid w:val="000644F8"/>
    <w:rsid w:val="00064926"/>
    <w:rsid w:val="00064CD5"/>
    <w:rsid w:val="000655CE"/>
    <w:rsid w:val="000656C7"/>
    <w:rsid w:val="00066B1E"/>
    <w:rsid w:val="00066B32"/>
    <w:rsid w:val="00066BC5"/>
    <w:rsid w:val="0006702C"/>
    <w:rsid w:val="0006730E"/>
    <w:rsid w:val="0007066B"/>
    <w:rsid w:val="00070C3B"/>
    <w:rsid w:val="000726BA"/>
    <w:rsid w:val="00072B43"/>
    <w:rsid w:val="00072FE8"/>
    <w:rsid w:val="000738C4"/>
    <w:rsid w:val="00073B9B"/>
    <w:rsid w:val="00074CBC"/>
    <w:rsid w:val="00075A09"/>
    <w:rsid w:val="000764B7"/>
    <w:rsid w:val="00076E5D"/>
    <w:rsid w:val="00077431"/>
    <w:rsid w:val="000800A5"/>
    <w:rsid w:val="00080B36"/>
    <w:rsid w:val="00081EF8"/>
    <w:rsid w:val="000826BD"/>
    <w:rsid w:val="0008285A"/>
    <w:rsid w:val="00082A2A"/>
    <w:rsid w:val="00082FA4"/>
    <w:rsid w:val="000833DC"/>
    <w:rsid w:val="00083598"/>
    <w:rsid w:val="000835CF"/>
    <w:rsid w:val="00083C6F"/>
    <w:rsid w:val="00083DB7"/>
    <w:rsid w:val="0008441D"/>
    <w:rsid w:val="000846EF"/>
    <w:rsid w:val="000847EC"/>
    <w:rsid w:val="00084C5A"/>
    <w:rsid w:val="00085905"/>
    <w:rsid w:val="00085E5A"/>
    <w:rsid w:val="00085F5A"/>
    <w:rsid w:val="000860EA"/>
    <w:rsid w:val="0008687E"/>
    <w:rsid w:val="000878BE"/>
    <w:rsid w:val="00087E4E"/>
    <w:rsid w:val="000904FA"/>
    <w:rsid w:val="00090567"/>
    <w:rsid w:val="00090E7D"/>
    <w:rsid w:val="00091178"/>
    <w:rsid w:val="000911D6"/>
    <w:rsid w:val="00091248"/>
    <w:rsid w:val="00091649"/>
    <w:rsid w:val="000916C8"/>
    <w:rsid w:val="00091B06"/>
    <w:rsid w:val="00091BF3"/>
    <w:rsid w:val="00091C9D"/>
    <w:rsid w:val="00091E4B"/>
    <w:rsid w:val="00092D1A"/>
    <w:rsid w:val="00092EE4"/>
    <w:rsid w:val="00093720"/>
    <w:rsid w:val="0009429D"/>
    <w:rsid w:val="00094A77"/>
    <w:rsid w:val="00094F89"/>
    <w:rsid w:val="00095593"/>
    <w:rsid w:val="00095C4D"/>
    <w:rsid w:val="00096132"/>
    <w:rsid w:val="000969E5"/>
    <w:rsid w:val="00097177"/>
    <w:rsid w:val="000978BD"/>
    <w:rsid w:val="00097968"/>
    <w:rsid w:val="00097D4D"/>
    <w:rsid w:val="000A0979"/>
    <w:rsid w:val="000A10C6"/>
    <w:rsid w:val="000A2CCB"/>
    <w:rsid w:val="000A3A2D"/>
    <w:rsid w:val="000A40AE"/>
    <w:rsid w:val="000A4896"/>
    <w:rsid w:val="000A59A5"/>
    <w:rsid w:val="000A5DEC"/>
    <w:rsid w:val="000A6750"/>
    <w:rsid w:val="000A7295"/>
    <w:rsid w:val="000A791A"/>
    <w:rsid w:val="000A79FF"/>
    <w:rsid w:val="000B0423"/>
    <w:rsid w:val="000B05C9"/>
    <w:rsid w:val="000B1E41"/>
    <w:rsid w:val="000B2B2E"/>
    <w:rsid w:val="000B2C76"/>
    <w:rsid w:val="000B3178"/>
    <w:rsid w:val="000B44B3"/>
    <w:rsid w:val="000B65D5"/>
    <w:rsid w:val="000B6631"/>
    <w:rsid w:val="000B6C74"/>
    <w:rsid w:val="000B7337"/>
    <w:rsid w:val="000B7358"/>
    <w:rsid w:val="000B7564"/>
    <w:rsid w:val="000B75D8"/>
    <w:rsid w:val="000C05C2"/>
    <w:rsid w:val="000C0672"/>
    <w:rsid w:val="000C0881"/>
    <w:rsid w:val="000C0DE9"/>
    <w:rsid w:val="000C1297"/>
    <w:rsid w:val="000C1641"/>
    <w:rsid w:val="000C1835"/>
    <w:rsid w:val="000C1E63"/>
    <w:rsid w:val="000C25E9"/>
    <w:rsid w:val="000C2A30"/>
    <w:rsid w:val="000C3030"/>
    <w:rsid w:val="000C4836"/>
    <w:rsid w:val="000C4D5D"/>
    <w:rsid w:val="000C5D13"/>
    <w:rsid w:val="000C6813"/>
    <w:rsid w:val="000C6DE1"/>
    <w:rsid w:val="000C70C3"/>
    <w:rsid w:val="000C743C"/>
    <w:rsid w:val="000C7FAD"/>
    <w:rsid w:val="000D00E2"/>
    <w:rsid w:val="000D03B3"/>
    <w:rsid w:val="000D05EF"/>
    <w:rsid w:val="000D068E"/>
    <w:rsid w:val="000D0B80"/>
    <w:rsid w:val="000D1141"/>
    <w:rsid w:val="000D1193"/>
    <w:rsid w:val="000D1827"/>
    <w:rsid w:val="000D19CE"/>
    <w:rsid w:val="000D22A1"/>
    <w:rsid w:val="000D2AC7"/>
    <w:rsid w:val="000D2CA8"/>
    <w:rsid w:val="000D32FC"/>
    <w:rsid w:val="000D3373"/>
    <w:rsid w:val="000D37A1"/>
    <w:rsid w:val="000D4895"/>
    <w:rsid w:val="000D4D9B"/>
    <w:rsid w:val="000D5C4A"/>
    <w:rsid w:val="000D5F3B"/>
    <w:rsid w:val="000D5FE2"/>
    <w:rsid w:val="000D71B4"/>
    <w:rsid w:val="000D7619"/>
    <w:rsid w:val="000E0380"/>
    <w:rsid w:val="000E10D7"/>
    <w:rsid w:val="000E23A6"/>
    <w:rsid w:val="000E26EB"/>
    <w:rsid w:val="000E2883"/>
    <w:rsid w:val="000E3148"/>
    <w:rsid w:val="000E3391"/>
    <w:rsid w:val="000E45D9"/>
    <w:rsid w:val="000E4EB5"/>
    <w:rsid w:val="000E62C6"/>
    <w:rsid w:val="000E6A2C"/>
    <w:rsid w:val="000E764C"/>
    <w:rsid w:val="000F0862"/>
    <w:rsid w:val="000F0BC5"/>
    <w:rsid w:val="000F0D44"/>
    <w:rsid w:val="000F1399"/>
    <w:rsid w:val="000F2BB7"/>
    <w:rsid w:val="000F2F3B"/>
    <w:rsid w:val="000F3B95"/>
    <w:rsid w:val="000F4168"/>
    <w:rsid w:val="000F4358"/>
    <w:rsid w:val="000F47AF"/>
    <w:rsid w:val="000F4857"/>
    <w:rsid w:val="000F48F3"/>
    <w:rsid w:val="000F53C7"/>
    <w:rsid w:val="000F5883"/>
    <w:rsid w:val="000F58A3"/>
    <w:rsid w:val="000F6458"/>
    <w:rsid w:val="000F68C4"/>
    <w:rsid w:val="0010048E"/>
    <w:rsid w:val="00100832"/>
    <w:rsid w:val="00100B34"/>
    <w:rsid w:val="0010126C"/>
    <w:rsid w:val="0010146E"/>
    <w:rsid w:val="001017D9"/>
    <w:rsid w:val="00101A58"/>
    <w:rsid w:val="00101C93"/>
    <w:rsid w:val="001020D4"/>
    <w:rsid w:val="001027D7"/>
    <w:rsid w:val="00103283"/>
    <w:rsid w:val="0010354D"/>
    <w:rsid w:val="001036CC"/>
    <w:rsid w:val="00103986"/>
    <w:rsid w:val="00104473"/>
    <w:rsid w:val="0010507B"/>
    <w:rsid w:val="00105410"/>
    <w:rsid w:val="00105F5F"/>
    <w:rsid w:val="00106256"/>
    <w:rsid w:val="001062F3"/>
    <w:rsid w:val="00106DBC"/>
    <w:rsid w:val="00106E20"/>
    <w:rsid w:val="00107C82"/>
    <w:rsid w:val="00110317"/>
    <w:rsid w:val="00110905"/>
    <w:rsid w:val="001116C9"/>
    <w:rsid w:val="00112495"/>
    <w:rsid w:val="001128C6"/>
    <w:rsid w:val="00113399"/>
    <w:rsid w:val="00113DBD"/>
    <w:rsid w:val="00114280"/>
    <w:rsid w:val="001143E0"/>
    <w:rsid w:val="0011457F"/>
    <w:rsid w:val="00114935"/>
    <w:rsid w:val="001152E2"/>
    <w:rsid w:val="0011543D"/>
    <w:rsid w:val="001155F1"/>
    <w:rsid w:val="00115923"/>
    <w:rsid w:val="00116544"/>
    <w:rsid w:val="0011682A"/>
    <w:rsid w:val="001169FF"/>
    <w:rsid w:val="00116A52"/>
    <w:rsid w:val="00116E1C"/>
    <w:rsid w:val="00117013"/>
    <w:rsid w:val="00117666"/>
    <w:rsid w:val="00117F1E"/>
    <w:rsid w:val="001207C4"/>
    <w:rsid w:val="00122991"/>
    <w:rsid w:val="00123260"/>
    <w:rsid w:val="00123DAD"/>
    <w:rsid w:val="00124C31"/>
    <w:rsid w:val="00124D81"/>
    <w:rsid w:val="0012547B"/>
    <w:rsid w:val="00125A1D"/>
    <w:rsid w:val="00126736"/>
    <w:rsid w:val="0012692D"/>
    <w:rsid w:val="00127117"/>
    <w:rsid w:val="0012772A"/>
    <w:rsid w:val="0012787D"/>
    <w:rsid w:val="001302FB"/>
    <w:rsid w:val="001311F7"/>
    <w:rsid w:val="001315F3"/>
    <w:rsid w:val="001317CB"/>
    <w:rsid w:val="00132161"/>
    <w:rsid w:val="00132AFD"/>
    <w:rsid w:val="001337F0"/>
    <w:rsid w:val="001338E3"/>
    <w:rsid w:val="00134358"/>
    <w:rsid w:val="00134444"/>
    <w:rsid w:val="00134678"/>
    <w:rsid w:val="0013467A"/>
    <w:rsid w:val="00134C18"/>
    <w:rsid w:val="00134C85"/>
    <w:rsid w:val="0013539B"/>
    <w:rsid w:val="00135980"/>
    <w:rsid w:val="00135C65"/>
    <w:rsid w:val="001360B5"/>
    <w:rsid w:val="001370E4"/>
    <w:rsid w:val="00137DC0"/>
    <w:rsid w:val="001401E8"/>
    <w:rsid w:val="001404BD"/>
    <w:rsid w:val="00140D79"/>
    <w:rsid w:val="00141162"/>
    <w:rsid w:val="00142430"/>
    <w:rsid w:val="00143321"/>
    <w:rsid w:val="00143747"/>
    <w:rsid w:val="001444A5"/>
    <w:rsid w:val="00144A19"/>
    <w:rsid w:val="00144B5B"/>
    <w:rsid w:val="00144EB8"/>
    <w:rsid w:val="00144EBF"/>
    <w:rsid w:val="001453AE"/>
    <w:rsid w:val="0014570F"/>
    <w:rsid w:val="00145789"/>
    <w:rsid w:val="00145829"/>
    <w:rsid w:val="00145EBF"/>
    <w:rsid w:val="00145FFC"/>
    <w:rsid w:val="00146F99"/>
    <w:rsid w:val="00146FC2"/>
    <w:rsid w:val="00146FEF"/>
    <w:rsid w:val="00147429"/>
    <w:rsid w:val="00147478"/>
    <w:rsid w:val="00147ED4"/>
    <w:rsid w:val="001503B1"/>
    <w:rsid w:val="001506DA"/>
    <w:rsid w:val="00150B1D"/>
    <w:rsid w:val="0015149B"/>
    <w:rsid w:val="00153ADB"/>
    <w:rsid w:val="00153CE1"/>
    <w:rsid w:val="001555EB"/>
    <w:rsid w:val="001557DA"/>
    <w:rsid w:val="001565D1"/>
    <w:rsid w:val="00156B0C"/>
    <w:rsid w:val="00156E55"/>
    <w:rsid w:val="00156F0C"/>
    <w:rsid w:val="001572B9"/>
    <w:rsid w:val="0015738F"/>
    <w:rsid w:val="00157B5F"/>
    <w:rsid w:val="00157D55"/>
    <w:rsid w:val="001606F5"/>
    <w:rsid w:val="00160821"/>
    <w:rsid w:val="00160954"/>
    <w:rsid w:val="00161B3D"/>
    <w:rsid w:val="00161CC5"/>
    <w:rsid w:val="00161DE7"/>
    <w:rsid w:val="00161FEB"/>
    <w:rsid w:val="001622EC"/>
    <w:rsid w:val="001623DE"/>
    <w:rsid w:val="00163530"/>
    <w:rsid w:val="00164A52"/>
    <w:rsid w:val="00164EE1"/>
    <w:rsid w:val="001650F6"/>
    <w:rsid w:val="00165E9F"/>
    <w:rsid w:val="00166459"/>
    <w:rsid w:val="0016756A"/>
    <w:rsid w:val="00167FF8"/>
    <w:rsid w:val="00170BD8"/>
    <w:rsid w:val="00170D20"/>
    <w:rsid w:val="00171A18"/>
    <w:rsid w:val="001724AA"/>
    <w:rsid w:val="001738A5"/>
    <w:rsid w:val="00173BEC"/>
    <w:rsid w:val="00174230"/>
    <w:rsid w:val="001742A3"/>
    <w:rsid w:val="00174565"/>
    <w:rsid w:val="00174A9D"/>
    <w:rsid w:val="0017655F"/>
    <w:rsid w:val="00176C3E"/>
    <w:rsid w:val="00176FA9"/>
    <w:rsid w:val="001776AF"/>
    <w:rsid w:val="00177BFA"/>
    <w:rsid w:val="00177DB8"/>
    <w:rsid w:val="00177FBE"/>
    <w:rsid w:val="001801D4"/>
    <w:rsid w:val="00181873"/>
    <w:rsid w:val="00182740"/>
    <w:rsid w:val="00182742"/>
    <w:rsid w:val="00182A40"/>
    <w:rsid w:val="00183373"/>
    <w:rsid w:val="00183609"/>
    <w:rsid w:val="00183D09"/>
    <w:rsid w:val="001844EF"/>
    <w:rsid w:val="001848BF"/>
    <w:rsid w:val="00184C56"/>
    <w:rsid w:val="00186F28"/>
    <w:rsid w:val="00187221"/>
    <w:rsid w:val="00187A50"/>
    <w:rsid w:val="00192147"/>
    <w:rsid w:val="0019266C"/>
    <w:rsid w:val="00192CFE"/>
    <w:rsid w:val="00192EB0"/>
    <w:rsid w:val="00192F59"/>
    <w:rsid w:val="001932A3"/>
    <w:rsid w:val="0019378E"/>
    <w:rsid w:val="001951BA"/>
    <w:rsid w:val="001967AD"/>
    <w:rsid w:val="001974FD"/>
    <w:rsid w:val="001979CC"/>
    <w:rsid w:val="00197B4A"/>
    <w:rsid w:val="001A0248"/>
    <w:rsid w:val="001A0363"/>
    <w:rsid w:val="001A04FE"/>
    <w:rsid w:val="001A1191"/>
    <w:rsid w:val="001A1721"/>
    <w:rsid w:val="001A303B"/>
    <w:rsid w:val="001A3603"/>
    <w:rsid w:val="001A3972"/>
    <w:rsid w:val="001A3C5F"/>
    <w:rsid w:val="001A5996"/>
    <w:rsid w:val="001A5D9A"/>
    <w:rsid w:val="001A5DF6"/>
    <w:rsid w:val="001A6EFF"/>
    <w:rsid w:val="001A7065"/>
    <w:rsid w:val="001A707A"/>
    <w:rsid w:val="001A72B8"/>
    <w:rsid w:val="001A7455"/>
    <w:rsid w:val="001A767B"/>
    <w:rsid w:val="001A779B"/>
    <w:rsid w:val="001A7AEE"/>
    <w:rsid w:val="001A7B34"/>
    <w:rsid w:val="001B006C"/>
    <w:rsid w:val="001B05FC"/>
    <w:rsid w:val="001B0FDE"/>
    <w:rsid w:val="001B2CA5"/>
    <w:rsid w:val="001B315F"/>
    <w:rsid w:val="001B43E2"/>
    <w:rsid w:val="001B4C9D"/>
    <w:rsid w:val="001B4F16"/>
    <w:rsid w:val="001B5117"/>
    <w:rsid w:val="001B5E98"/>
    <w:rsid w:val="001C0E35"/>
    <w:rsid w:val="001C1306"/>
    <w:rsid w:val="001C15E0"/>
    <w:rsid w:val="001C1899"/>
    <w:rsid w:val="001C20B8"/>
    <w:rsid w:val="001C2182"/>
    <w:rsid w:val="001C37E4"/>
    <w:rsid w:val="001C3E8F"/>
    <w:rsid w:val="001C4431"/>
    <w:rsid w:val="001C466D"/>
    <w:rsid w:val="001C4681"/>
    <w:rsid w:val="001C4975"/>
    <w:rsid w:val="001C4CAF"/>
    <w:rsid w:val="001C4E84"/>
    <w:rsid w:val="001C5F8D"/>
    <w:rsid w:val="001C6BD6"/>
    <w:rsid w:val="001C6E9A"/>
    <w:rsid w:val="001C7830"/>
    <w:rsid w:val="001C79F2"/>
    <w:rsid w:val="001C7C0D"/>
    <w:rsid w:val="001C7EDB"/>
    <w:rsid w:val="001D011E"/>
    <w:rsid w:val="001D076C"/>
    <w:rsid w:val="001D0E39"/>
    <w:rsid w:val="001D0EEE"/>
    <w:rsid w:val="001D1408"/>
    <w:rsid w:val="001D1AAA"/>
    <w:rsid w:val="001D1CAA"/>
    <w:rsid w:val="001D1F2F"/>
    <w:rsid w:val="001D30B3"/>
    <w:rsid w:val="001D33AD"/>
    <w:rsid w:val="001D427C"/>
    <w:rsid w:val="001D456F"/>
    <w:rsid w:val="001D4966"/>
    <w:rsid w:val="001D4BB5"/>
    <w:rsid w:val="001D4BC6"/>
    <w:rsid w:val="001D62CA"/>
    <w:rsid w:val="001D64FB"/>
    <w:rsid w:val="001D6DCF"/>
    <w:rsid w:val="001D707F"/>
    <w:rsid w:val="001E1139"/>
    <w:rsid w:val="001E11EA"/>
    <w:rsid w:val="001E19A4"/>
    <w:rsid w:val="001E1C73"/>
    <w:rsid w:val="001E211B"/>
    <w:rsid w:val="001E2D08"/>
    <w:rsid w:val="001E2DA6"/>
    <w:rsid w:val="001E2E6C"/>
    <w:rsid w:val="001E30AC"/>
    <w:rsid w:val="001E38FF"/>
    <w:rsid w:val="001E39CE"/>
    <w:rsid w:val="001E400E"/>
    <w:rsid w:val="001E4565"/>
    <w:rsid w:val="001E4824"/>
    <w:rsid w:val="001E4D07"/>
    <w:rsid w:val="001E4F5C"/>
    <w:rsid w:val="001E52B9"/>
    <w:rsid w:val="001E5E20"/>
    <w:rsid w:val="001E66CD"/>
    <w:rsid w:val="001E687C"/>
    <w:rsid w:val="001E7589"/>
    <w:rsid w:val="001E77F9"/>
    <w:rsid w:val="001F0169"/>
    <w:rsid w:val="001F05D1"/>
    <w:rsid w:val="001F0860"/>
    <w:rsid w:val="001F0B80"/>
    <w:rsid w:val="001F1D4B"/>
    <w:rsid w:val="001F1F1F"/>
    <w:rsid w:val="001F287C"/>
    <w:rsid w:val="001F309B"/>
    <w:rsid w:val="001F34AB"/>
    <w:rsid w:val="001F3837"/>
    <w:rsid w:val="001F3BFB"/>
    <w:rsid w:val="001F3DD6"/>
    <w:rsid w:val="001F3EB7"/>
    <w:rsid w:val="001F40A4"/>
    <w:rsid w:val="001F6020"/>
    <w:rsid w:val="001F6D9E"/>
    <w:rsid w:val="001F735D"/>
    <w:rsid w:val="001F7384"/>
    <w:rsid w:val="001F74E5"/>
    <w:rsid w:val="001F77F3"/>
    <w:rsid w:val="002003DE"/>
    <w:rsid w:val="00201C7B"/>
    <w:rsid w:val="00202798"/>
    <w:rsid w:val="002041E2"/>
    <w:rsid w:val="00204996"/>
    <w:rsid w:val="00204D60"/>
    <w:rsid w:val="00205A46"/>
    <w:rsid w:val="00205B72"/>
    <w:rsid w:val="00205C96"/>
    <w:rsid w:val="00206295"/>
    <w:rsid w:val="002074A0"/>
    <w:rsid w:val="00207CAC"/>
    <w:rsid w:val="002102B1"/>
    <w:rsid w:val="00210E4D"/>
    <w:rsid w:val="002110FF"/>
    <w:rsid w:val="00211869"/>
    <w:rsid w:val="00211C15"/>
    <w:rsid w:val="00212050"/>
    <w:rsid w:val="0021322B"/>
    <w:rsid w:val="00213415"/>
    <w:rsid w:val="00213499"/>
    <w:rsid w:val="0021394B"/>
    <w:rsid w:val="0021485F"/>
    <w:rsid w:val="00214B34"/>
    <w:rsid w:val="00214B40"/>
    <w:rsid w:val="00214D53"/>
    <w:rsid w:val="00215BA7"/>
    <w:rsid w:val="00216091"/>
    <w:rsid w:val="00216306"/>
    <w:rsid w:val="002163BE"/>
    <w:rsid w:val="0021642A"/>
    <w:rsid w:val="002169C7"/>
    <w:rsid w:val="00216E2E"/>
    <w:rsid w:val="00217320"/>
    <w:rsid w:val="002173DA"/>
    <w:rsid w:val="002212A2"/>
    <w:rsid w:val="00221BDE"/>
    <w:rsid w:val="00221EB1"/>
    <w:rsid w:val="00222032"/>
    <w:rsid w:val="002223A1"/>
    <w:rsid w:val="002237A7"/>
    <w:rsid w:val="00223BAF"/>
    <w:rsid w:val="002241EB"/>
    <w:rsid w:val="002245C8"/>
    <w:rsid w:val="00224A81"/>
    <w:rsid w:val="00224B07"/>
    <w:rsid w:val="0022502E"/>
    <w:rsid w:val="00225504"/>
    <w:rsid w:val="002266F0"/>
    <w:rsid w:val="00227694"/>
    <w:rsid w:val="00227993"/>
    <w:rsid w:val="002300A6"/>
    <w:rsid w:val="002312DF"/>
    <w:rsid w:val="002315CB"/>
    <w:rsid w:val="00231A33"/>
    <w:rsid w:val="00231C34"/>
    <w:rsid w:val="002328F3"/>
    <w:rsid w:val="00232BF4"/>
    <w:rsid w:val="00232EC8"/>
    <w:rsid w:val="002330B7"/>
    <w:rsid w:val="00233307"/>
    <w:rsid w:val="00233381"/>
    <w:rsid w:val="002337D4"/>
    <w:rsid w:val="00233863"/>
    <w:rsid w:val="002338CD"/>
    <w:rsid w:val="00234D29"/>
    <w:rsid w:val="00235184"/>
    <w:rsid w:val="00235260"/>
    <w:rsid w:val="002352C2"/>
    <w:rsid w:val="002366F6"/>
    <w:rsid w:val="002374CE"/>
    <w:rsid w:val="00237A98"/>
    <w:rsid w:val="00237FA6"/>
    <w:rsid w:val="0024004C"/>
    <w:rsid w:val="00240208"/>
    <w:rsid w:val="00240502"/>
    <w:rsid w:val="00240B81"/>
    <w:rsid w:val="00240F4C"/>
    <w:rsid w:val="00240FD4"/>
    <w:rsid w:val="00241594"/>
    <w:rsid w:val="00241CCB"/>
    <w:rsid w:val="00242335"/>
    <w:rsid w:val="002423CB"/>
    <w:rsid w:val="0024251C"/>
    <w:rsid w:val="002426A7"/>
    <w:rsid w:val="0024282F"/>
    <w:rsid w:val="00242E19"/>
    <w:rsid w:val="002432CF"/>
    <w:rsid w:val="00243E4C"/>
    <w:rsid w:val="00244156"/>
    <w:rsid w:val="00244604"/>
    <w:rsid w:val="0024519C"/>
    <w:rsid w:val="00245C91"/>
    <w:rsid w:val="002461FD"/>
    <w:rsid w:val="00246B4D"/>
    <w:rsid w:val="00247928"/>
    <w:rsid w:val="00247D45"/>
    <w:rsid w:val="002502ED"/>
    <w:rsid w:val="0025047A"/>
    <w:rsid w:val="00250B8B"/>
    <w:rsid w:val="00250D81"/>
    <w:rsid w:val="00251646"/>
    <w:rsid w:val="00251E5F"/>
    <w:rsid w:val="00252204"/>
    <w:rsid w:val="00252CAB"/>
    <w:rsid w:val="00252CF4"/>
    <w:rsid w:val="00252EEC"/>
    <w:rsid w:val="0025331B"/>
    <w:rsid w:val="0025378C"/>
    <w:rsid w:val="002537B7"/>
    <w:rsid w:val="002546C0"/>
    <w:rsid w:val="00254917"/>
    <w:rsid w:val="002550C0"/>
    <w:rsid w:val="00255777"/>
    <w:rsid w:val="002557B9"/>
    <w:rsid w:val="00255F6A"/>
    <w:rsid w:val="0025617D"/>
    <w:rsid w:val="002570D1"/>
    <w:rsid w:val="00257266"/>
    <w:rsid w:val="00257458"/>
    <w:rsid w:val="002575B6"/>
    <w:rsid w:val="00257C1E"/>
    <w:rsid w:val="00260C4E"/>
    <w:rsid w:val="00261093"/>
    <w:rsid w:val="0026144B"/>
    <w:rsid w:val="00262AF2"/>
    <w:rsid w:val="00262CF2"/>
    <w:rsid w:val="00262E1B"/>
    <w:rsid w:val="00263075"/>
    <w:rsid w:val="002630BC"/>
    <w:rsid w:val="0026327A"/>
    <w:rsid w:val="00264581"/>
    <w:rsid w:val="002649CE"/>
    <w:rsid w:val="0026521F"/>
    <w:rsid w:val="002653C2"/>
    <w:rsid w:val="00265923"/>
    <w:rsid w:val="002660F1"/>
    <w:rsid w:val="00266357"/>
    <w:rsid w:val="002664D2"/>
    <w:rsid w:val="00266BBC"/>
    <w:rsid w:val="00267482"/>
    <w:rsid w:val="00270055"/>
    <w:rsid w:val="0027105B"/>
    <w:rsid w:val="00271667"/>
    <w:rsid w:val="0027221C"/>
    <w:rsid w:val="002723CA"/>
    <w:rsid w:val="002724FC"/>
    <w:rsid w:val="00273299"/>
    <w:rsid w:val="00273FE2"/>
    <w:rsid w:val="0027423F"/>
    <w:rsid w:val="0027424F"/>
    <w:rsid w:val="00274458"/>
    <w:rsid w:val="0027454B"/>
    <w:rsid w:val="00275B9C"/>
    <w:rsid w:val="00275F37"/>
    <w:rsid w:val="00276AC8"/>
    <w:rsid w:val="002770F5"/>
    <w:rsid w:val="00277C4B"/>
    <w:rsid w:val="00280602"/>
    <w:rsid w:val="0028067E"/>
    <w:rsid w:val="00280934"/>
    <w:rsid w:val="002818BE"/>
    <w:rsid w:val="00281B0E"/>
    <w:rsid w:val="00281BAB"/>
    <w:rsid w:val="00281E0F"/>
    <w:rsid w:val="00281E31"/>
    <w:rsid w:val="00282B86"/>
    <w:rsid w:val="00282BCF"/>
    <w:rsid w:val="00282E0C"/>
    <w:rsid w:val="00282FBC"/>
    <w:rsid w:val="002833FE"/>
    <w:rsid w:val="00283EFE"/>
    <w:rsid w:val="00285188"/>
    <w:rsid w:val="0028525F"/>
    <w:rsid w:val="002854B7"/>
    <w:rsid w:val="0028575A"/>
    <w:rsid w:val="00285769"/>
    <w:rsid w:val="00285A6D"/>
    <w:rsid w:val="00285C7F"/>
    <w:rsid w:val="00285C9A"/>
    <w:rsid w:val="00285DE5"/>
    <w:rsid w:val="002866FA"/>
    <w:rsid w:val="00286F5F"/>
    <w:rsid w:val="00287902"/>
    <w:rsid w:val="00290290"/>
    <w:rsid w:val="0029086C"/>
    <w:rsid w:val="00290AA1"/>
    <w:rsid w:val="002915F8"/>
    <w:rsid w:val="00291B3C"/>
    <w:rsid w:val="00291CF3"/>
    <w:rsid w:val="00292302"/>
    <w:rsid w:val="0029239D"/>
    <w:rsid w:val="002923A1"/>
    <w:rsid w:val="0029288A"/>
    <w:rsid w:val="00292AD2"/>
    <w:rsid w:val="00293473"/>
    <w:rsid w:val="00293AEB"/>
    <w:rsid w:val="00294071"/>
    <w:rsid w:val="002946CE"/>
    <w:rsid w:val="0029487D"/>
    <w:rsid w:val="00294EC1"/>
    <w:rsid w:val="00295575"/>
    <w:rsid w:val="002962C4"/>
    <w:rsid w:val="00296376"/>
    <w:rsid w:val="00297148"/>
    <w:rsid w:val="0029769C"/>
    <w:rsid w:val="00297A1D"/>
    <w:rsid w:val="002A050D"/>
    <w:rsid w:val="002A0BCC"/>
    <w:rsid w:val="002A11D2"/>
    <w:rsid w:val="002A1DC1"/>
    <w:rsid w:val="002A1FC0"/>
    <w:rsid w:val="002A204D"/>
    <w:rsid w:val="002A21BE"/>
    <w:rsid w:val="002A26AE"/>
    <w:rsid w:val="002A3860"/>
    <w:rsid w:val="002A44D1"/>
    <w:rsid w:val="002A5D95"/>
    <w:rsid w:val="002A6497"/>
    <w:rsid w:val="002A69DF"/>
    <w:rsid w:val="002A6C0E"/>
    <w:rsid w:val="002A7E4E"/>
    <w:rsid w:val="002B0204"/>
    <w:rsid w:val="002B04A6"/>
    <w:rsid w:val="002B0792"/>
    <w:rsid w:val="002B0F16"/>
    <w:rsid w:val="002B12A0"/>
    <w:rsid w:val="002B1672"/>
    <w:rsid w:val="002B16BB"/>
    <w:rsid w:val="002B18D9"/>
    <w:rsid w:val="002B1BA8"/>
    <w:rsid w:val="002B2584"/>
    <w:rsid w:val="002B3725"/>
    <w:rsid w:val="002B3772"/>
    <w:rsid w:val="002B39A4"/>
    <w:rsid w:val="002B40D9"/>
    <w:rsid w:val="002B4778"/>
    <w:rsid w:val="002B598A"/>
    <w:rsid w:val="002B5CCB"/>
    <w:rsid w:val="002B6141"/>
    <w:rsid w:val="002B6211"/>
    <w:rsid w:val="002B65C2"/>
    <w:rsid w:val="002B6806"/>
    <w:rsid w:val="002B6EE0"/>
    <w:rsid w:val="002B757A"/>
    <w:rsid w:val="002B76B3"/>
    <w:rsid w:val="002B7B59"/>
    <w:rsid w:val="002B7C1B"/>
    <w:rsid w:val="002B7D61"/>
    <w:rsid w:val="002C101A"/>
    <w:rsid w:val="002C11B7"/>
    <w:rsid w:val="002C13FB"/>
    <w:rsid w:val="002C14E5"/>
    <w:rsid w:val="002C16C8"/>
    <w:rsid w:val="002C1C25"/>
    <w:rsid w:val="002C2079"/>
    <w:rsid w:val="002C2757"/>
    <w:rsid w:val="002C2931"/>
    <w:rsid w:val="002C3228"/>
    <w:rsid w:val="002C3CED"/>
    <w:rsid w:val="002C51CE"/>
    <w:rsid w:val="002C5C49"/>
    <w:rsid w:val="002C5FB7"/>
    <w:rsid w:val="002C6AF6"/>
    <w:rsid w:val="002C724A"/>
    <w:rsid w:val="002C75B2"/>
    <w:rsid w:val="002C7935"/>
    <w:rsid w:val="002D001A"/>
    <w:rsid w:val="002D0D9B"/>
    <w:rsid w:val="002D0E05"/>
    <w:rsid w:val="002D1DD5"/>
    <w:rsid w:val="002D2084"/>
    <w:rsid w:val="002D221E"/>
    <w:rsid w:val="002D22AC"/>
    <w:rsid w:val="002D22FC"/>
    <w:rsid w:val="002D23C0"/>
    <w:rsid w:val="002D254D"/>
    <w:rsid w:val="002D25E0"/>
    <w:rsid w:val="002D271A"/>
    <w:rsid w:val="002D2A6E"/>
    <w:rsid w:val="002D2CEF"/>
    <w:rsid w:val="002D3768"/>
    <w:rsid w:val="002D3CD9"/>
    <w:rsid w:val="002D3EA9"/>
    <w:rsid w:val="002D4640"/>
    <w:rsid w:val="002D4709"/>
    <w:rsid w:val="002D48E5"/>
    <w:rsid w:val="002D5056"/>
    <w:rsid w:val="002D5CB5"/>
    <w:rsid w:val="002D600D"/>
    <w:rsid w:val="002D6935"/>
    <w:rsid w:val="002D7494"/>
    <w:rsid w:val="002D78F0"/>
    <w:rsid w:val="002E0BB6"/>
    <w:rsid w:val="002E105F"/>
    <w:rsid w:val="002E16FC"/>
    <w:rsid w:val="002E1AC2"/>
    <w:rsid w:val="002E2044"/>
    <w:rsid w:val="002E2156"/>
    <w:rsid w:val="002E3D6A"/>
    <w:rsid w:val="002E4897"/>
    <w:rsid w:val="002E4D1E"/>
    <w:rsid w:val="002E5658"/>
    <w:rsid w:val="002E592C"/>
    <w:rsid w:val="002E648B"/>
    <w:rsid w:val="002E6CE8"/>
    <w:rsid w:val="002E7160"/>
    <w:rsid w:val="002E75A2"/>
    <w:rsid w:val="002E7DF4"/>
    <w:rsid w:val="002F0414"/>
    <w:rsid w:val="002F05F9"/>
    <w:rsid w:val="002F0780"/>
    <w:rsid w:val="002F0892"/>
    <w:rsid w:val="002F08BD"/>
    <w:rsid w:val="002F0C58"/>
    <w:rsid w:val="002F0E20"/>
    <w:rsid w:val="002F0FC8"/>
    <w:rsid w:val="002F12FE"/>
    <w:rsid w:val="002F17D6"/>
    <w:rsid w:val="002F19E6"/>
    <w:rsid w:val="002F1E97"/>
    <w:rsid w:val="002F2084"/>
    <w:rsid w:val="002F29FB"/>
    <w:rsid w:val="002F3A36"/>
    <w:rsid w:val="002F3B63"/>
    <w:rsid w:val="002F3EE6"/>
    <w:rsid w:val="002F42DE"/>
    <w:rsid w:val="002F5556"/>
    <w:rsid w:val="002F614F"/>
    <w:rsid w:val="002F691E"/>
    <w:rsid w:val="002F6B75"/>
    <w:rsid w:val="002F6DD2"/>
    <w:rsid w:val="002F70A1"/>
    <w:rsid w:val="002F796E"/>
    <w:rsid w:val="00300750"/>
    <w:rsid w:val="00300F67"/>
    <w:rsid w:val="00301864"/>
    <w:rsid w:val="00301F53"/>
    <w:rsid w:val="003023CB"/>
    <w:rsid w:val="003035F6"/>
    <w:rsid w:val="003045B9"/>
    <w:rsid w:val="003049A0"/>
    <w:rsid w:val="00304ADE"/>
    <w:rsid w:val="003052FE"/>
    <w:rsid w:val="003058D0"/>
    <w:rsid w:val="0030594F"/>
    <w:rsid w:val="00305F58"/>
    <w:rsid w:val="003063D8"/>
    <w:rsid w:val="003067DA"/>
    <w:rsid w:val="00306CF5"/>
    <w:rsid w:val="0030710A"/>
    <w:rsid w:val="003078AA"/>
    <w:rsid w:val="00307FD2"/>
    <w:rsid w:val="0031012F"/>
    <w:rsid w:val="00310418"/>
    <w:rsid w:val="003107E6"/>
    <w:rsid w:val="003108AD"/>
    <w:rsid w:val="00310A08"/>
    <w:rsid w:val="00310CA8"/>
    <w:rsid w:val="00311E6E"/>
    <w:rsid w:val="00312755"/>
    <w:rsid w:val="00313503"/>
    <w:rsid w:val="00313B7C"/>
    <w:rsid w:val="00314267"/>
    <w:rsid w:val="0031479D"/>
    <w:rsid w:val="00315015"/>
    <w:rsid w:val="003150F3"/>
    <w:rsid w:val="00315224"/>
    <w:rsid w:val="00315A65"/>
    <w:rsid w:val="003161ED"/>
    <w:rsid w:val="0031643A"/>
    <w:rsid w:val="00316897"/>
    <w:rsid w:val="00316A47"/>
    <w:rsid w:val="003171EA"/>
    <w:rsid w:val="003209FE"/>
    <w:rsid w:val="00320DA0"/>
    <w:rsid w:val="00321B88"/>
    <w:rsid w:val="00321F7C"/>
    <w:rsid w:val="003224A9"/>
    <w:rsid w:val="00322A18"/>
    <w:rsid w:val="00323345"/>
    <w:rsid w:val="00323954"/>
    <w:rsid w:val="00323C12"/>
    <w:rsid w:val="003243FF"/>
    <w:rsid w:val="00325C28"/>
    <w:rsid w:val="003264D2"/>
    <w:rsid w:val="00327391"/>
    <w:rsid w:val="003276A6"/>
    <w:rsid w:val="003306D1"/>
    <w:rsid w:val="00330BEF"/>
    <w:rsid w:val="0033133E"/>
    <w:rsid w:val="00331C32"/>
    <w:rsid w:val="003321C0"/>
    <w:rsid w:val="003322F7"/>
    <w:rsid w:val="00333C02"/>
    <w:rsid w:val="00333DFD"/>
    <w:rsid w:val="0033413F"/>
    <w:rsid w:val="00334547"/>
    <w:rsid w:val="00334785"/>
    <w:rsid w:val="00334A80"/>
    <w:rsid w:val="0033528D"/>
    <w:rsid w:val="00335AEE"/>
    <w:rsid w:val="00335C7C"/>
    <w:rsid w:val="00335FE1"/>
    <w:rsid w:val="0033610A"/>
    <w:rsid w:val="003362E4"/>
    <w:rsid w:val="00336E7D"/>
    <w:rsid w:val="003371B6"/>
    <w:rsid w:val="003400B3"/>
    <w:rsid w:val="00340269"/>
    <w:rsid w:val="00340D5A"/>
    <w:rsid w:val="00340D70"/>
    <w:rsid w:val="00341B17"/>
    <w:rsid w:val="00341B36"/>
    <w:rsid w:val="00341F5F"/>
    <w:rsid w:val="00342509"/>
    <w:rsid w:val="0034350B"/>
    <w:rsid w:val="00343E24"/>
    <w:rsid w:val="003446B3"/>
    <w:rsid w:val="003446E0"/>
    <w:rsid w:val="00344774"/>
    <w:rsid w:val="003449B2"/>
    <w:rsid w:val="00347AD2"/>
    <w:rsid w:val="00350B67"/>
    <w:rsid w:val="00350BD7"/>
    <w:rsid w:val="003517E1"/>
    <w:rsid w:val="003517E8"/>
    <w:rsid w:val="00351B54"/>
    <w:rsid w:val="00351CB7"/>
    <w:rsid w:val="003527DE"/>
    <w:rsid w:val="00352A00"/>
    <w:rsid w:val="00352EED"/>
    <w:rsid w:val="00353064"/>
    <w:rsid w:val="003532CA"/>
    <w:rsid w:val="003534ED"/>
    <w:rsid w:val="00353F0C"/>
    <w:rsid w:val="00353F97"/>
    <w:rsid w:val="003540DB"/>
    <w:rsid w:val="003542D3"/>
    <w:rsid w:val="0035490D"/>
    <w:rsid w:val="003549F6"/>
    <w:rsid w:val="00354C7D"/>
    <w:rsid w:val="00354C92"/>
    <w:rsid w:val="0035500B"/>
    <w:rsid w:val="003558BC"/>
    <w:rsid w:val="00355B3C"/>
    <w:rsid w:val="00355FF6"/>
    <w:rsid w:val="00356220"/>
    <w:rsid w:val="00356601"/>
    <w:rsid w:val="00357562"/>
    <w:rsid w:val="00357873"/>
    <w:rsid w:val="00357D5C"/>
    <w:rsid w:val="003600E9"/>
    <w:rsid w:val="0036050E"/>
    <w:rsid w:val="00361691"/>
    <w:rsid w:val="003617A3"/>
    <w:rsid w:val="00361A98"/>
    <w:rsid w:val="003622BD"/>
    <w:rsid w:val="003638F5"/>
    <w:rsid w:val="00364057"/>
    <w:rsid w:val="003642A3"/>
    <w:rsid w:val="0036506A"/>
    <w:rsid w:val="00365121"/>
    <w:rsid w:val="003653DC"/>
    <w:rsid w:val="0036565E"/>
    <w:rsid w:val="003656A9"/>
    <w:rsid w:val="00365B5E"/>
    <w:rsid w:val="0036692E"/>
    <w:rsid w:val="00366D4F"/>
    <w:rsid w:val="00367751"/>
    <w:rsid w:val="00370613"/>
    <w:rsid w:val="0037088B"/>
    <w:rsid w:val="00370BDE"/>
    <w:rsid w:val="003718DB"/>
    <w:rsid w:val="0037235F"/>
    <w:rsid w:val="003723A1"/>
    <w:rsid w:val="003728CE"/>
    <w:rsid w:val="00372CC2"/>
    <w:rsid w:val="00373BD1"/>
    <w:rsid w:val="0037458B"/>
    <w:rsid w:val="00374C15"/>
    <w:rsid w:val="0037516D"/>
    <w:rsid w:val="00376042"/>
    <w:rsid w:val="003761B3"/>
    <w:rsid w:val="003762A9"/>
    <w:rsid w:val="0037695B"/>
    <w:rsid w:val="003772B9"/>
    <w:rsid w:val="003774F8"/>
    <w:rsid w:val="00377551"/>
    <w:rsid w:val="00377B6D"/>
    <w:rsid w:val="00377D87"/>
    <w:rsid w:val="003800CC"/>
    <w:rsid w:val="00380489"/>
    <w:rsid w:val="00380C99"/>
    <w:rsid w:val="00381B22"/>
    <w:rsid w:val="00382623"/>
    <w:rsid w:val="0038287A"/>
    <w:rsid w:val="003839CC"/>
    <w:rsid w:val="00383C80"/>
    <w:rsid w:val="0038412C"/>
    <w:rsid w:val="003842C3"/>
    <w:rsid w:val="00384893"/>
    <w:rsid w:val="00384B21"/>
    <w:rsid w:val="00384BD0"/>
    <w:rsid w:val="00384CF3"/>
    <w:rsid w:val="0038510E"/>
    <w:rsid w:val="0038599C"/>
    <w:rsid w:val="003864DA"/>
    <w:rsid w:val="003870C7"/>
    <w:rsid w:val="0038753B"/>
    <w:rsid w:val="00390D12"/>
    <w:rsid w:val="00391213"/>
    <w:rsid w:val="00393093"/>
    <w:rsid w:val="00393202"/>
    <w:rsid w:val="00393D6D"/>
    <w:rsid w:val="0039417F"/>
    <w:rsid w:val="003943E0"/>
    <w:rsid w:val="00394663"/>
    <w:rsid w:val="00395C0C"/>
    <w:rsid w:val="00396000"/>
    <w:rsid w:val="00396272"/>
    <w:rsid w:val="0039647E"/>
    <w:rsid w:val="00396928"/>
    <w:rsid w:val="003970CE"/>
    <w:rsid w:val="00397277"/>
    <w:rsid w:val="00397594"/>
    <w:rsid w:val="003977A3"/>
    <w:rsid w:val="00397E9C"/>
    <w:rsid w:val="003A0FD0"/>
    <w:rsid w:val="003A1202"/>
    <w:rsid w:val="003A1234"/>
    <w:rsid w:val="003A18F3"/>
    <w:rsid w:val="003A2027"/>
    <w:rsid w:val="003A2404"/>
    <w:rsid w:val="003A2634"/>
    <w:rsid w:val="003A2CC4"/>
    <w:rsid w:val="003A2DA0"/>
    <w:rsid w:val="003A3143"/>
    <w:rsid w:val="003A3A23"/>
    <w:rsid w:val="003A3C16"/>
    <w:rsid w:val="003A4252"/>
    <w:rsid w:val="003A468F"/>
    <w:rsid w:val="003A49AE"/>
    <w:rsid w:val="003A4F4A"/>
    <w:rsid w:val="003A57F2"/>
    <w:rsid w:val="003A6360"/>
    <w:rsid w:val="003A63BA"/>
    <w:rsid w:val="003A643B"/>
    <w:rsid w:val="003A64E3"/>
    <w:rsid w:val="003A6B40"/>
    <w:rsid w:val="003A73E6"/>
    <w:rsid w:val="003A7CEC"/>
    <w:rsid w:val="003A7CF1"/>
    <w:rsid w:val="003B0325"/>
    <w:rsid w:val="003B04A3"/>
    <w:rsid w:val="003B059C"/>
    <w:rsid w:val="003B18BE"/>
    <w:rsid w:val="003B208E"/>
    <w:rsid w:val="003B2DD4"/>
    <w:rsid w:val="003B3161"/>
    <w:rsid w:val="003B3687"/>
    <w:rsid w:val="003B4BE5"/>
    <w:rsid w:val="003B5846"/>
    <w:rsid w:val="003B7AE9"/>
    <w:rsid w:val="003C1AE7"/>
    <w:rsid w:val="003C1C71"/>
    <w:rsid w:val="003C2990"/>
    <w:rsid w:val="003C29AE"/>
    <w:rsid w:val="003C2E56"/>
    <w:rsid w:val="003C37FD"/>
    <w:rsid w:val="003C3BD5"/>
    <w:rsid w:val="003C3CF1"/>
    <w:rsid w:val="003C4236"/>
    <w:rsid w:val="003C438C"/>
    <w:rsid w:val="003C46D7"/>
    <w:rsid w:val="003C4B00"/>
    <w:rsid w:val="003C59C0"/>
    <w:rsid w:val="003C59EC"/>
    <w:rsid w:val="003C5D5A"/>
    <w:rsid w:val="003C5DBD"/>
    <w:rsid w:val="003C5FDF"/>
    <w:rsid w:val="003C60C0"/>
    <w:rsid w:val="003C6F6F"/>
    <w:rsid w:val="003C6FD5"/>
    <w:rsid w:val="003C7CE0"/>
    <w:rsid w:val="003C7DB0"/>
    <w:rsid w:val="003D12F9"/>
    <w:rsid w:val="003D132E"/>
    <w:rsid w:val="003D13C5"/>
    <w:rsid w:val="003D1742"/>
    <w:rsid w:val="003D18AB"/>
    <w:rsid w:val="003D1B90"/>
    <w:rsid w:val="003D23D5"/>
    <w:rsid w:val="003D23EF"/>
    <w:rsid w:val="003D28A1"/>
    <w:rsid w:val="003D3F59"/>
    <w:rsid w:val="003D4985"/>
    <w:rsid w:val="003D49BC"/>
    <w:rsid w:val="003D4C73"/>
    <w:rsid w:val="003D5211"/>
    <w:rsid w:val="003D5AAE"/>
    <w:rsid w:val="003D6749"/>
    <w:rsid w:val="003D6E24"/>
    <w:rsid w:val="003D7EFE"/>
    <w:rsid w:val="003E0406"/>
    <w:rsid w:val="003E0614"/>
    <w:rsid w:val="003E099D"/>
    <w:rsid w:val="003E0B86"/>
    <w:rsid w:val="003E0C5A"/>
    <w:rsid w:val="003E1186"/>
    <w:rsid w:val="003E1ECE"/>
    <w:rsid w:val="003E245A"/>
    <w:rsid w:val="003E294D"/>
    <w:rsid w:val="003E2B73"/>
    <w:rsid w:val="003E2E9A"/>
    <w:rsid w:val="003E339E"/>
    <w:rsid w:val="003E39E1"/>
    <w:rsid w:val="003E4A97"/>
    <w:rsid w:val="003E5091"/>
    <w:rsid w:val="003E629E"/>
    <w:rsid w:val="003E6391"/>
    <w:rsid w:val="003E6487"/>
    <w:rsid w:val="003E67BC"/>
    <w:rsid w:val="003E7A2F"/>
    <w:rsid w:val="003F0063"/>
    <w:rsid w:val="003F0EB7"/>
    <w:rsid w:val="003F19E7"/>
    <w:rsid w:val="003F19FA"/>
    <w:rsid w:val="003F1F24"/>
    <w:rsid w:val="003F247B"/>
    <w:rsid w:val="003F3128"/>
    <w:rsid w:val="003F3884"/>
    <w:rsid w:val="003F3AB3"/>
    <w:rsid w:val="003F46A1"/>
    <w:rsid w:val="003F495E"/>
    <w:rsid w:val="003F4D66"/>
    <w:rsid w:val="003F53D8"/>
    <w:rsid w:val="003F5CBF"/>
    <w:rsid w:val="003F670E"/>
    <w:rsid w:val="003F6BF4"/>
    <w:rsid w:val="003F6ED1"/>
    <w:rsid w:val="003F736A"/>
    <w:rsid w:val="003F7FBF"/>
    <w:rsid w:val="0040048B"/>
    <w:rsid w:val="00400C52"/>
    <w:rsid w:val="0040113B"/>
    <w:rsid w:val="004011A4"/>
    <w:rsid w:val="004011CC"/>
    <w:rsid w:val="0040140C"/>
    <w:rsid w:val="004016FE"/>
    <w:rsid w:val="00401FE5"/>
    <w:rsid w:val="0040247D"/>
    <w:rsid w:val="004031DE"/>
    <w:rsid w:val="004036DE"/>
    <w:rsid w:val="00403B8E"/>
    <w:rsid w:val="0040491D"/>
    <w:rsid w:val="00405014"/>
    <w:rsid w:val="00405E54"/>
    <w:rsid w:val="00406402"/>
    <w:rsid w:val="0040654C"/>
    <w:rsid w:val="004068C2"/>
    <w:rsid w:val="0040705D"/>
    <w:rsid w:val="00407480"/>
    <w:rsid w:val="00407D06"/>
    <w:rsid w:val="00407EAF"/>
    <w:rsid w:val="00411CED"/>
    <w:rsid w:val="00412E55"/>
    <w:rsid w:val="00412FAC"/>
    <w:rsid w:val="004134EB"/>
    <w:rsid w:val="00413611"/>
    <w:rsid w:val="00413A01"/>
    <w:rsid w:val="004141F5"/>
    <w:rsid w:val="00414383"/>
    <w:rsid w:val="004157A2"/>
    <w:rsid w:val="00417523"/>
    <w:rsid w:val="00417885"/>
    <w:rsid w:val="00417DBF"/>
    <w:rsid w:val="00417F1D"/>
    <w:rsid w:val="00420338"/>
    <w:rsid w:val="0042108A"/>
    <w:rsid w:val="0042196C"/>
    <w:rsid w:val="00422C38"/>
    <w:rsid w:val="00424163"/>
    <w:rsid w:val="00424559"/>
    <w:rsid w:val="0042496B"/>
    <w:rsid w:val="00424C93"/>
    <w:rsid w:val="00425217"/>
    <w:rsid w:val="00425729"/>
    <w:rsid w:val="00427763"/>
    <w:rsid w:val="00430327"/>
    <w:rsid w:val="00430EF0"/>
    <w:rsid w:val="004314AA"/>
    <w:rsid w:val="0043166F"/>
    <w:rsid w:val="0043189B"/>
    <w:rsid w:val="00431DDD"/>
    <w:rsid w:val="004322A5"/>
    <w:rsid w:val="0043287A"/>
    <w:rsid w:val="0043295D"/>
    <w:rsid w:val="00432BC8"/>
    <w:rsid w:val="00434B9C"/>
    <w:rsid w:val="004358AF"/>
    <w:rsid w:val="004358D8"/>
    <w:rsid w:val="004365D0"/>
    <w:rsid w:val="004368D0"/>
    <w:rsid w:val="004375A2"/>
    <w:rsid w:val="00437992"/>
    <w:rsid w:val="00437B3C"/>
    <w:rsid w:val="0044008F"/>
    <w:rsid w:val="00440DFB"/>
    <w:rsid w:val="00441D2F"/>
    <w:rsid w:val="00442EBD"/>
    <w:rsid w:val="00443A76"/>
    <w:rsid w:val="00443CCC"/>
    <w:rsid w:val="00445763"/>
    <w:rsid w:val="0044665D"/>
    <w:rsid w:val="00446B0E"/>
    <w:rsid w:val="00447BCE"/>
    <w:rsid w:val="004501B5"/>
    <w:rsid w:val="004502CE"/>
    <w:rsid w:val="00451B8F"/>
    <w:rsid w:val="00452936"/>
    <w:rsid w:val="00452BAC"/>
    <w:rsid w:val="0045369E"/>
    <w:rsid w:val="004550B8"/>
    <w:rsid w:val="0045568B"/>
    <w:rsid w:val="00455848"/>
    <w:rsid w:val="00456444"/>
    <w:rsid w:val="004564C2"/>
    <w:rsid w:val="00456654"/>
    <w:rsid w:val="00456A52"/>
    <w:rsid w:val="00456E88"/>
    <w:rsid w:val="00457D16"/>
    <w:rsid w:val="00460402"/>
    <w:rsid w:val="00460644"/>
    <w:rsid w:val="00460961"/>
    <w:rsid w:val="00460F9E"/>
    <w:rsid w:val="004620BD"/>
    <w:rsid w:val="004637F6"/>
    <w:rsid w:val="00463958"/>
    <w:rsid w:val="00463A5E"/>
    <w:rsid w:val="00463C2A"/>
    <w:rsid w:val="00463C72"/>
    <w:rsid w:val="00463FF4"/>
    <w:rsid w:val="0046405E"/>
    <w:rsid w:val="00464657"/>
    <w:rsid w:val="004650C1"/>
    <w:rsid w:val="004657ED"/>
    <w:rsid w:val="0046693C"/>
    <w:rsid w:val="00466A92"/>
    <w:rsid w:val="00467B10"/>
    <w:rsid w:val="00470494"/>
    <w:rsid w:val="00470774"/>
    <w:rsid w:val="004707E7"/>
    <w:rsid w:val="004709B3"/>
    <w:rsid w:val="0047116E"/>
    <w:rsid w:val="004711D3"/>
    <w:rsid w:val="00471F34"/>
    <w:rsid w:val="00472472"/>
    <w:rsid w:val="0047321F"/>
    <w:rsid w:val="00473662"/>
    <w:rsid w:val="0047394B"/>
    <w:rsid w:val="0047410A"/>
    <w:rsid w:val="0047422B"/>
    <w:rsid w:val="004748AC"/>
    <w:rsid w:val="00475660"/>
    <w:rsid w:val="0047619B"/>
    <w:rsid w:val="00476FFC"/>
    <w:rsid w:val="00477170"/>
    <w:rsid w:val="00477495"/>
    <w:rsid w:val="00477565"/>
    <w:rsid w:val="004775FC"/>
    <w:rsid w:val="0047797C"/>
    <w:rsid w:val="004801D1"/>
    <w:rsid w:val="00480639"/>
    <w:rsid w:val="004808A4"/>
    <w:rsid w:val="0048154B"/>
    <w:rsid w:val="004819D3"/>
    <w:rsid w:val="00481A4E"/>
    <w:rsid w:val="004825F8"/>
    <w:rsid w:val="00482EE9"/>
    <w:rsid w:val="004830D2"/>
    <w:rsid w:val="004836DE"/>
    <w:rsid w:val="00484525"/>
    <w:rsid w:val="0048468C"/>
    <w:rsid w:val="00485045"/>
    <w:rsid w:val="004856E9"/>
    <w:rsid w:val="004859F3"/>
    <w:rsid w:val="0048610F"/>
    <w:rsid w:val="0048613D"/>
    <w:rsid w:val="004866F8"/>
    <w:rsid w:val="00486A5E"/>
    <w:rsid w:val="004879C6"/>
    <w:rsid w:val="004906F7"/>
    <w:rsid w:val="00490A9D"/>
    <w:rsid w:val="00491632"/>
    <w:rsid w:val="00491950"/>
    <w:rsid w:val="00491B9E"/>
    <w:rsid w:val="004925DE"/>
    <w:rsid w:val="0049287C"/>
    <w:rsid w:val="00492E52"/>
    <w:rsid w:val="00493780"/>
    <w:rsid w:val="00494742"/>
    <w:rsid w:val="004956BE"/>
    <w:rsid w:val="004968EC"/>
    <w:rsid w:val="00496BAF"/>
    <w:rsid w:val="00496C84"/>
    <w:rsid w:val="00496C90"/>
    <w:rsid w:val="00496CBC"/>
    <w:rsid w:val="00496ED3"/>
    <w:rsid w:val="004975B1"/>
    <w:rsid w:val="004976D3"/>
    <w:rsid w:val="00497809"/>
    <w:rsid w:val="004A0C2B"/>
    <w:rsid w:val="004A1170"/>
    <w:rsid w:val="004A18CA"/>
    <w:rsid w:val="004A19E8"/>
    <w:rsid w:val="004A1ED8"/>
    <w:rsid w:val="004A21E3"/>
    <w:rsid w:val="004A2DB0"/>
    <w:rsid w:val="004A3552"/>
    <w:rsid w:val="004A3A57"/>
    <w:rsid w:val="004A4918"/>
    <w:rsid w:val="004A4DED"/>
    <w:rsid w:val="004A5096"/>
    <w:rsid w:val="004A51EE"/>
    <w:rsid w:val="004A5F33"/>
    <w:rsid w:val="004A60B3"/>
    <w:rsid w:val="004A628A"/>
    <w:rsid w:val="004A76F0"/>
    <w:rsid w:val="004A77F4"/>
    <w:rsid w:val="004A790C"/>
    <w:rsid w:val="004B04DC"/>
    <w:rsid w:val="004B0723"/>
    <w:rsid w:val="004B09D2"/>
    <w:rsid w:val="004B0DC1"/>
    <w:rsid w:val="004B0EAE"/>
    <w:rsid w:val="004B1432"/>
    <w:rsid w:val="004B15EC"/>
    <w:rsid w:val="004B1AE5"/>
    <w:rsid w:val="004B1E52"/>
    <w:rsid w:val="004B395A"/>
    <w:rsid w:val="004B48AD"/>
    <w:rsid w:val="004B4FFB"/>
    <w:rsid w:val="004B57F4"/>
    <w:rsid w:val="004B5C06"/>
    <w:rsid w:val="004B5C4A"/>
    <w:rsid w:val="004B605A"/>
    <w:rsid w:val="004B7255"/>
    <w:rsid w:val="004B7B42"/>
    <w:rsid w:val="004C0069"/>
    <w:rsid w:val="004C01F8"/>
    <w:rsid w:val="004C1408"/>
    <w:rsid w:val="004C1F57"/>
    <w:rsid w:val="004C2159"/>
    <w:rsid w:val="004C237C"/>
    <w:rsid w:val="004C3A3F"/>
    <w:rsid w:val="004C3FCE"/>
    <w:rsid w:val="004C4D64"/>
    <w:rsid w:val="004C54AA"/>
    <w:rsid w:val="004C6713"/>
    <w:rsid w:val="004C74B7"/>
    <w:rsid w:val="004D018B"/>
    <w:rsid w:val="004D078D"/>
    <w:rsid w:val="004D0970"/>
    <w:rsid w:val="004D0BDE"/>
    <w:rsid w:val="004D1090"/>
    <w:rsid w:val="004D12B0"/>
    <w:rsid w:val="004D1522"/>
    <w:rsid w:val="004D17A1"/>
    <w:rsid w:val="004D2567"/>
    <w:rsid w:val="004D26FE"/>
    <w:rsid w:val="004D27BD"/>
    <w:rsid w:val="004D2962"/>
    <w:rsid w:val="004D40F1"/>
    <w:rsid w:val="004D411A"/>
    <w:rsid w:val="004D4507"/>
    <w:rsid w:val="004D4D47"/>
    <w:rsid w:val="004D5050"/>
    <w:rsid w:val="004D5AA0"/>
    <w:rsid w:val="004D5F6B"/>
    <w:rsid w:val="004D6217"/>
    <w:rsid w:val="004D64A0"/>
    <w:rsid w:val="004E0215"/>
    <w:rsid w:val="004E0806"/>
    <w:rsid w:val="004E0A18"/>
    <w:rsid w:val="004E11A0"/>
    <w:rsid w:val="004E162C"/>
    <w:rsid w:val="004E16AB"/>
    <w:rsid w:val="004E21BD"/>
    <w:rsid w:val="004E2516"/>
    <w:rsid w:val="004E2D54"/>
    <w:rsid w:val="004E39E1"/>
    <w:rsid w:val="004E4675"/>
    <w:rsid w:val="004E4738"/>
    <w:rsid w:val="004E475C"/>
    <w:rsid w:val="004E489A"/>
    <w:rsid w:val="004E49DD"/>
    <w:rsid w:val="004E4AA1"/>
    <w:rsid w:val="004E4C2A"/>
    <w:rsid w:val="004E5CA4"/>
    <w:rsid w:val="004E5E67"/>
    <w:rsid w:val="004E63FA"/>
    <w:rsid w:val="004E6892"/>
    <w:rsid w:val="004E6BB6"/>
    <w:rsid w:val="004E6FDB"/>
    <w:rsid w:val="004E7C11"/>
    <w:rsid w:val="004E7C6C"/>
    <w:rsid w:val="004F0777"/>
    <w:rsid w:val="004F0B9F"/>
    <w:rsid w:val="004F0BA9"/>
    <w:rsid w:val="004F0C98"/>
    <w:rsid w:val="004F17DD"/>
    <w:rsid w:val="004F2606"/>
    <w:rsid w:val="004F26DC"/>
    <w:rsid w:val="004F2BD6"/>
    <w:rsid w:val="004F3D95"/>
    <w:rsid w:val="004F4F5B"/>
    <w:rsid w:val="004F6865"/>
    <w:rsid w:val="004F6C50"/>
    <w:rsid w:val="004F7555"/>
    <w:rsid w:val="005001CA"/>
    <w:rsid w:val="0050041F"/>
    <w:rsid w:val="00500779"/>
    <w:rsid w:val="00500881"/>
    <w:rsid w:val="00501581"/>
    <w:rsid w:val="00501C48"/>
    <w:rsid w:val="005022DC"/>
    <w:rsid w:val="00502C5F"/>
    <w:rsid w:val="00502E72"/>
    <w:rsid w:val="00504622"/>
    <w:rsid w:val="00505213"/>
    <w:rsid w:val="00505AAC"/>
    <w:rsid w:val="00506E24"/>
    <w:rsid w:val="00507728"/>
    <w:rsid w:val="005077A4"/>
    <w:rsid w:val="00507B64"/>
    <w:rsid w:val="00507CB4"/>
    <w:rsid w:val="0051010B"/>
    <w:rsid w:val="00511A74"/>
    <w:rsid w:val="00511C2D"/>
    <w:rsid w:val="00512094"/>
    <w:rsid w:val="0051231F"/>
    <w:rsid w:val="005123CE"/>
    <w:rsid w:val="005135B7"/>
    <w:rsid w:val="00513FDD"/>
    <w:rsid w:val="005149EA"/>
    <w:rsid w:val="005154E8"/>
    <w:rsid w:val="00515E94"/>
    <w:rsid w:val="00516327"/>
    <w:rsid w:val="00516567"/>
    <w:rsid w:val="005166CE"/>
    <w:rsid w:val="0051680D"/>
    <w:rsid w:val="00516F90"/>
    <w:rsid w:val="005205F8"/>
    <w:rsid w:val="00520C04"/>
    <w:rsid w:val="00521266"/>
    <w:rsid w:val="0052154A"/>
    <w:rsid w:val="0052179E"/>
    <w:rsid w:val="0052196A"/>
    <w:rsid w:val="005225FD"/>
    <w:rsid w:val="00522798"/>
    <w:rsid w:val="005235F7"/>
    <w:rsid w:val="00523E66"/>
    <w:rsid w:val="00524C30"/>
    <w:rsid w:val="005257CF"/>
    <w:rsid w:val="00525A74"/>
    <w:rsid w:val="00525ED9"/>
    <w:rsid w:val="005267A2"/>
    <w:rsid w:val="00526E56"/>
    <w:rsid w:val="00526EC9"/>
    <w:rsid w:val="00526FC9"/>
    <w:rsid w:val="005275E5"/>
    <w:rsid w:val="00530DFA"/>
    <w:rsid w:val="00531047"/>
    <w:rsid w:val="0053195C"/>
    <w:rsid w:val="005319F0"/>
    <w:rsid w:val="00531D8B"/>
    <w:rsid w:val="00532F34"/>
    <w:rsid w:val="00532F79"/>
    <w:rsid w:val="005330ED"/>
    <w:rsid w:val="005332D7"/>
    <w:rsid w:val="005335BE"/>
    <w:rsid w:val="0053373A"/>
    <w:rsid w:val="00534003"/>
    <w:rsid w:val="00535510"/>
    <w:rsid w:val="00535AEC"/>
    <w:rsid w:val="00535DF6"/>
    <w:rsid w:val="005367B9"/>
    <w:rsid w:val="00537643"/>
    <w:rsid w:val="005377E4"/>
    <w:rsid w:val="00540F8D"/>
    <w:rsid w:val="005413BA"/>
    <w:rsid w:val="00541416"/>
    <w:rsid w:val="005416B3"/>
    <w:rsid w:val="0054416B"/>
    <w:rsid w:val="00544E2B"/>
    <w:rsid w:val="00545A67"/>
    <w:rsid w:val="0054685D"/>
    <w:rsid w:val="00546862"/>
    <w:rsid w:val="00546CF7"/>
    <w:rsid w:val="00546D21"/>
    <w:rsid w:val="00547221"/>
    <w:rsid w:val="00547BE7"/>
    <w:rsid w:val="00550189"/>
    <w:rsid w:val="005502A2"/>
    <w:rsid w:val="0055033A"/>
    <w:rsid w:val="00551236"/>
    <w:rsid w:val="00551843"/>
    <w:rsid w:val="00551AFE"/>
    <w:rsid w:val="005522F9"/>
    <w:rsid w:val="00552CD5"/>
    <w:rsid w:val="0055307B"/>
    <w:rsid w:val="005533E7"/>
    <w:rsid w:val="005537AA"/>
    <w:rsid w:val="00553EDB"/>
    <w:rsid w:val="00553F26"/>
    <w:rsid w:val="0055474F"/>
    <w:rsid w:val="00554DB2"/>
    <w:rsid w:val="005551B4"/>
    <w:rsid w:val="00555433"/>
    <w:rsid w:val="00555A1B"/>
    <w:rsid w:val="0055607F"/>
    <w:rsid w:val="00556257"/>
    <w:rsid w:val="005563BE"/>
    <w:rsid w:val="005565CA"/>
    <w:rsid w:val="005566C8"/>
    <w:rsid w:val="00556AA1"/>
    <w:rsid w:val="00556EA3"/>
    <w:rsid w:val="005578AE"/>
    <w:rsid w:val="00560842"/>
    <w:rsid w:val="00560A9D"/>
    <w:rsid w:val="005626C9"/>
    <w:rsid w:val="005629B9"/>
    <w:rsid w:val="00562C38"/>
    <w:rsid w:val="00562F2D"/>
    <w:rsid w:val="0056399F"/>
    <w:rsid w:val="005646B5"/>
    <w:rsid w:val="005658B3"/>
    <w:rsid w:val="00566951"/>
    <w:rsid w:val="005677C9"/>
    <w:rsid w:val="00570761"/>
    <w:rsid w:val="00571123"/>
    <w:rsid w:val="00571625"/>
    <w:rsid w:val="0057186F"/>
    <w:rsid w:val="0057212F"/>
    <w:rsid w:val="00572152"/>
    <w:rsid w:val="005721FF"/>
    <w:rsid w:val="005723D7"/>
    <w:rsid w:val="00572773"/>
    <w:rsid w:val="005733F6"/>
    <w:rsid w:val="00574149"/>
    <w:rsid w:val="0057437D"/>
    <w:rsid w:val="0057447C"/>
    <w:rsid w:val="00574ACF"/>
    <w:rsid w:val="00576696"/>
    <w:rsid w:val="00576A7F"/>
    <w:rsid w:val="00576AFB"/>
    <w:rsid w:val="00576D5B"/>
    <w:rsid w:val="0057753A"/>
    <w:rsid w:val="005800B8"/>
    <w:rsid w:val="0058025B"/>
    <w:rsid w:val="005805EE"/>
    <w:rsid w:val="0058082F"/>
    <w:rsid w:val="00580BC9"/>
    <w:rsid w:val="00580CC8"/>
    <w:rsid w:val="00580D4C"/>
    <w:rsid w:val="005811ED"/>
    <w:rsid w:val="005817AC"/>
    <w:rsid w:val="00581803"/>
    <w:rsid w:val="00581E29"/>
    <w:rsid w:val="00582AB5"/>
    <w:rsid w:val="0058313C"/>
    <w:rsid w:val="005836A4"/>
    <w:rsid w:val="0058376F"/>
    <w:rsid w:val="005837FF"/>
    <w:rsid w:val="005839AB"/>
    <w:rsid w:val="0058463A"/>
    <w:rsid w:val="00584A50"/>
    <w:rsid w:val="00584B06"/>
    <w:rsid w:val="00584F56"/>
    <w:rsid w:val="0058545B"/>
    <w:rsid w:val="0058563D"/>
    <w:rsid w:val="0058583B"/>
    <w:rsid w:val="00586514"/>
    <w:rsid w:val="00586A67"/>
    <w:rsid w:val="00586F43"/>
    <w:rsid w:val="00587644"/>
    <w:rsid w:val="0058780F"/>
    <w:rsid w:val="00587823"/>
    <w:rsid w:val="00587BF0"/>
    <w:rsid w:val="00587CEE"/>
    <w:rsid w:val="00590871"/>
    <w:rsid w:val="0059185D"/>
    <w:rsid w:val="00591AAE"/>
    <w:rsid w:val="005925AA"/>
    <w:rsid w:val="00592BA7"/>
    <w:rsid w:val="00592EAC"/>
    <w:rsid w:val="00593361"/>
    <w:rsid w:val="00594D34"/>
    <w:rsid w:val="00594EF8"/>
    <w:rsid w:val="005955E9"/>
    <w:rsid w:val="0059583D"/>
    <w:rsid w:val="00595A64"/>
    <w:rsid w:val="00595E86"/>
    <w:rsid w:val="00596AA9"/>
    <w:rsid w:val="00596B07"/>
    <w:rsid w:val="00596B12"/>
    <w:rsid w:val="005A0A5E"/>
    <w:rsid w:val="005A1607"/>
    <w:rsid w:val="005A2787"/>
    <w:rsid w:val="005A2796"/>
    <w:rsid w:val="005A2A3C"/>
    <w:rsid w:val="005A2BBD"/>
    <w:rsid w:val="005A34F9"/>
    <w:rsid w:val="005A3649"/>
    <w:rsid w:val="005A379B"/>
    <w:rsid w:val="005A3A00"/>
    <w:rsid w:val="005A3FAC"/>
    <w:rsid w:val="005A4260"/>
    <w:rsid w:val="005A5534"/>
    <w:rsid w:val="005A5B0A"/>
    <w:rsid w:val="005A6C8A"/>
    <w:rsid w:val="005B09B8"/>
    <w:rsid w:val="005B0BB3"/>
    <w:rsid w:val="005B0DD8"/>
    <w:rsid w:val="005B1968"/>
    <w:rsid w:val="005B2B6E"/>
    <w:rsid w:val="005B3C4D"/>
    <w:rsid w:val="005B5F40"/>
    <w:rsid w:val="005B618A"/>
    <w:rsid w:val="005B6211"/>
    <w:rsid w:val="005B6508"/>
    <w:rsid w:val="005B69E0"/>
    <w:rsid w:val="005B6D6E"/>
    <w:rsid w:val="005B6F4C"/>
    <w:rsid w:val="005B7196"/>
    <w:rsid w:val="005B741A"/>
    <w:rsid w:val="005B764D"/>
    <w:rsid w:val="005B77BA"/>
    <w:rsid w:val="005B7FE5"/>
    <w:rsid w:val="005C06F6"/>
    <w:rsid w:val="005C0D30"/>
    <w:rsid w:val="005C11EE"/>
    <w:rsid w:val="005C200D"/>
    <w:rsid w:val="005C22A9"/>
    <w:rsid w:val="005C35FC"/>
    <w:rsid w:val="005C37E6"/>
    <w:rsid w:val="005C3893"/>
    <w:rsid w:val="005C4033"/>
    <w:rsid w:val="005C423F"/>
    <w:rsid w:val="005C4461"/>
    <w:rsid w:val="005C44AE"/>
    <w:rsid w:val="005C45DD"/>
    <w:rsid w:val="005C4D2F"/>
    <w:rsid w:val="005C4F23"/>
    <w:rsid w:val="005C5656"/>
    <w:rsid w:val="005C56EC"/>
    <w:rsid w:val="005C5E98"/>
    <w:rsid w:val="005C6140"/>
    <w:rsid w:val="005C75B5"/>
    <w:rsid w:val="005C7E48"/>
    <w:rsid w:val="005D003D"/>
    <w:rsid w:val="005D048C"/>
    <w:rsid w:val="005D0682"/>
    <w:rsid w:val="005D0E93"/>
    <w:rsid w:val="005D0F54"/>
    <w:rsid w:val="005D1413"/>
    <w:rsid w:val="005D175A"/>
    <w:rsid w:val="005D1935"/>
    <w:rsid w:val="005D1B65"/>
    <w:rsid w:val="005D1C8D"/>
    <w:rsid w:val="005D205D"/>
    <w:rsid w:val="005D236E"/>
    <w:rsid w:val="005D29C1"/>
    <w:rsid w:val="005D2D8D"/>
    <w:rsid w:val="005D341A"/>
    <w:rsid w:val="005D3867"/>
    <w:rsid w:val="005D3F28"/>
    <w:rsid w:val="005D43BD"/>
    <w:rsid w:val="005D56E0"/>
    <w:rsid w:val="005D5BC3"/>
    <w:rsid w:val="005D6CC9"/>
    <w:rsid w:val="005D7735"/>
    <w:rsid w:val="005E021A"/>
    <w:rsid w:val="005E0292"/>
    <w:rsid w:val="005E04BE"/>
    <w:rsid w:val="005E06C7"/>
    <w:rsid w:val="005E0A20"/>
    <w:rsid w:val="005E12D5"/>
    <w:rsid w:val="005E1BD6"/>
    <w:rsid w:val="005E2054"/>
    <w:rsid w:val="005E217A"/>
    <w:rsid w:val="005E2583"/>
    <w:rsid w:val="005E26EC"/>
    <w:rsid w:val="005E415B"/>
    <w:rsid w:val="005E48DC"/>
    <w:rsid w:val="005E5D6B"/>
    <w:rsid w:val="005E6C95"/>
    <w:rsid w:val="005E71BB"/>
    <w:rsid w:val="005E7925"/>
    <w:rsid w:val="005F031F"/>
    <w:rsid w:val="005F0692"/>
    <w:rsid w:val="005F2947"/>
    <w:rsid w:val="005F2FE0"/>
    <w:rsid w:val="005F3188"/>
    <w:rsid w:val="005F319E"/>
    <w:rsid w:val="005F3232"/>
    <w:rsid w:val="005F3889"/>
    <w:rsid w:val="005F3BC1"/>
    <w:rsid w:val="005F3E37"/>
    <w:rsid w:val="005F4195"/>
    <w:rsid w:val="005F44EC"/>
    <w:rsid w:val="005F4ADA"/>
    <w:rsid w:val="005F4FCC"/>
    <w:rsid w:val="005F58A5"/>
    <w:rsid w:val="005F6101"/>
    <w:rsid w:val="005F7219"/>
    <w:rsid w:val="005F7365"/>
    <w:rsid w:val="005F738E"/>
    <w:rsid w:val="005F79B0"/>
    <w:rsid w:val="005F7BE5"/>
    <w:rsid w:val="005F7E67"/>
    <w:rsid w:val="006002CA"/>
    <w:rsid w:val="006007DF"/>
    <w:rsid w:val="00600B5D"/>
    <w:rsid w:val="00600C62"/>
    <w:rsid w:val="00601905"/>
    <w:rsid w:val="006020E5"/>
    <w:rsid w:val="0060292D"/>
    <w:rsid w:val="00602A92"/>
    <w:rsid w:val="00602EB4"/>
    <w:rsid w:val="006037AE"/>
    <w:rsid w:val="00603B93"/>
    <w:rsid w:val="00603D83"/>
    <w:rsid w:val="00604380"/>
    <w:rsid w:val="00604393"/>
    <w:rsid w:val="00605343"/>
    <w:rsid w:val="006062D3"/>
    <w:rsid w:val="00606A5B"/>
    <w:rsid w:val="00606CD4"/>
    <w:rsid w:val="00607145"/>
    <w:rsid w:val="00607828"/>
    <w:rsid w:val="00607A40"/>
    <w:rsid w:val="006110FE"/>
    <w:rsid w:val="0061144B"/>
    <w:rsid w:val="00611785"/>
    <w:rsid w:val="006118E0"/>
    <w:rsid w:val="00611E0B"/>
    <w:rsid w:val="00611E6B"/>
    <w:rsid w:val="006123B0"/>
    <w:rsid w:val="0061246B"/>
    <w:rsid w:val="00612A31"/>
    <w:rsid w:val="00612AFA"/>
    <w:rsid w:val="00613411"/>
    <w:rsid w:val="006135C1"/>
    <w:rsid w:val="0061365C"/>
    <w:rsid w:val="00613F87"/>
    <w:rsid w:val="00613F94"/>
    <w:rsid w:val="00614775"/>
    <w:rsid w:val="00615C46"/>
    <w:rsid w:val="0061746C"/>
    <w:rsid w:val="00617B3A"/>
    <w:rsid w:val="00617FF3"/>
    <w:rsid w:val="006207C5"/>
    <w:rsid w:val="00620AD3"/>
    <w:rsid w:val="00620CE2"/>
    <w:rsid w:val="00621890"/>
    <w:rsid w:val="00622834"/>
    <w:rsid w:val="00622993"/>
    <w:rsid w:val="00623853"/>
    <w:rsid w:val="00624227"/>
    <w:rsid w:val="00624311"/>
    <w:rsid w:val="0062486B"/>
    <w:rsid w:val="00624B46"/>
    <w:rsid w:val="00624C1F"/>
    <w:rsid w:val="006253E6"/>
    <w:rsid w:val="006258DC"/>
    <w:rsid w:val="00625D14"/>
    <w:rsid w:val="00625E5E"/>
    <w:rsid w:val="00626AC5"/>
    <w:rsid w:val="00627958"/>
    <w:rsid w:val="00631BC9"/>
    <w:rsid w:val="00631C9B"/>
    <w:rsid w:val="00631D23"/>
    <w:rsid w:val="00632B1C"/>
    <w:rsid w:val="00632DA8"/>
    <w:rsid w:val="00633515"/>
    <w:rsid w:val="00633917"/>
    <w:rsid w:val="006344E3"/>
    <w:rsid w:val="0063493E"/>
    <w:rsid w:val="006349AA"/>
    <w:rsid w:val="00634EC2"/>
    <w:rsid w:val="0063555B"/>
    <w:rsid w:val="006365B6"/>
    <w:rsid w:val="00636847"/>
    <w:rsid w:val="00636BFD"/>
    <w:rsid w:val="00636F46"/>
    <w:rsid w:val="006370ED"/>
    <w:rsid w:val="00637BA4"/>
    <w:rsid w:val="00637F79"/>
    <w:rsid w:val="0064016B"/>
    <w:rsid w:val="00640A73"/>
    <w:rsid w:val="006415B2"/>
    <w:rsid w:val="006415FE"/>
    <w:rsid w:val="0064209A"/>
    <w:rsid w:val="00642636"/>
    <w:rsid w:val="00642BA2"/>
    <w:rsid w:val="00643339"/>
    <w:rsid w:val="0064357A"/>
    <w:rsid w:val="0064425C"/>
    <w:rsid w:val="00644C18"/>
    <w:rsid w:val="006457A2"/>
    <w:rsid w:val="006465F3"/>
    <w:rsid w:val="00646F69"/>
    <w:rsid w:val="006477D1"/>
    <w:rsid w:val="00647B2D"/>
    <w:rsid w:val="00647B7A"/>
    <w:rsid w:val="00650BB5"/>
    <w:rsid w:val="00651AF6"/>
    <w:rsid w:val="00651E2C"/>
    <w:rsid w:val="00651FA4"/>
    <w:rsid w:val="00652453"/>
    <w:rsid w:val="00652B46"/>
    <w:rsid w:val="00654184"/>
    <w:rsid w:val="00654353"/>
    <w:rsid w:val="00654390"/>
    <w:rsid w:val="006553E1"/>
    <w:rsid w:val="00655CB3"/>
    <w:rsid w:val="006566A4"/>
    <w:rsid w:val="00657556"/>
    <w:rsid w:val="00657600"/>
    <w:rsid w:val="00660AD4"/>
    <w:rsid w:val="00660AD6"/>
    <w:rsid w:val="006615D9"/>
    <w:rsid w:val="00662351"/>
    <w:rsid w:val="00662635"/>
    <w:rsid w:val="006628C5"/>
    <w:rsid w:val="00662ECA"/>
    <w:rsid w:val="006632E2"/>
    <w:rsid w:val="00664648"/>
    <w:rsid w:val="00664DED"/>
    <w:rsid w:val="00665011"/>
    <w:rsid w:val="00665906"/>
    <w:rsid w:val="0066615E"/>
    <w:rsid w:val="006667B5"/>
    <w:rsid w:val="0066684E"/>
    <w:rsid w:val="006668E5"/>
    <w:rsid w:val="00666DDC"/>
    <w:rsid w:val="0066718C"/>
    <w:rsid w:val="006674F4"/>
    <w:rsid w:val="0066777D"/>
    <w:rsid w:val="00667EC9"/>
    <w:rsid w:val="00670AFE"/>
    <w:rsid w:val="00670CAF"/>
    <w:rsid w:val="00670D71"/>
    <w:rsid w:val="0067207C"/>
    <w:rsid w:val="00672248"/>
    <w:rsid w:val="0067246C"/>
    <w:rsid w:val="006736D2"/>
    <w:rsid w:val="00673C7B"/>
    <w:rsid w:val="0067425D"/>
    <w:rsid w:val="006748B0"/>
    <w:rsid w:val="00675017"/>
    <w:rsid w:val="00675D41"/>
    <w:rsid w:val="00676146"/>
    <w:rsid w:val="00676608"/>
    <w:rsid w:val="0067679C"/>
    <w:rsid w:val="00677251"/>
    <w:rsid w:val="00680066"/>
    <w:rsid w:val="00680822"/>
    <w:rsid w:val="00680A90"/>
    <w:rsid w:val="00681175"/>
    <w:rsid w:val="00681288"/>
    <w:rsid w:val="0068157F"/>
    <w:rsid w:val="0068164C"/>
    <w:rsid w:val="00681F8E"/>
    <w:rsid w:val="00682150"/>
    <w:rsid w:val="00683019"/>
    <w:rsid w:val="00683570"/>
    <w:rsid w:val="00683A0E"/>
    <w:rsid w:val="006849DA"/>
    <w:rsid w:val="00684D00"/>
    <w:rsid w:val="00685D49"/>
    <w:rsid w:val="00685F07"/>
    <w:rsid w:val="00686D29"/>
    <w:rsid w:val="006870B0"/>
    <w:rsid w:val="00687118"/>
    <w:rsid w:val="00690B7F"/>
    <w:rsid w:val="00691183"/>
    <w:rsid w:val="00691A0C"/>
    <w:rsid w:val="00691C13"/>
    <w:rsid w:val="00692B95"/>
    <w:rsid w:val="006932A6"/>
    <w:rsid w:val="0069349B"/>
    <w:rsid w:val="00693939"/>
    <w:rsid w:val="00693CA9"/>
    <w:rsid w:val="006944EB"/>
    <w:rsid w:val="00694674"/>
    <w:rsid w:val="006948F8"/>
    <w:rsid w:val="006952D8"/>
    <w:rsid w:val="00695AE6"/>
    <w:rsid w:val="00695D14"/>
    <w:rsid w:val="00695E1C"/>
    <w:rsid w:val="00695E63"/>
    <w:rsid w:val="00696138"/>
    <w:rsid w:val="006969E1"/>
    <w:rsid w:val="00696EDE"/>
    <w:rsid w:val="00697D13"/>
    <w:rsid w:val="006A09D9"/>
    <w:rsid w:val="006A0F45"/>
    <w:rsid w:val="006A19DB"/>
    <w:rsid w:val="006A1A87"/>
    <w:rsid w:val="006A2918"/>
    <w:rsid w:val="006A2CF9"/>
    <w:rsid w:val="006A36C1"/>
    <w:rsid w:val="006A3927"/>
    <w:rsid w:val="006A3D36"/>
    <w:rsid w:val="006A4285"/>
    <w:rsid w:val="006A55F8"/>
    <w:rsid w:val="006B00F4"/>
    <w:rsid w:val="006B044C"/>
    <w:rsid w:val="006B04CC"/>
    <w:rsid w:val="006B04EA"/>
    <w:rsid w:val="006B124F"/>
    <w:rsid w:val="006B137D"/>
    <w:rsid w:val="006B16B3"/>
    <w:rsid w:val="006B216B"/>
    <w:rsid w:val="006B21C9"/>
    <w:rsid w:val="006B256A"/>
    <w:rsid w:val="006B2994"/>
    <w:rsid w:val="006B3A6A"/>
    <w:rsid w:val="006B3F88"/>
    <w:rsid w:val="006B4864"/>
    <w:rsid w:val="006B496C"/>
    <w:rsid w:val="006B49F0"/>
    <w:rsid w:val="006B4C36"/>
    <w:rsid w:val="006B51BC"/>
    <w:rsid w:val="006B5E08"/>
    <w:rsid w:val="006B63FF"/>
    <w:rsid w:val="006B7B1F"/>
    <w:rsid w:val="006C091D"/>
    <w:rsid w:val="006C180D"/>
    <w:rsid w:val="006C1810"/>
    <w:rsid w:val="006C1DF5"/>
    <w:rsid w:val="006C27DB"/>
    <w:rsid w:val="006C2E07"/>
    <w:rsid w:val="006C3EF3"/>
    <w:rsid w:val="006C499E"/>
    <w:rsid w:val="006C6052"/>
    <w:rsid w:val="006C6556"/>
    <w:rsid w:val="006C687D"/>
    <w:rsid w:val="006C6896"/>
    <w:rsid w:val="006C6C59"/>
    <w:rsid w:val="006C7152"/>
    <w:rsid w:val="006D0EE4"/>
    <w:rsid w:val="006D181F"/>
    <w:rsid w:val="006D1CF0"/>
    <w:rsid w:val="006D2A96"/>
    <w:rsid w:val="006D3363"/>
    <w:rsid w:val="006D4207"/>
    <w:rsid w:val="006D47C4"/>
    <w:rsid w:val="006D6528"/>
    <w:rsid w:val="006D6BEC"/>
    <w:rsid w:val="006D6DAE"/>
    <w:rsid w:val="006D72A4"/>
    <w:rsid w:val="006D7D67"/>
    <w:rsid w:val="006D7F09"/>
    <w:rsid w:val="006E09F9"/>
    <w:rsid w:val="006E1099"/>
    <w:rsid w:val="006E150A"/>
    <w:rsid w:val="006E2A50"/>
    <w:rsid w:val="006E35F2"/>
    <w:rsid w:val="006E3C1C"/>
    <w:rsid w:val="006E3D9F"/>
    <w:rsid w:val="006E431D"/>
    <w:rsid w:val="006E46E6"/>
    <w:rsid w:val="006E5C30"/>
    <w:rsid w:val="006E7824"/>
    <w:rsid w:val="006F0F07"/>
    <w:rsid w:val="006F1B91"/>
    <w:rsid w:val="006F1D0E"/>
    <w:rsid w:val="006F2274"/>
    <w:rsid w:val="006F2A63"/>
    <w:rsid w:val="006F422C"/>
    <w:rsid w:val="006F4849"/>
    <w:rsid w:val="006F4990"/>
    <w:rsid w:val="006F4BDB"/>
    <w:rsid w:val="006F52D2"/>
    <w:rsid w:val="006F5855"/>
    <w:rsid w:val="006F59E1"/>
    <w:rsid w:val="006F5E05"/>
    <w:rsid w:val="006F6EA1"/>
    <w:rsid w:val="006F713F"/>
    <w:rsid w:val="006F7465"/>
    <w:rsid w:val="006F764B"/>
    <w:rsid w:val="006F7695"/>
    <w:rsid w:val="0070098D"/>
    <w:rsid w:val="0070156D"/>
    <w:rsid w:val="00702651"/>
    <w:rsid w:val="00703296"/>
    <w:rsid w:val="00703748"/>
    <w:rsid w:val="0070399D"/>
    <w:rsid w:val="007039A8"/>
    <w:rsid w:val="007045D6"/>
    <w:rsid w:val="00704B2A"/>
    <w:rsid w:val="00705F77"/>
    <w:rsid w:val="00706788"/>
    <w:rsid w:val="00706AA8"/>
    <w:rsid w:val="007075C7"/>
    <w:rsid w:val="00707EC2"/>
    <w:rsid w:val="007108B6"/>
    <w:rsid w:val="00710E58"/>
    <w:rsid w:val="00711054"/>
    <w:rsid w:val="007112C9"/>
    <w:rsid w:val="007113B4"/>
    <w:rsid w:val="00711877"/>
    <w:rsid w:val="00711964"/>
    <w:rsid w:val="007119BF"/>
    <w:rsid w:val="00711ADF"/>
    <w:rsid w:val="00711EF7"/>
    <w:rsid w:val="007121D3"/>
    <w:rsid w:val="00712ED3"/>
    <w:rsid w:val="0071303E"/>
    <w:rsid w:val="00713CDE"/>
    <w:rsid w:val="00714563"/>
    <w:rsid w:val="00714A4A"/>
    <w:rsid w:val="00714DE6"/>
    <w:rsid w:val="00715247"/>
    <w:rsid w:val="00715259"/>
    <w:rsid w:val="00715979"/>
    <w:rsid w:val="00716388"/>
    <w:rsid w:val="00716B60"/>
    <w:rsid w:val="00716BFD"/>
    <w:rsid w:val="0071749E"/>
    <w:rsid w:val="00720DB4"/>
    <w:rsid w:val="007213F1"/>
    <w:rsid w:val="0072143E"/>
    <w:rsid w:val="007218B8"/>
    <w:rsid w:val="007218EC"/>
    <w:rsid w:val="007228CD"/>
    <w:rsid w:val="00723685"/>
    <w:rsid w:val="007252B3"/>
    <w:rsid w:val="00725350"/>
    <w:rsid w:val="0072565F"/>
    <w:rsid w:val="00725B45"/>
    <w:rsid w:val="00725CEC"/>
    <w:rsid w:val="00725DC9"/>
    <w:rsid w:val="00726024"/>
    <w:rsid w:val="007272F2"/>
    <w:rsid w:val="00727532"/>
    <w:rsid w:val="0072767E"/>
    <w:rsid w:val="00727D86"/>
    <w:rsid w:val="00730378"/>
    <w:rsid w:val="007303CD"/>
    <w:rsid w:val="007319B5"/>
    <w:rsid w:val="00731B03"/>
    <w:rsid w:val="00732D46"/>
    <w:rsid w:val="00732DAE"/>
    <w:rsid w:val="00732F0A"/>
    <w:rsid w:val="0073435B"/>
    <w:rsid w:val="0073495E"/>
    <w:rsid w:val="00735E76"/>
    <w:rsid w:val="00736568"/>
    <w:rsid w:val="007366E7"/>
    <w:rsid w:val="0073677B"/>
    <w:rsid w:val="00736863"/>
    <w:rsid w:val="00737188"/>
    <w:rsid w:val="00737DA6"/>
    <w:rsid w:val="00737E05"/>
    <w:rsid w:val="00740069"/>
    <w:rsid w:val="007409D9"/>
    <w:rsid w:val="00741186"/>
    <w:rsid w:val="007411EE"/>
    <w:rsid w:val="007417FE"/>
    <w:rsid w:val="00742B31"/>
    <w:rsid w:val="0074303B"/>
    <w:rsid w:val="00743719"/>
    <w:rsid w:val="00743B7C"/>
    <w:rsid w:val="00743CE0"/>
    <w:rsid w:val="007441F1"/>
    <w:rsid w:val="00744220"/>
    <w:rsid w:val="0074552E"/>
    <w:rsid w:val="007456D0"/>
    <w:rsid w:val="00745BCF"/>
    <w:rsid w:val="00745CAA"/>
    <w:rsid w:val="00745F46"/>
    <w:rsid w:val="00745FA4"/>
    <w:rsid w:val="00746C12"/>
    <w:rsid w:val="00747084"/>
    <w:rsid w:val="0074715A"/>
    <w:rsid w:val="00747DA4"/>
    <w:rsid w:val="00747DC4"/>
    <w:rsid w:val="0075036F"/>
    <w:rsid w:val="00751024"/>
    <w:rsid w:val="0075123A"/>
    <w:rsid w:val="00751852"/>
    <w:rsid w:val="00751DF3"/>
    <w:rsid w:val="00752845"/>
    <w:rsid w:val="007529B7"/>
    <w:rsid w:val="0075309C"/>
    <w:rsid w:val="00753AA2"/>
    <w:rsid w:val="007554CE"/>
    <w:rsid w:val="0075574D"/>
    <w:rsid w:val="00755F6D"/>
    <w:rsid w:val="007562BD"/>
    <w:rsid w:val="007565D0"/>
    <w:rsid w:val="007570D9"/>
    <w:rsid w:val="007574FA"/>
    <w:rsid w:val="00757B06"/>
    <w:rsid w:val="00757B6A"/>
    <w:rsid w:val="00757BA2"/>
    <w:rsid w:val="00760070"/>
    <w:rsid w:val="0076056C"/>
    <w:rsid w:val="007607AF"/>
    <w:rsid w:val="007616DD"/>
    <w:rsid w:val="00761A87"/>
    <w:rsid w:val="00761C1D"/>
    <w:rsid w:val="00761DD5"/>
    <w:rsid w:val="00761E70"/>
    <w:rsid w:val="00762214"/>
    <w:rsid w:val="00762314"/>
    <w:rsid w:val="00763002"/>
    <w:rsid w:val="00763652"/>
    <w:rsid w:val="007638C8"/>
    <w:rsid w:val="00763CAC"/>
    <w:rsid w:val="00763CC9"/>
    <w:rsid w:val="007642A3"/>
    <w:rsid w:val="00764569"/>
    <w:rsid w:val="00764710"/>
    <w:rsid w:val="0076557F"/>
    <w:rsid w:val="007662EC"/>
    <w:rsid w:val="00766384"/>
    <w:rsid w:val="0076646C"/>
    <w:rsid w:val="007669A0"/>
    <w:rsid w:val="00766DCC"/>
    <w:rsid w:val="00767590"/>
    <w:rsid w:val="00767D81"/>
    <w:rsid w:val="00770D66"/>
    <w:rsid w:val="007711EA"/>
    <w:rsid w:val="00771288"/>
    <w:rsid w:val="0077159D"/>
    <w:rsid w:val="00771A6F"/>
    <w:rsid w:val="00771D5D"/>
    <w:rsid w:val="00771FC7"/>
    <w:rsid w:val="007720B6"/>
    <w:rsid w:val="0077229E"/>
    <w:rsid w:val="0077230C"/>
    <w:rsid w:val="00772D32"/>
    <w:rsid w:val="00772D84"/>
    <w:rsid w:val="00773F80"/>
    <w:rsid w:val="00775570"/>
    <w:rsid w:val="00775B03"/>
    <w:rsid w:val="007760F8"/>
    <w:rsid w:val="00780304"/>
    <w:rsid w:val="007806D9"/>
    <w:rsid w:val="00780B61"/>
    <w:rsid w:val="00782D17"/>
    <w:rsid w:val="007839DF"/>
    <w:rsid w:val="007840DB"/>
    <w:rsid w:val="00784E3F"/>
    <w:rsid w:val="00785492"/>
    <w:rsid w:val="00785545"/>
    <w:rsid w:val="0078569A"/>
    <w:rsid w:val="00785744"/>
    <w:rsid w:val="00786264"/>
    <w:rsid w:val="0078694D"/>
    <w:rsid w:val="00787FDA"/>
    <w:rsid w:val="00790114"/>
    <w:rsid w:val="00790B0C"/>
    <w:rsid w:val="00790E6B"/>
    <w:rsid w:val="00791F17"/>
    <w:rsid w:val="00792537"/>
    <w:rsid w:val="00792640"/>
    <w:rsid w:val="00792EB7"/>
    <w:rsid w:val="0079403D"/>
    <w:rsid w:val="00794891"/>
    <w:rsid w:val="00794C1B"/>
    <w:rsid w:val="00794D97"/>
    <w:rsid w:val="00796395"/>
    <w:rsid w:val="0079646A"/>
    <w:rsid w:val="007974A2"/>
    <w:rsid w:val="00797931"/>
    <w:rsid w:val="00797B15"/>
    <w:rsid w:val="00797ED5"/>
    <w:rsid w:val="007A00C5"/>
    <w:rsid w:val="007A0590"/>
    <w:rsid w:val="007A11E4"/>
    <w:rsid w:val="007A1278"/>
    <w:rsid w:val="007A127B"/>
    <w:rsid w:val="007A1FB2"/>
    <w:rsid w:val="007A2604"/>
    <w:rsid w:val="007A3494"/>
    <w:rsid w:val="007A387F"/>
    <w:rsid w:val="007A45C8"/>
    <w:rsid w:val="007A4ACA"/>
    <w:rsid w:val="007A5757"/>
    <w:rsid w:val="007A61B2"/>
    <w:rsid w:val="007A6A01"/>
    <w:rsid w:val="007A6E53"/>
    <w:rsid w:val="007A7088"/>
    <w:rsid w:val="007A733B"/>
    <w:rsid w:val="007B057D"/>
    <w:rsid w:val="007B0E03"/>
    <w:rsid w:val="007B1252"/>
    <w:rsid w:val="007B190F"/>
    <w:rsid w:val="007B1B1A"/>
    <w:rsid w:val="007B205F"/>
    <w:rsid w:val="007B215C"/>
    <w:rsid w:val="007B2902"/>
    <w:rsid w:val="007B2C43"/>
    <w:rsid w:val="007B2F15"/>
    <w:rsid w:val="007B30E6"/>
    <w:rsid w:val="007B30ED"/>
    <w:rsid w:val="007B3550"/>
    <w:rsid w:val="007B39EC"/>
    <w:rsid w:val="007B4361"/>
    <w:rsid w:val="007B49BC"/>
    <w:rsid w:val="007B4FA7"/>
    <w:rsid w:val="007B502B"/>
    <w:rsid w:val="007B50C2"/>
    <w:rsid w:val="007B5259"/>
    <w:rsid w:val="007B53CB"/>
    <w:rsid w:val="007B56A6"/>
    <w:rsid w:val="007B59FC"/>
    <w:rsid w:val="007B68D2"/>
    <w:rsid w:val="007B6E34"/>
    <w:rsid w:val="007B6F7B"/>
    <w:rsid w:val="007B7311"/>
    <w:rsid w:val="007B78ED"/>
    <w:rsid w:val="007B7D0C"/>
    <w:rsid w:val="007C030B"/>
    <w:rsid w:val="007C04C2"/>
    <w:rsid w:val="007C0519"/>
    <w:rsid w:val="007C1DFD"/>
    <w:rsid w:val="007C2166"/>
    <w:rsid w:val="007C22F9"/>
    <w:rsid w:val="007C289F"/>
    <w:rsid w:val="007C2D3E"/>
    <w:rsid w:val="007C37E1"/>
    <w:rsid w:val="007C3832"/>
    <w:rsid w:val="007C3A6B"/>
    <w:rsid w:val="007C46E8"/>
    <w:rsid w:val="007C4A98"/>
    <w:rsid w:val="007C51F2"/>
    <w:rsid w:val="007C5451"/>
    <w:rsid w:val="007C56E5"/>
    <w:rsid w:val="007C5DE5"/>
    <w:rsid w:val="007C60DB"/>
    <w:rsid w:val="007C60E6"/>
    <w:rsid w:val="007C62B1"/>
    <w:rsid w:val="007C66C6"/>
    <w:rsid w:val="007C675F"/>
    <w:rsid w:val="007C72B5"/>
    <w:rsid w:val="007C7323"/>
    <w:rsid w:val="007C78D3"/>
    <w:rsid w:val="007C7FB7"/>
    <w:rsid w:val="007D0E17"/>
    <w:rsid w:val="007D21EC"/>
    <w:rsid w:val="007D32A9"/>
    <w:rsid w:val="007D3584"/>
    <w:rsid w:val="007D3C84"/>
    <w:rsid w:val="007D4722"/>
    <w:rsid w:val="007D4B3E"/>
    <w:rsid w:val="007D5074"/>
    <w:rsid w:val="007D56E4"/>
    <w:rsid w:val="007D5DF7"/>
    <w:rsid w:val="007D66BE"/>
    <w:rsid w:val="007D6FF4"/>
    <w:rsid w:val="007D7B48"/>
    <w:rsid w:val="007E0B74"/>
    <w:rsid w:val="007E14B6"/>
    <w:rsid w:val="007E1550"/>
    <w:rsid w:val="007E1D09"/>
    <w:rsid w:val="007E209E"/>
    <w:rsid w:val="007E2336"/>
    <w:rsid w:val="007E2824"/>
    <w:rsid w:val="007E28CD"/>
    <w:rsid w:val="007E34B7"/>
    <w:rsid w:val="007E3550"/>
    <w:rsid w:val="007E49C7"/>
    <w:rsid w:val="007E606F"/>
    <w:rsid w:val="007E6146"/>
    <w:rsid w:val="007E6636"/>
    <w:rsid w:val="007E6F8A"/>
    <w:rsid w:val="007E748D"/>
    <w:rsid w:val="007E74AA"/>
    <w:rsid w:val="007E74DA"/>
    <w:rsid w:val="007E77EC"/>
    <w:rsid w:val="007F0137"/>
    <w:rsid w:val="007F0279"/>
    <w:rsid w:val="007F0359"/>
    <w:rsid w:val="007F0AE7"/>
    <w:rsid w:val="007F26A6"/>
    <w:rsid w:val="007F26A7"/>
    <w:rsid w:val="007F2777"/>
    <w:rsid w:val="007F2CDC"/>
    <w:rsid w:val="007F4FA2"/>
    <w:rsid w:val="007F593C"/>
    <w:rsid w:val="007F59D7"/>
    <w:rsid w:val="007F5B18"/>
    <w:rsid w:val="007F60BC"/>
    <w:rsid w:val="007F6F6A"/>
    <w:rsid w:val="007F7621"/>
    <w:rsid w:val="007F7B28"/>
    <w:rsid w:val="007F7D00"/>
    <w:rsid w:val="008001E0"/>
    <w:rsid w:val="00801100"/>
    <w:rsid w:val="00801156"/>
    <w:rsid w:val="00801573"/>
    <w:rsid w:val="00801B73"/>
    <w:rsid w:val="008021E7"/>
    <w:rsid w:val="00802433"/>
    <w:rsid w:val="0080258E"/>
    <w:rsid w:val="0080266C"/>
    <w:rsid w:val="00802E29"/>
    <w:rsid w:val="008062FD"/>
    <w:rsid w:val="00806A80"/>
    <w:rsid w:val="00806D05"/>
    <w:rsid w:val="008073D9"/>
    <w:rsid w:val="008075AD"/>
    <w:rsid w:val="00807FF2"/>
    <w:rsid w:val="00807FF8"/>
    <w:rsid w:val="00810D89"/>
    <w:rsid w:val="00810EE3"/>
    <w:rsid w:val="008110B8"/>
    <w:rsid w:val="00812B35"/>
    <w:rsid w:val="008135FA"/>
    <w:rsid w:val="00813714"/>
    <w:rsid w:val="008137A8"/>
    <w:rsid w:val="00814073"/>
    <w:rsid w:val="00814101"/>
    <w:rsid w:val="008141D7"/>
    <w:rsid w:val="008144D2"/>
    <w:rsid w:val="00814758"/>
    <w:rsid w:val="00814A95"/>
    <w:rsid w:val="00815006"/>
    <w:rsid w:val="00816715"/>
    <w:rsid w:val="008167CB"/>
    <w:rsid w:val="00817832"/>
    <w:rsid w:val="008178CB"/>
    <w:rsid w:val="00821209"/>
    <w:rsid w:val="00821428"/>
    <w:rsid w:val="00821533"/>
    <w:rsid w:val="008221F5"/>
    <w:rsid w:val="008230A2"/>
    <w:rsid w:val="00823898"/>
    <w:rsid w:val="00823AEB"/>
    <w:rsid w:val="008255AC"/>
    <w:rsid w:val="0082578F"/>
    <w:rsid w:val="00825DDA"/>
    <w:rsid w:val="00827621"/>
    <w:rsid w:val="00827ACA"/>
    <w:rsid w:val="008302DF"/>
    <w:rsid w:val="0083065E"/>
    <w:rsid w:val="008309EE"/>
    <w:rsid w:val="00831142"/>
    <w:rsid w:val="00831294"/>
    <w:rsid w:val="008312D2"/>
    <w:rsid w:val="008313FE"/>
    <w:rsid w:val="00831967"/>
    <w:rsid w:val="00832EE3"/>
    <w:rsid w:val="00832F7C"/>
    <w:rsid w:val="00832FE8"/>
    <w:rsid w:val="00833FC2"/>
    <w:rsid w:val="00834318"/>
    <w:rsid w:val="00834562"/>
    <w:rsid w:val="00834922"/>
    <w:rsid w:val="00834A5C"/>
    <w:rsid w:val="00835545"/>
    <w:rsid w:val="008357BD"/>
    <w:rsid w:val="008363BB"/>
    <w:rsid w:val="00836F99"/>
    <w:rsid w:val="00837A4A"/>
    <w:rsid w:val="0084037F"/>
    <w:rsid w:val="00840686"/>
    <w:rsid w:val="00840CC4"/>
    <w:rsid w:val="00841794"/>
    <w:rsid w:val="00842459"/>
    <w:rsid w:val="00842AF6"/>
    <w:rsid w:val="00842BE0"/>
    <w:rsid w:val="00842CF2"/>
    <w:rsid w:val="0084354D"/>
    <w:rsid w:val="00843579"/>
    <w:rsid w:val="00843B2C"/>
    <w:rsid w:val="0084552A"/>
    <w:rsid w:val="008455A4"/>
    <w:rsid w:val="00845CB0"/>
    <w:rsid w:val="0084627E"/>
    <w:rsid w:val="00846BD2"/>
    <w:rsid w:val="00846CA1"/>
    <w:rsid w:val="00847575"/>
    <w:rsid w:val="00847ED3"/>
    <w:rsid w:val="008501AE"/>
    <w:rsid w:val="00850617"/>
    <w:rsid w:val="0085072C"/>
    <w:rsid w:val="00850CF5"/>
    <w:rsid w:val="008524D5"/>
    <w:rsid w:val="008528EC"/>
    <w:rsid w:val="0085313A"/>
    <w:rsid w:val="00853357"/>
    <w:rsid w:val="00854564"/>
    <w:rsid w:val="008557A2"/>
    <w:rsid w:val="008573E3"/>
    <w:rsid w:val="00857877"/>
    <w:rsid w:val="00857C73"/>
    <w:rsid w:val="008608ED"/>
    <w:rsid w:val="00862123"/>
    <w:rsid w:val="008629B9"/>
    <w:rsid w:val="0086310C"/>
    <w:rsid w:val="008639E5"/>
    <w:rsid w:val="00863A72"/>
    <w:rsid w:val="00864460"/>
    <w:rsid w:val="008645BE"/>
    <w:rsid w:val="00864CDE"/>
    <w:rsid w:val="00864D31"/>
    <w:rsid w:val="00865F5F"/>
    <w:rsid w:val="0086674D"/>
    <w:rsid w:val="00866BE7"/>
    <w:rsid w:val="00866C95"/>
    <w:rsid w:val="00867D53"/>
    <w:rsid w:val="00870729"/>
    <w:rsid w:val="00870B91"/>
    <w:rsid w:val="00870ED6"/>
    <w:rsid w:val="00870EFC"/>
    <w:rsid w:val="00871EE2"/>
    <w:rsid w:val="00872540"/>
    <w:rsid w:val="00872A77"/>
    <w:rsid w:val="00872C5A"/>
    <w:rsid w:val="00873077"/>
    <w:rsid w:val="008733AF"/>
    <w:rsid w:val="00873A7A"/>
    <w:rsid w:val="008748F0"/>
    <w:rsid w:val="008755C8"/>
    <w:rsid w:val="00875BFD"/>
    <w:rsid w:val="00875D67"/>
    <w:rsid w:val="0087619A"/>
    <w:rsid w:val="008766BD"/>
    <w:rsid w:val="0087740D"/>
    <w:rsid w:val="00877A58"/>
    <w:rsid w:val="00880CB1"/>
    <w:rsid w:val="00880EAF"/>
    <w:rsid w:val="0088221A"/>
    <w:rsid w:val="00882B75"/>
    <w:rsid w:val="00883E91"/>
    <w:rsid w:val="00885832"/>
    <w:rsid w:val="008861DC"/>
    <w:rsid w:val="008864C8"/>
    <w:rsid w:val="00886778"/>
    <w:rsid w:val="0088716D"/>
    <w:rsid w:val="00887354"/>
    <w:rsid w:val="008873F4"/>
    <w:rsid w:val="008874CC"/>
    <w:rsid w:val="0088781F"/>
    <w:rsid w:val="008909B4"/>
    <w:rsid w:val="00890D65"/>
    <w:rsid w:val="00890E37"/>
    <w:rsid w:val="008920ED"/>
    <w:rsid w:val="00893210"/>
    <w:rsid w:val="0089429B"/>
    <w:rsid w:val="00896B7F"/>
    <w:rsid w:val="00896D17"/>
    <w:rsid w:val="00896DB9"/>
    <w:rsid w:val="00896EF5"/>
    <w:rsid w:val="00896F2D"/>
    <w:rsid w:val="00896FBC"/>
    <w:rsid w:val="00897724"/>
    <w:rsid w:val="008A0A47"/>
    <w:rsid w:val="008A182E"/>
    <w:rsid w:val="008A1B41"/>
    <w:rsid w:val="008A21A7"/>
    <w:rsid w:val="008A25EB"/>
    <w:rsid w:val="008A2AD6"/>
    <w:rsid w:val="008A2BA1"/>
    <w:rsid w:val="008A342D"/>
    <w:rsid w:val="008A3775"/>
    <w:rsid w:val="008A378A"/>
    <w:rsid w:val="008A3EF7"/>
    <w:rsid w:val="008A3F0A"/>
    <w:rsid w:val="008A535F"/>
    <w:rsid w:val="008A57A4"/>
    <w:rsid w:val="008A6105"/>
    <w:rsid w:val="008A6109"/>
    <w:rsid w:val="008A6281"/>
    <w:rsid w:val="008A645D"/>
    <w:rsid w:val="008A71A0"/>
    <w:rsid w:val="008A78B7"/>
    <w:rsid w:val="008A7F53"/>
    <w:rsid w:val="008B0714"/>
    <w:rsid w:val="008B1442"/>
    <w:rsid w:val="008B17CE"/>
    <w:rsid w:val="008B31F4"/>
    <w:rsid w:val="008B3645"/>
    <w:rsid w:val="008B4EDA"/>
    <w:rsid w:val="008B5C96"/>
    <w:rsid w:val="008B6654"/>
    <w:rsid w:val="008B6716"/>
    <w:rsid w:val="008B72FE"/>
    <w:rsid w:val="008B7332"/>
    <w:rsid w:val="008B75E9"/>
    <w:rsid w:val="008B7C7D"/>
    <w:rsid w:val="008C063F"/>
    <w:rsid w:val="008C0C29"/>
    <w:rsid w:val="008C0E11"/>
    <w:rsid w:val="008C1210"/>
    <w:rsid w:val="008C13F7"/>
    <w:rsid w:val="008C1C4D"/>
    <w:rsid w:val="008C1C7E"/>
    <w:rsid w:val="008C1F14"/>
    <w:rsid w:val="008C2157"/>
    <w:rsid w:val="008C2C9F"/>
    <w:rsid w:val="008C40DF"/>
    <w:rsid w:val="008C44CD"/>
    <w:rsid w:val="008C56BC"/>
    <w:rsid w:val="008C5739"/>
    <w:rsid w:val="008C6034"/>
    <w:rsid w:val="008C6299"/>
    <w:rsid w:val="008C6818"/>
    <w:rsid w:val="008C75EA"/>
    <w:rsid w:val="008C7862"/>
    <w:rsid w:val="008C7897"/>
    <w:rsid w:val="008C79B1"/>
    <w:rsid w:val="008D0154"/>
    <w:rsid w:val="008D10A7"/>
    <w:rsid w:val="008D1835"/>
    <w:rsid w:val="008D1DF4"/>
    <w:rsid w:val="008D2790"/>
    <w:rsid w:val="008D2891"/>
    <w:rsid w:val="008D3350"/>
    <w:rsid w:val="008D37EE"/>
    <w:rsid w:val="008D3B3A"/>
    <w:rsid w:val="008D44AF"/>
    <w:rsid w:val="008D495D"/>
    <w:rsid w:val="008D530C"/>
    <w:rsid w:val="008D54CA"/>
    <w:rsid w:val="008D5A74"/>
    <w:rsid w:val="008D6262"/>
    <w:rsid w:val="008D7187"/>
    <w:rsid w:val="008D795B"/>
    <w:rsid w:val="008E0488"/>
    <w:rsid w:val="008E06B4"/>
    <w:rsid w:val="008E19D8"/>
    <w:rsid w:val="008E28C6"/>
    <w:rsid w:val="008E3290"/>
    <w:rsid w:val="008E34C3"/>
    <w:rsid w:val="008E3584"/>
    <w:rsid w:val="008E40B1"/>
    <w:rsid w:val="008E42A8"/>
    <w:rsid w:val="008E45DF"/>
    <w:rsid w:val="008E4A63"/>
    <w:rsid w:val="008E5720"/>
    <w:rsid w:val="008E59B4"/>
    <w:rsid w:val="008E5B4E"/>
    <w:rsid w:val="008E63ED"/>
    <w:rsid w:val="008E667B"/>
    <w:rsid w:val="008E683B"/>
    <w:rsid w:val="008E6D5F"/>
    <w:rsid w:val="008E6EC8"/>
    <w:rsid w:val="008E7F0C"/>
    <w:rsid w:val="008F016E"/>
    <w:rsid w:val="008F03DB"/>
    <w:rsid w:val="008F09EF"/>
    <w:rsid w:val="008F0B1F"/>
    <w:rsid w:val="008F0F51"/>
    <w:rsid w:val="008F144A"/>
    <w:rsid w:val="008F1E77"/>
    <w:rsid w:val="008F1FA0"/>
    <w:rsid w:val="008F21C9"/>
    <w:rsid w:val="008F3028"/>
    <w:rsid w:val="008F387F"/>
    <w:rsid w:val="008F388A"/>
    <w:rsid w:val="008F3DDD"/>
    <w:rsid w:val="008F4747"/>
    <w:rsid w:val="008F4C7E"/>
    <w:rsid w:val="008F5173"/>
    <w:rsid w:val="008F5D6F"/>
    <w:rsid w:val="008F7473"/>
    <w:rsid w:val="00900276"/>
    <w:rsid w:val="009006A5"/>
    <w:rsid w:val="009017C8"/>
    <w:rsid w:val="00902249"/>
    <w:rsid w:val="00903D63"/>
    <w:rsid w:val="009041B7"/>
    <w:rsid w:val="00905218"/>
    <w:rsid w:val="00905BD6"/>
    <w:rsid w:val="00905F3B"/>
    <w:rsid w:val="0090614D"/>
    <w:rsid w:val="0090687F"/>
    <w:rsid w:val="00906AC2"/>
    <w:rsid w:val="009079E3"/>
    <w:rsid w:val="00907F23"/>
    <w:rsid w:val="00910426"/>
    <w:rsid w:val="00910AD8"/>
    <w:rsid w:val="00910B13"/>
    <w:rsid w:val="00910CD1"/>
    <w:rsid w:val="00910E80"/>
    <w:rsid w:val="0091433B"/>
    <w:rsid w:val="00915581"/>
    <w:rsid w:val="00915B1B"/>
    <w:rsid w:val="00915CCB"/>
    <w:rsid w:val="00916262"/>
    <w:rsid w:val="0091627E"/>
    <w:rsid w:val="00916646"/>
    <w:rsid w:val="009168C5"/>
    <w:rsid w:val="00916B5F"/>
    <w:rsid w:val="00916ECB"/>
    <w:rsid w:val="00917161"/>
    <w:rsid w:val="00917C37"/>
    <w:rsid w:val="0092016D"/>
    <w:rsid w:val="00920344"/>
    <w:rsid w:val="00920589"/>
    <w:rsid w:val="0092087A"/>
    <w:rsid w:val="00920EB1"/>
    <w:rsid w:val="009222AB"/>
    <w:rsid w:val="00923996"/>
    <w:rsid w:val="00923A42"/>
    <w:rsid w:val="009243C6"/>
    <w:rsid w:val="00925788"/>
    <w:rsid w:val="00926942"/>
    <w:rsid w:val="00927F19"/>
    <w:rsid w:val="0093016D"/>
    <w:rsid w:val="009305E2"/>
    <w:rsid w:val="00931208"/>
    <w:rsid w:val="0093146F"/>
    <w:rsid w:val="009314ED"/>
    <w:rsid w:val="00931686"/>
    <w:rsid w:val="009335D2"/>
    <w:rsid w:val="00934152"/>
    <w:rsid w:val="00934822"/>
    <w:rsid w:val="00934998"/>
    <w:rsid w:val="00934CC3"/>
    <w:rsid w:val="00935B64"/>
    <w:rsid w:val="00936D1F"/>
    <w:rsid w:val="00936EF2"/>
    <w:rsid w:val="00937075"/>
    <w:rsid w:val="00937CFE"/>
    <w:rsid w:val="00937D6D"/>
    <w:rsid w:val="00937FC0"/>
    <w:rsid w:val="00940223"/>
    <w:rsid w:val="00940703"/>
    <w:rsid w:val="0094132B"/>
    <w:rsid w:val="0094184C"/>
    <w:rsid w:val="00941B27"/>
    <w:rsid w:val="00941C49"/>
    <w:rsid w:val="00941DA0"/>
    <w:rsid w:val="00941EC8"/>
    <w:rsid w:val="0094272C"/>
    <w:rsid w:val="00942911"/>
    <w:rsid w:val="00943503"/>
    <w:rsid w:val="009435A2"/>
    <w:rsid w:val="009436FF"/>
    <w:rsid w:val="00943ED0"/>
    <w:rsid w:val="00944188"/>
    <w:rsid w:val="00944873"/>
    <w:rsid w:val="009448B5"/>
    <w:rsid w:val="00944B33"/>
    <w:rsid w:val="00944DA5"/>
    <w:rsid w:val="00944DAE"/>
    <w:rsid w:val="00945183"/>
    <w:rsid w:val="009451B0"/>
    <w:rsid w:val="009456DD"/>
    <w:rsid w:val="00945A2C"/>
    <w:rsid w:val="00946176"/>
    <w:rsid w:val="009468A6"/>
    <w:rsid w:val="009468D2"/>
    <w:rsid w:val="00947089"/>
    <w:rsid w:val="00947F0C"/>
    <w:rsid w:val="00950DDC"/>
    <w:rsid w:val="00950E3D"/>
    <w:rsid w:val="009521D1"/>
    <w:rsid w:val="00952390"/>
    <w:rsid w:val="00952B7E"/>
    <w:rsid w:val="00952E30"/>
    <w:rsid w:val="009535A7"/>
    <w:rsid w:val="00953D69"/>
    <w:rsid w:val="00954396"/>
    <w:rsid w:val="00954D2D"/>
    <w:rsid w:val="00954F15"/>
    <w:rsid w:val="00954FD5"/>
    <w:rsid w:val="009554FD"/>
    <w:rsid w:val="0095590D"/>
    <w:rsid w:val="009569F2"/>
    <w:rsid w:val="00956F67"/>
    <w:rsid w:val="00957AA6"/>
    <w:rsid w:val="00960579"/>
    <w:rsid w:val="00961B25"/>
    <w:rsid w:val="00962311"/>
    <w:rsid w:val="009625E0"/>
    <w:rsid w:val="00962B92"/>
    <w:rsid w:val="00962CEC"/>
    <w:rsid w:val="00962E7D"/>
    <w:rsid w:val="00963CDC"/>
    <w:rsid w:val="00964064"/>
    <w:rsid w:val="00964170"/>
    <w:rsid w:val="009657FB"/>
    <w:rsid w:val="0096659C"/>
    <w:rsid w:val="009665A7"/>
    <w:rsid w:val="00966BA5"/>
    <w:rsid w:val="00967425"/>
    <w:rsid w:val="00971A7F"/>
    <w:rsid w:val="00971CE9"/>
    <w:rsid w:val="00972B81"/>
    <w:rsid w:val="00973B8A"/>
    <w:rsid w:val="009747CC"/>
    <w:rsid w:val="00974808"/>
    <w:rsid w:val="00974827"/>
    <w:rsid w:val="00974E4E"/>
    <w:rsid w:val="00975CBB"/>
    <w:rsid w:val="0097654A"/>
    <w:rsid w:val="00976591"/>
    <w:rsid w:val="00977AC9"/>
    <w:rsid w:val="00980C2A"/>
    <w:rsid w:val="009815B5"/>
    <w:rsid w:val="009815C4"/>
    <w:rsid w:val="00981673"/>
    <w:rsid w:val="009825DD"/>
    <w:rsid w:val="00983ABA"/>
    <w:rsid w:val="00983B30"/>
    <w:rsid w:val="00984219"/>
    <w:rsid w:val="0098440A"/>
    <w:rsid w:val="00984428"/>
    <w:rsid w:val="00984C48"/>
    <w:rsid w:val="00985DBE"/>
    <w:rsid w:val="00986A5A"/>
    <w:rsid w:val="00987684"/>
    <w:rsid w:val="0098768D"/>
    <w:rsid w:val="009878C8"/>
    <w:rsid w:val="00990A1A"/>
    <w:rsid w:val="00991121"/>
    <w:rsid w:val="0099128B"/>
    <w:rsid w:val="009921EA"/>
    <w:rsid w:val="00992414"/>
    <w:rsid w:val="0099258F"/>
    <w:rsid w:val="009925B7"/>
    <w:rsid w:val="00992F65"/>
    <w:rsid w:val="00993B40"/>
    <w:rsid w:val="00993C78"/>
    <w:rsid w:val="009947F9"/>
    <w:rsid w:val="0099669B"/>
    <w:rsid w:val="00996F07"/>
    <w:rsid w:val="009972F8"/>
    <w:rsid w:val="009975D3"/>
    <w:rsid w:val="0099795E"/>
    <w:rsid w:val="009A061D"/>
    <w:rsid w:val="009A094C"/>
    <w:rsid w:val="009A1F21"/>
    <w:rsid w:val="009A2022"/>
    <w:rsid w:val="009A2343"/>
    <w:rsid w:val="009A2A56"/>
    <w:rsid w:val="009A3200"/>
    <w:rsid w:val="009A3B89"/>
    <w:rsid w:val="009A3D89"/>
    <w:rsid w:val="009A4611"/>
    <w:rsid w:val="009A5310"/>
    <w:rsid w:val="009A627E"/>
    <w:rsid w:val="009A68C2"/>
    <w:rsid w:val="009A6EE8"/>
    <w:rsid w:val="009B00E0"/>
    <w:rsid w:val="009B0111"/>
    <w:rsid w:val="009B0444"/>
    <w:rsid w:val="009B0C49"/>
    <w:rsid w:val="009B1438"/>
    <w:rsid w:val="009B24F3"/>
    <w:rsid w:val="009B296A"/>
    <w:rsid w:val="009B2B34"/>
    <w:rsid w:val="009B2D24"/>
    <w:rsid w:val="009B2DA6"/>
    <w:rsid w:val="009B3881"/>
    <w:rsid w:val="009B389B"/>
    <w:rsid w:val="009B39BB"/>
    <w:rsid w:val="009B4D7D"/>
    <w:rsid w:val="009B57F4"/>
    <w:rsid w:val="009B5B95"/>
    <w:rsid w:val="009B60D8"/>
    <w:rsid w:val="009B6256"/>
    <w:rsid w:val="009B6CCA"/>
    <w:rsid w:val="009B6D84"/>
    <w:rsid w:val="009B76A1"/>
    <w:rsid w:val="009B79D8"/>
    <w:rsid w:val="009C012A"/>
    <w:rsid w:val="009C06E3"/>
    <w:rsid w:val="009C0819"/>
    <w:rsid w:val="009C0FF5"/>
    <w:rsid w:val="009C14A2"/>
    <w:rsid w:val="009C1535"/>
    <w:rsid w:val="009C15F9"/>
    <w:rsid w:val="009C1E15"/>
    <w:rsid w:val="009C1FE0"/>
    <w:rsid w:val="009C269F"/>
    <w:rsid w:val="009C2E33"/>
    <w:rsid w:val="009C34A1"/>
    <w:rsid w:val="009C4288"/>
    <w:rsid w:val="009C4D8B"/>
    <w:rsid w:val="009C5431"/>
    <w:rsid w:val="009C577D"/>
    <w:rsid w:val="009C59F7"/>
    <w:rsid w:val="009C7BBA"/>
    <w:rsid w:val="009D040A"/>
    <w:rsid w:val="009D0557"/>
    <w:rsid w:val="009D07AD"/>
    <w:rsid w:val="009D08CE"/>
    <w:rsid w:val="009D129E"/>
    <w:rsid w:val="009D12CB"/>
    <w:rsid w:val="009D13A3"/>
    <w:rsid w:val="009D13F7"/>
    <w:rsid w:val="009D1A47"/>
    <w:rsid w:val="009D2045"/>
    <w:rsid w:val="009D264B"/>
    <w:rsid w:val="009D2FF4"/>
    <w:rsid w:val="009D3051"/>
    <w:rsid w:val="009D3CF8"/>
    <w:rsid w:val="009D4690"/>
    <w:rsid w:val="009D4DF4"/>
    <w:rsid w:val="009D5E87"/>
    <w:rsid w:val="009D65B0"/>
    <w:rsid w:val="009D6B72"/>
    <w:rsid w:val="009D710D"/>
    <w:rsid w:val="009D7ACA"/>
    <w:rsid w:val="009E01F1"/>
    <w:rsid w:val="009E0787"/>
    <w:rsid w:val="009E0FB7"/>
    <w:rsid w:val="009E104F"/>
    <w:rsid w:val="009E19D8"/>
    <w:rsid w:val="009E1A4B"/>
    <w:rsid w:val="009E2389"/>
    <w:rsid w:val="009E23DF"/>
    <w:rsid w:val="009E287D"/>
    <w:rsid w:val="009E2E6E"/>
    <w:rsid w:val="009E32AC"/>
    <w:rsid w:val="009E434A"/>
    <w:rsid w:val="009E4753"/>
    <w:rsid w:val="009E4961"/>
    <w:rsid w:val="009E4AC2"/>
    <w:rsid w:val="009E5287"/>
    <w:rsid w:val="009E53FD"/>
    <w:rsid w:val="009E61F3"/>
    <w:rsid w:val="009E6289"/>
    <w:rsid w:val="009E6F66"/>
    <w:rsid w:val="009E6F9D"/>
    <w:rsid w:val="009F01C4"/>
    <w:rsid w:val="009F1285"/>
    <w:rsid w:val="009F1D0A"/>
    <w:rsid w:val="009F2A31"/>
    <w:rsid w:val="009F2CD7"/>
    <w:rsid w:val="009F3066"/>
    <w:rsid w:val="009F3A64"/>
    <w:rsid w:val="009F44BF"/>
    <w:rsid w:val="009F4D37"/>
    <w:rsid w:val="009F4E01"/>
    <w:rsid w:val="009F53EF"/>
    <w:rsid w:val="009F54AA"/>
    <w:rsid w:val="009F5A46"/>
    <w:rsid w:val="009F5AAA"/>
    <w:rsid w:val="009F5BC5"/>
    <w:rsid w:val="009F5F55"/>
    <w:rsid w:val="009F6CF5"/>
    <w:rsid w:val="009F7726"/>
    <w:rsid w:val="009F7FFD"/>
    <w:rsid w:val="00A01462"/>
    <w:rsid w:val="00A01A92"/>
    <w:rsid w:val="00A021CC"/>
    <w:rsid w:val="00A02844"/>
    <w:rsid w:val="00A0342E"/>
    <w:rsid w:val="00A035EE"/>
    <w:rsid w:val="00A0364C"/>
    <w:rsid w:val="00A0433A"/>
    <w:rsid w:val="00A0691F"/>
    <w:rsid w:val="00A06A6B"/>
    <w:rsid w:val="00A07BE2"/>
    <w:rsid w:val="00A07E04"/>
    <w:rsid w:val="00A1047B"/>
    <w:rsid w:val="00A10531"/>
    <w:rsid w:val="00A10820"/>
    <w:rsid w:val="00A10A15"/>
    <w:rsid w:val="00A11314"/>
    <w:rsid w:val="00A11D57"/>
    <w:rsid w:val="00A12516"/>
    <w:rsid w:val="00A12597"/>
    <w:rsid w:val="00A12DC7"/>
    <w:rsid w:val="00A13710"/>
    <w:rsid w:val="00A141E1"/>
    <w:rsid w:val="00A144BD"/>
    <w:rsid w:val="00A15504"/>
    <w:rsid w:val="00A16263"/>
    <w:rsid w:val="00A16673"/>
    <w:rsid w:val="00A16AAB"/>
    <w:rsid w:val="00A16CD4"/>
    <w:rsid w:val="00A1718E"/>
    <w:rsid w:val="00A203FD"/>
    <w:rsid w:val="00A20A45"/>
    <w:rsid w:val="00A2105D"/>
    <w:rsid w:val="00A21335"/>
    <w:rsid w:val="00A23038"/>
    <w:rsid w:val="00A23B5C"/>
    <w:rsid w:val="00A24E64"/>
    <w:rsid w:val="00A2508E"/>
    <w:rsid w:val="00A2532F"/>
    <w:rsid w:val="00A25E98"/>
    <w:rsid w:val="00A26650"/>
    <w:rsid w:val="00A26D68"/>
    <w:rsid w:val="00A274A6"/>
    <w:rsid w:val="00A27977"/>
    <w:rsid w:val="00A304BE"/>
    <w:rsid w:val="00A30521"/>
    <w:rsid w:val="00A30F60"/>
    <w:rsid w:val="00A31F0A"/>
    <w:rsid w:val="00A32822"/>
    <w:rsid w:val="00A32B08"/>
    <w:rsid w:val="00A32D98"/>
    <w:rsid w:val="00A333D0"/>
    <w:rsid w:val="00A336EC"/>
    <w:rsid w:val="00A33DC1"/>
    <w:rsid w:val="00A340CF"/>
    <w:rsid w:val="00A3483B"/>
    <w:rsid w:val="00A350F4"/>
    <w:rsid w:val="00A361C7"/>
    <w:rsid w:val="00A36D77"/>
    <w:rsid w:val="00A36E04"/>
    <w:rsid w:val="00A37033"/>
    <w:rsid w:val="00A37035"/>
    <w:rsid w:val="00A370B8"/>
    <w:rsid w:val="00A371D2"/>
    <w:rsid w:val="00A375B2"/>
    <w:rsid w:val="00A37709"/>
    <w:rsid w:val="00A37AB8"/>
    <w:rsid w:val="00A40E88"/>
    <w:rsid w:val="00A41F1A"/>
    <w:rsid w:val="00A42D24"/>
    <w:rsid w:val="00A42F1C"/>
    <w:rsid w:val="00A43BEF"/>
    <w:rsid w:val="00A441DA"/>
    <w:rsid w:val="00A44372"/>
    <w:rsid w:val="00A44969"/>
    <w:rsid w:val="00A4542B"/>
    <w:rsid w:val="00A45649"/>
    <w:rsid w:val="00A45B17"/>
    <w:rsid w:val="00A4775C"/>
    <w:rsid w:val="00A47BEC"/>
    <w:rsid w:val="00A50715"/>
    <w:rsid w:val="00A50BC0"/>
    <w:rsid w:val="00A5164B"/>
    <w:rsid w:val="00A51665"/>
    <w:rsid w:val="00A51AC6"/>
    <w:rsid w:val="00A524FC"/>
    <w:rsid w:val="00A52B13"/>
    <w:rsid w:val="00A534BD"/>
    <w:rsid w:val="00A53560"/>
    <w:rsid w:val="00A53C99"/>
    <w:rsid w:val="00A543A0"/>
    <w:rsid w:val="00A54589"/>
    <w:rsid w:val="00A54A97"/>
    <w:rsid w:val="00A562A8"/>
    <w:rsid w:val="00A57799"/>
    <w:rsid w:val="00A57BBD"/>
    <w:rsid w:val="00A605CD"/>
    <w:rsid w:val="00A60611"/>
    <w:rsid w:val="00A61E1B"/>
    <w:rsid w:val="00A6228C"/>
    <w:rsid w:val="00A63BED"/>
    <w:rsid w:val="00A65BF9"/>
    <w:rsid w:val="00A65F4C"/>
    <w:rsid w:val="00A663B7"/>
    <w:rsid w:val="00A66F2F"/>
    <w:rsid w:val="00A6738C"/>
    <w:rsid w:val="00A67655"/>
    <w:rsid w:val="00A67BE5"/>
    <w:rsid w:val="00A702C6"/>
    <w:rsid w:val="00A70521"/>
    <w:rsid w:val="00A70962"/>
    <w:rsid w:val="00A70EA2"/>
    <w:rsid w:val="00A7122F"/>
    <w:rsid w:val="00A71458"/>
    <w:rsid w:val="00A72A27"/>
    <w:rsid w:val="00A7379D"/>
    <w:rsid w:val="00A74FCF"/>
    <w:rsid w:val="00A75636"/>
    <w:rsid w:val="00A75EB5"/>
    <w:rsid w:val="00A760B7"/>
    <w:rsid w:val="00A76472"/>
    <w:rsid w:val="00A767FD"/>
    <w:rsid w:val="00A76D56"/>
    <w:rsid w:val="00A77033"/>
    <w:rsid w:val="00A80D7F"/>
    <w:rsid w:val="00A84B3F"/>
    <w:rsid w:val="00A8597C"/>
    <w:rsid w:val="00A85B92"/>
    <w:rsid w:val="00A85EA8"/>
    <w:rsid w:val="00A86736"/>
    <w:rsid w:val="00A86CA1"/>
    <w:rsid w:val="00A872CD"/>
    <w:rsid w:val="00A8730A"/>
    <w:rsid w:val="00A90B01"/>
    <w:rsid w:val="00A91F01"/>
    <w:rsid w:val="00A92222"/>
    <w:rsid w:val="00A92386"/>
    <w:rsid w:val="00A93633"/>
    <w:rsid w:val="00A93755"/>
    <w:rsid w:val="00A937DC"/>
    <w:rsid w:val="00A9431F"/>
    <w:rsid w:val="00A944A1"/>
    <w:rsid w:val="00A95747"/>
    <w:rsid w:val="00A95B77"/>
    <w:rsid w:val="00A967E7"/>
    <w:rsid w:val="00A96837"/>
    <w:rsid w:val="00A96EC6"/>
    <w:rsid w:val="00AA063F"/>
    <w:rsid w:val="00AA1063"/>
    <w:rsid w:val="00AA150E"/>
    <w:rsid w:val="00AA22C8"/>
    <w:rsid w:val="00AA2305"/>
    <w:rsid w:val="00AA275C"/>
    <w:rsid w:val="00AA27CA"/>
    <w:rsid w:val="00AA284A"/>
    <w:rsid w:val="00AA296A"/>
    <w:rsid w:val="00AA2EC2"/>
    <w:rsid w:val="00AA30E0"/>
    <w:rsid w:val="00AA3473"/>
    <w:rsid w:val="00AA3868"/>
    <w:rsid w:val="00AA434F"/>
    <w:rsid w:val="00AA47FE"/>
    <w:rsid w:val="00AA4ABC"/>
    <w:rsid w:val="00AA52E7"/>
    <w:rsid w:val="00AA5891"/>
    <w:rsid w:val="00AA60D5"/>
    <w:rsid w:val="00AA7141"/>
    <w:rsid w:val="00AA772C"/>
    <w:rsid w:val="00AB016C"/>
    <w:rsid w:val="00AB0203"/>
    <w:rsid w:val="00AB0735"/>
    <w:rsid w:val="00AB08BC"/>
    <w:rsid w:val="00AB0BAA"/>
    <w:rsid w:val="00AB0F45"/>
    <w:rsid w:val="00AB11CD"/>
    <w:rsid w:val="00AB1E24"/>
    <w:rsid w:val="00AB213C"/>
    <w:rsid w:val="00AB28B9"/>
    <w:rsid w:val="00AB3BE4"/>
    <w:rsid w:val="00AB3DBD"/>
    <w:rsid w:val="00AB4D13"/>
    <w:rsid w:val="00AB5407"/>
    <w:rsid w:val="00AB55B7"/>
    <w:rsid w:val="00AB6C85"/>
    <w:rsid w:val="00AB7092"/>
    <w:rsid w:val="00AB71BA"/>
    <w:rsid w:val="00AB7EA9"/>
    <w:rsid w:val="00AC042E"/>
    <w:rsid w:val="00AC149E"/>
    <w:rsid w:val="00AC14FC"/>
    <w:rsid w:val="00AC1E9A"/>
    <w:rsid w:val="00AC1EFE"/>
    <w:rsid w:val="00AC218D"/>
    <w:rsid w:val="00AC315A"/>
    <w:rsid w:val="00AC3A3B"/>
    <w:rsid w:val="00AC3C6A"/>
    <w:rsid w:val="00AC3ED1"/>
    <w:rsid w:val="00AC3FDA"/>
    <w:rsid w:val="00AC452D"/>
    <w:rsid w:val="00AC50C3"/>
    <w:rsid w:val="00AC5D46"/>
    <w:rsid w:val="00AC5EEF"/>
    <w:rsid w:val="00AC644F"/>
    <w:rsid w:val="00AC6D56"/>
    <w:rsid w:val="00AC742D"/>
    <w:rsid w:val="00AC7B03"/>
    <w:rsid w:val="00AC7BBF"/>
    <w:rsid w:val="00AD0B63"/>
    <w:rsid w:val="00AD2004"/>
    <w:rsid w:val="00AD20A0"/>
    <w:rsid w:val="00AD22EC"/>
    <w:rsid w:val="00AD2312"/>
    <w:rsid w:val="00AD46EC"/>
    <w:rsid w:val="00AD4BC6"/>
    <w:rsid w:val="00AD4D59"/>
    <w:rsid w:val="00AD5457"/>
    <w:rsid w:val="00AD5C69"/>
    <w:rsid w:val="00AD5F35"/>
    <w:rsid w:val="00AD6935"/>
    <w:rsid w:val="00AD6E0E"/>
    <w:rsid w:val="00AD7262"/>
    <w:rsid w:val="00AE0644"/>
    <w:rsid w:val="00AE0A33"/>
    <w:rsid w:val="00AE0AD4"/>
    <w:rsid w:val="00AE0DF6"/>
    <w:rsid w:val="00AE139B"/>
    <w:rsid w:val="00AE1442"/>
    <w:rsid w:val="00AE150A"/>
    <w:rsid w:val="00AE1702"/>
    <w:rsid w:val="00AE1B13"/>
    <w:rsid w:val="00AE2687"/>
    <w:rsid w:val="00AE2762"/>
    <w:rsid w:val="00AE3279"/>
    <w:rsid w:val="00AE3AFF"/>
    <w:rsid w:val="00AE3B38"/>
    <w:rsid w:val="00AE3F91"/>
    <w:rsid w:val="00AE4FEF"/>
    <w:rsid w:val="00AE552A"/>
    <w:rsid w:val="00AE5DAA"/>
    <w:rsid w:val="00AE5E14"/>
    <w:rsid w:val="00AE605E"/>
    <w:rsid w:val="00AE6554"/>
    <w:rsid w:val="00AE6B1D"/>
    <w:rsid w:val="00AE6C64"/>
    <w:rsid w:val="00AE7102"/>
    <w:rsid w:val="00AE797A"/>
    <w:rsid w:val="00AE7AFB"/>
    <w:rsid w:val="00AE7F6B"/>
    <w:rsid w:val="00AF05C2"/>
    <w:rsid w:val="00AF194E"/>
    <w:rsid w:val="00AF1A2F"/>
    <w:rsid w:val="00AF2226"/>
    <w:rsid w:val="00AF226E"/>
    <w:rsid w:val="00AF236C"/>
    <w:rsid w:val="00AF355C"/>
    <w:rsid w:val="00AF3618"/>
    <w:rsid w:val="00AF37BE"/>
    <w:rsid w:val="00AF3981"/>
    <w:rsid w:val="00AF3CAB"/>
    <w:rsid w:val="00AF3EC2"/>
    <w:rsid w:val="00AF3F51"/>
    <w:rsid w:val="00AF4D6C"/>
    <w:rsid w:val="00AF4FA1"/>
    <w:rsid w:val="00AF50F7"/>
    <w:rsid w:val="00AF520B"/>
    <w:rsid w:val="00AF5389"/>
    <w:rsid w:val="00AF5412"/>
    <w:rsid w:val="00AF65C3"/>
    <w:rsid w:val="00AF6612"/>
    <w:rsid w:val="00AF664C"/>
    <w:rsid w:val="00AF6AC7"/>
    <w:rsid w:val="00AF737C"/>
    <w:rsid w:val="00AF79BB"/>
    <w:rsid w:val="00AF7D43"/>
    <w:rsid w:val="00B006E4"/>
    <w:rsid w:val="00B00F84"/>
    <w:rsid w:val="00B0203E"/>
    <w:rsid w:val="00B020CC"/>
    <w:rsid w:val="00B0280C"/>
    <w:rsid w:val="00B02A4B"/>
    <w:rsid w:val="00B02F2D"/>
    <w:rsid w:val="00B03020"/>
    <w:rsid w:val="00B037A3"/>
    <w:rsid w:val="00B03BEC"/>
    <w:rsid w:val="00B05188"/>
    <w:rsid w:val="00B05E96"/>
    <w:rsid w:val="00B05F2C"/>
    <w:rsid w:val="00B060B0"/>
    <w:rsid w:val="00B06498"/>
    <w:rsid w:val="00B06BAE"/>
    <w:rsid w:val="00B06D95"/>
    <w:rsid w:val="00B073B1"/>
    <w:rsid w:val="00B07F5C"/>
    <w:rsid w:val="00B1007A"/>
    <w:rsid w:val="00B11E85"/>
    <w:rsid w:val="00B121DE"/>
    <w:rsid w:val="00B1277D"/>
    <w:rsid w:val="00B12B46"/>
    <w:rsid w:val="00B12D65"/>
    <w:rsid w:val="00B12F4E"/>
    <w:rsid w:val="00B13805"/>
    <w:rsid w:val="00B14316"/>
    <w:rsid w:val="00B146B5"/>
    <w:rsid w:val="00B14882"/>
    <w:rsid w:val="00B14CE2"/>
    <w:rsid w:val="00B14DD0"/>
    <w:rsid w:val="00B1586D"/>
    <w:rsid w:val="00B15EA1"/>
    <w:rsid w:val="00B16566"/>
    <w:rsid w:val="00B17070"/>
    <w:rsid w:val="00B201DA"/>
    <w:rsid w:val="00B2059B"/>
    <w:rsid w:val="00B20AC8"/>
    <w:rsid w:val="00B21094"/>
    <w:rsid w:val="00B215AA"/>
    <w:rsid w:val="00B21741"/>
    <w:rsid w:val="00B2199C"/>
    <w:rsid w:val="00B21E8E"/>
    <w:rsid w:val="00B223E9"/>
    <w:rsid w:val="00B22A7D"/>
    <w:rsid w:val="00B22FB8"/>
    <w:rsid w:val="00B2361C"/>
    <w:rsid w:val="00B23AB4"/>
    <w:rsid w:val="00B243F3"/>
    <w:rsid w:val="00B24567"/>
    <w:rsid w:val="00B259B0"/>
    <w:rsid w:val="00B2608C"/>
    <w:rsid w:val="00B26D60"/>
    <w:rsid w:val="00B30AE0"/>
    <w:rsid w:val="00B30BF5"/>
    <w:rsid w:val="00B31028"/>
    <w:rsid w:val="00B311E5"/>
    <w:rsid w:val="00B31E58"/>
    <w:rsid w:val="00B32577"/>
    <w:rsid w:val="00B32A8A"/>
    <w:rsid w:val="00B33B8B"/>
    <w:rsid w:val="00B33C27"/>
    <w:rsid w:val="00B347BB"/>
    <w:rsid w:val="00B35597"/>
    <w:rsid w:val="00B35FC6"/>
    <w:rsid w:val="00B3626B"/>
    <w:rsid w:val="00B366E1"/>
    <w:rsid w:val="00B36FE5"/>
    <w:rsid w:val="00B37BBC"/>
    <w:rsid w:val="00B4081B"/>
    <w:rsid w:val="00B40BBC"/>
    <w:rsid w:val="00B40C8D"/>
    <w:rsid w:val="00B414D5"/>
    <w:rsid w:val="00B419D2"/>
    <w:rsid w:val="00B42391"/>
    <w:rsid w:val="00B449FD"/>
    <w:rsid w:val="00B44C2F"/>
    <w:rsid w:val="00B44C4C"/>
    <w:rsid w:val="00B45E98"/>
    <w:rsid w:val="00B460DB"/>
    <w:rsid w:val="00B468A5"/>
    <w:rsid w:val="00B46971"/>
    <w:rsid w:val="00B46B7F"/>
    <w:rsid w:val="00B4784C"/>
    <w:rsid w:val="00B47D65"/>
    <w:rsid w:val="00B47DAC"/>
    <w:rsid w:val="00B50140"/>
    <w:rsid w:val="00B50995"/>
    <w:rsid w:val="00B50A9D"/>
    <w:rsid w:val="00B51CB0"/>
    <w:rsid w:val="00B51E70"/>
    <w:rsid w:val="00B521DE"/>
    <w:rsid w:val="00B52BF2"/>
    <w:rsid w:val="00B52CE8"/>
    <w:rsid w:val="00B52DAE"/>
    <w:rsid w:val="00B52EC8"/>
    <w:rsid w:val="00B5315A"/>
    <w:rsid w:val="00B53A11"/>
    <w:rsid w:val="00B53A7B"/>
    <w:rsid w:val="00B53BF3"/>
    <w:rsid w:val="00B54839"/>
    <w:rsid w:val="00B54DDD"/>
    <w:rsid w:val="00B54E2F"/>
    <w:rsid w:val="00B550A3"/>
    <w:rsid w:val="00B5561B"/>
    <w:rsid w:val="00B55A57"/>
    <w:rsid w:val="00B55A79"/>
    <w:rsid w:val="00B56A75"/>
    <w:rsid w:val="00B574B2"/>
    <w:rsid w:val="00B5782B"/>
    <w:rsid w:val="00B57D4B"/>
    <w:rsid w:val="00B600BA"/>
    <w:rsid w:val="00B61CFF"/>
    <w:rsid w:val="00B62213"/>
    <w:rsid w:val="00B623F8"/>
    <w:rsid w:val="00B633BC"/>
    <w:rsid w:val="00B63F43"/>
    <w:rsid w:val="00B63F79"/>
    <w:rsid w:val="00B641D8"/>
    <w:rsid w:val="00B6438E"/>
    <w:rsid w:val="00B650DA"/>
    <w:rsid w:val="00B6523F"/>
    <w:rsid w:val="00B653A6"/>
    <w:rsid w:val="00B65DDA"/>
    <w:rsid w:val="00B65E9D"/>
    <w:rsid w:val="00B660D6"/>
    <w:rsid w:val="00B66BC9"/>
    <w:rsid w:val="00B66C73"/>
    <w:rsid w:val="00B672EA"/>
    <w:rsid w:val="00B67AD1"/>
    <w:rsid w:val="00B67F96"/>
    <w:rsid w:val="00B702F4"/>
    <w:rsid w:val="00B7151C"/>
    <w:rsid w:val="00B71750"/>
    <w:rsid w:val="00B7220F"/>
    <w:rsid w:val="00B72304"/>
    <w:rsid w:val="00B7262D"/>
    <w:rsid w:val="00B74798"/>
    <w:rsid w:val="00B75E1B"/>
    <w:rsid w:val="00B760CD"/>
    <w:rsid w:val="00B76E6F"/>
    <w:rsid w:val="00B779BA"/>
    <w:rsid w:val="00B77CF8"/>
    <w:rsid w:val="00B80304"/>
    <w:rsid w:val="00B80CE5"/>
    <w:rsid w:val="00B8132B"/>
    <w:rsid w:val="00B81E9E"/>
    <w:rsid w:val="00B826DB"/>
    <w:rsid w:val="00B8342A"/>
    <w:rsid w:val="00B837F7"/>
    <w:rsid w:val="00B83F54"/>
    <w:rsid w:val="00B842CB"/>
    <w:rsid w:val="00B84B1C"/>
    <w:rsid w:val="00B84C5C"/>
    <w:rsid w:val="00B84D9B"/>
    <w:rsid w:val="00B852AE"/>
    <w:rsid w:val="00B85DB3"/>
    <w:rsid w:val="00B86473"/>
    <w:rsid w:val="00B86480"/>
    <w:rsid w:val="00B865B0"/>
    <w:rsid w:val="00B86A48"/>
    <w:rsid w:val="00B87528"/>
    <w:rsid w:val="00B87928"/>
    <w:rsid w:val="00B902AB"/>
    <w:rsid w:val="00B9086C"/>
    <w:rsid w:val="00B90EEE"/>
    <w:rsid w:val="00B91848"/>
    <w:rsid w:val="00B91F18"/>
    <w:rsid w:val="00B92950"/>
    <w:rsid w:val="00B92990"/>
    <w:rsid w:val="00B92D44"/>
    <w:rsid w:val="00B92EC3"/>
    <w:rsid w:val="00B92F6F"/>
    <w:rsid w:val="00B92FA0"/>
    <w:rsid w:val="00B9302C"/>
    <w:rsid w:val="00B93626"/>
    <w:rsid w:val="00B93791"/>
    <w:rsid w:val="00B939C9"/>
    <w:rsid w:val="00B93C4B"/>
    <w:rsid w:val="00B9402A"/>
    <w:rsid w:val="00B943FE"/>
    <w:rsid w:val="00B945B9"/>
    <w:rsid w:val="00B949CF"/>
    <w:rsid w:val="00B949F4"/>
    <w:rsid w:val="00B94EB6"/>
    <w:rsid w:val="00B94FF7"/>
    <w:rsid w:val="00B959E6"/>
    <w:rsid w:val="00B96370"/>
    <w:rsid w:val="00B96BF1"/>
    <w:rsid w:val="00B97578"/>
    <w:rsid w:val="00BA0D1D"/>
    <w:rsid w:val="00BA0E94"/>
    <w:rsid w:val="00BA1171"/>
    <w:rsid w:val="00BA1273"/>
    <w:rsid w:val="00BA1881"/>
    <w:rsid w:val="00BA21C1"/>
    <w:rsid w:val="00BA2C2D"/>
    <w:rsid w:val="00BA32AA"/>
    <w:rsid w:val="00BA34BB"/>
    <w:rsid w:val="00BA34CE"/>
    <w:rsid w:val="00BA4551"/>
    <w:rsid w:val="00BA5DCD"/>
    <w:rsid w:val="00BA5E2D"/>
    <w:rsid w:val="00BA5EDD"/>
    <w:rsid w:val="00BA6306"/>
    <w:rsid w:val="00BA6423"/>
    <w:rsid w:val="00BA653D"/>
    <w:rsid w:val="00BA69D8"/>
    <w:rsid w:val="00BA6C30"/>
    <w:rsid w:val="00BB00B1"/>
    <w:rsid w:val="00BB0458"/>
    <w:rsid w:val="00BB0B09"/>
    <w:rsid w:val="00BB0C89"/>
    <w:rsid w:val="00BB0EF7"/>
    <w:rsid w:val="00BB1424"/>
    <w:rsid w:val="00BB1A03"/>
    <w:rsid w:val="00BB23A3"/>
    <w:rsid w:val="00BB2C33"/>
    <w:rsid w:val="00BB2D20"/>
    <w:rsid w:val="00BB2FE7"/>
    <w:rsid w:val="00BB409E"/>
    <w:rsid w:val="00BB421A"/>
    <w:rsid w:val="00BB423E"/>
    <w:rsid w:val="00BB50D2"/>
    <w:rsid w:val="00BB51D8"/>
    <w:rsid w:val="00BB6024"/>
    <w:rsid w:val="00BB634B"/>
    <w:rsid w:val="00BB74A5"/>
    <w:rsid w:val="00BB7D37"/>
    <w:rsid w:val="00BC0071"/>
    <w:rsid w:val="00BC0721"/>
    <w:rsid w:val="00BC0934"/>
    <w:rsid w:val="00BC0A44"/>
    <w:rsid w:val="00BC1782"/>
    <w:rsid w:val="00BC1B4C"/>
    <w:rsid w:val="00BC2921"/>
    <w:rsid w:val="00BC2AC1"/>
    <w:rsid w:val="00BC2F81"/>
    <w:rsid w:val="00BC30C9"/>
    <w:rsid w:val="00BC318E"/>
    <w:rsid w:val="00BC322B"/>
    <w:rsid w:val="00BC3698"/>
    <w:rsid w:val="00BC3B8A"/>
    <w:rsid w:val="00BC4049"/>
    <w:rsid w:val="00BC43D8"/>
    <w:rsid w:val="00BC4C74"/>
    <w:rsid w:val="00BC4EAB"/>
    <w:rsid w:val="00BC4FA4"/>
    <w:rsid w:val="00BC5016"/>
    <w:rsid w:val="00BC5695"/>
    <w:rsid w:val="00BC5772"/>
    <w:rsid w:val="00BC6212"/>
    <w:rsid w:val="00BC6A1A"/>
    <w:rsid w:val="00BC75B5"/>
    <w:rsid w:val="00BC782A"/>
    <w:rsid w:val="00BC7B8C"/>
    <w:rsid w:val="00BD098A"/>
    <w:rsid w:val="00BD160D"/>
    <w:rsid w:val="00BD1841"/>
    <w:rsid w:val="00BD1CB1"/>
    <w:rsid w:val="00BD1E04"/>
    <w:rsid w:val="00BD1EE1"/>
    <w:rsid w:val="00BD1F6C"/>
    <w:rsid w:val="00BD1FAA"/>
    <w:rsid w:val="00BD2100"/>
    <w:rsid w:val="00BD2AB6"/>
    <w:rsid w:val="00BD3EB8"/>
    <w:rsid w:val="00BD464D"/>
    <w:rsid w:val="00BD50A1"/>
    <w:rsid w:val="00BD537F"/>
    <w:rsid w:val="00BD5507"/>
    <w:rsid w:val="00BD5514"/>
    <w:rsid w:val="00BD5841"/>
    <w:rsid w:val="00BD5859"/>
    <w:rsid w:val="00BD599F"/>
    <w:rsid w:val="00BD6636"/>
    <w:rsid w:val="00BD6807"/>
    <w:rsid w:val="00BD6B4A"/>
    <w:rsid w:val="00BD6F2A"/>
    <w:rsid w:val="00BD724F"/>
    <w:rsid w:val="00BD72AE"/>
    <w:rsid w:val="00BD7DE4"/>
    <w:rsid w:val="00BE0922"/>
    <w:rsid w:val="00BE1209"/>
    <w:rsid w:val="00BE1ABE"/>
    <w:rsid w:val="00BE278D"/>
    <w:rsid w:val="00BE3D52"/>
    <w:rsid w:val="00BE411E"/>
    <w:rsid w:val="00BE4411"/>
    <w:rsid w:val="00BE46AA"/>
    <w:rsid w:val="00BE4D8D"/>
    <w:rsid w:val="00BE5CFA"/>
    <w:rsid w:val="00BE5D16"/>
    <w:rsid w:val="00BE6112"/>
    <w:rsid w:val="00BE641D"/>
    <w:rsid w:val="00BE64BB"/>
    <w:rsid w:val="00BE66B9"/>
    <w:rsid w:val="00BE70D4"/>
    <w:rsid w:val="00BE7E2E"/>
    <w:rsid w:val="00BF01F4"/>
    <w:rsid w:val="00BF0BD0"/>
    <w:rsid w:val="00BF1475"/>
    <w:rsid w:val="00BF1D7C"/>
    <w:rsid w:val="00BF2209"/>
    <w:rsid w:val="00BF2787"/>
    <w:rsid w:val="00BF30EF"/>
    <w:rsid w:val="00BF5E55"/>
    <w:rsid w:val="00BF5EDE"/>
    <w:rsid w:val="00BF6992"/>
    <w:rsid w:val="00BF6A6A"/>
    <w:rsid w:val="00BF6CDF"/>
    <w:rsid w:val="00BF6D7C"/>
    <w:rsid w:val="00BF7203"/>
    <w:rsid w:val="00BF74FE"/>
    <w:rsid w:val="00BF7CC5"/>
    <w:rsid w:val="00C0020C"/>
    <w:rsid w:val="00C002AA"/>
    <w:rsid w:val="00C0082F"/>
    <w:rsid w:val="00C00FAB"/>
    <w:rsid w:val="00C02148"/>
    <w:rsid w:val="00C02A87"/>
    <w:rsid w:val="00C02BBC"/>
    <w:rsid w:val="00C02D53"/>
    <w:rsid w:val="00C02DE0"/>
    <w:rsid w:val="00C033FC"/>
    <w:rsid w:val="00C04D5E"/>
    <w:rsid w:val="00C04F9F"/>
    <w:rsid w:val="00C0773F"/>
    <w:rsid w:val="00C10055"/>
    <w:rsid w:val="00C10643"/>
    <w:rsid w:val="00C10C47"/>
    <w:rsid w:val="00C11A97"/>
    <w:rsid w:val="00C11C23"/>
    <w:rsid w:val="00C123B1"/>
    <w:rsid w:val="00C12533"/>
    <w:rsid w:val="00C1270F"/>
    <w:rsid w:val="00C12928"/>
    <w:rsid w:val="00C12BAF"/>
    <w:rsid w:val="00C12C85"/>
    <w:rsid w:val="00C12E35"/>
    <w:rsid w:val="00C1477D"/>
    <w:rsid w:val="00C1492A"/>
    <w:rsid w:val="00C154BC"/>
    <w:rsid w:val="00C157AC"/>
    <w:rsid w:val="00C16D18"/>
    <w:rsid w:val="00C16D98"/>
    <w:rsid w:val="00C207E2"/>
    <w:rsid w:val="00C2162F"/>
    <w:rsid w:val="00C220F8"/>
    <w:rsid w:val="00C22829"/>
    <w:rsid w:val="00C23929"/>
    <w:rsid w:val="00C242D9"/>
    <w:rsid w:val="00C24380"/>
    <w:rsid w:val="00C24AAA"/>
    <w:rsid w:val="00C24C69"/>
    <w:rsid w:val="00C25667"/>
    <w:rsid w:val="00C261F9"/>
    <w:rsid w:val="00C26E58"/>
    <w:rsid w:val="00C27926"/>
    <w:rsid w:val="00C27B0E"/>
    <w:rsid w:val="00C30543"/>
    <w:rsid w:val="00C307A1"/>
    <w:rsid w:val="00C31144"/>
    <w:rsid w:val="00C31765"/>
    <w:rsid w:val="00C31C9C"/>
    <w:rsid w:val="00C322CB"/>
    <w:rsid w:val="00C32CEC"/>
    <w:rsid w:val="00C33DAD"/>
    <w:rsid w:val="00C3424C"/>
    <w:rsid w:val="00C3512F"/>
    <w:rsid w:val="00C3532C"/>
    <w:rsid w:val="00C3540D"/>
    <w:rsid w:val="00C37237"/>
    <w:rsid w:val="00C37505"/>
    <w:rsid w:val="00C378FD"/>
    <w:rsid w:val="00C379D8"/>
    <w:rsid w:val="00C40497"/>
    <w:rsid w:val="00C40912"/>
    <w:rsid w:val="00C426A9"/>
    <w:rsid w:val="00C42CDA"/>
    <w:rsid w:val="00C43AB3"/>
    <w:rsid w:val="00C43D3F"/>
    <w:rsid w:val="00C4498B"/>
    <w:rsid w:val="00C44AB3"/>
    <w:rsid w:val="00C44FD0"/>
    <w:rsid w:val="00C456D3"/>
    <w:rsid w:val="00C45D88"/>
    <w:rsid w:val="00C45F80"/>
    <w:rsid w:val="00C46529"/>
    <w:rsid w:val="00C466B5"/>
    <w:rsid w:val="00C46784"/>
    <w:rsid w:val="00C47CB2"/>
    <w:rsid w:val="00C47E78"/>
    <w:rsid w:val="00C501FF"/>
    <w:rsid w:val="00C50E79"/>
    <w:rsid w:val="00C514B5"/>
    <w:rsid w:val="00C515DD"/>
    <w:rsid w:val="00C51AAC"/>
    <w:rsid w:val="00C5241B"/>
    <w:rsid w:val="00C52C1C"/>
    <w:rsid w:val="00C539B7"/>
    <w:rsid w:val="00C53A15"/>
    <w:rsid w:val="00C54316"/>
    <w:rsid w:val="00C548D9"/>
    <w:rsid w:val="00C54AFB"/>
    <w:rsid w:val="00C54D51"/>
    <w:rsid w:val="00C559C7"/>
    <w:rsid w:val="00C561C2"/>
    <w:rsid w:val="00C57D24"/>
    <w:rsid w:val="00C61363"/>
    <w:rsid w:val="00C61741"/>
    <w:rsid w:val="00C6178E"/>
    <w:rsid w:val="00C61FD9"/>
    <w:rsid w:val="00C62D08"/>
    <w:rsid w:val="00C63216"/>
    <w:rsid w:val="00C63230"/>
    <w:rsid w:val="00C6374E"/>
    <w:rsid w:val="00C6386D"/>
    <w:rsid w:val="00C647BD"/>
    <w:rsid w:val="00C64C7D"/>
    <w:rsid w:val="00C65101"/>
    <w:rsid w:val="00C65CE0"/>
    <w:rsid w:val="00C66377"/>
    <w:rsid w:val="00C664D8"/>
    <w:rsid w:val="00C667BE"/>
    <w:rsid w:val="00C6738C"/>
    <w:rsid w:val="00C70082"/>
    <w:rsid w:val="00C70790"/>
    <w:rsid w:val="00C70F9C"/>
    <w:rsid w:val="00C7177F"/>
    <w:rsid w:val="00C720E4"/>
    <w:rsid w:val="00C731AC"/>
    <w:rsid w:val="00C73BCA"/>
    <w:rsid w:val="00C73DA3"/>
    <w:rsid w:val="00C74CFE"/>
    <w:rsid w:val="00C74E7B"/>
    <w:rsid w:val="00C755F0"/>
    <w:rsid w:val="00C75937"/>
    <w:rsid w:val="00C75AF4"/>
    <w:rsid w:val="00C761EE"/>
    <w:rsid w:val="00C763EA"/>
    <w:rsid w:val="00C7713D"/>
    <w:rsid w:val="00C77757"/>
    <w:rsid w:val="00C778F8"/>
    <w:rsid w:val="00C77902"/>
    <w:rsid w:val="00C77D20"/>
    <w:rsid w:val="00C8016B"/>
    <w:rsid w:val="00C8159A"/>
    <w:rsid w:val="00C82489"/>
    <w:rsid w:val="00C832FE"/>
    <w:rsid w:val="00C84102"/>
    <w:rsid w:val="00C8472A"/>
    <w:rsid w:val="00C84BF9"/>
    <w:rsid w:val="00C84D3E"/>
    <w:rsid w:val="00C851AC"/>
    <w:rsid w:val="00C85899"/>
    <w:rsid w:val="00C85911"/>
    <w:rsid w:val="00C85B3D"/>
    <w:rsid w:val="00C860DC"/>
    <w:rsid w:val="00C86238"/>
    <w:rsid w:val="00C8652E"/>
    <w:rsid w:val="00C8678F"/>
    <w:rsid w:val="00C879A5"/>
    <w:rsid w:val="00C87EF3"/>
    <w:rsid w:val="00C9009B"/>
    <w:rsid w:val="00C90F98"/>
    <w:rsid w:val="00C91FAF"/>
    <w:rsid w:val="00C92270"/>
    <w:rsid w:val="00C924C6"/>
    <w:rsid w:val="00C9417D"/>
    <w:rsid w:val="00C94B19"/>
    <w:rsid w:val="00C95013"/>
    <w:rsid w:val="00C95652"/>
    <w:rsid w:val="00C95D15"/>
    <w:rsid w:val="00C96026"/>
    <w:rsid w:val="00C96803"/>
    <w:rsid w:val="00C971CF"/>
    <w:rsid w:val="00C979A6"/>
    <w:rsid w:val="00C97B11"/>
    <w:rsid w:val="00C97D32"/>
    <w:rsid w:val="00CA04DC"/>
    <w:rsid w:val="00CA0905"/>
    <w:rsid w:val="00CA0A5F"/>
    <w:rsid w:val="00CA1764"/>
    <w:rsid w:val="00CA1A9F"/>
    <w:rsid w:val="00CA1BB5"/>
    <w:rsid w:val="00CA1D9C"/>
    <w:rsid w:val="00CA214F"/>
    <w:rsid w:val="00CA2192"/>
    <w:rsid w:val="00CA41E2"/>
    <w:rsid w:val="00CA4FD4"/>
    <w:rsid w:val="00CA5502"/>
    <w:rsid w:val="00CA629F"/>
    <w:rsid w:val="00CA650C"/>
    <w:rsid w:val="00CA7004"/>
    <w:rsid w:val="00CB00B1"/>
    <w:rsid w:val="00CB0505"/>
    <w:rsid w:val="00CB1D1F"/>
    <w:rsid w:val="00CB2057"/>
    <w:rsid w:val="00CB21AA"/>
    <w:rsid w:val="00CB2380"/>
    <w:rsid w:val="00CB27FA"/>
    <w:rsid w:val="00CB2ADC"/>
    <w:rsid w:val="00CB2D97"/>
    <w:rsid w:val="00CB3170"/>
    <w:rsid w:val="00CB31FB"/>
    <w:rsid w:val="00CB3492"/>
    <w:rsid w:val="00CB3606"/>
    <w:rsid w:val="00CB4380"/>
    <w:rsid w:val="00CB43C3"/>
    <w:rsid w:val="00CB5281"/>
    <w:rsid w:val="00CB5423"/>
    <w:rsid w:val="00CB5DC7"/>
    <w:rsid w:val="00CB6EA0"/>
    <w:rsid w:val="00CB7666"/>
    <w:rsid w:val="00CB7D86"/>
    <w:rsid w:val="00CC00BC"/>
    <w:rsid w:val="00CC0483"/>
    <w:rsid w:val="00CC1371"/>
    <w:rsid w:val="00CC1875"/>
    <w:rsid w:val="00CC26E3"/>
    <w:rsid w:val="00CC275B"/>
    <w:rsid w:val="00CC2790"/>
    <w:rsid w:val="00CC2878"/>
    <w:rsid w:val="00CC28FD"/>
    <w:rsid w:val="00CC2CCF"/>
    <w:rsid w:val="00CC30C3"/>
    <w:rsid w:val="00CC34F7"/>
    <w:rsid w:val="00CC427E"/>
    <w:rsid w:val="00CC434F"/>
    <w:rsid w:val="00CC4984"/>
    <w:rsid w:val="00CC5041"/>
    <w:rsid w:val="00CC54AD"/>
    <w:rsid w:val="00CC5702"/>
    <w:rsid w:val="00CC59FA"/>
    <w:rsid w:val="00CC5CB0"/>
    <w:rsid w:val="00CC619B"/>
    <w:rsid w:val="00CC7A8E"/>
    <w:rsid w:val="00CC7DF5"/>
    <w:rsid w:val="00CD04CD"/>
    <w:rsid w:val="00CD06ED"/>
    <w:rsid w:val="00CD0B8E"/>
    <w:rsid w:val="00CD1225"/>
    <w:rsid w:val="00CD32CF"/>
    <w:rsid w:val="00CD3BD6"/>
    <w:rsid w:val="00CD3C18"/>
    <w:rsid w:val="00CD4229"/>
    <w:rsid w:val="00CD60D5"/>
    <w:rsid w:val="00CD630A"/>
    <w:rsid w:val="00CD7FD2"/>
    <w:rsid w:val="00CE03EC"/>
    <w:rsid w:val="00CE09A1"/>
    <w:rsid w:val="00CE0CE9"/>
    <w:rsid w:val="00CE25E3"/>
    <w:rsid w:val="00CE3DD4"/>
    <w:rsid w:val="00CE3E90"/>
    <w:rsid w:val="00CE4513"/>
    <w:rsid w:val="00CE5001"/>
    <w:rsid w:val="00CE501C"/>
    <w:rsid w:val="00CE5623"/>
    <w:rsid w:val="00CE56A9"/>
    <w:rsid w:val="00CE61C8"/>
    <w:rsid w:val="00CE64F3"/>
    <w:rsid w:val="00CE6650"/>
    <w:rsid w:val="00CE68CB"/>
    <w:rsid w:val="00CF0C00"/>
    <w:rsid w:val="00CF0DB1"/>
    <w:rsid w:val="00CF1472"/>
    <w:rsid w:val="00CF19EA"/>
    <w:rsid w:val="00CF1B80"/>
    <w:rsid w:val="00CF1D4D"/>
    <w:rsid w:val="00CF1E2A"/>
    <w:rsid w:val="00CF25EA"/>
    <w:rsid w:val="00CF2648"/>
    <w:rsid w:val="00CF30A9"/>
    <w:rsid w:val="00CF3127"/>
    <w:rsid w:val="00CF3271"/>
    <w:rsid w:val="00CF365C"/>
    <w:rsid w:val="00CF381F"/>
    <w:rsid w:val="00CF5AB2"/>
    <w:rsid w:val="00CF5FC6"/>
    <w:rsid w:val="00CF69D4"/>
    <w:rsid w:val="00CF6E4C"/>
    <w:rsid w:val="00CF7674"/>
    <w:rsid w:val="00CF779E"/>
    <w:rsid w:val="00CF7D62"/>
    <w:rsid w:val="00D005AC"/>
    <w:rsid w:val="00D0062F"/>
    <w:rsid w:val="00D0068A"/>
    <w:rsid w:val="00D011A1"/>
    <w:rsid w:val="00D0128A"/>
    <w:rsid w:val="00D01763"/>
    <w:rsid w:val="00D0176E"/>
    <w:rsid w:val="00D01D89"/>
    <w:rsid w:val="00D028C5"/>
    <w:rsid w:val="00D02FB0"/>
    <w:rsid w:val="00D042D7"/>
    <w:rsid w:val="00D04493"/>
    <w:rsid w:val="00D04A90"/>
    <w:rsid w:val="00D05ADF"/>
    <w:rsid w:val="00D05C53"/>
    <w:rsid w:val="00D06626"/>
    <w:rsid w:val="00D06927"/>
    <w:rsid w:val="00D069F7"/>
    <w:rsid w:val="00D06A92"/>
    <w:rsid w:val="00D07068"/>
    <w:rsid w:val="00D0754D"/>
    <w:rsid w:val="00D10F15"/>
    <w:rsid w:val="00D11057"/>
    <w:rsid w:val="00D1187E"/>
    <w:rsid w:val="00D11C35"/>
    <w:rsid w:val="00D11CDE"/>
    <w:rsid w:val="00D12973"/>
    <w:rsid w:val="00D1328E"/>
    <w:rsid w:val="00D1357F"/>
    <w:rsid w:val="00D1475F"/>
    <w:rsid w:val="00D15784"/>
    <w:rsid w:val="00D16238"/>
    <w:rsid w:val="00D16845"/>
    <w:rsid w:val="00D16F16"/>
    <w:rsid w:val="00D17246"/>
    <w:rsid w:val="00D17252"/>
    <w:rsid w:val="00D175A8"/>
    <w:rsid w:val="00D17607"/>
    <w:rsid w:val="00D17D95"/>
    <w:rsid w:val="00D17E23"/>
    <w:rsid w:val="00D17E4F"/>
    <w:rsid w:val="00D20FED"/>
    <w:rsid w:val="00D2122F"/>
    <w:rsid w:val="00D21487"/>
    <w:rsid w:val="00D22F59"/>
    <w:rsid w:val="00D2311A"/>
    <w:rsid w:val="00D23177"/>
    <w:rsid w:val="00D23426"/>
    <w:rsid w:val="00D2420A"/>
    <w:rsid w:val="00D245C2"/>
    <w:rsid w:val="00D2475C"/>
    <w:rsid w:val="00D24C56"/>
    <w:rsid w:val="00D24CF3"/>
    <w:rsid w:val="00D2535E"/>
    <w:rsid w:val="00D26083"/>
    <w:rsid w:val="00D26A1F"/>
    <w:rsid w:val="00D27189"/>
    <w:rsid w:val="00D27358"/>
    <w:rsid w:val="00D27506"/>
    <w:rsid w:val="00D2787A"/>
    <w:rsid w:val="00D27B56"/>
    <w:rsid w:val="00D30949"/>
    <w:rsid w:val="00D3095A"/>
    <w:rsid w:val="00D30B98"/>
    <w:rsid w:val="00D311C8"/>
    <w:rsid w:val="00D314A4"/>
    <w:rsid w:val="00D3163D"/>
    <w:rsid w:val="00D3175F"/>
    <w:rsid w:val="00D31B6F"/>
    <w:rsid w:val="00D32018"/>
    <w:rsid w:val="00D320EA"/>
    <w:rsid w:val="00D32424"/>
    <w:rsid w:val="00D32674"/>
    <w:rsid w:val="00D338A9"/>
    <w:rsid w:val="00D33B31"/>
    <w:rsid w:val="00D34878"/>
    <w:rsid w:val="00D34AEB"/>
    <w:rsid w:val="00D3567D"/>
    <w:rsid w:val="00D36CC0"/>
    <w:rsid w:val="00D37459"/>
    <w:rsid w:val="00D37A78"/>
    <w:rsid w:val="00D400D6"/>
    <w:rsid w:val="00D4016B"/>
    <w:rsid w:val="00D404CF"/>
    <w:rsid w:val="00D40F32"/>
    <w:rsid w:val="00D418FA"/>
    <w:rsid w:val="00D41C6E"/>
    <w:rsid w:val="00D41CC7"/>
    <w:rsid w:val="00D42286"/>
    <w:rsid w:val="00D42C13"/>
    <w:rsid w:val="00D42D4F"/>
    <w:rsid w:val="00D43502"/>
    <w:rsid w:val="00D4356A"/>
    <w:rsid w:val="00D446FF"/>
    <w:rsid w:val="00D44A49"/>
    <w:rsid w:val="00D44B02"/>
    <w:rsid w:val="00D44E3E"/>
    <w:rsid w:val="00D462E5"/>
    <w:rsid w:val="00D467E7"/>
    <w:rsid w:val="00D47A2B"/>
    <w:rsid w:val="00D47B08"/>
    <w:rsid w:val="00D50709"/>
    <w:rsid w:val="00D50C66"/>
    <w:rsid w:val="00D511A5"/>
    <w:rsid w:val="00D512AA"/>
    <w:rsid w:val="00D51695"/>
    <w:rsid w:val="00D51ADB"/>
    <w:rsid w:val="00D528F6"/>
    <w:rsid w:val="00D530F2"/>
    <w:rsid w:val="00D539C0"/>
    <w:rsid w:val="00D54471"/>
    <w:rsid w:val="00D558DA"/>
    <w:rsid w:val="00D55AFE"/>
    <w:rsid w:val="00D55E2F"/>
    <w:rsid w:val="00D56139"/>
    <w:rsid w:val="00D5672D"/>
    <w:rsid w:val="00D56A92"/>
    <w:rsid w:val="00D57116"/>
    <w:rsid w:val="00D574DD"/>
    <w:rsid w:val="00D57CCA"/>
    <w:rsid w:val="00D60597"/>
    <w:rsid w:val="00D60632"/>
    <w:rsid w:val="00D6211F"/>
    <w:rsid w:val="00D62C71"/>
    <w:rsid w:val="00D62D1F"/>
    <w:rsid w:val="00D63178"/>
    <w:rsid w:val="00D6371F"/>
    <w:rsid w:val="00D644E9"/>
    <w:rsid w:val="00D64CEC"/>
    <w:rsid w:val="00D6573A"/>
    <w:rsid w:val="00D6601A"/>
    <w:rsid w:val="00D66063"/>
    <w:rsid w:val="00D662F7"/>
    <w:rsid w:val="00D679CD"/>
    <w:rsid w:val="00D67A61"/>
    <w:rsid w:val="00D67B38"/>
    <w:rsid w:val="00D70780"/>
    <w:rsid w:val="00D71101"/>
    <w:rsid w:val="00D71909"/>
    <w:rsid w:val="00D71A9C"/>
    <w:rsid w:val="00D72905"/>
    <w:rsid w:val="00D72D88"/>
    <w:rsid w:val="00D730E1"/>
    <w:rsid w:val="00D73276"/>
    <w:rsid w:val="00D732FE"/>
    <w:rsid w:val="00D73715"/>
    <w:rsid w:val="00D7405E"/>
    <w:rsid w:val="00D741A7"/>
    <w:rsid w:val="00D744FA"/>
    <w:rsid w:val="00D74778"/>
    <w:rsid w:val="00D74AB9"/>
    <w:rsid w:val="00D7558E"/>
    <w:rsid w:val="00D75678"/>
    <w:rsid w:val="00D75894"/>
    <w:rsid w:val="00D75D76"/>
    <w:rsid w:val="00D75F9A"/>
    <w:rsid w:val="00D75FB3"/>
    <w:rsid w:val="00D7693B"/>
    <w:rsid w:val="00D7799D"/>
    <w:rsid w:val="00D803A1"/>
    <w:rsid w:val="00D80FBA"/>
    <w:rsid w:val="00D810E7"/>
    <w:rsid w:val="00D81249"/>
    <w:rsid w:val="00D81A48"/>
    <w:rsid w:val="00D81F3A"/>
    <w:rsid w:val="00D821A5"/>
    <w:rsid w:val="00D8235F"/>
    <w:rsid w:val="00D824FF"/>
    <w:rsid w:val="00D829CD"/>
    <w:rsid w:val="00D82D9F"/>
    <w:rsid w:val="00D835AF"/>
    <w:rsid w:val="00D84369"/>
    <w:rsid w:val="00D84635"/>
    <w:rsid w:val="00D85201"/>
    <w:rsid w:val="00D853AE"/>
    <w:rsid w:val="00D85931"/>
    <w:rsid w:val="00D85CCD"/>
    <w:rsid w:val="00D866CB"/>
    <w:rsid w:val="00D86A7C"/>
    <w:rsid w:val="00D86AD7"/>
    <w:rsid w:val="00D913DA"/>
    <w:rsid w:val="00D91659"/>
    <w:rsid w:val="00D91ADA"/>
    <w:rsid w:val="00D91F4B"/>
    <w:rsid w:val="00D92433"/>
    <w:rsid w:val="00D927C3"/>
    <w:rsid w:val="00D928C6"/>
    <w:rsid w:val="00D92F8A"/>
    <w:rsid w:val="00D93109"/>
    <w:rsid w:val="00D93499"/>
    <w:rsid w:val="00D94BD4"/>
    <w:rsid w:val="00D94FA6"/>
    <w:rsid w:val="00D94FE5"/>
    <w:rsid w:val="00D95037"/>
    <w:rsid w:val="00D95164"/>
    <w:rsid w:val="00D9594C"/>
    <w:rsid w:val="00D95E30"/>
    <w:rsid w:val="00D95F85"/>
    <w:rsid w:val="00D96AD7"/>
    <w:rsid w:val="00D97362"/>
    <w:rsid w:val="00D9775B"/>
    <w:rsid w:val="00D977AE"/>
    <w:rsid w:val="00D97878"/>
    <w:rsid w:val="00D97EAF"/>
    <w:rsid w:val="00DA0B75"/>
    <w:rsid w:val="00DA1033"/>
    <w:rsid w:val="00DA1AF9"/>
    <w:rsid w:val="00DA1F75"/>
    <w:rsid w:val="00DA20CA"/>
    <w:rsid w:val="00DA2A67"/>
    <w:rsid w:val="00DA32D5"/>
    <w:rsid w:val="00DA3DB3"/>
    <w:rsid w:val="00DA3EF6"/>
    <w:rsid w:val="00DA41E0"/>
    <w:rsid w:val="00DA4423"/>
    <w:rsid w:val="00DA4903"/>
    <w:rsid w:val="00DA5E1D"/>
    <w:rsid w:val="00DA5EF5"/>
    <w:rsid w:val="00DA5F84"/>
    <w:rsid w:val="00DA670D"/>
    <w:rsid w:val="00DA6CA0"/>
    <w:rsid w:val="00DA768D"/>
    <w:rsid w:val="00DA77E9"/>
    <w:rsid w:val="00DA79F5"/>
    <w:rsid w:val="00DA7AC9"/>
    <w:rsid w:val="00DB003C"/>
    <w:rsid w:val="00DB0207"/>
    <w:rsid w:val="00DB100B"/>
    <w:rsid w:val="00DB11A4"/>
    <w:rsid w:val="00DB1398"/>
    <w:rsid w:val="00DB153C"/>
    <w:rsid w:val="00DB224D"/>
    <w:rsid w:val="00DB22E7"/>
    <w:rsid w:val="00DB254D"/>
    <w:rsid w:val="00DB2D7C"/>
    <w:rsid w:val="00DB3A21"/>
    <w:rsid w:val="00DB4034"/>
    <w:rsid w:val="00DB447E"/>
    <w:rsid w:val="00DB460E"/>
    <w:rsid w:val="00DB47F5"/>
    <w:rsid w:val="00DB4D1A"/>
    <w:rsid w:val="00DB5B39"/>
    <w:rsid w:val="00DC0250"/>
    <w:rsid w:val="00DC0421"/>
    <w:rsid w:val="00DC0A10"/>
    <w:rsid w:val="00DC0B94"/>
    <w:rsid w:val="00DC0DDE"/>
    <w:rsid w:val="00DC2292"/>
    <w:rsid w:val="00DC30B9"/>
    <w:rsid w:val="00DC329D"/>
    <w:rsid w:val="00DC4382"/>
    <w:rsid w:val="00DC488F"/>
    <w:rsid w:val="00DC4F63"/>
    <w:rsid w:val="00DC4FC8"/>
    <w:rsid w:val="00DC616F"/>
    <w:rsid w:val="00DC62F2"/>
    <w:rsid w:val="00DC76E4"/>
    <w:rsid w:val="00DC78CE"/>
    <w:rsid w:val="00DC7F10"/>
    <w:rsid w:val="00DD0113"/>
    <w:rsid w:val="00DD03C2"/>
    <w:rsid w:val="00DD20FD"/>
    <w:rsid w:val="00DD3062"/>
    <w:rsid w:val="00DD3207"/>
    <w:rsid w:val="00DD44E8"/>
    <w:rsid w:val="00DD457E"/>
    <w:rsid w:val="00DD4728"/>
    <w:rsid w:val="00DD57D8"/>
    <w:rsid w:val="00DD587B"/>
    <w:rsid w:val="00DD5C01"/>
    <w:rsid w:val="00DD5D22"/>
    <w:rsid w:val="00DD7142"/>
    <w:rsid w:val="00DD7369"/>
    <w:rsid w:val="00DE0820"/>
    <w:rsid w:val="00DE114D"/>
    <w:rsid w:val="00DE14FA"/>
    <w:rsid w:val="00DE16CF"/>
    <w:rsid w:val="00DE21B9"/>
    <w:rsid w:val="00DE2675"/>
    <w:rsid w:val="00DE2B39"/>
    <w:rsid w:val="00DE30A0"/>
    <w:rsid w:val="00DE31C5"/>
    <w:rsid w:val="00DE34BE"/>
    <w:rsid w:val="00DE3AAF"/>
    <w:rsid w:val="00DE3BC7"/>
    <w:rsid w:val="00DE5141"/>
    <w:rsid w:val="00DE5C71"/>
    <w:rsid w:val="00DE6231"/>
    <w:rsid w:val="00DE6A05"/>
    <w:rsid w:val="00DE71BF"/>
    <w:rsid w:val="00DE73A1"/>
    <w:rsid w:val="00DE73FF"/>
    <w:rsid w:val="00DE74F0"/>
    <w:rsid w:val="00DE7507"/>
    <w:rsid w:val="00DE79E9"/>
    <w:rsid w:val="00DF05DC"/>
    <w:rsid w:val="00DF1013"/>
    <w:rsid w:val="00DF16F1"/>
    <w:rsid w:val="00DF1AB3"/>
    <w:rsid w:val="00DF2054"/>
    <w:rsid w:val="00DF2188"/>
    <w:rsid w:val="00DF4219"/>
    <w:rsid w:val="00DF4298"/>
    <w:rsid w:val="00DF4B60"/>
    <w:rsid w:val="00DF4EBF"/>
    <w:rsid w:val="00DF52D8"/>
    <w:rsid w:val="00DF543D"/>
    <w:rsid w:val="00DF55A2"/>
    <w:rsid w:val="00DF5789"/>
    <w:rsid w:val="00DF5F10"/>
    <w:rsid w:val="00DF634A"/>
    <w:rsid w:val="00DF6F5B"/>
    <w:rsid w:val="00DF7503"/>
    <w:rsid w:val="00DF795C"/>
    <w:rsid w:val="00DF7AD1"/>
    <w:rsid w:val="00DF7C54"/>
    <w:rsid w:val="00DF7DCE"/>
    <w:rsid w:val="00E00715"/>
    <w:rsid w:val="00E02524"/>
    <w:rsid w:val="00E03321"/>
    <w:rsid w:val="00E03672"/>
    <w:rsid w:val="00E037E3"/>
    <w:rsid w:val="00E04098"/>
    <w:rsid w:val="00E040F4"/>
    <w:rsid w:val="00E050FC"/>
    <w:rsid w:val="00E05167"/>
    <w:rsid w:val="00E052ED"/>
    <w:rsid w:val="00E056A4"/>
    <w:rsid w:val="00E057CE"/>
    <w:rsid w:val="00E0651B"/>
    <w:rsid w:val="00E07C38"/>
    <w:rsid w:val="00E105F0"/>
    <w:rsid w:val="00E1064A"/>
    <w:rsid w:val="00E10908"/>
    <w:rsid w:val="00E10A48"/>
    <w:rsid w:val="00E10E51"/>
    <w:rsid w:val="00E10F71"/>
    <w:rsid w:val="00E11F67"/>
    <w:rsid w:val="00E12138"/>
    <w:rsid w:val="00E126D8"/>
    <w:rsid w:val="00E12E49"/>
    <w:rsid w:val="00E13C8B"/>
    <w:rsid w:val="00E13E88"/>
    <w:rsid w:val="00E14EE9"/>
    <w:rsid w:val="00E150DF"/>
    <w:rsid w:val="00E15780"/>
    <w:rsid w:val="00E16951"/>
    <w:rsid w:val="00E17012"/>
    <w:rsid w:val="00E174F3"/>
    <w:rsid w:val="00E17FE2"/>
    <w:rsid w:val="00E2052A"/>
    <w:rsid w:val="00E20876"/>
    <w:rsid w:val="00E20C64"/>
    <w:rsid w:val="00E21147"/>
    <w:rsid w:val="00E216E5"/>
    <w:rsid w:val="00E225E9"/>
    <w:rsid w:val="00E226BF"/>
    <w:rsid w:val="00E23B55"/>
    <w:rsid w:val="00E24587"/>
    <w:rsid w:val="00E249CF"/>
    <w:rsid w:val="00E24FB3"/>
    <w:rsid w:val="00E2536B"/>
    <w:rsid w:val="00E255A6"/>
    <w:rsid w:val="00E2567D"/>
    <w:rsid w:val="00E258C7"/>
    <w:rsid w:val="00E25D45"/>
    <w:rsid w:val="00E26020"/>
    <w:rsid w:val="00E268C0"/>
    <w:rsid w:val="00E27234"/>
    <w:rsid w:val="00E27997"/>
    <w:rsid w:val="00E30C66"/>
    <w:rsid w:val="00E31256"/>
    <w:rsid w:val="00E31B36"/>
    <w:rsid w:val="00E31C20"/>
    <w:rsid w:val="00E31CA8"/>
    <w:rsid w:val="00E32B19"/>
    <w:rsid w:val="00E32B38"/>
    <w:rsid w:val="00E3366D"/>
    <w:rsid w:val="00E33B5E"/>
    <w:rsid w:val="00E33E79"/>
    <w:rsid w:val="00E33F27"/>
    <w:rsid w:val="00E342FD"/>
    <w:rsid w:val="00E347A5"/>
    <w:rsid w:val="00E3529B"/>
    <w:rsid w:val="00E361E3"/>
    <w:rsid w:val="00E3637D"/>
    <w:rsid w:val="00E372F9"/>
    <w:rsid w:val="00E37328"/>
    <w:rsid w:val="00E374EF"/>
    <w:rsid w:val="00E37BA9"/>
    <w:rsid w:val="00E40179"/>
    <w:rsid w:val="00E40AD0"/>
    <w:rsid w:val="00E40F57"/>
    <w:rsid w:val="00E411D8"/>
    <w:rsid w:val="00E413D0"/>
    <w:rsid w:val="00E41716"/>
    <w:rsid w:val="00E41AEB"/>
    <w:rsid w:val="00E425B5"/>
    <w:rsid w:val="00E42BA9"/>
    <w:rsid w:val="00E44D82"/>
    <w:rsid w:val="00E44E62"/>
    <w:rsid w:val="00E45D4D"/>
    <w:rsid w:val="00E46B1A"/>
    <w:rsid w:val="00E4716D"/>
    <w:rsid w:val="00E477CE"/>
    <w:rsid w:val="00E47BCD"/>
    <w:rsid w:val="00E5093A"/>
    <w:rsid w:val="00E52C7A"/>
    <w:rsid w:val="00E53035"/>
    <w:rsid w:val="00E5332E"/>
    <w:rsid w:val="00E53E1A"/>
    <w:rsid w:val="00E5408F"/>
    <w:rsid w:val="00E540D1"/>
    <w:rsid w:val="00E541D6"/>
    <w:rsid w:val="00E54395"/>
    <w:rsid w:val="00E5465B"/>
    <w:rsid w:val="00E54B11"/>
    <w:rsid w:val="00E558A6"/>
    <w:rsid w:val="00E571A6"/>
    <w:rsid w:val="00E574B5"/>
    <w:rsid w:val="00E6174A"/>
    <w:rsid w:val="00E617E8"/>
    <w:rsid w:val="00E61B32"/>
    <w:rsid w:val="00E620D6"/>
    <w:rsid w:val="00E625C1"/>
    <w:rsid w:val="00E636F8"/>
    <w:rsid w:val="00E639CA"/>
    <w:rsid w:val="00E63A75"/>
    <w:rsid w:val="00E64699"/>
    <w:rsid w:val="00E6580F"/>
    <w:rsid w:val="00E65B4A"/>
    <w:rsid w:val="00E65F6F"/>
    <w:rsid w:val="00E66D6A"/>
    <w:rsid w:val="00E67065"/>
    <w:rsid w:val="00E674A6"/>
    <w:rsid w:val="00E679B8"/>
    <w:rsid w:val="00E706C9"/>
    <w:rsid w:val="00E70E57"/>
    <w:rsid w:val="00E711CA"/>
    <w:rsid w:val="00E71336"/>
    <w:rsid w:val="00E7155A"/>
    <w:rsid w:val="00E721CC"/>
    <w:rsid w:val="00E72572"/>
    <w:rsid w:val="00E726C0"/>
    <w:rsid w:val="00E729E2"/>
    <w:rsid w:val="00E7334D"/>
    <w:rsid w:val="00E741C9"/>
    <w:rsid w:val="00E744E0"/>
    <w:rsid w:val="00E74D65"/>
    <w:rsid w:val="00E74F7E"/>
    <w:rsid w:val="00E75B12"/>
    <w:rsid w:val="00E75CF7"/>
    <w:rsid w:val="00E75DAB"/>
    <w:rsid w:val="00E75EF1"/>
    <w:rsid w:val="00E76433"/>
    <w:rsid w:val="00E7699D"/>
    <w:rsid w:val="00E76C35"/>
    <w:rsid w:val="00E77E02"/>
    <w:rsid w:val="00E81443"/>
    <w:rsid w:val="00E830F8"/>
    <w:rsid w:val="00E83258"/>
    <w:rsid w:val="00E832FE"/>
    <w:rsid w:val="00E840EA"/>
    <w:rsid w:val="00E845E5"/>
    <w:rsid w:val="00E84C92"/>
    <w:rsid w:val="00E84E09"/>
    <w:rsid w:val="00E84F78"/>
    <w:rsid w:val="00E852E5"/>
    <w:rsid w:val="00E85A38"/>
    <w:rsid w:val="00E85C96"/>
    <w:rsid w:val="00E8709F"/>
    <w:rsid w:val="00E9044C"/>
    <w:rsid w:val="00E90784"/>
    <w:rsid w:val="00E90D08"/>
    <w:rsid w:val="00E91137"/>
    <w:rsid w:val="00E91507"/>
    <w:rsid w:val="00E916F2"/>
    <w:rsid w:val="00E916FE"/>
    <w:rsid w:val="00E91731"/>
    <w:rsid w:val="00E91866"/>
    <w:rsid w:val="00E924FA"/>
    <w:rsid w:val="00E92E11"/>
    <w:rsid w:val="00E930EC"/>
    <w:rsid w:val="00E93380"/>
    <w:rsid w:val="00E93707"/>
    <w:rsid w:val="00E939D7"/>
    <w:rsid w:val="00E9416D"/>
    <w:rsid w:val="00E94429"/>
    <w:rsid w:val="00E94694"/>
    <w:rsid w:val="00E94995"/>
    <w:rsid w:val="00E956B5"/>
    <w:rsid w:val="00E95BAE"/>
    <w:rsid w:val="00E96615"/>
    <w:rsid w:val="00E96932"/>
    <w:rsid w:val="00E97240"/>
    <w:rsid w:val="00E974FE"/>
    <w:rsid w:val="00E97531"/>
    <w:rsid w:val="00EA0146"/>
    <w:rsid w:val="00EA24DB"/>
    <w:rsid w:val="00EA26D5"/>
    <w:rsid w:val="00EA2ED7"/>
    <w:rsid w:val="00EA3217"/>
    <w:rsid w:val="00EA33B3"/>
    <w:rsid w:val="00EA33E8"/>
    <w:rsid w:val="00EA38F8"/>
    <w:rsid w:val="00EA40CA"/>
    <w:rsid w:val="00EA46A2"/>
    <w:rsid w:val="00EA4A2E"/>
    <w:rsid w:val="00EA4E7D"/>
    <w:rsid w:val="00EA4F00"/>
    <w:rsid w:val="00EA5595"/>
    <w:rsid w:val="00EA590E"/>
    <w:rsid w:val="00EA5C4A"/>
    <w:rsid w:val="00EA5E3B"/>
    <w:rsid w:val="00EA6044"/>
    <w:rsid w:val="00EA6688"/>
    <w:rsid w:val="00EA76A5"/>
    <w:rsid w:val="00EA7AF9"/>
    <w:rsid w:val="00EB073A"/>
    <w:rsid w:val="00EB28EB"/>
    <w:rsid w:val="00EB2BC1"/>
    <w:rsid w:val="00EB3220"/>
    <w:rsid w:val="00EB3909"/>
    <w:rsid w:val="00EB6186"/>
    <w:rsid w:val="00EB6397"/>
    <w:rsid w:val="00EB68C8"/>
    <w:rsid w:val="00EB6C9B"/>
    <w:rsid w:val="00EB6DB6"/>
    <w:rsid w:val="00EB71B0"/>
    <w:rsid w:val="00EC1F5C"/>
    <w:rsid w:val="00EC2AF8"/>
    <w:rsid w:val="00EC2FE4"/>
    <w:rsid w:val="00EC33FB"/>
    <w:rsid w:val="00EC36EA"/>
    <w:rsid w:val="00EC4321"/>
    <w:rsid w:val="00EC484A"/>
    <w:rsid w:val="00EC4A92"/>
    <w:rsid w:val="00EC4F72"/>
    <w:rsid w:val="00EC5A15"/>
    <w:rsid w:val="00EC5EC3"/>
    <w:rsid w:val="00EC68FF"/>
    <w:rsid w:val="00EC6FB1"/>
    <w:rsid w:val="00EC7133"/>
    <w:rsid w:val="00EC77F6"/>
    <w:rsid w:val="00ED0045"/>
    <w:rsid w:val="00ED09D2"/>
    <w:rsid w:val="00ED0A9B"/>
    <w:rsid w:val="00ED0C4D"/>
    <w:rsid w:val="00ED0C5B"/>
    <w:rsid w:val="00ED10F5"/>
    <w:rsid w:val="00ED1401"/>
    <w:rsid w:val="00ED18F3"/>
    <w:rsid w:val="00ED1A8D"/>
    <w:rsid w:val="00ED1B1B"/>
    <w:rsid w:val="00ED217B"/>
    <w:rsid w:val="00ED2275"/>
    <w:rsid w:val="00ED232E"/>
    <w:rsid w:val="00ED29B6"/>
    <w:rsid w:val="00ED2F6D"/>
    <w:rsid w:val="00ED3004"/>
    <w:rsid w:val="00ED35D0"/>
    <w:rsid w:val="00ED3652"/>
    <w:rsid w:val="00ED4292"/>
    <w:rsid w:val="00ED4492"/>
    <w:rsid w:val="00ED487D"/>
    <w:rsid w:val="00ED54EE"/>
    <w:rsid w:val="00ED5604"/>
    <w:rsid w:val="00ED5F75"/>
    <w:rsid w:val="00ED5F7A"/>
    <w:rsid w:val="00ED6C97"/>
    <w:rsid w:val="00ED70D2"/>
    <w:rsid w:val="00ED7495"/>
    <w:rsid w:val="00ED74D1"/>
    <w:rsid w:val="00EE033A"/>
    <w:rsid w:val="00EE0393"/>
    <w:rsid w:val="00EE125F"/>
    <w:rsid w:val="00EE2560"/>
    <w:rsid w:val="00EE2BA8"/>
    <w:rsid w:val="00EE2D88"/>
    <w:rsid w:val="00EE3A91"/>
    <w:rsid w:val="00EE51AA"/>
    <w:rsid w:val="00EE5BA7"/>
    <w:rsid w:val="00EE63F1"/>
    <w:rsid w:val="00EE6A51"/>
    <w:rsid w:val="00EE6FEF"/>
    <w:rsid w:val="00EE7094"/>
    <w:rsid w:val="00EE744B"/>
    <w:rsid w:val="00EE788F"/>
    <w:rsid w:val="00EE7A7D"/>
    <w:rsid w:val="00EE7BBE"/>
    <w:rsid w:val="00EF0347"/>
    <w:rsid w:val="00EF0854"/>
    <w:rsid w:val="00EF0EE6"/>
    <w:rsid w:val="00EF18A7"/>
    <w:rsid w:val="00EF1BBB"/>
    <w:rsid w:val="00EF1C4F"/>
    <w:rsid w:val="00EF1F51"/>
    <w:rsid w:val="00EF24F9"/>
    <w:rsid w:val="00EF2B68"/>
    <w:rsid w:val="00EF37AD"/>
    <w:rsid w:val="00EF3A21"/>
    <w:rsid w:val="00EF3F2B"/>
    <w:rsid w:val="00EF3F4F"/>
    <w:rsid w:val="00EF409F"/>
    <w:rsid w:val="00EF43D6"/>
    <w:rsid w:val="00EF4AA0"/>
    <w:rsid w:val="00EF5378"/>
    <w:rsid w:val="00EF55E0"/>
    <w:rsid w:val="00EF6192"/>
    <w:rsid w:val="00EF6CF8"/>
    <w:rsid w:val="00EF6F86"/>
    <w:rsid w:val="00EF710E"/>
    <w:rsid w:val="00EF74C1"/>
    <w:rsid w:val="00EF7AF2"/>
    <w:rsid w:val="00EF7C33"/>
    <w:rsid w:val="00F002D0"/>
    <w:rsid w:val="00F0183C"/>
    <w:rsid w:val="00F018E2"/>
    <w:rsid w:val="00F01E56"/>
    <w:rsid w:val="00F029B2"/>
    <w:rsid w:val="00F02F20"/>
    <w:rsid w:val="00F031EF"/>
    <w:rsid w:val="00F033F4"/>
    <w:rsid w:val="00F036E3"/>
    <w:rsid w:val="00F055C6"/>
    <w:rsid w:val="00F055E5"/>
    <w:rsid w:val="00F060BA"/>
    <w:rsid w:val="00F06454"/>
    <w:rsid w:val="00F064C7"/>
    <w:rsid w:val="00F0703B"/>
    <w:rsid w:val="00F071F7"/>
    <w:rsid w:val="00F079F2"/>
    <w:rsid w:val="00F10366"/>
    <w:rsid w:val="00F104E5"/>
    <w:rsid w:val="00F10B62"/>
    <w:rsid w:val="00F10DA4"/>
    <w:rsid w:val="00F118AD"/>
    <w:rsid w:val="00F11D73"/>
    <w:rsid w:val="00F12B07"/>
    <w:rsid w:val="00F12B59"/>
    <w:rsid w:val="00F12D92"/>
    <w:rsid w:val="00F13552"/>
    <w:rsid w:val="00F13C88"/>
    <w:rsid w:val="00F14640"/>
    <w:rsid w:val="00F14997"/>
    <w:rsid w:val="00F1566E"/>
    <w:rsid w:val="00F156BE"/>
    <w:rsid w:val="00F156DD"/>
    <w:rsid w:val="00F17625"/>
    <w:rsid w:val="00F17722"/>
    <w:rsid w:val="00F1779B"/>
    <w:rsid w:val="00F1794E"/>
    <w:rsid w:val="00F17C4C"/>
    <w:rsid w:val="00F17E47"/>
    <w:rsid w:val="00F2041D"/>
    <w:rsid w:val="00F218C0"/>
    <w:rsid w:val="00F221F5"/>
    <w:rsid w:val="00F229D7"/>
    <w:rsid w:val="00F22E15"/>
    <w:rsid w:val="00F22F44"/>
    <w:rsid w:val="00F23696"/>
    <w:rsid w:val="00F23ADB"/>
    <w:rsid w:val="00F23EB2"/>
    <w:rsid w:val="00F24083"/>
    <w:rsid w:val="00F24783"/>
    <w:rsid w:val="00F24BD2"/>
    <w:rsid w:val="00F2537B"/>
    <w:rsid w:val="00F2580B"/>
    <w:rsid w:val="00F26C21"/>
    <w:rsid w:val="00F27134"/>
    <w:rsid w:val="00F27B72"/>
    <w:rsid w:val="00F307A6"/>
    <w:rsid w:val="00F30A38"/>
    <w:rsid w:val="00F30B64"/>
    <w:rsid w:val="00F30BE5"/>
    <w:rsid w:val="00F31B6D"/>
    <w:rsid w:val="00F31D5B"/>
    <w:rsid w:val="00F326F4"/>
    <w:rsid w:val="00F328C9"/>
    <w:rsid w:val="00F32A68"/>
    <w:rsid w:val="00F32CC4"/>
    <w:rsid w:val="00F32F2E"/>
    <w:rsid w:val="00F33259"/>
    <w:rsid w:val="00F33771"/>
    <w:rsid w:val="00F33872"/>
    <w:rsid w:val="00F341AD"/>
    <w:rsid w:val="00F341BA"/>
    <w:rsid w:val="00F35895"/>
    <w:rsid w:val="00F358CF"/>
    <w:rsid w:val="00F359AF"/>
    <w:rsid w:val="00F361D6"/>
    <w:rsid w:val="00F3633C"/>
    <w:rsid w:val="00F367BB"/>
    <w:rsid w:val="00F36A80"/>
    <w:rsid w:val="00F36C88"/>
    <w:rsid w:val="00F37AC4"/>
    <w:rsid w:val="00F37B28"/>
    <w:rsid w:val="00F37B2E"/>
    <w:rsid w:val="00F414D6"/>
    <w:rsid w:val="00F42424"/>
    <w:rsid w:val="00F429FA"/>
    <w:rsid w:val="00F42F06"/>
    <w:rsid w:val="00F42F3A"/>
    <w:rsid w:val="00F42F4E"/>
    <w:rsid w:val="00F440E1"/>
    <w:rsid w:val="00F444A3"/>
    <w:rsid w:val="00F447D8"/>
    <w:rsid w:val="00F44A66"/>
    <w:rsid w:val="00F4525B"/>
    <w:rsid w:val="00F45D10"/>
    <w:rsid w:val="00F45F3F"/>
    <w:rsid w:val="00F4640C"/>
    <w:rsid w:val="00F46772"/>
    <w:rsid w:val="00F47457"/>
    <w:rsid w:val="00F47815"/>
    <w:rsid w:val="00F512AE"/>
    <w:rsid w:val="00F514D1"/>
    <w:rsid w:val="00F51BC8"/>
    <w:rsid w:val="00F521C8"/>
    <w:rsid w:val="00F5240C"/>
    <w:rsid w:val="00F52426"/>
    <w:rsid w:val="00F52CDF"/>
    <w:rsid w:val="00F52E7A"/>
    <w:rsid w:val="00F53676"/>
    <w:rsid w:val="00F53FE7"/>
    <w:rsid w:val="00F541B8"/>
    <w:rsid w:val="00F5494A"/>
    <w:rsid w:val="00F5737B"/>
    <w:rsid w:val="00F57E01"/>
    <w:rsid w:val="00F60300"/>
    <w:rsid w:val="00F60C17"/>
    <w:rsid w:val="00F60CB1"/>
    <w:rsid w:val="00F60FE9"/>
    <w:rsid w:val="00F6104B"/>
    <w:rsid w:val="00F6113A"/>
    <w:rsid w:val="00F61786"/>
    <w:rsid w:val="00F61892"/>
    <w:rsid w:val="00F62095"/>
    <w:rsid w:val="00F621E9"/>
    <w:rsid w:val="00F630A8"/>
    <w:rsid w:val="00F6319C"/>
    <w:rsid w:val="00F636AA"/>
    <w:rsid w:val="00F63A66"/>
    <w:rsid w:val="00F63D02"/>
    <w:rsid w:val="00F641D7"/>
    <w:rsid w:val="00F64778"/>
    <w:rsid w:val="00F65585"/>
    <w:rsid w:val="00F6595D"/>
    <w:rsid w:val="00F66438"/>
    <w:rsid w:val="00F67F62"/>
    <w:rsid w:val="00F67FE2"/>
    <w:rsid w:val="00F72225"/>
    <w:rsid w:val="00F7235D"/>
    <w:rsid w:val="00F72481"/>
    <w:rsid w:val="00F726AE"/>
    <w:rsid w:val="00F7389F"/>
    <w:rsid w:val="00F73F1A"/>
    <w:rsid w:val="00F747F0"/>
    <w:rsid w:val="00F74AE1"/>
    <w:rsid w:val="00F75D2C"/>
    <w:rsid w:val="00F75E65"/>
    <w:rsid w:val="00F75F96"/>
    <w:rsid w:val="00F77445"/>
    <w:rsid w:val="00F77963"/>
    <w:rsid w:val="00F77B48"/>
    <w:rsid w:val="00F77CCC"/>
    <w:rsid w:val="00F80041"/>
    <w:rsid w:val="00F8091D"/>
    <w:rsid w:val="00F81A3A"/>
    <w:rsid w:val="00F81ABD"/>
    <w:rsid w:val="00F8200A"/>
    <w:rsid w:val="00F820FE"/>
    <w:rsid w:val="00F82FC3"/>
    <w:rsid w:val="00F8345E"/>
    <w:rsid w:val="00F83536"/>
    <w:rsid w:val="00F83F3E"/>
    <w:rsid w:val="00F84165"/>
    <w:rsid w:val="00F84283"/>
    <w:rsid w:val="00F84584"/>
    <w:rsid w:val="00F85420"/>
    <w:rsid w:val="00F85ADE"/>
    <w:rsid w:val="00F85CC4"/>
    <w:rsid w:val="00F85F84"/>
    <w:rsid w:val="00F863A5"/>
    <w:rsid w:val="00F86836"/>
    <w:rsid w:val="00F86877"/>
    <w:rsid w:val="00F8705A"/>
    <w:rsid w:val="00F87538"/>
    <w:rsid w:val="00F87571"/>
    <w:rsid w:val="00F87ED3"/>
    <w:rsid w:val="00F90979"/>
    <w:rsid w:val="00F90BA7"/>
    <w:rsid w:val="00F90D09"/>
    <w:rsid w:val="00F91E5A"/>
    <w:rsid w:val="00F92BDD"/>
    <w:rsid w:val="00F92F7D"/>
    <w:rsid w:val="00F933D1"/>
    <w:rsid w:val="00F9342C"/>
    <w:rsid w:val="00F952E2"/>
    <w:rsid w:val="00F95F93"/>
    <w:rsid w:val="00F96090"/>
    <w:rsid w:val="00F965E5"/>
    <w:rsid w:val="00FA0190"/>
    <w:rsid w:val="00FA0B18"/>
    <w:rsid w:val="00FA0C78"/>
    <w:rsid w:val="00FA15AA"/>
    <w:rsid w:val="00FA163F"/>
    <w:rsid w:val="00FA20BC"/>
    <w:rsid w:val="00FA2312"/>
    <w:rsid w:val="00FA2A92"/>
    <w:rsid w:val="00FA2EFB"/>
    <w:rsid w:val="00FA3308"/>
    <w:rsid w:val="00FA3D62"/>
    <w:rsid w:val="00FA40EE"/>
    <w:rsid w:val="00FA471C"/>
    <w:rsid w:val="00FA51CC"/>
    <w:rsid w:val="00FA52FE"/>
    <w:rsid w:val="00FA57B6"/>
    <w:rsid w:val="00FA5C44"/>
    <w:rsid w:val="00FA6463"/>
    <w:rsid w:val="00FA6572"/>
    <w:rsid w:val="00FA7363"/>
    <w:rsid w:val="00FB00B9"/>
    <w:rsid w:val="00FB00BB"/>
    <w:rsid w:val="00FB1EE5"/>
    <w:rsid w:val="00FB2B8D"/>
    <w:rsid w:val="00FB31F7"/>
    <w:rsid w:val="00FB3745"/>
    <w:rsid w:val="00FB37A3"/>
    <w:rsid w:val="00FB37A7"/>
    <w:rsid w:val="00FB37D1"/>
    <w:rsid w:val="00FB451C"/>
    <w:rsid w:val="00FB4B5E"/>
    <w:rsid w:val="00FB4C5E"/>
    <w:rsid w:val="00FB4D96"/>
    <w:rsid w:val="00FB529A"/>
    <w:rsid w:val="00FB641B"/>
    <w:rsid w:val="00FB67E6"/>
    <w:rsid w:val="00FB7340"/>
    <w:rsid w:val="00FB77C4"/>
    <w:rsid w:val="00FB7FC2"/>
    <w:rsid w:val="00FC0181"/>
    <w:rsid w:val="00FC0AB9"/>
    <w:rsid w:val="00FC0CB1"/>
    <w:rsid w:val="00FC1850"/>
    <w:rsid w:val="00FC2B5F"/>
    <w:rsid w:val="00FC3622"/>
    <w:rsid w:val="00FC371B"/>
    <w:rsid w:val="00FC392E"/>
    <w:rsid w:val="00FC3EFB"/>
    <w:rsid w:val="00FC4D65"/>
    <w:rsid w:val="00FC546F"/>
    <w:rsid w:val="00FC56F5"/>
    <w:rsid w:val="00FC5755"/>
    <w:rsid w:val="00FC5BD5"/>
    <w:rsid w:val="00FC6A01"/>
    <w:rsid w:val="00FC6EFE"/>
    <w:rsid w:val="00FC70F2"/>
    <w:rsid w:val="00FC720C"/>
    <w:rsid w:val="00FD01A1"/>
    <w:rsid w:val="00FD0460"/>
    <w:rsid w:val="00FD0F09"/>
    <w:rsid w:val="00FD188B"/>
    <w:rsid w:val="00FD27AA"/>
    <w:rsid w:val="00FD2B0C"/>
    <w:rsid w:val="00FD3035"/>
    <w:rsid w:val="00FD3930"/>
    <w:rsid w:val="00FD3F1A"/>
    <w:rsid w:val="00FD42B1"/>
    <w:rsid w:val="00FD4E3C"/>
    <w:rsid w:val="00FD4E54"/>
    <w:rsid w:val="00FD5304"/>
    <w:rsid w:val="00FD562F"/>
    <w:rsid w:val="00FD5720"/>
    <w:rsid w:val="00FD6C2F"/>
    <w:rsid w:val="00FD6EBA"/>
    <w:rsid w:val="00FD725F"/>
    <w:rsid w:val="00FD7465"/>
    <w:rsid w:val="00FD7621"/>
    <w:rsid w:val="00FD7BCC"/>
    <w:rsid w:val="00FD7D9C"/>
    <w:rsid w:val="00FE0274"/>
    <w:rsid w:val="00FE0B28"/>
    <w:rsid w:val="00FE154A"/>
    <w:rsid w:val="00FE1C9C"/>
    <w:rsid w:val="00FE2A93"/>
    <w:rsid w:val="00FE2ECF"/>
    <w:rsid w:val="00FE3F1B"/>
    <w:rsid w:val="00FE5672"/>
    <w:rsid w:val="00FE5ABA"/>
    <w:rsid w:val="00FE7E29"/>
    <w:rsid w:val="00FF03DD"/>
    <w:rsid w:val="00FF0604"/>
    <w:rsid w:val="00FF08D5"/>
    <w:rsid w:val="00FF157F"/>
    <w:rsid w:val="00FF17CC"/>
    <w:rsid w:val="00FF2B52"/>
    <w:rsid w:val="00FF2BE3"/>
    <w:rsid w:val="00FF2BFD"/>
    <w:rsid w:val="00FF2C12"/>
    <w:rsid w:val="00FF33C8"/>
    <w:rsid w:val="00FF3778"/>
    <w:rsid w:val="00FF39F5"/>
    <w:rsid w:val="00FF3ECE"/>
    <w:rsid w:val="00FF42F8"/>
    <w:rsid w:val="00FF44E1"/>
    <w:rsid w:val="00FF5257"/>
    <w:rsid w:val="00FF53BC"/>
    <w:rsid w:val="00FF5715"/>
    <w:rsid w:val="00FF5C40"/>
    <w:rsid w:val="00FF5C64"/>
    <w:rsid w:val="00FF63B2"/>
    <w:rsid w:val="00FF6AFC"/>
    <w:rsid w:val="00FF78CF"/>
    <w:rsid w:val="00FF7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DCEA8"/>
  <w15:chartTrackingRefBased/>
  <w15:docId w15:val="{A8AADA61-194F-4960-A349-B0F6D841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7FB"/>
  </w:style>
  <w:style w:type="paragraph" w:styleId="Heading1">
    <w:name w:val="heading 1"/>
    <w:basedOn w:val="Normal"/>
    <w:next w:val="Normal"/>
    <w:link w:val="Heading1Char"/>
    <w:uiPriority w:val="9"/>
    <w:qFormat/>
    <w:rsid w:val="00CB2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2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2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1AA"/>
    <w:rPr>
      <w:rFonts w:eastAsiaTheme="majorEastAsia" w:cstheme="majorBidi"/>
      <w:color w:val="272727" w:themeColor="text1" w:themeTint="D8"/>
    </w:rPr>
  </w:style>
  <w:style w:type="paragraph" w:styleId="Title">
    <w:name w:val="Title"/>
    <w:basedOn w:val="Normal"/>
    <w:next w:val="Normal"/>
    <w:link w:val="TitleChar"/>
    <w:uiPriority w:val="10"/>
    <w:qFormat/>
    <w:rsid w:val="00CB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1AA"/>
    <w:pPr>
      <w:spacing w:before="160"/>
      <w:jc w:val="center"/>
    </w:pPr>
    <w:rPr>
      <w:i/>
      <w:iCs/>
      <w:color w:val="404040" w:themeColor="text1" w:themeTint="BF"/>
    </w:rPr>
  </w:style>
  <w:style w:type="character" w:customStyle="1" w:styleId="QuoteChar">
    <w:name w:val="Quote Char"/>
    <w:basedOn w:val="DefaultParagraphFont"/>
    <w:link w:val="Quote"/>
    <w:uiPriority w:val="29"/>
    <w:rsid w:val="00CB21AA"/>
    <w:rPr>
      <w:i/>
      <w:iCs/>
      <w:color w:val="404040" w:themeColor="text1" w:themeTint="BF"/>
    </w:rPr>
  </w:style>
  <w:style w:type="paragraph" w:styleId="ListParagraph">
    <w:name w:val="List Paragraph"/>
    <w:basedOn w:val="Normal"/>
    <w:uiPriority w:val="34"/>
    <w:qFormat/>
    <w:rsid w:val="00CB21AA"/>
    <w:pPr>
      <w:ind w:left="720"/>
      <w:contextualSpacing/>
    </w:pPr>
  </w:style>
  <w:style w:type="character" w:styleId="IntenseEmphasis">
    <w:name w:val="Intense Emphasis"/>
    <w:basedOn w:val="DefaultParagraphFont"/>
    <w:uiPriority w:val="21"/>
    <w:qFormat/>
    <w:rsid w:val="00CB21AA"/>
    <w:rPr>
      <w:i/>
      <w:iCs/>
      <w:color w:val="2F5496" w:themeColor="accent1" w:themeShade="BF"/>
    </w:rPr>
  </w:style>
  <w:style w:type="paragraph" w:styleId="IntenseQuote">
    <w:name w:val="Intense Quote"/>
    <w:basedOn w:val="Normal"/>
    <w:next w:val="Normal"/>
    <w:link w:val="IntenseQuoteChar"/>
    <w:uiPriority w:val="30"/>
    <w:qFormat/>
    <w:rsid w:val="00CB2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1AA"/>
    <w:rPr>
      <w:i/>
      <w:iCs/>
      <w:color w:val="2F5496" w:themeColor="accent1" w:themeShade="BF"/>
    </w:rPr>
  </w:style>
  <w:style w:type="character" w:styleId="IntenseReference">
    <w:name w:val="Intense Reference"/>
    <w:basedOn w:val="DefaultParagraphFont"/>
    <w:uiPriority w:val="32"/>
    <w:qFormat/>
    <w:rsid w:val="00CB21AA"/>
    <w:rPr>
      <w:b/>
      <w:bCs/>
      <w:smallCaps/>
      <w:color w:val="2F5496" w:themeColor="accent1" w:themeShade="BF"/>
      <w:spacing w:val="5"/>
    </w:rPr>
  </w:style>
  <w:style w:type="paragraph" w:styleId="Header">
    <w:name w:val="header"/>
    <w:basedOn w:val="Normal"/>
    <w:link w:val="HeaderChar"/>
    <w:uiPriority w:val="99"/>
    <w:unhideWhenUsed/>
    <w:rsid w:val="00CB2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1AA"/>
  </w:style>
  <w:style w:type="paragraph" w:styleId="Footer">
    <w:name w:val="footer"/>
    <w:basedOn w:val="Normal"/>
    <w:link w:val="FooterChar"/>
    <w:uiPriority w:val="99"/>
    <w:unhideWhenUsed/>
    <w:rsid w:val="00CB2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1AA"/>
  </w:style>
  <w:style w:type="character" w:styleId="PlaceholderText">
    <w:name w:val="Placeholder Text"/>
    <w:basedOn w:val="DefaultParagraphFont"/>
    <w:uiPriority w:val="99"/>
    <w:semiHidden/>
    <w:rsid w:val="00587CEE"/>
    <w:rPr>
      <w:color w:val="666666"/>
    </w:rPr>
  </w:style>
  <w:style w:type="table" w:styleId="TableGrid">
    <w:name w:val="Table Grid"/>
    <w:basedOn w:val="TableNormal"/>
    <w:uiPriority w:val="39"/>
    <w:rsid w:val="00676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A76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537AA"/>
    <w:pPr>
      <w:spacing w:after="200" w:line="240" w:lineRule="auto"/>
    </w:pPr>
    <w:rPr>
      <w:i/>
      <w:iCs/>
      <w:color w:val="44546A" w:themeColor="text2"/>
      <w:sz w:val="18"/>
      <w:szCs w:val="18"/>
    </w:rPr>
  </w:style>
  <w:style w:type="paragraph" w:styleId="BodyText">
    <w:name w:val="Body Text"/>
    <w:basedOn w:val="Normal"/>
    <w:link w:val="BodyTextChar"/>
    <w:uiPriority w:val="1"/>
    <w:qFormat/>
    <w:rsid w:val="00B46B7F"/>
    <w:pPr>
      <w:widowControl w:val="0"/>
      <w:autoSpaceDE w:val="0"/>
      <w:autoSpaceDN w:val="0"/>
      <w:spacing w:after="0" w:line="240" w:lineRule="auto"/>
      <w:ind w:left="1373"/>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46B7F"/>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7979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footer" Target="footer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hw.ac.uk/uk/students/studies/examinations/plagiarism.htm" TargetMode="External"/><Relationship Id="rId17" Type="http://schemas.openxmlformats.org/officeDocument/2006/relationships/header" Target="header4.xml"/><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1.emf"/><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A3182650894C7098564A08ECDD9A8C"/>
        <w:category>
          <w:name w:val="General"/>
          <w:gallery w:val="placeholder"/>
        </w:category>
        <w:types>
          <w:type w:val="bbPlcHdr"/>
        </w:types>
        <w:behaviors>
          <w:behavior w:val="content"/>
        </w:behaviors>
        <w:guid w:val="{417F24AC-0D06-420E-BF6C-3E3DB1C61D14}"/>
      </w:docPartPr>
      <w:docPartBody>
        <w:p w:rsidR="00625E62" w:rsidRDefault="002F6E1A" w:rsidP="002F6E1A">
          <w:pPr>
            <w:pStyle w:val="BAA3182650894C7098564A08ECDD9A8C"/>
          </w:pPr>
          <w:r w:rsidRPr="000E4AB8">
            <w:rPr>
              <w:rStyle w:val="PlaceholderText"/>
            </w:rPr>
            <w:t>Click or tap here to enter text.</w:t>
          </w:r>
        </w:p>
      </w:docPartBody>
    </w:docPart>
    <w:docPart>
      <w:docPartPr>
        <w:name w:val="E986B4B0F8434F8AA24C1F340C65E071"/>
        <w:category>
          <w:name w:val="General"/>
          <w:gallery w:val="placeholder"/>
        </w:category>
        <w:types>
          <w:type w:val="bbPlcHdr"/>
        </w:types>
        <w:behaviors>
          <w:behavior w:val="content"/>
        </w:behaviors>
        <w:guid w:val="{BEBAFD78-63ED-4E7C-84A8-3E1EE5D173B9}"/>
      </w:docPartPr>
      <w:docPartBody>
        <w:p w:rsidR="00625E62" w:rsidRDefault="002F6E1A" w:rsidP="002F6E1A">
          <w:pPr>
            <w:pStyle w:val="E986B4B0F8434F8AA24C1F340C65E071"/>
          </w:pPr>
          <w:r w:rsidRPr="000E4AB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1A"/>
    <w:rsid w:val="00205C96"/>
    <w:rsid w:val="002F6E1A"/>
    <w:rsid w:val="00625E62"/>
    <w:rsid w:val="006342EA"/>
    <w:rsid w:val="006F2204"/>
    <w:rsid w:val="009E6289"/>
    <w:rsid w:val="00AF46CC"/>
    <w:rsid w:val="00C91FAF"/>
    <w:rsid w:val="00CB1D1F"/>
    <w:rsid w:val="00D25E58"/>
    <w:rsid w:val="00E94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E1A"/>
    <w:rPr>
      <w:color w:val="808080"/>
    </w:rPr>
  </w:style>
  <w:style w:type="paragraph" w:customStyle="1" w:styleId="BAA3182650894C7098564A08ECDD9A8C">
    <w:name w:val="BAA3182650894C7098564A08ECDD9A8C"/>
    <w:rsid w:val="002F6E1A"/>
  </w:style>
  <w:style w:type="paragraph" w:customStyle="1" w:styleId="E986B4B0F8434F8AA24C1F340C65E071">
    <w:name w:val="E986B4B0F8434F8AA24C1F340C65E071"/>
    <w:rsid w:val="002F6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20C7615-6E5F-49B7-B9F8-275F39B1B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10873</TotalTime>
  <Pages>86</Pages>
  <Words>18500</Words>
  <Characters>105452</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Samanta</dc:creator>
  <cp:keywords/>
  <dc:description/>
  <cp:lastModifiedBy>Sambit Samanta</cp:lastModifiedBy>
  <cp:revision>2576</cp:revision>
  <dcterms:created xsi:type="dcterms:W3CDTF">2026-08-01T12:00:00Z</dcterms:created>
  <dcterms:modified xsi:type="dcterms:W3CDTF">2026-08-14T03:52:00Z</dcterms:modified>
</cp:coreProperties>
</file>