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7B1" w:rsidRDefault="00FB5835" w:rsidP="003E27B1">
      <w:pPr>
        <w:spacing w:after="0" w:line="240" w:lineRule="auto"/>
      </w:pPr>
      <w:bookmarkStart w:id="0" w:name="_GoBack"/>
      <w:bookmarkEnd w:id="0"/>
      <w:r>
        <w:t>1. The</w:t>
      </w:r>
      <w:r w:rsidR="003E27B1">
        <w:t xml:space="preserve"> most potentially dangerous formulation of an insecticide is: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wettable powder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aerosol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dust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emulsifi</w:t>
      </w:r>
      <w:r w:rsidR="00FB5835">
        <w:t>cation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solution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2. Chlorinated hydrocarbon insecticides, such as DDT or chlordane, when compared with OP insecticides are: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A.</w:t>
      </w:r>
      <w:r w:rsidR="003E27B1" w:rsidRPr="00845AB9">
        <w:rPr>
          <w:b/>
        </w:rPr>
        <w:t xml:space="preserve"> more likely to occur as residues in food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more water soluble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more acutely toxic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all of the above</w:t>
      </w:r>
    </w:p>
    <w:p w:rsidR="003E27B1" w:rsidRDefault="00260D43" w:rsidP="003E27B1">
      <w:pPr>
        <w:spacing w:after="0" w:line="240" w:lineRule="auto"/>
      </w:pPr>
      <w:r>
        <w:t>E.</w:t>
      </w:r>
      <w:r w:rsidR="003E27B1">
        <w:t xml:space="preserve"> none of the above</w:t>
      </w:r>
    </w:p>
    <w:p w:rsidR="00845AB9" w:rsidRDefault="00845AB9" w:rsidP="003E27B1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 xml:space="preserve">3. Which of the following genera contains a </w:t>
      </w:r>
      <w:proofErr w:type="spellStart"/>
      <w:r>
        <w:t>phytotoxin</w:t>
      </w:r>
      <w:proofErr w:type="spellEnd"/>
      <w:r>
        <w:t xml:space="preserve"> which inhibits protein synthesis: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convallaria (lily of the valley)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REOP (nightshade)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solanum (bittersweet)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ricinus (castor bean)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conium (poison hemlock)</w:t>
      </w:r>
    </w:p>
    <w:p w:rsidR="00845AB9" w:rsidRDefault="00845AB9" w:rsidP="00845AB9">
      <w:pPr>
        <w:spacing w:after="0" w:line="240" w:lineRule="auto"/>
      </w:pPr>
      <w:r>
        <w:t xml:space="preserve"> </w:t>
      </w:r>
    </w:p>
    <w:p w:rsidR="003E27B1" w:rsidRDefault="003E27B1" w:rsidP="003E27B1">
      <w:pPr>
        <w:spacing w:after="0" w:line="240" w:lineRule="auto"/>
      </w:pPr>
      <w:r>
        <w:t>4. Which plant is described:</w:t>
      </w:r>
      <w:r w:rsidR="00FB5835">
        <w:t xml:space="preserve"> a</w:t>
      </w:r>
      <w:r>
        <w:t xml:space="preserve"> 3 to 4 feet high, branching stems with trumpet-like white flowers; thorny fruits formed in the forks of the branches. Leaves pointed with irregular margins: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</w:t>
      </w:r>
      <w:proofErr w:type="spellStart"/>
      <w:r w:rsidR="003E27B1">
        <w:t>helleborus</w:t>
      </w:r>
      <w:proofErr w:type="spellEnd"/>
      <w:r w:rsidR="003E27B1">
        <w:t xml:space="preserve"> (christmas rose)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atropa (</w:t>
      </w:r>
      <w:proofErr w:type="spellStart"/>
      <w:r w:rsidR="003E27B1">
        <w:t>nightshsade</w:t>
      </w:r>
      <w:proofErr w:type="spellEnd"/>
      <w:r w:rsidR="003E27B1">
        <w:t>)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solanum (bittersweet)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datura (jimson weed)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delphinium (larkspur)</w:t>
      </w:r>
    </w:p>
    <w:p w:rsidR="00845AB9" w:rsidRDefault="00845AB9" w:rsidP="00845AB9">
      <w:pPr>
        <w:spacing w:after="0" w:line="240" w:lineRule="auto"/>
      </w:pPr>
      <w:r>
        <w:t xml:space="preserve"> </w:t>
      </w:r>
    </w:p>
    <w:p w:rsidR="003E27B1" w:rsidRDefault="003E27B1" w:rsidP="003E27B1">
      <w:pPr>
        <w:spacing w:after="0" w:line="240" w:lineRule="auto"/>
      </w:pPr>
      <w:r>
        <w:t>5. Enhances excretion of zinc and interferes with thiamine utilization: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carbon monoxide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natural gas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kerosene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carbon tetrachloride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carbon disulfide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6. The reason red squill is a safe rodenticide is that it: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A.</w:t>
      </w:r>
      <w:r w:rsidR="003E27B1" w:rsidRPr="00845AB9">
        <w:rPr>
          <w:b/>
        </w:rPr>
        <w:t xml:space="preserve"> causes vomiting in humans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is rapidly metabolized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is poorly absorbed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all of the above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FB5835" w:rsidRDefault="00FB5835">
      <w:r>
        <w:br w:type="page"/>
      </w:r>
    </w:p>
    <w:p w:rsidR="003E27B1" w:rsidRDefault="003E27B1" w:rsidP="003E27B1">
      <w:pPr>
        <w:spacing w:after="0" w:line="240" w:lineRule="auto"/>
      </w:pPr>
      <w:r>
        <w:lastRenderedPageBreak/>
        <w:t>7. Immediate treatment of accidental fluoride poisoning by the oral route may be: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EDTA to prevent hypocalcemia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KCl to precipitate F in the intestine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C.</w:t>
      </w:r>
      <w:r w:rsidR="003E27B1" w:rsidRPr="00845AB9">
        <w:rPr>
          <w:b/>
        </w:rPr>
        <w:t xml:space="preserve"> calcium salts to inhibit absorption of F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an antiemetic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</w:t>
      </w:r>
      <w:r w:rsidR="00FB5835">
        <w:t>A</w:t>
      </w:r>
      <w:r w:rsidR="003E27B1">
        <w:t xml:space="preserve"> and </w:t>
      </w:r>
      <w:r w:rsidR="00FB5835">
        <w:t>B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8. The fumigants dibromochloropropane (DBCP) and ethylene dibromide at toxic levels produce: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malignant gastric squamous cell carcinoma in rodents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altered spermatogenesis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delayed neurotoxicity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</w:t>
      </w:r>
      <w:r w:rsidR="00FB5835">
        <w:rPr>
          <w:b/>
        </w:rPr>
        <w:t>A</w:t>
      </w:r>
      <w:r w:rsidR="003E27B1" w:rsidRPr="00845AB9">
        <w:rPr>
          <w:b/>
        </w:rPr>
        <w:t xml:space="preserve"> and </w:t>
      </w:r>
      <w:r w:rsidR="00FB5835">
        <w:rPr>
          <w:b/>
        </w:rPr>
        <w:t>B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 xml:space="preserve">9. Treatment for poisoning by ingestion of this compound includes </w:t>
      </w:r>
      <w:r w:rsidR="00FB5835">
        <w:t>administration</w:t>
      </w:r>
      <w:r>
        <w:t xml:space="preserve"> of solutions of magnesium salts and large volumes of water: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benzene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aniline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methanol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carbon tetrachloride</w:t>
      </w:r>
    </w:p>
    <w:p w:rsidR="003E27B1" w:rsidRDefault="00260D43" w:rsidP="003E27B1">
      <w:pPr>
        <w:spacing w:after="0" w:line="240" w:lineRule="auto"/>
      </w:pPr>
      <w:r>
        <w:t>E.</w:t>
      </w:r>
      <w:r w:rsidR="003E27B1">
        <w:t xml:space="preserve"> ethylene glycol</w:t>
      </w:r>
    </w:p>
    <w:p w:rsidR="00845AB9" w:rsidRDefault="00845AB9" w:rsidP="003E27B1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10. A 3 year old male has accidentally consumed a rodenticide containing only strychnine 4 hours prior to admission. There has been one bout of emesis after 2 hours. The patient is periodically having brief tonic, grand-mal-like convulsions which are typically set off by sensory stimulation. Respiration is adequate between convulsive episodes. The best treatment at this stage is: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lavage immediately and then administer Na pentobarbital as needed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institute artificial respiration only during the seizures give morphine to depress the CNS, and then lavage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administer phenytoin and lavage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administer sodium pentobarbital or sodium thiopental diazepam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isolate the patient from all stimulation (no drugs or further treatment)</w:t>
      </w:r>
    </w:p>
    <w:p w:rsidR="00845AB9" w:rsidRDefault="00845AB9" w:rsidP="00845AB9">
      <w:pPr>
        <w:spacing w:after="0" w:line="240" w:lineRule="auto"/>
      </w:pPr>
      <w:r>
        <w:t xml:space="preserve"> </w:t>
      </w:r>
    </w:p>
    <w:p w:rsidR="003E27B1" w:rsidRDefault="003E27B1" w:rsidP="003E27B1">
      <w:pPr>
        <w:spacing w:after="0" w:line="240" w:lineRule="auto"/>
      </w:pPr>
      <w:r>
        <w:t xml:space="preserve">11. Symptoms that indicate an </w:t>
      </w:r>
      <w:proofErr w:type="spellStart"/>
      <w:r>
        <w:t>overdosage</w:t>
      </w:r>
      <w:proofErr w:type="spellEnd"/>
      <w:r>
        <w:t xml:space="preserve"> of CO</w:t>
      </w:r>
      <w:r w:rsidRPr="00FB5835">
        <w:rPr>
          <w:vertAlign w:val="subscript"/>
        </w:rPr>
        <w:t>2</w:t>
      </w:r>
      <w:r>
        <w:t xml:space="preserve"> include all of the following except: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dyspnea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nausea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increased chest movements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increased abdominal movements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decreased systolic blood pressure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12. The information that a drug is highly concentrated in bile enables one to conclude that the drug: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is efficiently excreted in the feces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is structurally similar to a bile acid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forms complexes with bile acids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is not filtered in the kidney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lastRenderedPageBreak/>
        <w:t>13. Asbestos is a general name for a large group of hydrated silicates. The form that represents some 90% of total usage is: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crocidolite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amosite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C.</w:t>
      </w:r>
      <w:r w:rsidR="003E27B1" w:rsidRPr="00845AB9">
        <w:rPr>
          <w:b/>
        </w:rPr>
        <w:t xml:space="preserve"> chrysotile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tremolite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actinolite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14. Scorpion venom: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contains small basic proteins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contains hyaluronidase components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causes tachycardia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all of the above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15. Select the most correct statement concerning the Delaney clause of the food and drug act: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substances known to cause cancer in man are banned as food additives unless they are certified as not possessing a hazard to man under GMP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the Delaney clause bans known carcinogens and mutagens as food additives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the clause states that a risk analysis must be performed for any food additive found to be carcinogeni</w:t>
      </w:r>
      <w:r w:rsidR="00FB5835">
        <w:t>c</w:t>
      </w:r>
      <w:r>
        <w:t>.</w:t>
      </w:r>
      <w:r w:rsidR="003E27B1">
        <w:t xml:space="preserve"> The ADI is then set based on a 10 to the minus 6 lifetime risk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the clause prohibits as food additives substances shown to cause cancer in laboratory animals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under the Delaney clause, genotoxic carcinogens are banned; epigenetic carcinogens are allowed under certain conditions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16. The food and drug act of 1906: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A.</w:t>
      </w:r>
      <w:r w:rsidR="003E27B1" w:rsidRPr="00845AB9">
        <w:rPr>
          <w:b/>
        </w:rPr>
        <w:t xml:space="preserve"> prohibited interstate commerce of misbranded and adulterated foods, drinks and drugs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authorized standards of identity, quality and fill of containers for food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prohibited the use of new additives until safety was established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all of the above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17. Which of the following does not cause pulmonary edema: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phosgene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B.</w:t>
      </w:r>
      <w:r w:rsidR="003E27B1" w:rsidRPr="00845AB9">
        <w:rPr>
          <w:b/>
        </w:rPr>
        <w:t xml:space="preserve"> toluene 2,4 diisocyanate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perchloroethylene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hydrogen fluoride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</w:t>
      </w:r>
      <w:r w:rsidR="00FB5835">
        <w:t>A</w:t>
      </w:r>
      <w:r w:rsidR="003E27B1">
        <w:t xml:space="preserve"> and </w:t>
      </w:r>
      <w:r w:rsidR="00FB5835">
        <w:t>D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18. Vasodilation, flushing, itching and increased peristalsis are signs of toxic overdosing with: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thiamine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inositol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pyridoxine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riboflavin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niacin</w:t>
      </w:r>
    </w:p>
    <w:p w:rsidR="00845AB9" w:rsidRDefault="00845AB9" w:rsidP="00845AB9">
      <w:pPr>
        <w:spacing w:after="0" w:line="240" w:lineRule="auto"/>
      </w:pPr>
    </w:p>
    <w:p w:rsidR="00FB5835" w:rsidRDefault="00FB5835">
      <w:r>
        <w:br w:type="page"/>
      </w:r>
    </w:p>
    <w:p w:rsidR="003E27B1" w:rsidRDefault="003E27B1" w:rsidP="003E27B1">
      <w:pPr>
        <w:spacing w:after="0" w:line="240" w:lineRule="auto"/>
      </w:pPr>
      <w:r>
        <w:lastRenderedPageBreak/>
        <w:t xml:space="preserve">19. </w:t>
      </w:r>
      <w:r w:rsidR="00FB5835">
        <w:t>Byssinosis</w:t>
      </w:r>
      <w:r>
        <w:t xml:space="preserve"> is a respiratory disease associated with: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chronic bronchitis and lung cancer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inhalation of dust arising from dried sugar cane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C.</w:t>
      </w:r>
      <w:r w:rsidR="003E27B1" w:rsidRPr="00845AB9">
        <w:rPr>
          <w:b/>
        </w:rPr>
        <w:t xml:space="preserve"> inhalation of dust arising from cotton, flax or hemp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none of the above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all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 xml:space="preserve">20. In addition to being associated with producing toxicity to the blood and blood forming organs (leukopenia, lymphocytopenia and aplastic anemia), which of the following has been </w:t>
      </w:r>
      <w:r w:rsidR="00FB5835">
        <w:t>associated</w:t>
      </w:r>
      <w:r>
        <w:t xml:space="preserve"> with an increased risk of leukemia and lymphoma: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hexane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toluene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C.</w:t>
      </w:r>
      <w:r w:rsidR="003E27B1" w:rsidRPr="00845AB9">
        <w:rPr>
          <w:b/>
        </w:rPr>
        <w:t xml:space="preserve"> benzene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chloroform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methanol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21. Which of the following is not true with respect to cobalt: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may cause </w:t>
      </w:r>
      <w:r w:rsidR="00FB5835">
        <w:t>urticaria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has been incriminated as the causative agent in </w:t>
      </w:r>
      <w:r w:rsidR="00FB5835">
        <w:t>“</w:t>
      </w:r>
      <w:r w:rsidR="003E27B1">
        <w:t>beer drinkers</w:t>
      </w:r>
      <w:r w:rsidR="00FB5835">
        <w:t>”</w:t>
      </w:r>
      <w:r w:rsidR="003E27B1">
        <w:t xml:space="preserve"> myopathy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has been associated with </w:t>
      </w:r>
      <w:r w:rsidR="00FB5835">
        <w:t>“</w:t>
      </w:r>
      <w:r w:rsidR="003E27B1">
        <w:t>hard metal</w:t>
      </w:r>
      <w:r w:rsidR="00FB5835">
        <w:t>”</w:t>
      </w:r>
      <w:r w:rsidR="003E27B1">
        <w:t xml:space="preserve"> disease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participates in cross-reaction sensitization because of </w:t>
      </w:r>
      <w:proofErr w:type="spellStart"/>
      <w:r w:rsidR="003E27B1">
        <w:t>haptene</w:t>
      </w:r>
      <w:proofErr w:type="spellEnd"/>
      <w:r w:rsidR="003E27B1">
        <w:t xml:space="preserve"> similarities among chromium, cobalt and nickel</w:t>
      </w:r>
    </w:p>
    <w:p w:rsidR="00845AB9" w:rsidRDefault="00260D43" w:rsidP="00845AB9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845AB9">
        <w:rPr>
          <w:b/>
        </w:rPr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22. Red tide is associated with: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toxicity due to human ingestion of saxitoxin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large scale loss of fish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human toxicity from eating fish contaminated with </w:t>
      </w:r>
      <w:r w:rsidR="00FB5835">
        <w:t>dinoflagellates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all of the above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none of the above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23.</w:t>
      </w:r>
      <w:r w:rsidR="00FB5835">
        <w:t xml:space="preserve"> </w:t>
      </w:r>
      <w:r>
        <w:t>In calculating the mg/kg intake of an animal exposed to an atmosphere of toxic gas, the factor that is essential but is usually most difficult to obtain is: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concentration of gas in the chamber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rate of </w:t>
      </w:r>
      <w:r w:rsidR="00FB5835">
        <w:t>nasopharyngeal</w:t>
      </w:r>
      <w:r w:rsidR="003E27B1">
        <w:t xml:space="preserve"> and tracheobronchial clearance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minute ventilation</w:t>
      </w:r>
    </w:p>
    <w:p w:rsidR="003E27B1" w:rsidRPr="00845AB9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845AB9">
        <w:rPr>
          <w:b/>
        </w:rPr>
        <w:t xml:space="preserve"> alpha (fraction retained)</w:t>
      </w:r>
    </w:p>
    <w:p w:rsidR="00845AB9" w:rsidRDefault="00260D43" w:rsidP="00845AB9">
      <w:pPr>
        <w:spacing w:after="0" w:line="240" w:lineRule="auto"/>
      </w:pPr>
      <w:r>
        <w:t>E.</w:t>
      </w:r>
      <w:r w:rsidR="003E27B1">
        <w:t xml:space="preserve"> all of the above are easy to determine</w:t>
      </w:r>
    </w:p>
    <w:p w:rsidR="00845AB9" w:rsidRDefault="00845AB9" w:rsidP="00845AB9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 xml:space="preserve">24. Members of the cabbage family such as broccoli, cauliflower and </w:t>
      </w:r>
      <w:proofErr w:type="spellStart"/>
      <w:r>
        <w:t>brussel</w:t>
      </w:r>
      <w:proofErr w:type="spellEnd"/>
      <w:r>
        <w:t xml:space="preserve"> sprouts contain </w:t>
      </w:r>
      <w:proofErr w:type="spellStart"/>
      <w:r>
        <w:t>glucosinolates</w:t>
      </w:r>
      <w:proofErr w:type="spellEnd"/>
      <w:r>
        <w:t xml:space="preserve"> which can be metabolically converted to thiocyanates capable of exacerbating the effects of which of the following: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cadmium poisoning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cytochrome oxidase inhibition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C.</w:t>
      </w:r>
      <w:r w:rsidR="003E27B1" w:rsidRPr="00507396">
        <w:rPr>
          <w:b/>
        </w:rPr>
        <w:t xml:space="preserve"> iodine deficiency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selenium poisoning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none of the above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lastRenderedPageBreak/>
        <w:t>25. One of the active ingredients of toxicodendron radicans, a member of the cashew family, is: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abrin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coniine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prussic acid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urushiol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none of the above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26</w:t>
      </w:r>
      <w:r w:rsidR="00FB5835">
        <w:t>. There</w:t>
      </w:r>
      <w:r>
        <w:t xml:space="preserve"> has been concern for potential health effects from ingestion of the sweetener aspartame because of the in vivo formation of trace amounts of: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methanol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ethanol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formaldehyde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amino acids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aspartic acid</w:t>
      </w:r>
    </w:p>
    <w:p w:rsidR="00507396" w:rsidRDefault="00507396" w:rsidP="00507396">
      <w:pPr>
        <w:spacing w:after="0" w:line="240" w:lineRule="auto"/>
      </w:pPr>
    </w:p>
    <w:p w:rsidR="00FB5835" w:rsidRDefault="00FB5835" w:rsidP="00FB5835">
      <w:pPr>
        <w:spacing w:after="0" w:line="240" w:lineRule="auto"/>
        <w:ind w:left="720"/>
      </w:pPr>
      <w:r>
        <w:t>*</w:t>
      </w:r>
      <w:r w:rsidRPr="00FB5835">
        <w:t>Upon ingestion, aspartame breaks down into residual components, including aspartic acid, phenylalanine, methanol, in ratio of 4:5:1 by mass and further breakdown products including formaldehyde and formic acid</w:t>
      </w:r>
      <w:r>
        <w:t>.</w:t>
      </w:r>
    </w:p>
    <w:p w:rsidR="00FB5835" w:rsidRDefault="00FB5835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27. High levels of nitrite in drinking water of food could pose a potential health risk because: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formation of nitrosamine in the stomach from reaction of nitrite with amines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production of nitrogen dioxide in the lower bowel by bacterial oxidation of nitrite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production of methemoglobinemia by nitrite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nitrite potentiates the action of several widely used antiarrhythmic drugs</w:t>
      </w:r>
    </w:p>
    <w:p w:rsidR="00507396" w:rsidRDefault="00260D43" w:rsidP="00507396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507396">
        <w:rPr>
          <w:b/>
        </w:rPr>
        <w:t xml:space="preserve"> both a and c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28. Atropine has which of the following effects on the toxicity of OP insecticides: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potentiation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synergism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additivity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antagonism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none of the above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 xml:space="preserve">29. </w:t>
      </w:r>
      <w:r w:rsidR="00E76FDA">
        <w:t>Poisoning</w:t>
      </w:r>
      <w:r>
        <w:t xml:space="preserve"> by organic </w:t>
      </w:r>
      <w:r w:rsidR="00E76FDA">
        <w:t>mercurial</w:t>
      </w:r>
      <w:r>
        <w:t xml:space="preserve"> has several notable features. Which one of the following is not characteristic of this type of </w:t>
      </w:r>
      <w:r w:rsidR="00E76FDA">
        <w:t>poisoning?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A.</w:t>
      </w:r>
      <w:r w:rsidR="003E27B1" w:rsidRPr="00507396">
        <w:rPr>
          <w:b/>
        </w:rPr>
        <w:t xml:space="preserve"> effects are reversible following cessation of exposure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neurotoxicity seen in newborns may be due to transplacental transfer of the compound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the strong carbon-mercury bond makes the compound stable and slowly degraded with a destructive action that can last for years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bioaccumulation in the food chain is a notable characteristics of these compounds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clinically normal livestock can have concentrations of these chemicals toxic to people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30. Which of the following is not a correct symptom of acute cocaine intoxication: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prolonged and recurrent seizures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hypertension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metabolic acidosis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systemic alkalosis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cardiac arrhythmias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31. Which of the following has not been shown to produce reproductive toxicity in animals: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ethylene glycol monomethyl ether (EM)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ethylene glycol monoethyl ether (EE)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ethylene glycol monoethyl ether acetate (EEA)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propylene glycol monomethyl ether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methoxyacetic acid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32. Which of the following agent-antidote pairings is incorrect: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methotrexate-thymidine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heparin-protamine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bromide ion-chloride ion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OP-pralidoxime</w:t>
      </w:r>
    </w:p>
    <w:p w:rsidR="00507396" w:rsidRDefault="00260D43" w:rsidP="00507396">
      <w:pPr>
        <w:spacing w:after="0" w:line="240" w:lineRule="auto"/>
        <w:rPr>
          <w:b/>
        </w:rPr>
      </w:pPr>
      <w:r>
        <w:rPr>
          <w:b/>
        </w:rPr>
        <w:t>E.</w:t>
      </w:r>
      <w:r w:rsidR="003E27B1" w:rsidRPr="00507396">
        <w:rPr>
          <w:b/>
        </w:rPr>
        <w:t xml:space="preserve"> nicotine-potassium permanganate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33. In which of the following pairs of chelating agent and heavy metal is the combination ineffective in treatment of the metal poisoning: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dimercaprol-arsenic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dimercaprol-mercury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EDTA-lead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EDTA-mercury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penicillamine-copper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34. Clinical evidence that an animal toxin or venom contains phosphodiesterase would best be noted if the animal or person poisoned showed signs of: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A.</w:t>
      </w:r>
      <w:r w:rsidR="003E27B1" w:rsidRPr="00507396">
        <w:rPr>
          <w:b/>
        </w:rPr>
        <w:t xml:space="preserve"> hypotension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bleeding from small vessels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pus</w:t>
      </w:r>
    </w:p>
    <w:p w:rsidR="003E27B1" w:rsidRDefault="00260D43" w:rsidP="003E27B1">
      <w:pPr>
        <w:spacing w:after="0" w:line="240" w:lineRule="auto"/>
      </w:pPr>
      <w:r>
        <w:t>D.</w:t>
      </w:r>
      <w:r w:rsidR="003E27B1">
        <w:t xml:space="preserve"> bronchoconstriction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bradycardia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35. The toxin of salamanders and newts is also produces by: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true vipers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elapids 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some toads</w:t>
      </w:r>
    </w:p>
    <w:p w:rsidR="003E27B1" w:rsidRPr="00507396" w:rsidRDefault="00260D43" w:rsidP="003E27B1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some fish</w:t>
      </w:r>
    </w:p>
    <w:p w:rsidR="00507396" w:rsidRDefault="00260D43" w:rsidP="00507396">
      <w:pPr>
        <w:spacing w:after="0" w:line="240" w:lineRule="auto"/>
      </w:pPr>
      <w:r>
        <w:t>E.</w:t>
      </w:r>
      <w:r w:rsidR="003E27B1">
        <w:t xml:space="preserve"> the black widow spider</w:t>
      </w:r>
    </w:p>
    <w:p w:rsidR="00507396" w:rsidRDefault="00507396" w:rsidP="00507396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36. In severe acute ethyl alcohol intoxication:</w:t>
      </w:r>
    </w:p>
    <w:p w:rsidR="003E27B1" w:rsidRDefault="00260D43" w:rsidP="003E27B1">
      <w:pPr>
        <w:spacing w:after="0" w:line="240" w:lineRule="auto"/>
      </w:pPr>
      <w:r>
        <w:t>A.</w:t>
      </w:r>
      <w:r w:rsidR="003E27B1">
        <w:t xml:space="preserve"> disulfiram (</w:t>
      </w:r>
      <w:proofErr w:type="spellStart"/>
      <w:r w:rsidR="003E27B1">
        <w:t>antabuse</w:t>
      </w:r>
      <w:proofErr w:type="spellEnd"/>
      <w:r w:rsidR="003E27B1">
        <w:t>) should be administered</w:t>
      </w:r>
    </w:p>
    <w:p w:rsidR="003E27B1" w:rsidRDefault="00260D43" w:rsidP="003E27B1">
      <w:pPr>
        <w:spacing w:after="0" w:line="240" w:lineRule="auto"/>
      </w:pPr>
      <w:r>
        <w:t>B.</w:t>
      </w:r>
      <w:r w:rsidR="003E27B1">
        <w:t xml:space="preserve"> pentylenetetrazol (</w:t>
      </w:r>
      <w:proofErr w:type="spellStart"/>
      <w:r w:rsidR="003E27B1">
        <w:t>metrazol</w:t>
      </w:r>
      <w:proofErr w:type="spellEnd"/>
      <w:r w:rsidR="003E27B1">
        <w:t>) should be administered</w:t>
      </w:r>
    </w:p>
    <w:p w:rsidR="003E27B1" w:rsidRDefault="00260D43" w:rsidP="003E27B1">
      <w:pPr>
        <w:spacing w:after="0" w:line="240" w:lineRule="auto"/>
      </w:pPr>
      <w:r>
        <w:t>C.</w:t>
      </w:r>
      <w:r w:rsidR="003E27B1">
        <w:t xml:space="preserve"> a sedative should be administered to prevent convulsions</w:t>
      </w:r>
    </w:p>
    <w:p w:rsidR="00507396" w:rsidRDefault="00260D43" w:rsidP="00507396">
      <w:pPr>
        <w:spacing w:after="0" w:line="240" w:lineRule="auto"/>
        <w:rPr>
          <w:b/>
        </w:rPr>
      </w:pPr>
      <w:r>
        <w:rPr>
          <w:b/>
        </w:rPr>
        <w:t>D.</w:t>
      </w:r>
      <w:r w:rsidR="003E27B1" w:rsidRPr="00507396">
        <w:rPr>
          <w:b/>
        </w:rPr>
        <w:t xml:space="preserve"> a marked hypoglycemia may develop</w:t>
      </w:r>
    </w:p>
    <w:p w:rsidR="00507396" w:rsidRDefault="00507396" w:rsidP="00507396">
      <w:pPr>
        <w:spacing w:after="0" w:line="240" w:lineRule="auto"/>
      </w:pPr>
    </w:p>
    <w:p w:rsidR="00E76FDA" w:rsidRDefault="00E76FDA">
      <w:r>
        <w:br w:type="page"/>
      </w:r>
    </w:p>
    <w:p w:rsidR="003E27B1" w:rsidRDefault="003E27B1" w:rsidP="003E27B1">
      <w:pPr>
        <w:spacing w:after="0" w:line="240" w:lineRule="auto"/>
      </w:pPr>
      <w:r>
        <w:lastRenderedPageBreak/>
        <w:t>37. In cyanide (-CN) intoxication:</w:t>
      </w:r>
    </w:p>
    <w:p w:rsidR="003E27B1" w:rsidRPr="00E76FDA" w:rsidRDefault="00E76FDA" w:rsidP="003E27B1">
      <w:pPr>
        <w:spacing w:after="0" w:line="240" w:lineRule="auto"/>
      </w:pPr>
      <w:r w:rsidRPr="00E76FDA">
        <w:t>A</w:t>
      </w:r>
      <w:r w:rsidR="003E27B1" w:rsidRPr="00E76FDA">
        <w:t>. respiratory alkalosis may occur</w:t>
      </w:r>
    </w:p>
    <w:p w:rsidR="003E27B1" w:rsidRPr="00E76FDA" w:rsidRDefault="00E76FDA" w:rsidP="003E27B1">
      <w:pPr>
        <w:spacing w:after="0" w:line="240" w:lineRule="auto"/>
      </w:pPr>
      <w:r w:rsidRPr="00E76FDA">
        <w:t>B</w:t>
      </w:r>
      <w:r w:rsidR="003E27B1" w:rsidRPr="00E76FDA">
        <w:t>. sodium thiosulfate is given for conversion of cyanide to the less toxic thiocyanate ion</w:t>
      </w:r>
    </w:p>
    <w:p w:rsidR="003E27B1" w:rsidRPr="00E76FDA" w:rsidRDefault="00E76FDA" w:rsidP="003E27B1">
      <w:pPr>
        <w:spacing w:after="0" w:line="240" w:lineRule="auto"/>
      </w:pPr>
      <w:r w:rsidRPr="00E76FDA">
        <w:t>C</w:t>
      </w:r>
      <w:r w:rsidR="003E27B1" w:rsidRPr="00E76FDA">
        <w:t>. sodium nitrite is administered to produce methemoglobin (the ferric form of hemoglobin) which binds cyanide</w:t>
      </w:r>
    </w:p>
    <w:p w:rsidR="00507396" w:rsidRDefault="00E76FDA" w:rsidP="00507396">
      <w:pPr>
        <w:spacing w:after="0" w:line="240" w:lineRule="auto"/>
      </w:pPr>
      <w:r>
        <w:t>D</w:t>
      </w:r>
      <w:r w:rsidR="003E27B1">
        <w:t>. caused by ingestion of sodium cyanide; the signs and symptoms develop slowly</w:t>
      </w:r>
    </w:p>
    <w:p w:rsidR="00E76FDA" w:rsidRPr="00260D43" w:rsidRDefault="00E76FDA" w:rsidP="00E76FDA">
      <w:pPr>
        <w:spacing w:after="0" w:line="240" w:lineRule="auto"/>
      </w:pPr>
      <w:r>
        <w:t>E.</w:t>
      </w:r>
      <w:r w:rsidRPr="00260D43">
        <w:t xml:space="preserve"> all of the above</w:t>
      </w:r>
    </w:p>
    <w:p w:rsidR="00E76FDA" w:rsidRPr="00260D43" w:rsidRDefault="00E76FDA" w:rsidP="00E76FDA">
      <w:pPr>
        <w:spacing w:after="0" w:line="240" w:lineRule="auto"/>
        <w:rPr>
          <w:b/>
        </w:rPr>
      </w:pPr>
      <w:r w:rsidRPr="00260D43">
        <w:rPr>
          <w:b/>
        </w:rPr>
        <w:t>F. A, B, and C</w:t>
      </w:r>
    </w:p>
    <w:p w:rsidR="00E76FDA" w:rsidRPr="00260D43" w:rsidRDefault="00E76FDA" w:rsidP="00E76FDA">
      <w:pPr>
        <w:spacing w:after="0" w:line="240" w:lineRule="auto"/>
      </w:pPr>
      <w:r w:rsidRPr="00260D43">
        <w:t>G. A and C</w:t>
      </w:r>
    </w:p>
    <w:p w:rsidR="00507396" w:rsidRDefault="00E76FDA" w:rsidP="00E76FDA">
      <w:pPr>
        <w:spacing w:after="0" w:line="240" w:lineRule="auto"/>
      </w:pPr>
      <w:r w:rsidRPr="00260D43">
        <w:t>H. B and D</w:t>
      </w:r>
    </w:p>
    <w:p w:rsidR="00E76FDA" w:rsidRDefault="00E76FDA" w:rsidP="00E76FDA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 xml:space="preserve">38. Which of the following is true concerning silicosis and its induction by </w:t>
      </w:r>
      <w:r w:rsidR="00E76FDA">
        <w:t>crystalline</w:t>
      </w:r>
      <w:r>
        <w:t xml:space="preserve"> silica:</w:t>
      </w:r>
    </w:p>
    <w:p w:rsidR="003E27B1" w:rsidRPr="00260D43" w:rsidRDefault="00260D43" w:rsidP="003E27B1">
      <w:pPr>
        <w:spacing w:after="0" w:line="240" w:lineRule="auto"/>
      </w:pPr>
      <w:r>
        <w:t>A.</w:t>
      </w:r>
      <w:r w:rsidR="003E27B1" w:rsidRPr="00260D43">
        <w:t xml:space="preserve"> pulmonary alveolar macrophages are in some way susceptible to the cytocidal action of silica</w:t>
      </w:r>
    </w:p>
    <w:p w:rsidR="003E27B1" w:rsidRPr="00260D43" w:rsidRDefault="00260D43" w:rsidP="003E27B1">
      <w:pPr>
        <w:spacing w:after="0" w:line="240" w:lineRule="auto"/>
      </w:pPr>
      <w:r>
        <w:t>B.</w:t>
      </w:r>
      <w:r w:rsidR="003E27B1" w:rsidRPr="00260D43">
        <w:t xml:space="preserve"> </w:t>
      </w:r>
      <w:r w:rsidR="00E76FDA" w:rsidRPr="00260D43">
        <w:t>silicosis</w:t>
      </w:r>
      <w:r w:rsidR="003E27B1" w:rsidRPr="00260D43">
        <w:t xml:space="preserve"> nodules are formed</w:t>
      </w:r>
    </w:p>
    <w:p w:rsidR="003E27B1" w:rsidRPr="00260D43" w:rsidRDefault="00260D43" w:rsidP="003E27B1">
      <w:pPr>
        <w:spacing w:after="0" w:line="240" w:lineRule="auto"/>
      </w:pPr>
      <w:r>
        <w:t>C.</w:t>
      </w:r>
      <w:r w:rsidR="003E27B1" w:rsidRPr="00260D43">
        <w:t xml:space="preserve"> progressive massive fibrosis induced by silica is irreversible</w:t>
      </w:r>
    </w:p>
    <w:p w:rsidR="003E27B1" w:rsidRDefault="00260D43" w:rsidP="003E27B1">
      <w:pPr>
        <w:spacing w:after="0" w:line="240" w:lineRule="auto"/>
        <w:rPr>
          <w:b/>
        </w:rPr>
      </w:pPr>
      <w:r>
        <w:t>D.</w:t>
      </w:r>
      <w:r w:rsidR="003E27B1" w:rsidRPr="00260D43">
        <w:t xml:space="preserve"> collagen formation often occurs around </w:t>
      </w:r>
      <w:r w:rsidR="00E76FDA" w:rsidRPr="00260D43">
        <w:t>silicosis</w:t>
      </w:r>
      <w:r w:rsidR="003E27B1" w:rsidRPr="00260D43">
        <w:t xml:space="preserve"> nodules</w:t>
      </w:r>
    </w:p>
    <w:p w:rsidR="00260D43" w:rsidRDefault="00260D43" w:rsidP="003E27B1">
      <w:pPr>
        <w:spacing w:after="0" w:line="240" w:lineRule="auto"/>
        <w:rPr>
          <w:b/>
        </w:rPr>
      </w:pPr>
      <w:r>
        <w:rPr>
          <w:b/>
        </w:rPr>
        <w:t>E. all of the above</w:t>
      </w:r>
    </w:p>
    <w:p w:rsidR="00260D43" w:rsidRPr="00260D43" w:rsidRDefault="00260D43" w:rsidP="003E27B1">
      <w:pPr>
        <w:spacing w:after="0" w:line="240" w:lineRule="auto"/>
      </w:pPr>
      <w:r w:rsidRPr="00260D43">
        <w:t>F. A, B, and C</w:t>
      </w:r>
    </w:p>
    <w:p w:rsidR="00260D43" w:rsidRPr="00260D43" w:rsidRDefault="00260D43" w:rsidP="003E27B1">
      <w:pPr>
        <w:spacing w:after="0" w:line="240" w:lineRule="auto"/>
      </w:pPr>
      <w:r w:rsidRPr="00260D43">
        <w:t>G. A and C</w:t>
      </w:r>
    </w:p>
    <w:p w:rsidR="00260D43" w:rsidRPr="00260D43" w:rsidRDefault="00260D43" w:rsidP="003E27B1">
      <w:pPr>
        <w:spacing w:after="0" w:line="240" w:lineRule="auto"/>
      </w:pPr>
      <w:r w:rsidRPr="00260D43">
        <w:t>H. B and D</w:t>
      </w:r>
    </w:p>
    <w:p w:rsidR="00507396" w:rsidRDefault="00507396" w:rsidP="003E27B1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39. Among the properties of phthalate esters are:</w:t>
      </w:r>
    </w:p>
    <w:p w:rsidR="003E27B1" w:rsidRPr="00260D43" w:rsidRDefault="00260D43" w:rsidP="003E27B1">
      <w:pPr>
        <w:spacing w:after="0" w:line="240" w:lineRule="auto"/>
      </w:pPr>
      <w:r>
        <w:t>A.</w:t>
      </w:r>
      <w:r w:rsidR="003E27B1" w:rsidRPr="00260D43">
        <w:t xml:space="preserve"> usefulness in imparting flexibility to some otherwise rigid plastics</w:t>
      </w:r>
    </w:p>
    <w:p w:rsidR="003E27B1" w:rsidRPr="00260D43" w:rsidRDefault="00260D43" w:rsidP="003E27B1">
      <w:pPr>
        <w:spacing w:after="0" w:line="240" w:lineRule="auto"/>
      </w:pPr>
      <w:r>
        <w:t>B.</w:t>
      </w:r>
      <w:r w:rsidR="003E27B1" w:rsidRPr="00260D43">
        <w:t xml:space="preserve"> proven lack of carcinogenicity</w:t>
      </w:r>
    </w:p>
    <w:p w:rsidR="003E27B1" w:rsidRPr="00260D43" w:rsidRDefault="00260D43" w:rsidP="003E27B1">
      <w:pPr>
        <w:spacing w:after="0" w:line="240" w:lineRule="auto"/>
      </w:pPr>
      <w:r>
        <w:t>C.</w:t>
      </w:r>
      <w:r w:rsidR="003E27B1" w:rsidRPr="00260D43">
        <w:t xml:space="preserve"> leachable from intravenous tubing</w:t>
      </w:r>
    </w:p>
    <w:p w:rsidR="00507396" w:rsidRDefault="00260D43" w:rsidP="003E27B1">
      <w:pPr>
        <w:spacing w:after="0" w:line="240" w:lineRule="auto"/>
      </w:pPr>
      <w:r>
        <w:t>D.</w:t>
      </w:r>
      <w:r w:rsidR="003E27B1">
        <w:t xml:space="preserve"> proved lack of teratogenicity</w:t>
      </w:r>
    </w:p>
    <w:p w:rsidR="00260D43" w:rsidRPr="00260D43" w:rsidRDefault="00260D43" w:rsidP="00260D43">
      <w:pPr>
        <w:spacing w:after="0" w:line="240" w:lineRule="auto"/>
      </w:pPr>
      <w:r>
        <w:t>E.</w:t>
      </w:r>
      <w:r w:rsidRPr="00260D43">
        <w:t xml:space="preserve"> all of the above</w:t>
      </w:r>
    </w:p>
    <w:p w:rsidR="00260D43" w:rsidRPr="00260D43" w:rsidRDefault="00260D43" w:rsidP="00260D43">
      <w:pPr>
        <w:spacing w:after="0" w:line="240" w:lineRule="auto"/>
      </w:pPr>
      <w:r w:rsidRPr="00260D43">
        <w:t>F. A, B, and C</w:t>
      </w:r>
    </w:p>
    <w:p w:rsidR="00260D43" w:rsidRPr="00260D43" w:rsidRDefault="00260D43" w:rsidP="00260D43">
      <w:pPr>
        <w:spacing w:after="0" w:line="240" w:lineRule="auto"/>
        <w:rPr>
          <w:b/>
        </w:rPr>
      </w:pPr>
      <w:r w:rsidRPr="00260D43">
        <w:rPr>
          <w:b/>
        </w:rPr>
        <w:t>G. A and C</w:t>
      </w:r>
    </w:p>
    <w:p w:rsidR="00260D43" w:rsidRPr="00260D43" w:rsidRDefault="00260D43" w:rsidP="00260D43">
      <w:pPr>
        <w:spacing w:after="0" w:line="240" w:lineRule="auto"/>
      </w:pPr>
      <w:r w:rsidRPr="00260D43">
        <w:t>H. B and D</w:t>
      </w:r>
    </w:p>
    <w:p w:rsidR="00260D43" w:rsidRDefault="00260D43" w:rsidP="003E27B1">
      <w:pPr>
        <w:spacing w:after="0" w:line="240" w:lineRule="auto"/>
      </w:pPr>
    </w:p>
    <w:p w:rsidR="003E27B1" w:rsidRDefault="003E27B1" w:rsidP="003E27B1">
      <w:pPr>
        <w:spacing w:after="0" w:line="240" w:lineRule="auto"/>
      </w:pPr>
      <w:r>
        <w:t>40. Useful in the treatment of acute digitalis glycoside poisoning:</w:t>
      </w:r>
    </w:p>
    <w:p w:rsidR="003E27B1" w:rsidRPr="00260D43" w:rsidRDefault="00260D43" w:rsidP="003E27B1">
      <w:pPr>
        <w:spacing w:after="0" w:line="240" w:lineRule="auto"/>
      </w:pPr>
      <w:r>
        <w:t>A.</w:t>
      </w:r>
      <w:r w:rsidR="003E27B1" w:rsidRPr="00260D43">
        <w:t xml:space="preserve"> phenytoin</w:t>
      </w:r>
    </w:p>
    <w:p w:rsidR="003E27B1" w:rsidRPr="00260D43" w:rsidRDefault="00260D43" w:rsidP="003E27B1">
      <w:pPr>
        <w:spacing w:after="0" w:line="240" w:lineRule="auto"/>
      </w:pPr>
      <w:r>
        <w:t>B.</w:t>
      </w:r>
      <w:r w:rsidR="003E27B1" w:rsidRPr="00260D43">
        <w:t xml:space="preserve"> emesis</w:t>
      </w:r>
    </w:p>
    <w:p w:rsidR="003E27B1" w:rsidRPr="00260D43" w:rsidRDefault="00260D43" w:rsidP="003E27B1">
      <w:pPr>
        <w:spacing w:after="0" w:line="240" w:lineRule="auto"/>
      </w:pPr>
      <w:r>
        <w:t>C.</w:t>
      </w:r>
      <w:r w:rsidR="003E27B1" w:rsidRPr="00260D43">
        <w:t xml:space="preserve"> </w:t>
      </w:r>
      <w:r w:rsidRPr="00260D43">
        <w:t>cholestyramine</w:t>
      </w:r>
    </w:p>
    <w:p w:rsidR="00B71DFB" w:rsidRDefault="00260D43" w:rsidP="003E27B1">
      <w:pPr>
        <w:spacing w:after="0" w:line="240" w:lineRule="auto"/>
      </w:pPr>
      <w:r>
        <w:t>D.</w:t>
      </w:r>
      <w:r w:rsidR="003E27B1">
        <w:t xml:space="preserve"> sodium</w:t>
      </w:r>
    </w:p>
    <w:p w:rsidR="00260D43" w:rsidRPr="00260D43" w:rsidRDefault="00260D43" w:rsidP="00260D43">
      <w:pPr>
        <w:spacing w:after="0" w:line="240" w:lineRule="auto"/>
      </w:pPr>
      <w:r>
        <w:t>E.</w:t>
      </w:r>
      <w:r w:rsidRPr="00260D43">
        <w:t xml:space="preserve"> all of the above</w:t>
      </w:r>
    </w:p>
    <w:p w:rsidR="00260D43" w:rsidRPr="00260D43" w:rsidRDefault="00260D43" w:rsidP="00260D43">
      <w:pPr>
        <w:spacing w:after="0" w:line="240" w:lineRule="auto"/>
        <w:rPr>
          <w:b/>
        </w:rPr>
      </w:pPr>
      <w:r w:rsidRPr="00260D43">
        <w:rPr>
          <w:b/>
        </w:rPr>
        <w:t>F. A, B, and C</w:t>
      </w:r>
    </w:p>
    <w:p w:rsidR="00260D43" w:rsidRPr="00260D43" w:rsidRDefault="00260D43" w:rsidP="00260D43">
      <w:pPr>
        <w:spacing w:after="0" w:line="240" w:lineRule="auto"/>
      </w:pPr>
      <w:r w:rsidRPr="00260D43">
        <w:t>G. A and C</w:t>
      </w:r>
    </w:p>
    <w:p w:rsidR="00260D43" w:rsidRPr="00260D43" w:rsidRDefault="00260D43" w:rsidP="00260D43">
      <w:pPr>
        <w:spacing w:after="0" w:line="240" w:lineRule="auto"/>
      </w:pPr>
      <w:r w:rsidRPr="00260D43">
        <w:t>H. B and D</w:t>
      </w:r>
    </w:p>
    <w:p w:rsidR="00260D43" w:rsidRPr="00260D43" w:rsidRDefault="00260D43" w:rsidP="003E27B1">
      <w:pPr>
        <w:spacing w:after="0" w:line="240" w:lineRule="auto"/>
        <w:rPr>
          <w:b/>
        </w:rPr>
      </w:pPr>
    </w:p>
    <w:sectPr w:rsidR="00260D43" w:rsidRPr="00260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B1"/>
    <w:rsid w:val="000441D1"/>
    <w:rsid w:val="00260D43"/>
    <w:rsid w:val="003E27B1"/>
    <w:rsid w:val="00507396"/>
    <w:rsid w:val="00845AB9"/>
    <w:rsid w:val="00B71DFB"/>
    <w:rsid w:val="00E76FDA"/>
    <w:rsid w:val="00FB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9BA2A-AD04-4C21-8BED-E765B4D0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B7F2886B3614BAD1C6143B699D609" ma:contentTypeVersion="12" ma:contentTypeDescription="Create a new document." ma:contentTypeScope="" ma:versionID="8d6f94fb22da2931efc8eabeca6510bb">
  <xsd:schema xmlns:xsd="http://www.w3.org/2001/XMLSchema" xmlns:xs="http://www.w3.org/2001/XMLSchema" xmlns:p="http://schemas.microsoft.com/office/2006/metadata/properties" xmlns:ns2="5d6ef54a-aa24-4e91-bc8b-44812b1eded1" xmlns:ns3="a7046a94-50c7-43c0-b98b-a3969f4076e7" targetNamespace="http://schemas.microsoft.com/office/2006/metadata/properties" ma:root="true" ma:fieldsID="cc0728bd40b4971c3e26cb78e9cfffca" ns2:_="" ns3:_="">
    <xsd:import namespace="5d6ef54a-aa24-4e91-bc8b-44812b1eded1"/>
    <xsd:import namespace="a7046a94-50c7-43c0-b98b-a3969f407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ef54a-aa24-4e91-bc8b-44812b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33771c-307d-4a60-b7ad-eff2f0afc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6a94-50c7-43c0-b98b-a3969f4076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3d8983-1580-40b6-b87d-1f94fe43acac}" ma:internalName="TaxCatchAll" ma:showField="CatchAllData" ma:web="a7046a94-50c7-43c0-b98b-a3969f407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6ef54a-aa24-4e91-bc8b-44812b1eded1">
      <Terms xmlns="http://schemas.microsoft.com/office/infopath/2007/PartnerControls"/>
    </lcf76f155ced4ddcb4097134ff3c332f>
    <TaxCatchAll xmlns="a7046a94-50c7-43c0-b98b-a3969f4076e7" xsi:nil="true"/>
  </documentManagement>
</p:properties>
</file>

<file path=customXml/itemProps1.xml><?xml version="1.0" encoding="utf-8"?>
<ds:datastoreItem xmlns:ds="http://schemas.openxmlformats.org/officeDocument/2006/customXml" ds:itemID="{B94BB057-052A-4652-99E7-6E916A55182C}"/>
</file>

<file path=customXml/itemProps2.xml><?xml version="1.0" encoding="utf-8"?>
<ds:datastoreItem xmlns:ds="http://schemas.openxmlformats.org/officeDocument/2006/customXml" ds:itemID="{B13EB3AE-E8D5-4B39-A9E0-CB31923F8C20}"/>
</file>

<file path=customXml/itemProps3.xml><?xml version="1.0" encoding="utf-8"?>
<ds:datastoreItem xmlns:ds="http://schemas.openxmlformats.org/officeDocument/2006/customXml" ds:itemID="{BD35EB94-FCCF-4B10-9950-532B608C75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Stedeford, Todd</dc:creator>
  <cp:keywords/>
  <dc:description/>
  <cp:lastModifiedBy>Snow, Samantha</cp:lastModifiedBy>
  <cp:revision>2</cp:revision>
  <dcterms:created xsi:type="dcterms:W3CDTF">2018-04-20T19:05:00Z</dcterms:created>
  <dcterms:modified xsi:type="dcterms:W3CDTF">2018-04-20T19:05:00Z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0x010100FC9B7F2886B3614BAD1C6143B699D609</vt:lpwstr>
  </property>
</Properties>
</file>