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203864"/>
          <w:sz w:val="54"/>
        </w:rPr>
        <w:t>Technical and Scholarly Audit</w:t>
      </w:r>
    </w:p>
    <w:p>
      <w:pPr>
        <w:jc w:val="center"/>
      </w:pPr>
      <w:r>
        <w:rPr>
          <w:b/>
          <w:color w:val="2F5597"/>
          <w:sz w:val="30"/>
        </w:rPr>
        <w:t>Mechanized Formalization of Asymmetric Cross-Energy Operators, Dirichlet Dualities, and Universal Off-Line Zero Locators for the Riemann Zeta Function in Lean 4</w:t>
      </w:r>
    </w:p>
    <w:p>
      <w:pPr>
        <w:spacing w:before="400"/>
        <w:jc w:val="center"/>
      </w:pPr>
      <w:r>
        <w:rPr>
          <w:b/>
          <w:color w:val="9C0006"/>
          <w:sz w:val="32"/>
        </w:rPr>
        <w:t>Verdict: Reject in present form</w:t>
      </w:r>
    </w:p>
    <w:p>
      <w:pPr>
        <w:spacing w:before="240"/>
        <w:jc w:val="center"/>
      </w:pPr>
      <w:r>
        <w:rPr>
          <w:i/>
        </w:rPr>
        <w:t>A source-based critique of the paper, Lean declarations, repository structure, reproducibility claims, and publication presentation</w:t>
      </w:r>
    </w:p>
    <w:p>
      <w:pPr>
        <w:spacing w:before="1800"/>
        <w:jc w:val="center"/>
      </w:pPr>
      <w:r>
        <w:rPr>
          <w:color w:val="666666"/>
          <w:sz w:val="20"/>
        </w:rPr>
        <w:t>Prepared 2 August 2026</w:t>
      </w:r>
    </w:p>
    <w:tbl>
      <w:tblPr>
        <w:tblW w:type="auto" w:w="0"/>
        <w:jc w:val="center"/>
        <w:tblLayout w:type="autofit"/>
        <w:tblLook w:firstColumn="1" w:firstRow="1" w:lastColumn="0" w:lastRow="0" w:noHBand="0" w:noVBand="1" w:val="04A0"/>
      </w:tblPr>
      <w:tblGrid>
        <w:gridCol w:w="10080"/>
      </w:tblGrid>
      <w:tr>
        <w:tc>
          <w:tcPr>
            <w:tcW w:type="dxa" w:w="10080"/>
            <w:shd w:fill="FCE8E6"/>
            <w:tcMar>
              <w:top w:w="120" w:type="dxa"/>
              <w:start w:w="140" w:type="dxa"/>
              <w:bottom w:w="120" w:type="dxa"/>
              <w:end w:w="140" w:type="dxa"/>
            </w:tcMar>
            <w:tcBorders>
              <w:top w:val="single" w:sz="10" w:color="9C0006"/>
              <w:left w:val="single" w:sz="10" w:color="9C0006"/>
              <w:bottom w:val="single" w:sz="10" w:color="9C0006"/>
              <w:right w:val="single" w:sz="10" w:color="9C0006"/>
            </w:tcBorders>
          </w:tcPr>
          <w:p>
            <w:r>
              <w:rPr>
                <w:b/>
                <w:color w:val="9C0006"/>
                <w:sz w:val="22"/>
              </w:rPr>
              <w:t>Bottom line</w:t>
            </w:r>
          </w:p>
          <w:p>
            <w:pPr>
              <w:spacing w:after="0"/>
            </w:pPr>
            <w:r>
              <w:t>The Lean files may be type-correct, but the paper is not an analytic number theory result. It is a small collection of elementary identities and direct wrappers around Mathlib, presented with terminology that repeatedly exaggerates novelty, depth, and consequence. The largest claims are not merely optimistic. Several are category errors.</w:t>
            </w:r>
          </w:p>
        </w:tc>
      </w:tr>
    </w:tbl>
    <w:p>
      <w:r>
        <w:br w:type="page"/>
      </w:r>
    </w:p>
    <w:p>
      <w:pPr>
        <w:pStyle w:val="Heading1"/>
        <w:keepNext w:val="1"/>
        <w:keepLines w:val="1"/>
      </w:pPr>
      <w:r>
        <w:t>Executive verdict</w:t>
      </w:r>
    </w:p>
    <w:p>
      <w:r>
        <w:rPr>
          <w:b/>
        </w:rPr>
        <w:t xml:space="preserve">Recommendation: </w:t>
      </w:r>
      <w:r>
        <w:t>Reject as a research paper. Accept only after a complete reframing as a small Lean tutorial or exploratory code note, unless the authors add substantial new mathematics and formalize it honestly.</w:t>
      </w:r>
    </w:p>
    <w:tbl>
      <w:tblPr>
        <w:tblW w:type="auto" w:w="0"/>
        <w:jc w:val="center"/>
        <w:tblLayout w:type="autofit"/>
        <w:tblLook w:firstColumn="1" w:firstRow="1" w:lastColumn="0" w:lastRow="0" w:noHBand="0" w:noVBand="1" w:val="04A0"/>
      </w:tblPr>
      <w:tblGrid>
        <w:gridCol w:w="10080"/>
      </w:tblGrid>
      <w:tr>
        <w:tc>
          <w:tcPr>
            <w:tcW w:type="dxa" w:w="10080"/>
            <w:shd w:fill="FCE8E6"/>
            <w:tcMar>
              <w:top w:w="120" w:type="dxa"/>
              <w:start w:w="140" w:type="dxa"/>
              <w:bottom w:w="120" w:type="dxa"/>
              <w:end w:w="140" w:type="dxa"/>
            </w:tcMar>
            <w:tcBorders>
              <w:top w:val="single" w:sz="10" w:color="9C0006"/>
              <w:left w:val="single" w:sz="10" w:color="9C0006"/>
              <w:bottom w:val="single" w:sz="10" w:color="9C0006"/>
              <w:right w:val="single" w:sz="10" w:color="9C0006"/>
            </w:tcBorders>
          </w:tcPr>
          <w:p>
            <w:r>
              <w:rPr>
                <w:b/>
                <w:color w:val="9C0006"/>
                <w:sz w:val="22"/>
              </w:rPr>
              <w:t>The central failure</w:t>
            </w:r>
          </w:p>
          <w:p>
            <w:pPr>
              <w:spacing w:after="0"/>
            </w:pPr>
            <w:r>
              <w:t>A product of two norms is called an operator. Commutativity of multiplication is called a duality. The fact that zero times anything is zero is called a universal zero locator. One reflected zero is called a fourfold constellation. A completed-zeta symmetry is placed in a HardyZ module without defining Hardy Z. A Mathlib theorem about a totalized value at the pole is reported as ordinary nonvanishing of the classical zeta function at every point on Re(s) = 1. These labels manufacture importance that the statements do not possess.</w:t>
            </w:r>
          </w:p>
        </w:tc>
      </w:tr>
    </w:tbl>
    <w:p>
      <w:pPr>
        <w:pStyle w:val="Heading2"/>
        <w:keepNext w:val="1"/>
        <w:keepLines w:val="1"/>
      </w:pPr>
      <w:r>
        <w:t>What is sound and worth preserving</w:t>
      </w:r>
    </w:p>
    <w:p>
      <w:pPr>
        <w:pStyle w:val="ListBullet"/>
      </w:pPr>
      <w:r>
        <w:t>The repository contains readable Lean code organized into small modules.</w:t>
      </w:r>
    </w:p>
    <w:p>
      <w:pPr>
        <w:pStyle w:val="ListBullet"/>
      </w:pPr>
      <w:r>
        <w:t>The conjugation lemma for finite Dirichlet polynomials is the most technically substantive original declaration in the project.</w:t>
      </w:r>
    </w:p>
    <w:p>
      <w:pPr>
        <w:pStyle w:val="ListBullet"/>
      </w:pPr>
      <w:r>
        <w:t>Several statements are valid elementary consequences of complex conjugation, norm multiplicativity, and the completed-zeta functional equation.</w:t>
      </w:r>
    </w:p>
    <w:p>
      <w:pPr>
        <w:pStyle w:val="ListBullet"/>
      </w:pPr>
      <w:r>
        <w:t>The paper does acknowledge that its finite algebraic identities do not prove the Guth-Maynard zero-density estimate.</w:t>
      </w:r>
    </w:p>
    <w:p>
      <w:pPr>
        <w:pStyle w:val="ListBullet"/>
      </w:pPr>
      <w:r>
        <w:t>The source files visible in the repository do not contain an explicit sorry token.</w:t>
      </w:r>
    </w:p>
    <w:p>
      <w:pPr>
        <w:pStyle w:val="Heading2"/>
        <w:keepNext w:val="1"/>
        <w:keepLines w:val="1"/>
      </w:pPr>
      <w:r>
        <w:t>Why that is nowhere near enough</w:t>
      </w:r>
    </w:p>
    <w:p>
      <w:pPr>
        <w:pStyle w:val="ListBullet"/>
      </w:pPr>
      <w:r>
        <w:t>Correctness of a weak theorem does not make an inflated interpretation correct.</w:t>
      </w:r>
    </w:p>
    <w:p>
      <w:pPr>
        <w:pStyle w:val="ListBullet"/>
      </w:pPr>
      <w:r>
        <w:t>A machine-checked tautology remains a tautology. Formal verification certifies the stated proposition, not the paper’s rhetoric about what the proposition means.</w:t>
      </w:r>
    </w:p>
    <w:p>
      <w:pPr>
        <w:pStyle w:val="ListBullet"/>
      </w:pPr>
      <w:r>
        <w:t>The paper does not establish a bridge from its finite Dirichlet polynomials to the Riemann zeta function, large-value estimates, zero-density counting, or prime distribution.</w:t>
      </w:r>
    </w:p>
    <w:p>
      <w:pPr>
        <w:pStyle w:val="ListBullet"/>
      </w:pPr>
      <w:r>
        <w:t>The repository provides no active CI evidence, no axiom audit, no build transcript, no exact paper-to-commit link, and almost no documentation.</w:t>
      </w:r>
    </w:p>
    <w:p>
      <w:pPr>
        <w:pStyle w:val="ListBullet"/>
      </w:pPr>
      <w:r>
        <w:t>The manuscript omits the reference list needed to support its historical, priority, and novelty claims.</w:t>
      </w:r>
    </w:p>
    <w:p>
      <w:pPr>
        <w:pStyle w:val="Heading1"/>
        <w:keepNext w:val="1"/>
        <w:keepLines w:val="1"/>
      </w:pPr>
      <w:r>
        <w:t>Review basis and limits</w:t>
      </w:r>
    </w:p>
    <w:p>
      <w:r>
        <w:t>This audit reviewed the six Lean modules, package entrypoint, Lake configuration, manifest, toolchain file, diagnostic script, nested workflow, Markdown manuscript, and the supplied Word manuscript. It compared those materials against official Mathlib documentation for the Riemann zeta function and nonvanishing theorem, official Lean documentation for axiom and sorry checking, official GitHub documentation for workflow discovery, the lean-action documentation, and the Guth-Maynard publication record. Source keys appear in the final section.</w:t>
      </w:r>
    </w:p>
    <w:p>
      <w:r>
        <w:t>I did not independently execute lake build. The build container available for this audit could not resolve GitHub, so the project’s compile status is treated as unverified rather than false. This limitation strengthens, rather than weakens, the demand for functioning public CI and committed verification evidence.</w:t>
      </w:r>
    </w:p>
    <w:p>
      <w:pPr>
        <w:pStyle w:val="Heading2"/>
        <w:keepNext w:val="1"/>
        <w:keepLines w:val="1"/>
      </w:pPr>
      <w:r>
        <w:t>Severity scale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top"/>
            <w:tcMar>
              <w:top w:w="80" w:type="dxa"/>
              <w:start w:w="80" w:type="dxa"/>
              <w:bottom w:w="80" w:type="dxa"/>
              <w:end w:w="80" w:type="dxa"/>
            </w:tcMar>
          </w:tcPr>
          <w:p>
            <w:r>
              <w:rPr>
                <w:b/>
              </w:rPr>
              <w:t>Severity</w:t>
            </w:r>
          </w:p>
        </w:tc>
        <w:tc>
          <w:tcPr>
            <w:tcW w:type="dxa" w:w="3360"/>
            <w:shd w:fill="D9EAF7"/>
            <w:vAlign w:val="top"/>
            <w:tcMar>
              <w:top w:w="80" w:type="dxa"/>
              <w:start w:w="80" w:type="dxa"/>
              <w:bottom w:w="80" w:type="dxa"/>
              <w:end w:w="80" w:type="dxa"/>
            </w:tcMar>
          </w:tcPr>
          <w:p>
            <w:r>
              <w:rPr>
                <w:b/>
              </w:rPr>
              <w:t>Meaning</w:t>
            </w:r>
          </w:p>
        </w:tc>
        <w:tc>
          <w:tcPr>
            <w:tcW w:type="dxa" w:w="3360"/>
            <w:shd w:fill="D9EAF7"/>
            <w:vAlign w:val="top"/>
            <w:tcMar>
              <w:top w:w="80" w:type="dxa"/>
              <w:start w:w="80" w:type="dxa"/>
              <w:bottom w:w="80" w:type="dxa"/>
              <w:end w:w="80" w:type="dxa"/>
            </w:tcMar>
          </w:tcPr>
          <w:p>
            <w:r>
              <w:rPr>
                <w:b/>
              </w:rPr>
              <w:t>Required action</w:t>
            </w:r>
          </w:p>
        </w:tc>
      </w:tr>
      <w:tr>
        <w:tc>
          <w:tcPr>
            <w:tcW w:type="dxa" w:w="3360"/>
            <w:vAlign w:val="top"/>
            <w:tcMar>
              <w:top w:w="80" w:type="dxa"/>
              <w:start w:w="80" w:type="dxa"/>
              <w:bottom w:w="80" w:type="dxa"/>
              <w:end w:w="80" w:type="dxa"/>
            </w:tcMar>
          </w:tcPr>
          <w:p>
            <w:r>
              <w:t>Critical</w:t>
            </w:r>
          </w:p>
        </w:tc>
        <w:tc>
          <w:tcPr>
            <w:tcW w:type="dxa" w:w="3360"/>
            <w:vAlign w:val="top"/>
            <w:tcMar>
              <w:top w:w="80" w:type="dxa"/>
              <w:start w:w="80" w:type="dxa"/>
              <w:bottom w:w="80" w:type="dxa"/>
              <w:end w:w="80" w:type="dxa"/>
            </w:tcMar>
          </w:tcPr>
          <w:p>
            <w:r>
              <w:t>The claim materially misstates the mathematics, formal verification, or publication status.</w:t>
            </w:r>
          </w:p>
        </w:tc>
        <w:tc>
          <w:tcPr>
            <w:tcW w:type="dxa" w:w="3360"/>
            <w:vAlign w:val="top"/>
            <w:tcMar>
              <w:top w:w="80" w:type="dxa"/>
              <w:start w:w="80" w:type="dxa"/>
              <w:bottom w:w="80" w:type="dxa"/>
              <w:end w:w="80" w:type="dxa"/>
            </w:tcMar>
          </w:tcPr>
          <w:p>
            <w:r>
              <w:t>Remove or rewrite before any public research claim.</w:t>
            </w:r>
          </w:p>
        </w:tc>
      </w:tr>
      <w:tr>
        <w:tc>
          <w:tcPr>
            <w:tcW w:type="dxa" w:w="3360"/>
            <w:vAlign w:val="top"/>
            <w:tcMar>
              <w:top w:w="80" w:type="dxa"/>
              <w:start w:w="80" w:type="dxa"/>
              <w:bottom w:w="80" w:type="dxa"/>
              <w:end w:w="80" w:type="dxa"/>
            </w:tcMar>
          </w:tcPr>
          <w:p>
            <w:r>
              <w:t>Major</w:t>
            </w:r>
          </w:p>
        </w:tc>
        <w:tc>
          <w:tcPr>
            <w:tcW w:type="dxa" w:w="3360"/>
            <w:vAlign w:val="top"/>
            <w:tcMar>
              <w:top w:w="80" w:type="dxa"/>
              <w:start w:w="80" w:type="dxa"/>
              <w:bottom w:w="80" w:type="dxa"/>
              <w:end w:w="80" w:type="dxa"/>
            </w:tcMar>
          </w:tcPr>
          <w:p>
            <w:r>
              <w:t>The issue damages correctness, reproducibility, naming, or interpretation.</w:t>
            </w:r>
          </w:p>
        </w:tc>
        <w:tc>
          <w:tcPr>
            <w:tcW w:type="dxa" w:w="3360"/>
            <w:vAlign w:val="top"/>
            <w:tcMar>
              <w:top w:w="80" w:type="dxa"/>
              <w:start w:w="80" w:type="dxa"/>
              <w:bottom w:w="80" w:type="dxa"/>
              <w:end w:w="80" w:type="dxa"/>
            </w:tcMar>
          </w:tcPr>
          <w:p>
            <w:r>
              <w:t>Repair before release or review.</w:t>
            </w:r>
          </w:p>
        </w:tc>
      </w:tr>
      <w:tr>
        <w:tc>
          <w:tcPr>
            <w:tcW w:type="dxa" w:w="3360"/>
            <w:vAlign w:val="top"/>
            <w:tcMar>
              <w:top w:w="80" w:type="dxa"/>
              <w:start w:w="80" w:type="dxa"/>
              <w:bottom w:w="80" w:type="dxa"/>
              <w:end w:w="80" w:type="dxa"/>
            </w:tcMar>
          </w:tcPr>
          <w:p>
            <w:r>
              <w:t>Moderate</w:t>
            </w:r>
          </w:p>
        </w:tc>
        <w:tc>
          <w:tcPr>
            <w:tcW w:type="dxa" w:w="3360"/>
            <w:vAlign w:val="top"/>
            <w:tcMar>
              <w:top w:w="80" w:type="dxa"/>
              <w:start w:w="80" w:type="dxa"/>
              <w:bottom w:w="80" w:type="dxa"/>
              <w:end w:w="80" w:type="dxa"/>
            </w:tcMar>
          </w:tcPr>
          <w:p>
            <w:r>
              <w:t>The issue weakens precision, maintainability, or scholarly presentation.</w:t>
            </w:r>
          </w:p>
        </w:tc>
        <w:tc>
          <w:tcPr>
            <w:tcW w:type="dxa" w:w="3360"/>
            <w:vAlign w:val="top"/>
            <w:tcMar>
              <w:top w:w="80" w:type="dxa"/>
              <w:start w:w="80" w:type="dxa"/>
              <w:bottom w:w="80" w:type="dxa"/>
              <w:end w:w="80" w:type="dxa"/>
            </w:tcMar>
          </w:tcPr>
          <w:p>
            <w:r>
              <w:t>Repair in the next revision.</w:t>
            </w:r>
          </w:p>
        </w:tc>
      </w:tr>
      <w:tr>
        <w:tc>
          <w:tcPr>
            <w:tcW w:type="dxa" w:w="3360"/>
            <w:vAlign w:val="top"/>
            <w:tcMar>
              <w:top w:w="80" w:type="dxa"/>
              <w:start w:w="80" w:type="dxa"/>
              <w:bottom w:w="80" w:type="dxa"/>
              <w:end w:w="80" w:type="dxa"/>
            </w:tcMar>
          </w:tcPr>
          <w:p>
            <w:r>
              <w:t>Minor</w:t>
            </w:r>
          </w:p>
        </w:tc>
        <w:tc>
          <w:tcPr>
            <w:tcW w:type="dxa" w:w="3360"/>
            <w:vAlign w:val="top"/>
            <w:tcMar>
              <w:top w:w="80" w:type="dxa"/>
              <w:start w:w="80" w:type="dxa"/>
              <w:bottom w:w="80" w:type="dxa"/>
              <w:end w:w="80" w:type="dxa"/>
            </w:tcMar>
          </w:tcPr>
          <w:p>
            <w:r>
              <w:t>The issue is editorial or technical debt.</w:t>
            </w:r>
          </w:p>
        </w:tc>
        <w:tc>
          <w:tcPr>
            <w:tcW w:type="dxa" w:w="3360"/>
            <w:vAlign w:val="top"/>
            <w:tcMar>
              <w:top w:w="80" w:type="dxa"/>
              <w:start w:w="80" w:type="dxa"/>
              <w:bottom w:w="80" w:type="dxa"/>
              <w:end w:w="80" w:type="dxa"/>
            </w:tcMar>
          </w:tcPr>
          <w:p>
            <w:r>
              <w:t>Correct during cleanup.</w:t>
            </w:r>
          </w:p>
        </w:tc>
      </w:tr>
    </w:tbl>
    <w:p>
      <w:r>
        <w:br w:type="page"/>
      </w:r>
    </w:p>
    <w:p>
      <w:pPr>
        <w:pStyle w:val="Heading1"/>
        <w:keepNext w:val="1"/>
        <w:keepLines w:val="1"/>
      </w:pPr>
      <w:r>
        <w:t>Claim audit at a glance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top"/>
            <w:tcMar>
              <w:top w:w="70" w:type="dxa"/>
              <w:start w:w="70" w:type="dxa"/>
              <w:bottom w:w="70" w:type="dxa"/>
              <w:end w:w="70" w:type="dxa"/>
            </w:tcMar>
          </w:tcPr>
          <w:p>
            <w:pPr>
              <w:spacing w:after="40"/>
            </w:pPr>
            <w:r>
              <w:rPr>
                <w:b/>
                <w:sz w:val="17"/>
              </w:rPr>
              <w:t>Claim</w:t>
            </w:r>
          </w:p>
        </w:tc>
        <w:tc>
          <w:tcPr>
            <w:tcW w:type="dxa" w:w="2520"/>
            <w:shd w:fill="D9EAF7"/>
            <w:vAlign w:val="top"/>
            <w:tcMar>
              <w:top w:w="70" w:type="dxa"/>
              <w:start w:w="70" w:type="dxa"/>
              <w:bottom w:w="70" w:type="dxa"/>
              <w:end w:w="70" w:type="dxa"/>
            </w:tcMar>
          </w:tcPr>
          <w:p>
            <w:pPr>
              <w:spacing w:after="40"/>
            </w:pPr>
            <w:r>
              <w:rPr>
                <w:b/>
                <w:sz w:val="17"/>
              </w:rPr>
              <w:t>What the source proves</w:t>
            </w:r>
          </w:p>
        </w:tc>
        <w:tc>
          <w:tcPr>
            <w:tcW w:type="dxa" w:w="2520"/>
            <w:shd w:fill="D9EAF7"/>
            <w:vAlign w:val="top"/>
            <w:tcMar>
              <w:top w:w="70" w:type="dxa"/>
              <w:start w:w="70" w:type="dxa"/>
              <w:bottom w:w="70" w:type="dxa"/>
              <w:end w:w="70" w:type="dxa"/>
            </w:tcMar>
          </w:tcPr>
          <w:p>
            <w:pPr>
              <w:spacing w:after="40"/>
            </w:pPr>
            <w:r>
              <w:rPr>
                <w:b/>
                <w:sz w:val="17"/>
              </w:rPr>
              <w:t>Verdict</w:t>
            </w:r>
          </w:p>
        </w:tc>
        <w:tc>
          <w:tcPr>
            <w:tcW w:type="dxa" w:w="2520"/>
            <w:shd w:fill="D9EAF7"/>
            <w:vAlign w:val="top"/>
            <w:tcMar>
              <w:top w:w="70" w:type="dxa"/>
              <w:start w:w="70" w:type="dxa"/>
              <w:bottom w:w="70" w:type="dxa"/>
              <w:end w:w="70" w:type="dxa"/>
            </w:tcMar>
          </w:tcPr>
          <w:p>
            <w:pPr>
              <w:spacing w:after="40"/>
            </w:pPr>
            <w:r>
              <w:rPr>
                <w:b/>
                <w:sz w:val="17"/>
              </w:rPr>
              <w:t>Repair</w:t>
            </w:r>
          </w:p>
        </w:tc>
      </w:tr>
      <w:tr>
        <w:tc>
          <w:tcPr>
            <w:tcW w:type="dxa" w:w="2520"/>
            <w:vAlign w:val="top"/>
            <w:tcMar>
              <w:top w:w="70" w:type="dxa"/>
              <w:start w:w="70" w:type="dxa"/>
              <w:bottom w:w="70" w:type="dxa"/>
              <w:end w:w="70" w:type="dxa"/>
            </w:tcMar>
          </w:tcPr>
          <w:p>
            <w:pPr>
              <w:spacing w:after="40"/>
            </w:pPr>
            <w:r>
              <w:rPr>
                <w:sz w:val="17"/>
              </w:rPr>
              <w:t>“Novel Asymmetric Cross-Energy Operator Theory”</w:t>
            </w:r>
          </w:p>
        </w:tc>
        <w:tc>
          <w:tcPr>
            <w:tcW w:type="dxa" w:w="2520"/>
            <w:vAlign w:val="top"/>
            <w:tcMar>
              <w:top w:w="70" w:type="dxa"/>
              <w:start w:w="70" w:type="dxa"/>
              <w:bottom w:w="70" w:type="dxa"/>
              <w:end w:w="70" w:type="dxa"/>
            </w:tcMar>
          </w:tcPr>
          <w:p>
            <w:pPr>
              <w:spacing w:after="40"/>
            </w:pPr>
            <w:r>
              <w:rPr>
                <w:sz w:val="17"/>
              </w:rPr>
              <w:t>The central object is a real-valued function equal to a product of two norms. It is not an operator between spaces, and no operator algebra is developed.</w:t>
            </w:r>
          </w:p>
        </w:tc>
        <w:tc>
          <w:tcPr>
            <w:tcW w:type="dxa" w:w="2520"/>
            <w:vAlign w:val="top"/>
            <w:tcMar>
              <w:top w:w="70" w:type="dxa"/>
              <w:start w:w="70" w:type="dxa"/>
              <w:bottom w:w="70" w:type="dxa"/>
              <w:end w:w="70" w:type="dxa"/>
            </w:tcMar>
          </w:tcPr>
          <w:p>
            <w:pPr>
              <w:spacing w:after="40"/>
            </w:pPr>
            <w:r>
              <w:rPr>
                <w:sz w:val="17"/>
              </w:rPr>
              <w:t>Unsupported and misclassified.</w:t>
            </w:r>
          </w:p>
        </w:tc>
        <w:tc>
          <w:tcPr>
            <w:tcW w:type="dxa" w:w="2520"/>
            <w:vAlign w:val="top"/>
            <w:tcMar>
              <w:top w:w="70" w:type="dxa"/>
              <w:start w:w="70" w:type="dxa"/>
              <w:bottom w:w="70" w:type="dxa"/>
              <w:end w:w="70" w:type="dxa"/>
            </w:tcMar>
          </w:tcPr>
          <w:p>
            <w:pPr>
              <w:spacing w:after="40"/>
            </w:pPr>
            <w:r>
              <w:rPr>
                <w:sz w:val="17"/>
              </w:rPr>
              <w:t>Rename it cross-norm product or define an actual operator with domain, codomain, action, and structural results.</w:t>
            </w:r>
          </w:p>
        </w:tc>
      </w:tr>
      <w:tr>
        <w:tc>
          <w:tcPr>
            <w:tcW w:type="dxa" w:w="2520"/>
            <w:vAlign w:val="top"/>
            <w:tcMar>
              <w:top w:w="70" w:type="dxa"/>
              <w:start w:w="70" w:type="dxa"/>
              <w:bottom w:w="70" w:type="dxa"/>
              <w:end w:w="70" w:type="dxa"/>
            </w:tcMar>
          </w:tcPr>
          <w:p>
            <w:pPr>
              <w:spacing w:after="40"/>
            </w:pPr>
            <w:r>
              <w:rPr>
                <w:sz w:val="17"/>
              </w:rPr>
              <w:t>“Commutative energy duality”</w:t>
            </w:r>
          </w:p>
        </w:tc>
        <w:tc>
          <w:tcPr>
            <w:tcW w:type="dxa" w:w="2520"/>
            <w:vAlign w:val="top"/>
            <w:tcMar>
              <w:top w:w="70" w:type="dxa"/>
              <w:start w:w="70" w:type="dxa"/>
              <w:bottom w:w="70" w:type="dxa"/>
              <w:end w:w="70" w:type="dxa"/>
            </w:tcMar>
          </w:tcPr>
          <w:p>
            <w:pPr>
              <w:spacing w:after="40"/>
            </w:pPr>
            <w:r>
              <w:rPr>
                <w:sz w:val="17"/>
              </w:rPr>
              <w:t>The Lean proof reduces to double conjugation and mul_comm.</w:t>
            </w:r>
          </w:p>
        </w:tc>
        <w:tc>
          <w:tcPr>
            <w:tcW w:type="dxa" w:w="2520"/>
            <w:vAlign w:val="top"/>
            <w:tcMar>
              <w:top w:w="70" w:type="dxa"/>
              <w:start w:w="70" w:type="dxa"/>
              <w:bottom w:w="70" w:type="dxa"/>
              <w:end w:w="70" w:type="dxa"/>
            </w:tcMar>
          </w:tcPr>
          <w:p>
            <w:pPr>
              <w:spacing w:after="40"/>
            </w:pPr>
            <w:r>
              <w:rPr>
                <w:sz w:val="17"/>
              </w:rPr>
              <w:t>True but mathematically trivial.</w:t>
            </w:r>
          </w:p>
        </w:tc>
        <w:tc>
          <w:tcPr>
            <w:tcW w:type="dxa" w:w="2520"/>
            <w:vAlign w:val="top"/>
            <w:tcMar>
              <w:top w:w="70" w:type="dxa"/>
              <w:start w:w="70" w:type="dxa"/>
              <w:bottom w:w="70" w:type="dxa"/>
              <w:end w:w="70" w:type="dxa"/>
            </w:tcMar>
          </w:tcPr>
          <w:p>
            <w:pPr>
              <w:spacing w:after="40"/>
            </w:pPr>
            <w:r>
              <w:rPr>
                <w:sz w:val="17"/>
              </w:rPr>
              <w:t>Call it factor-swap invariance and state that it is immediate from commutativity.</w:t>
            </w:r>
          </w:p>
        </w:tc>
      </w:tr>
      <w:tr>
        <w:tc>
          <w:tcPr>
            <w:tcW w:type="dxa" w:w="2520"/>
            <w:vAlign w:val="top"/>
            <w:tcMar>
              <w:top w:w="70" w:type="dxa"/>
              <w:start w:w="70" w:type="dxa"/>
              <w:bottom w:w="70" w:type="dxa"/>
              <w:end w:w="70" w:type="dxa"/>
            </w:tcMar>
          </w:tcPr>
          <w:p>
            <w:pPr>
              <w:spacing w:after="40"/>
            </w:pPr>
            <w:r>
              <w:rPr>
                <w:sz w:val="17"/>
              </w:rPr>
              <w:t>“Sharp bilinear real-part lower bound”</w:t>
            </w:r>
          </w:p>
        </w:tc>
        <w:tc>
          <w:tcPr>
            <w:tcW w:type="dxa" w:w="2520"/>
            <w:vAlign w:val="top"/>
            <w:tcMar>
              <w:top w:w="70" w:type="dxa"/>
              <w:start w:w="70" w:type="dxa"/>
              <w:bottom w:w="70" w:type="dxa"/>
              <w:end w:w="70" w:type="dxa"/>
            </w:tcMar>
          </w:tcPr>
          <w:p>
            <w:pPr>
              <w:spacing w:after="40"/>
            </w:pPr>
            <w:r>
              <w:rPr>
                <w:sz w:val="17"/>
              </w:rPr>
              <w:t>The code applies the standard inequality |Re z| ≤ ‖z‖ and norm_mul. No optimality theorem or equality case appears.</w:t>
            </w:r>
          </w:p>
        </w:tc>
        <w:tc>
          <w:tcPr>
            <w:tcW w:type="dxa" w:w="2520"/>
            <w:vAlign w:val="top"/>
            <w:tcMar>
              <w:top w:w="70" w:type="dxa"/>
              <w:start w:w="70" w:type="dxa"/>
              <w:bottom w:w="70" w:type="dxa"/>
              <w:end w:w="70" w:type="dxa"/>
            </w:tcMar>
          </w:tcPr>
          <w:p>
            <w:pPr>
              <w:spacing w:after="40"/>
            </w:pPr>
            <w:r>
              <w:rPr>
                <w:sz w:val="17"/>
              </w:rPr>
              <w:t>The inequality is correct; “sharp” and “bilinear” are unsupported.</w:t>
            </w:r>
          </w:p>
        </w:tc>
        <w:tc>
          <w:tcPr>
            <w:tcW w:type="dxa" w:w="2520"/>
            <w:vAlign w:val="top"/>
            <w:tcMar>
              <w:top w:w="70" w:type="dxa"/>
              <w:start w:w="70" w:type="dxa"/>
              <w:bottom w:w="70" w:type="dxa"/>
              <w:end w:w="70" w:type="dxa"/>
            </w:tcMar>
          </w:tcPr>
          <w:p>
            <w:pPr>
              <w:spacing w:after="40"/>
            </w:pPr>
            <w:r>
              <w:rPr>
                <w:sz w:val="17"/>
              </w:rPr>
              <w:t>Remove “sharp” unless optimality is proved. Describe the dependence accurately.</w:t>
            </w:r>
          </w:p>
        </w:tc>
      </w:tr>
      <w:tr>
        <w:tc>
          <w:tcPr>
            <w:tcW w:type="dxa" w:w="2520"/>
            <w:vAlign w:val="top"/>
            <w:tcMar>
              <w:top w:w="70" w:type="dxa"/>
              <w:start w:w="70" w:type="dxa"/>
              <w:bottom w:w="70" w:type="dxa"/>
              <w:end w:w="70" w:type="dxa"/>
            </w:tcMar>
          </w:tcPr>
          <w:p>
            <w:pPr>
              <w:spacing w:after="40"/>
            </w:pPr>
            <w:r>
              <w:rPr>
                <w:sz w:val="17"/>
              </w:rPr>
              <w:t>“Universal Off-Line Zero Locator”</w:t>
            </w:r>
          </w:p>
        </w:tc>
        <w:tc>
          <w:tcPr>
            <w:tcW w:type="dxa" w:w="2520"/>
            <w:vAlign w:val="top"/>
            <w:tcMar>
              <w:top w:w="70" w:type="dxa"/>
              <w:start w:w="70" w:type="dxa"/>
              <w:bottom w:w="70" w:type="dxa"/>
              <w:end w:w="70" w:type="dxa"/>
            </w:tcMar>
          </w:tcPr>
          <w:p>
            <w:pPr>
              <w:spacing w:after="40"/>
            </w:pPr>
            <w:r>
              <w:rPr>
                <w:sz w:val="17"/>
              </w:rPr>
              <w:t>The theorem assumes one factor is zero and proves the product is zero using zero_mul or mul_zero.</w:t>
            </w:r>
          </w:p>
        </w:tc>
        <w:tc>
          <w:tcPr>
            <w:tcW w:type="dxa" w:w="2520"/>
            <w:vAlign w:val="top"/>
            <w:tcMar>
              <w:top w:w="70" w:type="dxa"/>
              <w:start w:w="70" w:type="dxa"/>
              <w:bottom w:w="70" w:type="dxa"/>
              <w:end w:w="70" w:type="dxa"/>
            </w:tcMar>
          </w:tcPr>
          <w:p>
            <w:pPr>
              <w:spacing w:after="40"/>
            </w:pPr>
            <w:r>
              <w:rPr>
                <w:sz w:val="17"/>
              </w:rPr>
              <w:t>Grossly inflated. It locates nothing.</w:t>
            </w:r>
          </w:p>
        </w:tc>
        <w:tc>
          <w:tcPr>
            <w:tcW w:type="dxa" w:w="2520"/>
            <w:vAlign w:val="top"/>
            <w:tcMar>
              <w:top w:w="70" w:type="dxa"/>
              <w:start w:w="70" w:type="dxa"/>
              <w:bottom w:w="70" w:type="dxa"/>
              <w:end w:w="70" w:type="dxa"/>
            </w:tcMar>
          </w:tcPr>
          <w:p>
            <w:pPr>
              <w:spacing w:after="40"/>
            </w:pPr>
            <w:r>
              <w:rPr>
                <w:sz w:val="17"/>
              </w:rPr>
              <w:t>Rename as a vanishing lemma and add a converse only if the product is meant to detect a zero in either factor.</w:t>
            </w:r>
          </w:p>
        </w:tc>
      </w:tr>
      <w:tr>
        <w:tc>
          <w:tcPr>
            <w:tcW w:type="dxa" w:w="2520"/>
            <w:vAlign w:val="top"/>
            <w:tcMar>
              <w:top w:w="70" w:type="dxa"/>
              <w:start w:w="70" w:type="dxa"/>
              <w:bottom w:w="70" w:type="dxa"/>
              <w:end w:w="70" w:type="dxa"/>
            </w:tcMar>
          </w:tcPr>
          <w:p>
            <w:pPr>
              <w:spacing w:after="40"/>
            </w:pPr>
            <w:r>
              <w:rPr>
                <w:sz w:val="17"/>
              </w:rPr>
              <w:t>“Fourfold Zero Constellation”</w:t>
            </w:r>
          </w:p>
        </w:tc>
        <w:tc>
          <w:tcPr>
            <w:tcW w:type="dxa" w:w="2520"/>
            <w:vAlign w:val="top"/>
            <w:tcMar>
              <w:top w:w="70" w:type="dxa"/>
              <w:start w:w="70" w:type="dxa"/>
              <w:bottom w:w="70" w:type="dxa"/>
              <w:end w:w="70" w:type="dxa"/>
            </w:tcMar>
          </w:tcPr>
          <w:p>
            <w:pPr>
              <w:spacing w:after="40"/>
            </w:pPr>
            <w:r>
              <w:rPr>
                <w:sz w:val="17"/>
              </w:rPr>
              <w:t>The declaration proves one reflected partner, s ↦ 1-s, in coordinate form.</w:t>
            </w:r>
          </w:p>
        </w:tc>
        <w:tc>
          <w:tcPr>
            <w:tcW w:type="dxa" w:w="2520"/>
            <w:vAlign w:val="top"/>
            <w:tcMar>
              <w:top w:w="70" w:type="dxa"/>
              <w:start w:w="70" w:type="dxa"/>
              <w:bottom w:w="70" w:type="dxa"/>
              <w:end w:w="70" w:type="dxa"/>
            </w:tcMar>
          </w:tcPr>
          <w:p>
            <w:pPr>
              <w:spacing w:after="40"/>
            </w:pPr>
            <w:r>
              <w:rPr>
                <w:sz w:val="17"/>
              </w:rPr>
              <w:t>False label for the proved statement.</w:t>
            </w:r>
          </w:p>
        </w:tc>
        <w:tc>
          <w:tcPr>
            <w:tcW w:type="dxa" w:w="2520"/>
            <w:vAlign w:val="top"/>
            <w:tcMar>
              <w:top w:w="70" w:type="dxa"/>
              <w:start w:w="70" w:type="dxa"/>
              <w:bottom w:w="70" w:type="dxa"/>
              <w:end w:w="70" w:type="dxa"/>
            </w:tcMar>
          </w:tcPr>
          <w:p>
            <w:pPr>
              <w:spacing w:after="40"/>
            </w:pPr>
            <w:r>
              <w:rPr>
                <w:sz w:val="17"/>
              </w:rPr>
              <w:t>Prove conjugation symmetry and package all four points, or rename to functional-equation reflection.</w:t>
            </w:r>
          </w:p>
        </w:tc>
      </w:tr>
      <w:tr>
        <w:tc>
          <w:tcPr>
            <w:tcW w:type="dxa" w:w="2520"/>
            <w:vAlign w:val="top"/>
            <w:tcMar>
              <w:top w:w="70" w:type="dxa"/>
              <w:start w:w="70" w:type="dxa"/>
              <w:bottom w:w="70" w:type="dxa"/>
              <w:end w:w="70" w:type="dxa"/>
            </w:tcMar>
          </w:tcPr>
          <w:p>
            <w:pPr>
              <w:spacing w:after="40"/>
            </w:pPr>
            <w:r>
              <w:rPr>
                <w:sz w:val="17"/>
              </w:rPr>
              <w:t>“Hardy Z”</w:t>
            </w:r>
          </w:p>
        </w:tc>
        <w:tc>
          <w:tcPr>
            <w:tcW w:type="dxa" w:w="2520"/>
            <w:vAlign w:val="top"/>
            <w:tcMar>
              <w:top w:w="70" w:type="dxa"/>
              <w:start w:w="70" w:type="dxa"/>
              <w:bottom w:w="70" w:type="dxa"/>
              <w:end w:w="70" w:type="dxa"/>
            </w:tcMar>
          </w:tcPr>
          <w:p>
            <w:pPr>
              <w:spacing w:after="40"/>
            </w:pPr>
            <w:r>
              <w:rPr>
                <w:sz w:val="17"/>
              </w:rPr>
              <w:t>No Hardy Z-function is defined. The theorem compares norms of completed zeta at t and -t.</w:t>
            </w:r>
          </w:p>
        </w:tc>
        <w:tc>
          <w:tcPr>
            <w:tcW w:type="dxa" w:w="2520"/>
            <w:vAlign w:val="top"/>
            <w:tcMar>
              <w:top w:w="70" w:type="dxa"/>
              <w:start w:w="70" w:type="dxa"/>
              <w:bottom w:w="70" w:type="dxa"/>
              <w:end w:w="70" w:type="dxa"/>
            </w:tcMar>
          </w:tcPr>
          <w:p>
            <w:pPr>
              <w:spacing w:after="40"/>
            </w:pPr>
            <w:r>
              <w:rPr>
                <w:sz w:val="17"/>
              </w:rPr>
              <w:t>Incorrect module and theorem naming.</w:t>
            </w:r>
          </w:p>
        </w:tc>
        <w:tc>
          <w:tcPr>
            <w:tcW w:type="dxa" w:w="2520"/>
            <w:vAlign w:val="top"/>
            <w:tcMar>
              <w:top w:w="70" w:type="dxa"/>
              <w:start w:w="70" w:type="dxa"/>
              <w:bottom w:w="70" w:type="dxa"/>
              <w:end w:w="70" w:type="dxa"/>
            </w:tcMar>
          </w:tcPr>
          <w:p>
            <w:pPr>
              <w:spacing w:after="40"/>
            </w:pPr>
            <w:r>
              <w:rPr>
                <w:sz w:val="17"/>
              </w:rPr>
              <w:t>Define the classical Hardy Z-function and prove real-valuedness, or remove every Hardy Z reference.</w:t>
            </w:r>
          </w:p>
        </w:tc>
      </w:tr>
      <w:tr>
        <w:tc>
          <w:tcPr>
            <w:tcW w:type="dxa" w:w="2520"/>
            <w:vAlign w:val="top"/>
            <w:tcMar>
              <w:top w:w="70" w:type="dxa"/>
              <w:start w:w="70" w:type="dxa"/>
              <w:bottom w:w="70" w:type="dxa"/>
              <w:end w:w="70" w:type="dxa"/>
            </w:tcMar>
          </w:tcPr>
          <w:p>
            <w:pPr>
              <w:spacing w:after="40"/>
            </w:pPr>
            <w:r>
              <w:rPr>
                <w:sz w:val="17"/>
              </w:rPr>
              <w:t>“Nonvanishing on s=1+it for all real t”</w:t>
            </w:r>
          </w:p>
        </w:tc>
        <w:tc>
          <w:tcPr>
            <w:tcW w:type="dxa" w:w="2520"/>
            <w:vAlign w:val="top"/>
            <w:tcMar>
              <w:top w:w="70" w:type="dxa"/>
              <w:start w:w="70" w:type="dxa"/>
              <w:bottom w:w="70" w:type="dxa"/>
              <w:end w:w="70" w:type="dxa"/>
            </w:tcMar>
          </w:tcPr>
          <w:p>
            <w:pPr>
              <w:spacing w:after="40"/>
            </w:pPr>
            <w:r>
              <w:rPr>
                <w:sz w:val="17"/>
              </w:rPr>
              <w:t>At t=0 this is the pole s=1. Mathlib totalizes zeta there with a nonzero junk value.</w:t>
            </w:r>
          </w:p>
        </w:tc>
        <w:tc>
          <w:tcPr>
            <w:tcW w:type="dxa" w:w="2520"/>
            <w:vAlign w:val="top"/>
            <w:tcMar>
              <w:top w:w="70" w:type="dxa"/>
              <w:start w:w="70" w:type="dxa"/>
              <w:bottom w:w="70" w:type="dxa"/>
              <w:end w:w="70" w:type="dxa"/>
            </w:tcMar>
          </w:tcPr>
          <w:p>
            <w:pPr>
              <w:spacing w:after="40"/>
            </w:pPr>
            <w:r>
              <w:rPr>
                <w:sz w:val="17"/>
              </w:rPr>
              <w:t>Formally true in Mathlib’s total function, misleading as classical mathematics.</w:t>
            </w:r>
          </w:p>
        </w:tc>
        <w:tc>
          <w:tcPr>
            <w:tcW w:type="dxa" w:w="2520"/>
            <w:vAlign w:val="top"/>
            <w:tcMar>
              <w:top w:w="70" w:type="dxa"/>
              <w:start w:w="70" w:type="dxa"/>
              <w:bottom w:w="70" w:type="dxa"/>
              <w:end w:w="70" w:type="dxa"/>
            </w:tcMar>
          </w:tcPr>
          <w:p>
            <w:pPr>
              <w:spacing w:after="40"/>
            </w:pPr>
            <w:r>
              <w:rPr>
                <w:sz w:val="17"/>
              </w:rPr>
              <w:t>Require t ≠ 0 or explicitly state the totalization convention.</w:t>
            </w:r>
          </w:p>
        </w:tc>
      </w:tr>
      <w:tr>
        <w:tc>
          <w:tcPr>
            <w:tcW w:type="dxa" w:w="2520"/>
            <w:vAlign w:val="top"/>
            <w:tcMar>
              <w:top w:w="70" w:type="dxa"/>
              <w:start w:w="70" w:type="dxa"/>
              <w:bottom w:w="70" w:type="dxa"/>
              <w:end w:w="70" w:type="dxa"/>
            </w:tcMar>
          </w:tcPr>
          <w:p>
            <w:pPr>
              <w:spacing w:after="40"/>
            </w:pPr>
            <w:r>
              <w:rPr>
                <w:sz w:val="17"/>
              </w:rPr>
              <w:t>“0 open axioms (sorry)”</w:t>
            </w:r>
          </w:p>
        </w:tc>
        <w:tc>
          <w:tcPr>
            <w:tcW w:type="dxa" w:w="2520"/>
            <w:vAlign w:val="top"/>
            <w:tcMar>
              <w:top w:w="70" w:type="dxa"/>
              <w:start w:w="70" w:type="dxa"/>
              <w:bottom w:w="70" w:type="dxa"/>
              <w:end w:w="70" w:type="dxa"/>
            </w:tcMar>
          </w:tcPr>
          <w:p>
            <w:pPr>
              <w:spacing w:after="40"/>
            </w:pPr>
            <w:r>
              <w:rPr>
                <w:sz w:val="17"/>
              </w:rPr>
              <w:t>No source sorry is not equivalent to axiom-free. No #print axioms output is supplied.</w:t>
            </w:r>
          </w:p>
        </w:tc>
        <w:tc>
          <w:tcPr>
            <w:tcW w:type="dxa" w:w="2520"/>
            <w:vAlign w:val="top"/>
            <w:tcMar>
              <w:top w:w="70" w:type="dxa"/>
              <w:start w:w="70" w:type="dxa"/>
              <w:bottom w:w="70" w:type="dxa"/>
              <w:end w:w="70" w:type="dxa"/>
            </w:tcMar>
          </w:tcPr>
          <w:p>
            <w:pPr>
              <w:spacing w:after="40"/>
            </w:pPr>
            <w:r>
              <w:rPr>
                <w:sz w:val="17"/>
              </w:rPr>
              <w:t>Incorrect terminology and unsupported evidence.</w:t>
            </w:r>
          </w:p>
        </w:tc>
        <w:tc>
          <w:tcPr>
            <w:tcW w:type="dxa" w:w="2520"/>
            <w:vAlign w:val="top"/>
            <w:tcMar>
              <w:top w:w="70" w:type="dxa"/>
              <w:start w:w="70" w:type="dxa"/>
              <w:bottom w:w="70" w:type="dxa"/>
              <w:end w:w="70" w:type="dxa"/>
            </w:tcMar>
          </w:tcPr>
          <w:p>
            <w:pPr>
              <w:spacing w:after="40"/>
            </w:pPr>
            <w:r>
              <w:rPr>
                <w:sz w:val="17"/>
              </w:rPr>
              <w:t>Report “no sorryAx detected” only after automated checks; publish axiom output.</w:t>
            </w:r>
          </w:p>
        </w:tc>
      </w:tr>
      <w:tr>
        <w:tc>
          <w:tcPr>
            <w:tcW w:type="dxa" w:w="2520"/>
            <w:vAlign w:val="top"/>
            <w:tcMar>
              <w:top w:w="70" w:type="dxa"/>
              <w:start w:w="70" w:type="dxa"/>
              <w:bottom w:w="70" w:type="dxa"/>
              <w:end w:w="70" w:type="dxa"/>
            </w:tcMar>
          </w:tcPr>
          <w:p>
            <w:pPr>
              <w:spacing w:after="40"/>
            </w:pPr>
            <w:r>
              <w:rPr>
                <w:sz w:val="17"/>
              </w:rPr>
              <w:t>“First machine-checked framework”</w:t>
            </w:r>
          </w:p>
        </w:tc>
        <w:tc>
          <w:tcPr>
            <w:tcW w:type="dxa" w:w="2520"/>
            <w:vAlign w:val="top"/>
            <w:tcMar>
              <w:top w:w="70" w:type="dxa"/>
              <w:start w:w="70" w:type="dxa"/>
              <w:bottom w:w="70" w:type="dxa"/>
              <w:end w:w="70" w:type="dxa"/>
            </w:tcMar>
          </w:tcPr>
          <w:p>
            <w:pPr>
              <w:spacing w:after="40"/>
            </w:pPr>
            <w:r>
              <w:rPr>
                <w:sz w:val="17"/>
              </w:rPr>
              <w:t>No literature review or search protocol is supplied; substantial zeta and L-function formalization already exists in Lean and Isabelle.</w:t>
            </w:r>
          </w:p>
        </w:tc>
        <w:tc>
          <w:tcPr>
            <w:tcW w:type="dxa" w:w="2520"/>
            <w:vAlign w:val="top"/>
            <w:tcMar>
              <w:top w:w="70" w:type="dxa"/>
              <w:start w:w="70" w:type="dxa"/>
              <w:bottom w:w="70" w:type="dxa"/>
              <w:end w:w="70" w:type="dxa"/>
            </w:tcMar>
          </w:tcPr>
          <w:p>
            <w:pPr>
              <w:spacing w:after="40"/>
            </w:pPr>
            <w:r>
              <w:rPr>
                <w:sz w:val="17"/>
              </w:rPr>
              <w:t>Unsubstantiated priority claim.</w:t>
            </w:r>
          </w:p>
        </w:tc>
        <w:tc>
          <w:tcPr>
            <w:tcW w:type="dxa" w:w="2520"/>
            <w:vAlign w:val="top"/>
            <w:tcMar>
              <w:top w:w="70" w:type="dxa"/>
              <w:start w:w="70" w:type="dxa"/>
              <w:bottom w:w="70" w:type="dxa"/>
              <w:end w:w="70" w:type="dxa"/>
            </w:tcMar>
          </w:tcPr>
          <w:p>
            <w:pPr>
              <w:spacing w:after="40"/>
            </w:pPr>
            <w:r>
              <w:rPr>
                <w:sz w:val="17"/>
              </w:rPr>
              <w:t>Delete “first” unless a defensible literature review and precise novelty comparison are added.</w:t>
            </w:r>
          </w:p>
        </w:tc>
      </w:tr>
      <w:tr>
        <w:tc>
          <w:tcPr>
            <w:tcW w:type="dxa" w:w="2520"/>
            <w:vAlign w:val="top"/>
            <w:tcMar>
              <w:top w:w="70" w:type="dxa"/>
              <w:start w:w="70" w:type="dxa"/>
              <w:bottom w:w="70" w:type="dxa"/>
              <w:end w:w="70" w:type="dxa"/>
            </w:tcMar>
          </w:tcPr>
          <w:p>
            <w:pPr>
              <w:spacing w:after="40"/>
            </w:pPr>
            <w:r>
              <w:rPr>
                <w:sz w:val="17"/>
              </w:rPr>
              <w:t>“Contextualized by Guth-Maynard”</w:t>
            </w:r>
          </w:p>
        </w:tc>
        <w:tc>
          <w:tcPr>
            <w:tcW w:type="dxa" w:w="2520"/>
            <w:vAlign w:val="top"/>
            <w:tcMar>
              <w:top w:w="70" w:type="dxa"/>
              <w:start w:w="70" w:type="dxa"/>
              <w:bottom w:w="70" w:type="dxa"/>
              <w:end w:w="70" w:type="dxa"/>
            </w:tcMar>
          </w:tcPr>
          <w:p>
            <w:pPr>
              <w:spacing w:after="40"/>
            </w:pPr>
            <w:r>
              <w:rPr>
                <w:sz w:val="17"/>
              </w:rPr>
              <w:t>The formalization contains no large-value set, no zero-density count, no measure estimate, and no Guth-Maynard argument.</w:t>
            </w:r>
          </w:p>
        </w:tc>
        <w:tc>
          <w:tcPr>
            <w:tcW w:type="dxa" w:w="2520"/>
            <w:vAlign w:val="top"/>
            <w:tcMar>
              <w:top w:w="70" w:type="dxa"/>
              <w:start w:w="70" w:type="dxa"/>
              <w:bottom w:w="70" w:type="dxa"/>
              <w:end w:w="70" w:type="dxa"/>
            </w:tcMar>
          </w:tcPr>
          <w:p>
            <w:pPr>
              <w:spacing w:after="40"/>
            </w:pPr>
            <w:r>
              <w:rPr>
                <w:sz w:val="17"/>
              </w:rPr>
              <w:t>Context is ornamental, not technical.</w:t>
            </w:r>
          </w:p>
        </w:tc>
        <w:tc>
          <w:tcPr>
            <w:tcW w:type="dxa" w:w="2520"/>
            <w:vAlign w:val="top"/>
            <w:tcMar>
              <w:top w:w="70" w:type="dxa"/>
              <w:start w:w="70" w:type="dxa"/>
              <w:bottom w:w="70" w:type="dxa"/>
              <w:end w:w="70" w:type="dxa"/>
            </w:tcMar>
          </w:tcPr>
          <w:p>
            <w:pPr>
              <w:spacing w:after="40"/>
            </w:pPr>
            <w:r>
              <w:rPr>
                <w:sz w:val="17"/>
              </w:rPr>
              <w:t>Either remove the association or formalize a genuine lemma used in the Guth-Maynard pipeline.</w:t>
            </w:r>
          </w:p>
        </w:tc>
      </w:tr>
      <w:tr>
        <w:tc>
          <w:tcPr>
            <w:tcW w:type="dxa" w:w="2520"/>
            <w:vAlign w:val="top"/>
            <w:tcMar>
              <w:top w:w="70" w:type="dxa"/>
              <w:start w:w="70" w:type="dxa"/>
              <w:bottom w:w="70" w:type="dxa"/>
              <w:end w:w="70" w:type="dxa"/>
            </w:tcMar>
          </w:tcPr>
          <w:p>
            <w:pPr>
              <w:spacing w:after="40"/>
            </w:pPr>
            <w:r>
              <w:rPr>
                <w:sz w:val="17"/>
              </w:rPr>
              <w:t>“Academic publication standards”</w:t>
            </w:r>
          </w:p>
        </w:tc>
        <w:tc>
          <w:tcPr>
            <w:tcW w:type="dxa" w:w="2520"/>
            <w:vAlign w:val="top"/>
            <w:tcMar>
              <w:top w:w="70" w:type="dxa"/>
              <w:start w:w="70" w:type="dxa"/>
              <w:bottom w:w="70" w:type="dxa"/>
              <w:end w:w="70" w:type="dxa"/>
            </w:tcMar>
          </w:tcPr>
          <w:p>
            <w:pPr>
              <w:spacing w:after="40"/>
            </w:pPr>
            <w:r>
              <w:rPr>
                <w:sz w:val="17"/>
              </w:rPr>
              <w:t>The manuscript has no bibliography, affiliations, contribution statement, commit identifier, reproducibility section, or evidence package.</w:t>
            </w:r>
          </w:p>
        </w:tc>
        <w:tc>
          <w:tcPr>
            <w:tcW w:type="dxa" w:w="2520"/>
            <w:vAlign w:val="top"/>
            <w:tcMar>
              <w:top w:w="70" w:type="dxa"/>
              <w:start w:w="70" w:type="dxa"/>
              <w:bottom w:w="70" w:type="dxa"/>
              <w:end w:w="70" w:type="dxa"/>
            </w:tcMar>
          </w:tcPr>
          <w:p>
            <w:pPr>
              <w:spacing w:after="40"/>
            </w:pPr>
            <w:r>
              <w:rPr>
                <w:sz w:val="17"/>
              </w:rPr>
              <w:t>Self-certification contradicted by the document.</w:t>
            </w:r>
          </w:p>
        </w:tc>
        <w:tc>
          <w:tcPr>
            <w:tcW w:type="dxa" w:w="2520"/>
            <w:vAlign w:val="top"/>
            <w:tcMar>
              <w:top w:w="70" w:type="dxa"/>
              <w:start w:w="70" w:type="dxa"/>
              <w:bottom w:w="70" w:type="dxa"/>
              <w:end w:w="70" w:type="dxa"/>
            </w:tcMar>
          </w:tcPr>
          <w:p>
            <w:pPr>
              <w:spacing w:after="40"/>
            </w:pPr>
            <w:r>
              <w:rPr>
                <w:sz w:val="17"/>
              </w:rPr>
              <w:t>Adopt a real scholarly structure and independent review process.</w:t>
            </w:r>
          </w:p>
        </w:tc>
      </w:tr>
    </w:tbl>
    <w:p>
      <w:r>
        <w:br w:type="page"/>
      </w:r>
    </w:p>
    <w:p>
      <w:pPr>
        <w:pStyle w:val="Heading1"/>
        <w:keepNext w:val="1"/>
        <w:keepLines w:val="1"/>
      </w:pPr>
      <w:r>
        <w:t>Detailed findings</w:t>
      </w:r>
    </w:p>
    <w:p>
      <w:pPr>
        <w:keepNext w:val="1"/>
      </w:pPr>
      <w:r>
        <w:rPr>
          <w:b/>
          <w:sz w:val="22"/>
        </w:rPr>
        <w:t>1. The paper is about finite Dirichlet polynomials, not the Riemann zeta function</w:t>
      </w:r>
      <w:r>
        <w:rPr>
          <w:b/>
          <w:color w:val="9C0006"/>
        </w:rPr>
        <w:t xml:space="preserve">  [Critical]</w:t>
      </w:r>
    </w:p>
    <w:p>
      <w:pPr>
        <w:spacing w:after="60"/>
        <w:ind w:left="288"/>
      </w:pPr>
      <w:r>
        <w:rPr>
          <w:b/>
        </w:rPr>
        <w:t xml:space="preserve">Evidence: </w:t>
      </w:r>
      <w:r>
        <w:t>The cross-energy, conjugation, large-value, and zero-product declarations are parameterized by an arbitrary coefficient function a and a finite set S. No theorem instantiates a with zeta coefficients, proves convergence, or relates the finite sum to riemannZeta. [R-AE; R-DD]</w:t>
      </w:r>
    </w:p>
    <w:p>
      <w:pPr>
        <w:spacing w:after="60"/>
        <w:ind w:left="288"/>
      </w:pPr>
      <w:r>
        <w:rPr>
          <w:b/>
        </w:rPr>
        <w:t xml:space="preserve">Why it matters: </w:t>
      </w:r>
      <w:r>
        <w:t>The title and conclusion attach the prestige and difficulty of the Riemann zeta function to results that do not analyze zeta.</w:t>
      </w:r>
    </w:p>
    <w:p>
      <w:pPr>
        <w:spacing w:after="60"/>
        <w:ind w:left="288"/>
      </w:pPr>
      <w:r>
        <w:rPr>
          <w:b/>
        </w:rPr>
        <w:t xml:space="preserve">Repair: </w:t>
      </w:r>
      <w:r>
        <w:t>Remove zeta from the main title, or add a mathematically meaningful specialization and approximation theorem connecting the finite objects to zeta.</w:t>
      </w:r>
    </w:p>
    <w:p>
      <w:pPr>
        <w:keepNext w:val="1"/>
      </w:pPr>
      <w:r>
        <w:rPr>
          <w:b/>
          <w:sz w:val="22"/>
        </w:rPr>
        <w:t>2. “Operator” is the wrong mathematical category</w:t>
      </w:r>
      <w:r>
        <w:rPr>
          <w:b/>
          <w:color w:val="9C0006"/>
        </w:rPr>
        <w:t xml:space="preserve">  [Critical]</w:t>
      </w:r>
    </w:p>
    <w:p>
      <w:pPr>
        <w:spacing w:after="60"/>
        <w:ind w:left="288"/>
      </w:pPr>
      <w:r>
        <w:rPr>
          <w:b/>
        </w:rPr>
        <w:t xml:space="preserve">Evidence: </w:t>
      </w:r>
      <w:r>
        <w:t>crossEnergy returns a real number. It is not a map acting on a vector, function, or space in the operator-theoretic sense. No linearity, boundedness, adjoint, spectrum, kernel, or composition is defined. [R-AE 12-14]</w:t>
      </w:r>
    </w:p>
    <w:p>
      <w:pPr>
        <w:spacing w:after="60"/>
        <w:ind w:left="288"/>
      </w:pPr>
      <w:r>
        <w:rPr>
          <w:b/>
        </w:rPr>
        <w:t xml:space="preserve">Why it matters: </w:t>
      </w:r>
      <w:r>
        <w:t>Calling a scalar-valued expression an operator creates a false impression of functional analysis or operator theory.</w:t>
      </w:r>
    </w:p>
    <w:p>
      <w:pPr>
        <w:spacing w:after="60"/>
        <w:ind w:left="288"/>
      </w:pPr>
      <w:r>
        <w:rPr>
          <w:b/>
        </w:rPr>
        <w:t xml:space="preserve">Repair: </w:t>
      </w:r>
      <w:r>
        <w:t>Rename it crossNormProduct or define a genuine operator with a stated domain and codomain.</w:t>
      </w:r>
    </w:p>
    <w:p>
      <w:pPr>
        <w:keepNext w:val="1"/>
      </w:pPr>
      <w:r>
        <w:rPr>
          <w:b/>
          <w:sz w:val="22"/>
        </w:rPr>
        <w:t>3. “Energy” is unmotivated and internally inconsistent</w:t>
      </w:r>
      <w:r>
        <w:rPr>
          <w:b/>
          <w:color w:val="C65911"/>
        </w:rPr>
        <w:t xml:space="preserve">  [Major]</w:t>
      </w:r>
    </w:p>
    <w:p>
      <w:pPr>
        <w:spacing w:after="60"/>
        <w:ind w:left="288"/>
      </w:pPr>
      <w:r>
        <w:rPr>
          <w:b/>
        </w:rPr>
        <w:t xml:space="preserve">Evidence: </w:t>
      </w:r>
      <w:r>
        <w:t>dirichletEnergy is a squared norm, while crossEnergy is a product of unsquared norms. The manuscript supplies no physical, probabilistic, or analytic convention explaining why both are energies. [R-DD 19-21; R-AE 12-14]</w:t>
      </w:r>
    </w:p>
    <w:p>
      <w:pPr>
        <w:spacing w:after="60"/>
        <w:ind w:left="288"/>
      </w:pPr>
      <w:r>
        <w:rPr>
          <w:b/>
        </w:rPr>
        <w:t xml:space="preserve">Why it matters: </w:t>
      </w:r>
      <w:r>
        <w:t>The terminology is decorative rather than explanatory.</w:t>
      </w:r>
    </w:p>
    <w:p>
      <w:pPr>
        <w:spacing w:after="60"/>
        <w:ind w:left="288"/>
      </w:pPr>
      <w:r>
        <w:rPr>
          <w:b/>
        </w:rPr>
        <w:t xml:space="preserve">Repair: </w:t>
      </w:r>
      <w:r>
        <w:t>Choose one precise definition, justify it, and use names such as normSquare and crossNormProduct unless an actual energy interpretation is established.</w:t>
      </w:r>
    </w:p>
    <w:p>
      <w:pPr>
        <w:keepNext w:val="1"/>
      </w:pPr>
      <w:r>
        <w:rPr>
          <w:b/>
          <w:sz w:val="22"/>
        </w:rPr>
        <w:t>4. There is no cross interaction</w:t>
      </w:r>
      <w:r>
        <w:rPr>
          <w:b/>
          <w:color w:val="C65911"/>
        </w:rPr>
        <w:t xml:space="preserve">  [Major]</w:t>
      </w:r>
    </w:p>
    <w:p>
      <w:pPr>
        <w:spacing w:after="60"/>
        <w:ind w:left="288"/>
      </w:pPr>
      <w:r>
        <w:rPr>
          <w:b/>
        </w:rPr>
        <w:t xml:space="preserve">Evidence: </w:t>
      </w:r>
      <w:r>
        <w:t>The so-called cross-energy is completely factorized. It contains no integral, inner product, sum over cross terms, covariance, correlation, or coupling kernel. [R-AE 13-14]</w:t>
      </w:r>
    </w:p>
    <w:p>
      <w:pPr>
        <w:spacing w:after="60"/>
        <w:ind w:left="288"/>
      </w:pPr>
      <w:r>
        <w:rPr>
          <w:b/>
        </w:rPr>
        <w:t xml:space="preserve">Why it matters: </w:t>
      </w:r>
      <w:r>
        <w:t>The word cross suggests interaction between two objects, but the definition merely multiplies their magnitudes.</w:t>
      </w:r>
    </w:p>
    <w:p>
      <w:pPr>
        <w:spacing w:after="60"/>
        <w:ind w:left="288"/>
      </w:pPr>
      <w:r>
        <w:rPr>
          <w:b/>
        </w:rPr>
        <w:t xml:space="preserve">Repair: </w:t>
      </w:r>
      <w:r>
        <w:t>Either rename it or define an inner-product or bilinear pairing that contains genuine cross terms.</w:t>
      </w:r>
    </w:p>
    <w:p>
      <w:pPr>
        <w:keepNext w:val="1"/>
      </w:pPr>
      <w:r>
        <w:rPr>
          <w:b/>
          <w:sz w:val="22"/>
        </w:rPr>
        <w:t>5. The “duality” theorem is commutativity dressed as structure</w:t>
      </w:r>
      <w:r>
        <w:rPr>
          <w:b/>
          <w:color w:val="9C0006"/>
        </w:rPr>
        <w:t xml:space="preserve">  [Critical]</w:t>
      </w:r>
    </w:p>
    <w:p>
      <w:pPr>
        <w:spacing w:after="60"/>
        <w:ind w:left="288"/>
      </w:pPr>
      <w:r>
        <w:rPr>
          <w:b/>
        </w:rPr>
        <w:t xml:space="preserve">Evidence: </w:t>
      </w:r>
      <w:r>
        <w:t>The proof unfolds the definition, applies double conjugation, and closes with mul_comm. [R-AE 27-34]</w:t>
      </w:r>
    </w:p>
    <w:p>
      <w:pPr>
        <w:spacing w:after="60"/>
        <w:ind w:left="288"/>
      </w:pPr>
      <w:r>
        <w:rPr>
          <w:b/>
        </w:rPr>
        <w:t xml:space="preserve">Why it matters: </w:t>
      </w:r>
      <w:r>
        <w:t>A theorem whose decisive step is x*y=y*x does not justify a new duality theory.</w:t>
      </w:r>
    </w:p>
    <w:p>
      <w:pPr>
        <w:spacing w:after="60"/>
        <w:ind w:left="288"/>
      </w:pPr>
      <w:r>
        <w:rPr>
          <w:b/>
        </w:rPr>
        <w:t xml:space="preserve">Repair: </w:t>
      </w:r>
      <w:r>
        <w:t>Rename it factor_swap and state plainly that it is an elementary invariance.</w:t>
      </w:r>
    </w:p>
    <w:p>
      <w:pPr>
        <w:keepNext w:val="1"/>
      </w:pPr>
      <w:r>
        <w:rPr>
          <w:b/>
          <w:sz w:val="22"/>
        </w:rPr>
        <w:t>6. The paper markets tautologies as research contributions</w:t>
      </w:r>
      <w:r>
        <w:rPr>
          <w:b/>
          <w:color w:val="C65911"/>
        </w:rPr>
        <w:t xml:space="preserve">  [Major]</w:t>
      </w:r>
    </w:p>
    <w:p>
      <w:pPr>
        <w:spacing w:after="60"/>
        <w:ind w:left="288"/>
      </w:pPr>
      <w:r>
        <w:rPr>
          <w:b/>
        </w:rPr>
        <w:t xml:space="preserve">Evidence: </w:t>
      </w:r>
      <w:r>
        <w:t>The nonnegativity theorem is mul_nonneg for two norms. Both zero-locator theorems are zero_mul or mul_zero. [R-AE 15-19, 44-59]</w:t>
      </w:r>
    </w:p>
    <w:p>
      <w:pPr>
        <w:spacing w:after="60"/>
        <w:ind w:left="288"/>
      </w:pPr>
      <w:r>
        <w:rPr>
          <w:b/>
        </w:rPr>
        <w:t xml:space="preserve">Why it matters: </w:t>
      </w:r>
      <w:r>
        <w:t>Machine-checking does not transform elementary algebra into a new analytic result.</w:t>
      </w:r>
    </w:p>
    <w:p>
      <w:pPr>
        <w:spacing w:after="60"/>
        <w:ind w:left="288"/>
      </w:pPr>
      <w:r>
        <w:rPr>
          <w:b/>
        </w:rPr>
        <w:t xml:space="preserve">Repair: </w:t>
      </w:r>
      <w:r>
        <w:t>Present these as helper lemmas, not headline theorems.</w:t>
      </w:r>
    </w:p>
    <w:p>
      <w:pPr>
        <w:keepNext w:val="1"/>
      </w:pPr>
      <w:r>
        <w:rPr>
          <w:b/>
          <w:sz w:val="22"/>
        </w:rPr>
        <w:t>7. The “Universal Zero Locator” locates nothing</w:t>
      </w:r>
      <w:r>
        <w:rPr>
          <w:b/>
          <w:color w:val="9C0006"/>
        </w:rPr>
        <w:t xml:space="preserve">  [Critical]</w:t>
      </w:r>
    </w:p>
    <w:p>
      <w:pPr>
        <w:spacing w:after="60"/>
        <w:ind w:left="288"/>
      </w:pPr>
      <w:r>
        <w:rPr>
          <w:b/>
        </w:rPr>
        <w:t xml:space="preserve">Evidence: </w:t>
      </w:r>
      <w:r>
        <w:t>The theorem requires the exact zero location as a hypothesis and concludes only that a product containing that zero factor vanishes. [R-AE 44-51]</w:t>
      </w:r>
    </w:p>
    <w:p>
      <w:pPr>
        <w:spacing w:after="60"/>
        <w:ind w:left="288"/>
      </w:pPr>
      <w:r>
        <w:rPr>
          <w:b/>
        </w:rPr>
        <w:t xml:space="preserve">Why it matters: </w:t>
      </w:r>
      <w:r>
        <w:t>A locator should infer or constrain where a zero is. This statement consumes the location and discards information.</w:t>
      </w:r>
    </w:p>
    <w:p>
      <w:pPr>
        <w:spacing w:after="60"/>
        <w:ind w:left="288"/>
      </w:pPr>
      <w:r>
        <w:rPr>
          <w:b/>
        </w:rPr>
        <w:t xml:space="preserve">Repair: </w:t>
      </w:r>
      <w:r>
        <w:t>Rename it crossNormProduct_eq_zero_of_left. For a locator concept, prove a converse or a quantitative detection theorem under explicit nonvanishing assumptions on the other factor.</w:t>
      </w:r>
    </w:p>
    <w:p>
      <w:pPr>
        <w:keepNext w:val="1"/>
      </w:pPr>
      <w:r>
        <w:rPr>
          <w:b/>
          <w:sz w:val="22"/>
        </w:rPr>
        <w:t>8. The word “universal” exploits a dummy parameter</w:t>
      </w:r>
      <w:r>
        <w:rPr>
          <w:b/>
          <w:color w:val="C65911"/>
        </w:rPr>
        <w:t xml:space="preserve">  [Major]</w:t>
      </w:r>
    </w:p>
    <w:p>
      <w:pPr>
        <w:spacing w:after="60"/>
        <w:ind w:left="288"/>
      </w:pPr>
      <w:r>
        <w:rPr>
          <w:b/>
        </w:rPr>
        <w:t xml:space="preserve">Evidence: </w:t>
      </w:r>
      <w:r>
        <w:t>Once the left factor is zero, sigma2 can be anything because the entire product is zero. The universal quantifier expresses no uniform analytic control. [P 57-66; R-AE 47-59]</w:t>
      </w:r>
    </w:p>
    <w:p>
      <w:pPr>
        <w:spacing w:after="60"/>
        <w:ind w:left="288"/>
      </w:pPr>
      <w:r>
        <w:rPr>
          <w:b/>
        </w:rPr>
        <w:t xml:space="preserve">Why it matters: </w:t>
      </w:r>
      <w:r>
        <w:t>The wording turns vacuous parameter independence into a dramatic global theorem.</w:t>
      </w:r>
    </w:p>
    <w:p>
      <w:pPr>
        <w:spacing w:after="60"/>
        <w:ind w:left="288"/>
      </w:pPr>
      <w:r>
        <w:rPr>
          <w:b/>
        </w:rPr>
        <w:t xml:space="preserve">Repair: </w:t>
      </w:r>
      <w:r>
        <w:t>State the pointwise lemma without promotional language.</w:t>
      </w:r>
    </w:p>
    <w:p>
      <w:pPr>
        <w:keepNext w:val="1"/>
      </w:pPr>
      <w:r>
        <w:rPr>
          <w:b/>
          <w:sz w:val="22"/>
        </w:rPr>
        <w:t>9. No converse means the product cannot identify which factor vanished</w:t>
      </w:r>
      <w:r>
        <w:rPr>
          <w:b/>
          <w:color w:val="9C0006"/>
        </w:rPr>
        <w:t xml:space="preserve">  [Critical]</w:t>
      </w:r>
    </w:p>
    <w:p>
      <w:pPr>
        <w:spacing w:after="60"/>
        <w:ind w:left="288"/>
      </w:pPr>
      <w:r>
        <w:rPr>
          <w:b/>
        </w:rPr>
        <w:t xml:space="preserve">Evidence: </w:t>
      </w:r>
      <w:r>
        <w:t>crossEnergy = 0 is compatible with either the left or right norm being zero. The paper never proves or discusses this ambiguity.</w:t>
      </w:r>
    </w:p>
    <w:p>
      <w:pPr>
        <w:spacing w:after="60"/>
        <w:ind w:left="288"/>
      </w:pPr>
      <w:r>
        <w:rPr>
          <w:b/>
        </w:rPr>
        <w:t xml:space="preserve">Why it matters: </w:t>
      </w:r>
      <w:r>
        <w:t>Even as a detector, the quantity cannot distinguish the alleged source of the zero.</w:t>
      </w:r>
    </w:p>
    <w:p>
      <w:pPr>
        <w:spacing w:after="60"/>
        <w:ind w:left="288"/>
      </w:pPr>
      <w:r>
        <w:rPr>
          <w:b/>
        </w:rPr>
        <w:t xml:space="preserve">Repair: </w:t>
      </w:r>
      <w:r>
        <w:t>Prove E=0 iff left=0 or right=0 using nonnegativity of norms, then explain that it still does not locate a zero without additional information.</w:t>
      </w:r>
    </w:p>
    <w:p>
      <w:pPr>
        <w:keepNext w:val="1"/>
      </w:pPr>
      <w:r>
        <w:rPr>
          <w:b/>
          <w:sz w:val="22"/>
        </w:rPr>
        <w:t>10. “Sharp” is asserted without an optimality result</w:t>
      </w:r>
      <w:r>
        <w:rPr>
          <w:b/>
          <w:color w:val="C65911"/>
        </w:rPr>
        <w:t xml:space="preserve">  [Major]</w:t>
      </w:r>
    </w:p>
    <w:p>
      <w:pPr>
        <w:spacing w:after="60"/>
        <w:ind w:left="288"/>
      </w:pPr>
      <w:r>
        <w:rPr>
          <w:b/>
        </w:rPr>
        <w:t xml:space="preserve">Evidence: </w:t>
      </w:r>
      <w:r>
        <w:t>crossEnergy_ge_re uses abs_re_le_norm and norm_mul. No equality characterization or best-constant theorem is present. [R-AE 35-43]</w:t>
      </w:r>
    </w:p>
    <w:p>
      <w:pPr>
        <w:spacing w:after="60"/>
        <w:ind w:left="288"/>
      </w:pPr>
      <w:r>
        <w:rPr>
          <w:b/>
        </w:rPr>
        <w:t xml:space="preserve">Why it matters: </w:t>
      </w:r>
      <w:r>
        <w:t>Sharpness is a separate mathematical claim. It cannot be inferred from the existence of an inequality.</w:t>
      </w:r>
    </w:p>
    <w:p>
      <w:pPr>
        <w:spacing w:after="60"/>
        <w:ind w:left="288"/>
      </w:pPr>
      <w:r>
        <w:rPr>
          <w:b/>
        </w:rPr>
        <w:t xml:space="preserve">Repair: </w:t>
      </w:r>
      <w:r>
        <w:t>Delete “sharp” or prove the constant 1 is optimal and state equality conditions.</w:t>
      </w:r>
    </w:p>
    <w:p>
      <w:pPr>
        <w:keepNext w:val="1"/>
      </w:pPr>
      <w:r>
        <w:rPr>
          <w:b/>
          <w:sz w:val="22"/>
        </w:rPr>
        <w:t>11. “Bilinear” is inaccurate</w:t>
      </w:r>
      <w:r>
        <w:rPr>
          <w:b/>
          <w:color w:val="C65911"/>
        </w:rPr>
        <w:t xml:space="preserve">  [Major]</w:t>
      </w:r>
    </w:p>
    <w:p>
      <w:pPr>
        <w:spacing w:after="60"/>
        <w:ind w:left="288"/>
      </w:pPr>
      <w:r>
        <w:rPr>
          <w:b/>
        </w:rPr>
        <w:t xml:space="preserve">Evidence: </w:t>
      </w:r>
      <w:r>
        <w:t>The expression uses conjugated coefficients and norms. As a function of the coefficient sequence, conjugation is antilinear and the norm product is nonlinear. [R-DD 15-17; R-AE 13-14]</w:t>
      </w:r>
    </w:p>
    <w:p>
      <w:pPr>
        <w:spacing w:after="60"/>
        <w:ind w:left="288"/>
      </w:pPr>
      <w:r>
        <w:rPr>
          <w:b/>
        </w:rPr>
        <w:t xml:space="preserve">Why it matters: </w:t>
      </w:r>
      <w:r>
        <w:t>The label obscures the algebraic type of the construction.</w:t>
      </w:r>
    </w:p>
    <w:p>
      <w:pPr>
        <w:spacing w:after="60"/>
        <w:ind w:left="288"/>
      </w:pPr>
      <w:r>
        <w:rPr>
          <w:b/>
        </w:rPr>
        <w:t xml:space="preserve">Repair: </w:t>
      </w:r>
      <w:r>
        <w:t>Use sesquilinear only for a correctly defined pairing, and do not call the norm product bilinear.</w:t>
      </w:r>
    </w:p>
    <w:p>
      <w:pPr>
        <w:keepNext w:val="1"/>
      </w:pPr>
      <w:r>
        <w:rPr>
          <w:b/>
          <w:sz w:val="22"/>
        </w:rPr>
        <w:t>12. The inequality is described backwards</w:t>
      </w:r>
      <w:r>
        <w:rPr>
          <w:b/>
          <w:color w:val="7F6000"/>
        </w:rPr>
        <w:t xml:space="preserve">  [Moderate]</w:t>
      </w:r>
    </w:p>
    <w:p>
      <w:pPr>
        <w:spacing w:after="60"/>
        <w:ind w:left="288"/>
      </w:pPr>
      <w:r>
        <w:rPr>
          <w:b/>
        </w:rPr>
        <w:t xml:space="preserve">Evidence: </w:t>
      </w:r>
      <w:r>
        <w:t>The displayed theorem is |Re(product)| ≤ crossEnergy. Calling it a “lower bound” is defensible only if one says crossEnergy is bounded below by the real-part magnitude. The current title invites confusion.</w:t>
      </w:r>
    </w:p>
    <w:p>
      <w:pPr>
        <w:spacing w:after="60"/>
        <w:ind w:left="288"/>
      </w:pPr>
      <w:r>
        <w:rPr>
          <w:b/>
        </w:rPr>
        <w:t xml:space="preserve">Why it matters: </w:t>
      </w:r>
      <w:r>
        <w:t>Readers can reasonably expect a lower bound on the bilinear product rather than an upper bound on its real part.</w:t>
      </w:r>
    </w:p>
    <w:p>
      <w:pPr>
        <w:spacing w:after="60"/>
        <w:ind w:left="288"/>
      </w:pPr>
      <w:r>
        <w:rPr>
          <w:b/>
        </w:rPr>
        <w:t xml:space="preserve">Repair: </w:t>
      </w:r>
      <w:r>
        <w:t>Rename to realPart_abs_le_crossNormProduct.</w:t>
      </w:r>
    </w:p>
    <w:p>
      <w:pPr>
        <w:keepNext w:val="1"/>
      </w:pPr>
      <w:r>
        <w:rPr>
          <w:b/>
          <w:sz w:val="22"/>
        </w:rPr>
        <w:t>13. The Guth-Maynard connection is rhetorical, not mathematical</w:t>
      </w:r>
      <w:r>
        <w:rPr>
          <w:b/>
          <w:color w:val="9C0006"/>
        </w:rPr>
        <w:t xml:space="preserve">  [Critical]</w:t>
      </w:r>
    </w:p>
    <w:p>
      <w:pPr>
        <w:spacing w:after="60"/>
        <w:ind w:left="288"/>
      </w:pPr>
      <w:r>
        <w:rPr>
          <w:b/>
        </w:rPr>
        <w:t xml:space="preserve">Evidence: </w:t>
      </w:r>
      <w:r>
        <w:t>The project contains no large-value set, no separated set of frequencies, no additive energy argument, no counting measure, no N(sigma,T), no asymptotic notation, and no exponent proof. [GM; R-DD; R-AE]</w:t>
      </w:r>
    </w:p>
    <w:p>
      <w:pPr>
        <w:spacing w:after="60"/>
        <w:ind w:left="288"/>
      </w:pPr>
      <w:r>
        <w:rPr>
          <w:b/>
        </w:rPr>
        <w:t xml:space="preserve">Why it matters: </w:t>
      </w:r>
      <w:r>
        <w:t>The manuscript borrows contemporary relevance without formalizing any part of the cited breakthrough.</w:t>
      </w:r>
    </w:p>
    <w:p>
      <w:pPr>
        <w:spacing w:after="60"/>
        <w:ind w:left="288"/>
      </w:pPr>
      <w:r>
        <w:rPr>
          <w:b/>
        </w:rPr>
        <w:t xml:space="preserve">Repair: </w:t>
      </w:r>
      <w:r>
        <w:t>Move Guth-Maynard to a short future-work paragraph or formalize a specific intermediate lemma from their paper.</w:t>
      </w:r>
    </w:p>
    <w:p>
      <w:pPr>
        <w:keepNext w:val="1"/>
      </w:pPr>
      <w:r>
        <w:rPr>
          <w:b/>
          <w:sz w:val="22"/>
        </w:rPr>
        <w:t>14. “DirichletDensity” contains no density theory</w:t>
      </w:r>
      <w:r>
        <w:rPr>
          <w:b/>
          <w:color w:val="C65911"/>
        </w:rPr>
        <w:t xml:space="preserve">  [Major]</w:t>
      </w:r>
    </w:p>
    <w:p>
      <w:pPr>
        <w:spacing w:after="60"/>
        <w:ind w:left="288"/>
      </w:pPr>
      <w:r>
        <w:rPr>
          <w:b/>
        </w:rPr>
        <w:t xml:space="preserve">Evidence: </w:t>
      </w:r>
      <w:r>
        <w:t>The module defines a finite sum, a norm square, conjugation identities, a threshold equivalence, and zero conjugation. It defines no density function or counting problem. [R-DD]</w:t>
      </w:r>
    </w:p>
    <w:p>
      <w:pPr>
        <w:spacing w:after="60"/>
        <w:ind w:left="288"/>
      </w:pPr>
      <w:r>
        <w:rPr>
          <w:b/>
        </w:rPr>
        <w:t xml:space="preserve">Why it matters: </w:t>
      </w:r>
      <w:r>
        <w:t>The filename and comments suggest a level of analytic content that is absent.</w:t>
      </w:r>
    </w:p>
    <w:p>
      <w:pPr>
        <w:spacing w:after="60"/>
        <w:ind w:left="288"/>
      </w:pPr>
      <w:r>
        <w:rPr>
          <w:b/>
        </w:rPr>
        <w:t xml:space="preserve">Repair: </w:t>
      </w:r>
      <w:r>
        <w:t>Rename the module DirichletPolynomialConjugation.</w:t>
      </w:r>
    </w:p>
    <w:p>
      <w:pPr>
        <w:keepNext w:val="1"/>
      </w:pPr>
      <w:r>
        <w:rPr>
          <w:b/>
          <w:sz w:val="22"/>
        </w:rPr>
        <w:t>15. The “zero-density mollifier” comment is fictitious</w:t>
      </w:r>
      <w:r>
        <w:rPr>
          <w:b/>
          <w:color w:val="C65911"/>
        </w:rPr>
        <w:t xml:space="preserve">  [Major]</w:t>
      </w:r>
    </w:p>
    <w:p>
      <w:pPr>
        <w:spacing w:after="60"/>
        <w:ind w:left="288"/>
      </w:pPr>
      <w:r>
        <w:rPr>
          <w:b/>
        </w:rPr>
        <w:t xml:space="preserve">Evidence: </w:t>
      </w:r>
      <w:r>
        <w:t>dirichletPoly_zero_dual is a conjugation lemma. There is no mollifier and no density argument in its statement or proof. [R-DD 69-80]</w:t>
      </w:r>
    </w:p>
    <w:p>
      <w:pPr>
        <w:spacing w:after="60"/>
        <w:ind w:left="288"/>
      </w:pPr>
      <w:r>
        <w:rPr>
          <w:b/>
        </w:rPr>
        <w:t xml:space="preserve">Why it matters: </w:t>
      </w:r>
      <w:r>
        <w:t>The comment is materially misleading.</w:t>
      </w:r>
    </w:p>
    <w:p>
      <w:pPr>
        <w:spacing w:after="60"/>
        <w:ind w:left="288"/>
      </w:pPr>
      <w:r>
        <w:rPr>
          <w:b/>
        </w:rPr>
        <w:t xml:space="preserve">Repair: </w:t>
      </w:r>
      <w:r>
        <w:t>Replace the comment with “zeros are preserved under coefficient and argument conjugation.”</w:t>
      </w:r>
    </w:p>
    <w:p>
      <w:pPr>
        <w:keepNext w:val="1"/>
      </w:pPr>
      <w:r>
        <w:rPr>
          <w:b/>
          <w:sz w:val="22"/>
        </w:rPr>
        <w:t>16. The large-value theorem has no large-value analysis</w:t>
      </w:r>
      <w:r>
        <w:rPr>
          <w:b/>
          <w:color w:val="7F6000"/>
        </w:rPr>
        <w:t xml:space="preserve">  [Moderate]</w:t>
      </w:r>
    </w:p>
    <w:p>
      <w:pPr>
        <w:spacing w:after="60"/>
        <w:ind w:left="288"/>
      </w:pPr>
      <w:r>
        <w:rPr>
          <w:b/>
        </w:rPr>
        <w:t xml:space="preserve">Evidence: </w:t>
      </w:r>
      <w:r>
        <w:t>largeValue_dual_iff merely rewrites equal norms across conjugation. It proves no estimate on how often a threshold is exceeded. [R-DD 61-68]</w:t>
      </w:r>
    </w:p>
    <w:p>
      <w:pPr>
        <w:spacing w:after="60"/>
        <w:ind w:left="288"/>
      </w:pPr>
      <w:r>
        <w:rPr>
          <w:b/>
        </w:rPr>
        <w:t xml:space="preserve">Why it matters: </w:t>
      </w:r>
      <w:r>
        <w:t>The name can be mistaken for a result in the Guth-Maynard sense.</w:t>
      </w:r>
    </w:p>
    <w:p>
      <w:pPr>
        <w:spacing w:after="60"/>
        <w:ind w:left="288"/>
      </w:pPr>
      <w:r>
        <w:rPr>
          <w:b/>
        </w:rPr>
        <w:t xml:space="preserve">Repair: </w:t>
      </w:r>
      <w:r>
        <w:t>Rename threshold_iff_conj and reserve “large-value estimate” for cardinality or measure bounds.</w:t>
      </w:r>
    </w:p>
    <w:p>
      <w:pPr>
        <w:keepNext w:val="1"/>
      </w:pPr>
      <w:r>
        <w:rPr>
          <w:b/>
          <w:sz w:val="22"/>
        </w:rPr>
        <w:t>17. The threshold V is unconstrained</w:t>
      </w:r>
      <w:r>
        <w:rPr>
          <w:b/>
          <w:color w:val="7F6000"/>
        </w:rPr>
        <w:t xml:space="preserve">  [Moderate]</w:t>
      </w:r>
    </w:p>
    <w:p>
      <w:pPr>
        <w:spacing w:after="60"/>
        <w:ind w:left="288"/>
      </w:pPr>
      <w:r>
        <w:rPr>
          <w:b/>
        </w:rPr>
        <w:t xml:space="preserve">Evidence: </w:t>
      </w:r>
      <w:r>
        <w:t>The theorem permits any real V, including negative values, for which both inequalities are automatically true because norms are nonnegative. [R-DD 62-64]</w:t>
      </w:r>
    </w:p>
    <w:p>
      <w:pPr>
        <w:spacing w:after="60"/>
        <w:ind w:left="288"/>
      </w:pPr>
      <w:r>
        <w:rPr>
          <w:b/>
        </w:rPr>
        <w:t xml:space="preserve">Why it matters: </w:t>
      </w:r>
      <w:r>
        <w:t>This is formally harmless but semantically sloppy for a “large-value” condition.</w:t>
      </w:r>
    </w:p>
    <w:p>
      <w:pPr>
        <w:spacing w:after="60"/>
        <w:ind w:left="288"/>
      </w:pPr>
      <w:r>
        <w:rPr>
          <w:b/>
        </w:rPr>
        <w:t xml:space="preserve">Repair: </w:t>
      </w:r>
      <w:r>
        <w:t>Add 0 ≤ V when presenting the result as a large-value statement, or state that the unrestricted form is an algebraic convenience.</w:t>
      </w:r>
    </w:p>
    <w:p>
      <w:pPr>
        <w:keepNext w:val="1"/>
      </w:pPr>
      <w:r>
        <w:rPr>
          <w:b/>
          <w:sz w:val="22"/>
        </w:rPr>
        <w:t>18. The paper and Lean definition disagree about the index set</w:t>
      </w:r>
      <w:r>
        <w:rPr>
          <w:b/>
          <w:color w:val="9C0006"/>
        </w:rPr>
        <w:t xml:space="preserve">  [Critical]</w:t>
      </w:r>
    </w:p>
    <w:p>
      <w:pPr>
        <w:spacing w:after="60"/>
        <w:ind w:left="288"/>
      </w:pPr>
      <w:r>
        <w:rPr>
          <w:b/>
        </w:rPr>
        <w:t xml:space="preserve">Evidence: </w:t>
      </w:r>
      <w:r>
        <w:t>The paper assumes S is contained in positive naturals. The Lean definition accepts Finset Nat and explicitly handles n=0 under complex powers. [P 26; R-DD 12-45]</w:t>
      </w:r>
    </w:p>
    <w:p>
      <w:pPr>
        <w:spacing w:after="60"/>
        <w:ind w:left="288"/>
      </w:pPr>
      <w:r>
        <w:rPr>
          <w:b/>
        </w:rPr>
        <w:t xml:space="preserve">Why it matters: </w:t>
      </w:r>
      <w:r>
        <w:t>This is not a cosmetic mismatch. Zero is not a standard Dirichlet-polynomial index, and cpow at zero introduces special conventions unrelated to the intended mathematics.</w:t>
      </w:r>
    </w:p>
    <w:p>
      <w:pPr>
        <w:spacing w:after="60"/>
        <w:ind w:left="288"/>
      </w:pPr>
      <w:r>
        <w:rPr>
          <w:b/>
        </w:rPr>
        <w:t xml:space="preserve">Repair: </w:t>
      </w:r>
      <w:r>
        <w:t>Use a positive-natural subtype, sum over n+1, or require 0 notin S.</w:t>
      </w:r>
    </w:p>
    <w:p>
      <w:pPr>
        <w:keepNext w:val="1"/>
      </w:pPr>
      <w:r>
        <w:rPr>
          <w:b/>
          <w:sz w:val="22"/>
        </w:rPr>
        <w:t>19. The code spends proof effort defending an unintended zero index</w:t>
      </w:r>
      <w:r>
        <w:rPr>
          <w:b/>
          <w:color w:val="C65911"/>
        </w:rPr>
        <w:t xml:space="preserve">  [Major]</w:t>
      </w:r>
    </w:p>
    <w:p>
      <w:pPr>
        <w:spacing w:after="60"/>
        <w:ind w:left="288"/>
      </w:pPr>
      <w:r>
        <w:rPr>
          <w:b/>
        </w:rPr>
        <w:t xml:space="preserve">Evidence: </w:t>
      </w:r>
      <w:r>
        <w:t>The longest case analysis in dirichletPoly_conj exists because n=0 was allowed. [R-DD 30-45]</w:t>
      </w:r>
    </w:p>
    <w:p>
      <w:pPr>
        <w:spacing w:after="60"/>
        <w:ind w:left="288"/>
      </w:pPr>
      <w:r>
        <w:rPr>
          <w:b/>
        </w:rPr>
        <w:t xml:space="preserve">Why it matters: </w:t>
      </w:r>
      <w:r>
        <w:t>The implementation complexity is self-inflicted and weakens correspondence with the manuscript.</w:t>
      </w:r>
    </w:p>
    <w:p>
      <w:pPr>
        <w:spacing w:after="60"/>
        <w:ind w:left="288"/>
      </w:pPr>
      <w:r>
        <w:rPr>
          <w:b/>
        </w:rPr>
        <w:t xml:space="preserve">Repair: </w:t>
      </w:r>
      <w:r>
        <w:t>Repair the type first, then simplify the conjugation proof.</w:t>
      </w:r>
    </w:p>
    <w:p>
      <w:pPr>
        <w:keepNext w:val="1"/>
      </w:pPr>
      <w:r>
        <w:rPr>
          <w:b/>
          <w:sz w:val="22"/>
        </w:rPr>
        <w:t>20. “Off-line height” misuses standard terminology</w:t>
      </w:r>
      <w:r>
        <w:rPr>
          <w:b/>
          <w:color w:val="7F6000"/>
        </w:rPr>
        <w:t xml:space="preserve">  [Moderate]</w:t>
      </w:r>
    </w:p>
    <w:p>
      <w:pPr>
        <w:spacing w:after="60"/>
        <w:ind w:left="288"/>
      </w:pPr>
      <w:r>
        <w:rPr>
          <w:b/>
        </w:rPr>
        <w:t xml:space="preserve">Evidence: </w:t>
      </w:r>
      <w:r>
        <w:t>The code uses sigma for the real part and t for the imaginary coordinate. The paper repeatedly calls sigma a height. [P 6, 28, 40, 59; R-PW 10-16]</w:t>
      </w:r>
    </w:p>
    <w:p>
      <w:pPr>
        <w:spacing w:after="60"/>
        <w:ind w:left="288"/>
      </w:pPr>
      <w:r>
        <w:rPr>
          <w:b/>
        </w:rPr>
        <w:t xml:space="preserve">Why it matters: </w:t>
      </w:r>
      <w:r>
        <w:t>In zeta-zero terminology, height normally refers to the imaginary part t.</w:t>
      </w:r>
    </w:p>
    <w:p>
      <w:pPr>
        <w:spacing w:after="60"/>
        <w:ind w:left="288"/>
      </w:pPr>
      <w:r>
        <w:rPr>
          <w:b/>
        </w:rPr>
        <w:t xml:space="preserve">Repair: </w:t>
      </w:r>
      <w:r>
        <w:t>Call sigma a real part or horizontal coordinate and t the height.</w:t>
      </w:r>
    </w:p>
    <w:p>
      <w:pPr>
        <w:keepNext w:val="1"/>
      </w:pPr>
      <w:r>
        <w:rPr>
          <w:b/>
          <w:sz w:val="22"/>
        </w:rPr>
        <w:t>21. “Off-line” is undefined and unrestricted</w:t>
      </w:r>
      <w:r>
        <w:rPr>
          <w:b/>
          <w:color w:val="C65911"/>
        </w:rPr>
        <w:t xml:space="preserve">  [Major]</w:t>
      </w:r>
    </w:p>
    <w:p>
      <w:pPr>
        <w:spacing w:after="60"/>
        <w:ind w:left="288"/>
      </w:pPr>
      <w:r>
        <w:rPr>
          <w:b/>
        </w:rPr>
        <w:t xml:space="preserve">Evidence: </w:t>
      </w:r>
      <w:r>
        <w:t>The declarations accept every real sigma and t. They do not define the critical strip, critical line exclusion, nontrivial zero, or off-line predicate. [R-PW; R-AE]</w:t>
      </w:r>
    </w:p>
    <w:p>
      <w:pPr>
        <w:spacing w:after="60"/>
        <w:ind w:left="288"/>
      </w:pPr>
      <w:r>
        <w:rPr>
          <w:b/>
        </w:rPr>
        <w:t xml:space="preserve">Why it matters: </w:t>
      </w:r>
      <w:r>
        <w:t>The terminology suggests a relationship to the Riemann Hypothesis that the types do not encode.</w:t>
      </w:r>
    </w:p>
    <w:p>
      <w:pPr>
        <w:spacing w:after="60"/>
        <w:ind w:left="288"/>
      </w:pPr>
      <w:r>
        <w:rPr>
          <w:b/>
        </w:rPr>
        <w:t xml:space="preserve">Repair: </w:t>
      </w:r>
      <w:r>
        <w:t>Define CriticalStrip, CriticalLine, NontrivialZero, and OffCriticalLineZero predicates, or remove the term.</w:t>
      </w:r>
    </w:p>
    <w:p>
      <w:pPr>
        <w:keepNext w:val="1"/>
      </w:pPr>
      <w:r>
        <w:rPr>
          <w:b/>
          <w:sz w:val="22"/>
        </w:rPr>
        <w:t>22. The abstract and code disagree on the sigma domain</w:t>
      </w:r>
      <w:r>
        <w:rPr>
          <w:b/>
          <w:color w:val="C65911"/>
        </w:rPr>
        <w:t xml:space="preserve">  [Major]</w:t>
      </w:r>
    </w:p>
    <w:p>
      <w:pPr>
        <w:spacing w:after="60"/>
        <w:ind w:left="288"/>
      </w:pPr>
      <w:r>
        <w:rPr>
          <w:b/>
        </w:rPr>
        <w:t xml:space="preserve">Evidence: </w:t>
      </w:r>
      <w:r>
        <w:t>The abstract claims sigma1 and sigma2 are in (0,1), while the Lean definitions and theorems take arbitrary reals without hypotheses. [P 6; R-AE]</w:t>
      </w:r>
    </w:p>
    <w:p>
      <w:pPr>
        <w:spacing w:after="60"/>
        <w:ind w:left="288"/>
      </w:pPr>
      <w:r>
        <w:rPr>
          <w:b/>
        </w:rPr>
        <w:t xml:space="preserve">Why it matters: </w:t>
      </w:r>
      <w:r>
        <w:t>The manuscript’s formalization map is inaccurate.</w:t>
      </w:r>
    </w:p>
    <w:p>
      <w:pPr>
        <w:spacing w:after="60"/>
        <w:ind w:left="288"/>
      </w:pPr>
      <w:r>
        <w:rPr>
          <w:b/>
        </w:rPr>
        <w:t xml:space="preserve">Repair: </w:t>
      </w:r>
      <w:r>
        <w:t>Either add interval hypotheses where they matter or state that the formal results are global algebraic identities.</w:t>
      </w:r>
    </w:p>
    <w:p>
      <w:pPr>
        <w:keepNext w:val="1"/>
      </w:pPr>
      <w:r>
        <w:rPr>
          <w:b/>
          <w:sz w:val="22"/>
        </w:rPr>
        <w:t>23. dualOffLinePoint is dead code</w:t>
      </w:r>
      <w:r>
        <w:rPr>
          <w:b/>
          <w:color w:val="4F4F4F"/>
        </w:rPr>
        <w:t xml:space="preserve">  [Minor]</w:t>
      </w:r>
    </w:p>
    <w:p>
      <w:pPr>
        <w:spacing w:after="60"/>
        <w:ind w:left="288"/>
      </w:pPr>
      <w:r>
        <w:rPr>
          <w:b/>
        </w:rPr>
        <w:t xml:space="preserve">Evidence: </w:t>
      </w:r>
      <w:r>
        <w:t>The definition is introduced in PhaseWinding but the subsequent theorems use offLinePoint (1-sigma) (-t) directly. [R-PW 14-16]</w:t>
      </w:r>
    </w:p>
    <w:p>
      <w:pPr>
        <w:spacing w:after="60"/>
        <w:ind w:left="288"/>
      </w:pPr>
      <w:r>
        <w:rPr>
          <w:b/>
        </w:rPr>
        <w:t xml:space="preserve">Why it matters: </w:t>
      </w:r>
      <w:r>
        <w:t>Dead definitions make the architecture look more developed than it is.</w:t>
      </w:r>
    </w:p>
    <w:p>
      <w:pPr>
        <w:spacing w:after="60"/>
        <w:ind w:left="288"/>
      </w:pPr>
      <w:r>
        <w:rPr>
          <w:b/>
        </w:rPr>
        <w:t xml:space="preserve">Repair: </w:t>
      </w:r>
      <w:r>
        <w:t>Use the definition consistently or delete it.</w:t>
      </w:r>
    </w:p>
    <w:p>
      <w:pPr>
        <w:keepNext w:val="1"/>
      </w:pPr>
      <w:r>
        <w:rPr>
          <w:b/>
          <w:sz w:val="22"/>
        </w:rPr>
        <w:t>24. PhaseWinding has neither phase nor winding</w:t>
      </w:r>
      <w:r>
        <w:rPr>
          <w:b/>
          <w:color w:val="C65911"/>
        </w:rPr>
        <w:t xml:space="preserve">  [Major]</w:t>
      </w:r>
    </w:p>
    <w:p>
      <w:pPr>
        <w:spacing w:after="60"/>
        <w:ind w:left="288"/>
      </w:pPr>
      <w:r>
        <w:rPr>
          <w:b/>
        </w:rPr>
        <w:t xml:space="preserve">Evidence: </w:t>
      </w:r>
      <w:r>
        <w:t>The module contains coordinate identities and a wrapper around the completed-zeta functional equation. No argument function, winding number, contour, homotopy, or topological degree appears. [R-PW]</w:t>
      </w:r>
    </w:p>
    <w:p>
      <w:pPr>
        <w:spacing w:after="60"/>
        <w:ind w:left="288"/>
      </w:pPr>
      <w:r>
        <w:rPr>
          <w:b/>
        </w:rPr>
        <w:t xml:space="preserve">Why it matters: </w:t>
      </w:r>
      <w:r>
        <w:t>The filename materially misdescribes the content.</w:t>
      </w:r>
    </w:p>
    <w:p>
      <w:pPr>
        <w:spacing w:after="60"/>
        <w:ind w:left="288"/>
      </w:pPr>
      <w:r>
        <w:rPr>
          <w:b/>
        </w:rPr>
        <w:t xml:space="preserve">Repair: </w:t>
      </w:r>
      <w:r>
        <w:t>Rename the module CompletedZetaReflection.</w:t>
      </w:r>
    </w:p>
    <w:p>
      <w:pPr>
        <w:keepNext w:val="1"/>
      </w:pPr>
      <w:r>
        <w:rPr>
          <w:b/>
          <w:sz w:val="22"/>
        </w:rPr>
        <w:t>25. “Topological symmetry constraint” uses no topology</w:t>
      </w:r>
      <w:r>
        <w:rPr>
          <w:b/>
          <w:color w:val="C65911"/>
        </w:rPr>
        <w:t xml:space="preserve">  [Major]</w:t>
      </w:r>
    </w:p>
    <w:p>
      <w:pPr>
        <w:spacing w:after="60"/>
        <w:ind w:left="288"/>
      </w:pPr>
      <w:r>
        <w:rPr>
          <w:b/>
        </w:rPr>
        <w:t xml:space="preserve">Evidence: </w:t>
      </w:r>
      <w:r>
        <w:t>offLine_zero_fourfold_symmetry is a rewrite using an equivalence already proved. [R-PW 47-51]</w:t>
      </w:r>
    </w:p>
    <w:p>
      <w:pPr>
        <w:spacing w:after="60"/>
        <w:ind w:left="288"/>
      </w:pPr>
      <w:r>
        <w:rPr>
          <w:b/>
        </w:rPr>
        <w:t xml:space="preserve">Why it matters: </w:t>
      </w:r>
      <w:r>
        <w:t>The comment falsely suggests topological machinery.</w:t>
      </w:r>
    </w:p>
    <w:p>
      <w:pPr>
        <w:spacing w:after="60"/>
        <w:ind w:left="288"/>
      </w:pPr>
      <w:r>
        <w:rPr>
          <w:b/>
        </w:rPr>
        <w:t xml:space="preserve">Repair: </w:t>
      </w:r>
      <w:r>
        <w:t>Call it zero_reflection_of_functionalEquation.</w:t>
      </w:r>
    </w:p>
    <w:p>
      <w:pPr>
        <w:keepNext w:val="1"/>
      </w:pPr>
      <w:r>
        <w:rPr>
          <w:b/>
          <w:sz w:val="22"/>
        </w:rPr>
        <w:t>26. The “fourfold” theorem proves only one partner</w:t>
      </w:r>
      <w:r>
        <w:rPr>
          <w:b/>
          <w:color w:val="9C0006"/>
        </w:rPr>
        <w:t xml:space="preserve">  [Critical]</w:t>
      </w:r>
    </w:p>
    <w:p>
      <w:pPr>
        <w:spacing w:after="60"/>
        <w:ind w:left="288"/>
      </w:pPr>
      <w:r>
        <w:rPr>
          <w:b/>
        </w:rPr>
        <w:t xml:space="preserve">Evidence: </w:t>
      </w:r>
      <w:r>
        <w:t>From a zero at sigma+it, the declaration proves a zero at 1-sigma-it. It does not prove zeros at sigma-it and 1-sigma+it, nor package four points. [R-PW 48-51]</w:t>
      </w:r>
    </w:p>
    <w:p>
      <w:pPr>
        <w:spacing w:after="60"/>
        <w:ind w:left="288"/>
      </w:pPr>
      <w:r>
        <w:rPr>
          <w:b/>
        </w:rPr>
        <w:t xml:space="preserve">Why it matters: </w:t>
      </w:r>
      <w:r>
        <w:t>The theorem name and manuscript table claim more than the proposition.</w:t>
      </w:r>
    </w:p>
    <w:p>
      <w:pPr>
        <w:spacing w:after="60"/>
        <w:ind w:left="288"/>
      </w:pPr>
      <w:r>
        <w:rPr>
          <w:b/>
        </w:rPr>
        <w:t xml:space="preserve">Repair: </w:t>
      </w:r>
      <w:r>
        <w:t>Add a conjugation theorem for completed zeta and prove all four members, or rename the current theorem to reflected_zero.</w:t>
      </w:r>
    </w:p>
    <w:p>
      <w:pPr>
        <w:keepNext w:val="1"/>
      </w:pPr>
      <w:r>
        <w:rPr>
          <w:b/>
          <w:sz w:val="22"/>
        </w:rPr>
        <w:t>27. The paper itself confuses twofold reflection with fourfold symmetry</w:t>
      </w:r>
      <w:r>
        <w:rPr>
          <w:b/>
          <w:color w:val="C65911"/>
        </w:rPr>
        <w:t xml:space="preserve">  [Major]</w:t>
      </w:r>
    </w:p>
    <w:p>
      <w:pPr>
        <w:spacing w:after="60"/>
        <w:ind w:left="288"/>
      </w:pPr>
      <w:r>
        <w:rPr>
          <w:b/>
        </w:rPr>
        <w:t xml:space="preserve">Evidence: </w:t>
      </w:r>
      <w:r>
        <w:t>Its scope section labels the equivalence Lambda(sigma+it)=0 iff Lambda(1-sigma-it)=0 as a “fourfold” constellation. [P 74-75]</w:t>
      </w:r>
    </w:p>
    <w:p>
      <w:pPr>
        <w:spacing w:after="60"/>
        <w:ind w:left="288"/>
      </w:pPr>
      <w:r>
        <w:rPr>
          <w:b/>
        </w:rPr>
        <w:t xml:space="preserve">Why it matters: </w:t>
      </w:r>
      <w:r>
        <w:t>An equivalence between two points is not a four-point orbit.</w:t>
      </w:r>
    </w:p>
    <w:p>
      <w:pPr>
        <w:spacing w:after="60"/>
        <w:ind w:left="288"/>
      </w:pPr>
      <w:r>
        <w:rPr>
          <w:b/>
        </w:rPr>
        <w:t xml:space="preserve">Repair: </w:t>
      </w:r>
      <w:r>
        <w:t>Write the actual orbit and prove each map.</w:t>
      </w:r>
    </w:p>
    <w:p>
      <w:pPr>
        <w:keepNext w:val="1"/>
      </w:pPr>
      <w:r>
        <w:rPr>
          <w:b/>
          <w:sz w:val="22"/>
        </w:rPr>
        <w:t>28. The completed-zeta reflection is inherited, not a new zeta theorem</w:t>
      </w:r>
      <w:r>
        <w:rPr>
          <w:b/>
          <w:color w:val="C65911"/>
        </w:rPr>
        <w:t xml:space="preserve">  [Major]</w:t>
      </w:r>
    </w:p>
    <w:p>
      <w:pPr>
        <w:spacing w:after="60"/>
        <w:ind w:left="288"/>
      </w:pPr>
      <w:r>
        <w:rPr>
          <w:b/>
        </w:rPr>
        <w:t xml:space="preserve">Evidence: </w:t>
      </w:r>
      <w:r>
        <w:t>completedRiemannZeta_offLine_functional_eq is Mathlib’s completedRiemannZeta_one_sub after a coordinate rewrite. [R-PW 29-35; M-Zeta]</w:t>
      </w:r>
    </w:p>
    <w:p>
      <w:pPr>
        <w:spacing w:after="60"/>
        <w:ind w:left="288"/>
      </w:pPr>
      <w:r>
        <w:rPr>
          <w:b/>
        </w:rPr>
        <w:t xml:space="preserve">Why it matters: </w:t>
      </w:r>
      <w:r>
        <w:t>The paper does not distinguish imported mathematical content from new glue code.</w:t>
      </w:r>
    </w:p>
    <w:p>
      <w:pPr>
        <w:spacing w:after="60"/>
        <w:ind w:left="288"/>
      </w:pPr>
      <w:r>
        <w:rPr>
          <w:b/>
        </w:rPr>
        <w:t xml:space="preserve">Repair: </w:t>
      </w:r>
      <w:r>
        <w:t>Mark inherited results explicitly and measure the original contribution honestly.</w:t>
      </w:r>
    </w:p>
    <w:p>
      <w:pPr>
        <w:keepNext w:val="1"/>
      </w:pPr>
      <w:r>
        <w:rPr>
          <w:b/>
          <w:sz w:val="22"/>
        </w:rPr>
        <w:t>29. Several zeta theorems are redundant wrappers</w:t>
      </w:r>
      <w:r>
        <w:rPr>
          <w:b/>
          <w:color w:val="7F6000"/>
        </w:rPr>
        <w:t xml:space="preserve">  [Moderate]</w:t>
      </w:r>
    </w:p>
    <w:p>
      <w:pPr>
        <w:spacing w:after="60"/>
        <w:ind w:left="288"/>
      </w:pPr>
      <w:r>
        <w:rPr>
          <w:b/>
        </w:rPr>
        <w:t xml:space="preserve">Evidence: </w:t>
      </w:r>
      <w:r>
        <w:t>The zero equivalence, norm equality, and one-way zero implication all follow immediately from the same imported equality. [R-PW 36-51]</w:t>
      </w:r>
    </w:p>
    <w:p>
      <w:pPr>
        <w:spacing w:after="60"/>
        <w:ind w:left="288"/>
      </w:pPr>
      <w:r>
        <w:rPr>
          <w:b/>
        </w:rPr>
        <w:t xml:space="preserve">Why it matters: </w:t>
      </w:r>
      <w:r>
        <w:t>The theorem count inflates the apparent body of work.</w:t>
      </w:r>
    </w:p>
    <w:p>
      <w:pPr>
        <w:spacing w:after="60"/>
        <w:ind w:left="288"/>
      </w:pPr>
      <w:r>
        <w:rPr>
          <w:b/>
        </w:rPr>
        <w:t xml:space="preserve">Repair: </w:t>
      </w:r>
      <w:r>
        <w:t>Group these as corollaries and avoid using theorem count as a quality metric.</w:t>
      </w:r>
    </w:p>
    <w:p>
      <w:pPr>
        <w:keepNext w:val="1"/>
      </w:pPr>
      <w:r>
        <w:rPr>
          <w:b/>
          <w:sz w:val="22"/>
        </w:rPr>
        <w:t>30. HardyZ does not define Hardy Z</w:t>
      </w:r>
      <w:r>
        <w:rPr>
          <w:b/>
          <w:color w:val="9C0006"/>
        </w:rPr>
        <w:t xml:space="preserve">  [Critical]</w:t>
      </w:r>
    </w:p>
    <w:p>
      <w:pPr>
        <w:spacing w:after="60"/>
        <w:ind w:left="288"/>
      </w:pPr>
      <w:r>
        <w:rPr>
          <w:b/>
        </w:rPr>
        <w:t xml:space="preserve">Evidence: </w:t>
      </w:r>
      <w:r>
        <w:t>The file defines criticalLinePoint and equalities for completedRiemannZeta. No theta function or real-valued Hardy Z-function exists. [R-HZ]</w:t>
      </w:r>
    </w:p>
    <w:p>
      <w:pPr>
        <w:spacing w:after="60"/>
        <w:ind w:left="288"/>
      </w:pPr>
      <w:r>
        <w:rPr>
          <w:b/>
        </w:rPr>
        <w:t xml:space="preserve">Why it matters: </w:t>
      </w:r>
      <w:r>
        <w:t>The module title and theorem name are false descriptions.</w:t>
      </w:r>
    </w:p>
    <w:p>
      <w:pPr>
        <w:spacing w:after="60"/>
        <w:ind w:left="288"/>
      </w:pPr>
      <w:r>
        <w:rPr>
          <w:b/>
        </w:rPr>
        <w:t xml:space="preserve">Repair: </w:t>
      </w:r>
      <w:r>
        <w:t>Either implement the classical Hardy Z-function and prove its real-valuedness and zero correspondence, or rename the module CriticalLineCompletedZeta.</w:t>
      </w:r>
    </w:p>
    <w:p>
      <w:pPr>
        <w:keepNext w:val="1"/>
      </w:pPr>
      <w:r>
        <w:rPr>
          <w:b/>
          <w:sz w:val="22"/>
        </w:rPr>
        <w:t>31. hardyZ_abs_eq_riemannZeta_abs mentions neither Hardy Z nor riemannZeta</w:t>
      </w:r>
      <w:r>
        <w:rPr>
          <w:b/>
          <w:color w:val="9C0006"/>
        </w:rPr>
        <w:t xml:space="preserve">  [Critical]</w:t>
      </w:r>
    </w:p>
    <w:p>
      <w:pPr>
        <w:spacing w:after="60"/>
        <w:ind w:left="288"/>
      </w:pPr>
      <w:r>
        <w:rPr>
          <w:b/>
        </w:rPr>
        <w:t xml:space="preserve">Evidence: </w:t>
      </w:r>
      <w:r>
        <w:t>Its statement compares norms of completedRiemannZeta at t and -t. [R-HZ 49-53]</w:t>
      </w:r>
    </w:p>
    <w:p>
      <w:pPr>
        <w:spacing w:after="60"/>
        <w:ind w:left="288"/>
      </w:pPr>
      <w:r>
        <w:rPr>
          <w:b/>
        </w:rPr>
        <w:t xml:space="preserve">Why it matters: </w:t>
      </w:r>
      <w:r>
        <w:t>The declaration name is objectively inaccurate.</w:t>
      </w:r>
    </w:p>
    <w:p>
      <w:pPr>
        <w:spacing w:after="60"/>
        <w:ind w:left="288"/>
      </w:pPr>
      <w:r>
        <w:rPr>
          <w:b/>
        </w:rPr>
        <w:t xml:space="preserve">Repair: </w:t>
      </w:r>
      <w:r>
        <w:t>Rename it completedRiemannZeta_norm_criticalLine_neg.</w:t>
      </w:r>
    </w:p>
    <w:p>
      <w:pPr>
        <w:keepNext w:val="1"/>
      </w:pPr>
      <w:r>
        <w:rPr>
          <w:b/>
          <w:sz w:val="22"/>
        </w:rPr>
        <w:t>32. completedRiemannZeta_criticalLine_neg is reflexive after argument equality</w:t>
      </w:r>
      <w:r>
        <w:rPr>
          <w:b/>
          <w:color w:val="C65911"/>
        </w:rPr>
        <w:t xml:space="preserve">  [Major]</w:t>
      </w:r>
    </w:p>
    <w:p>
      <w:pPr>
        <w:spacing w:after="60"/>
        <w:ind w:left="288"/>
      </w:pPr>
      <w:r>
        <w:rPr>
          <w:b/>
        </w:rPr>
        <w:t xml:space="preserve">Evidence: </w:t>
      </w:r>
      <w:r>
        <w:t>The theorem first proves criticalLinePoint(-t)=1-criticalLinePoint(t) and rewrites. It does not use the functional equation. [R-HZ 28-37]</w:t>
      </w:r>
    </w:p>
    <w:p>
      <w:pPr>
        <w:spacing w:after="60"/>
        <w:ind w:left="288"/>
      </w:pPr>
      <w:r>
        <w:rPr>
          <w:b/>
        </w:rPr>
        <w:t xml:space="preserve">Why it matters: </w:t>
      </w:r>
      <w:r>
        <w:t>The comment calls this invariance of the function when it is only equality of the two input expressions.</w:t>
      </w:r>
    </w:p>
    <w:p>
      <w:pPr>
        <w:spacing w:after="60"/>
        <w:ind w:left="288"/>
      </w:pPr>
      <w:r>
        <w:rPr>
          <w:b/>
        </w:rPr>
        <w:t xml:space="preserve">Repair: </w:t>
      </w:r>
      <w:r>
        <w:t>Replace it with an argument identity lemma and use that lemma in the actual functional-equation theorem.</w:t>
      </w:r>
    </w:p>
    <w:p>
      <w:pPr>
        <w:keepNext w:val="1"/>
      </w:pPr>
      <w:r>
        <w:rPr>
          <w:b/>
          <w:sz w:val="22"/>
        </w:rPr>
        <w:t>33. The boundary nonvanishing theorem silently includes the pole</w:t>
      </w:r>
      <w:r>
        <w:rPr>
          <w:b/>
          <w:color w:val="9C0006"/>
        </w:rPr>
        <w:t xml:space="preserve">  [Critical]</w:t>
      </w:r>
    </w:p>
    <w:p>
      <w:pPr>
        <w:spacing w:after="60"/>
        <w:ind w:left="288"/>
      </w:pPr>
      <w:r>
        <w:rPr>
          <w:b/>
        </w:rPr>
        <w:t xml:space="preserve">Evidence: </w:t>
      </w:r>
      <w:r>
        <w:t>riemannZeta_ne_zero_boundary quantifies over all real t. At t=0 the argument is s=1, where the classical zeta function is undefined. Mathlib assigns a totalized value, and its documentation explicitly calls it a junk value. [R-NV 14-18; M-NV; M-Zeta]</w:t>
      </w:r>
    </w:p>
    <w:p>
      <w:pPr>
        <w:spacing w:after="60"/>
        <w:ind w:left="288"/>
      </w:pPr>
      <w:r>
        <w:rPr>
          <w:b/>
        </w:rPr>
        <w:t xml:space="preserve">Why it matters: </w:t>
      </w:r>
      <w:r>
        <w:t>The paper reports a formal artifact of totalization as ordinary analytic nonvanishing.</w:t>
      </w:r>
    </w:p>
    <w:p>
      <w:pPr>
        <w:spacing w:after="60"/>
        <w:ind w:left="288"/>
      </w:pPr>
      <w:r>
        <w:rPr>
          <w:b/>
        </w:rPr>
        <w:t xml:space="preserve">Repair: </w:t>
      </w:r>
      <w:r>
        <w:t>Require t != 0, or state explicitly that the t=0 case refers only to Mathlib’s totalized function.</w:t>
      </w:r>
    </w:p>
    <w:p>
      <w:pPr>
        <w:keepNext w:val="1"/>
      </w:pPr>
      <w:r>
        <w:rPr>
          <w:b/>
          <w:sz w:val="22"/>
        </w:rPr>
        <w:t>34. The manuscript ignores completed-zeta totalization at s=0 and s=1</w:t>
      </w:r>
      <w:r>
        <w:rPr>
          <w:b/>
          <w:color w:val="C65911"/>
        </w:rPr>
        <w:t xml:space="preserve">  [Major]</w:t>
      </w:r>
    </w:p>
    <w:p>
      <w:pPr>
        <w:spacing w:after="60"/>
        <w:ind w:left="288"/>
      </w:pPr>
      <w:r>
        <w:rPr>
          <w:b/>
        </w:rPr>
        <w:t xml:space="preserve">Evidence: </w:t>
      </w:r>
      <w:r>
        <w:t>Mathlib documents that completedRiemannZeta is mathematically undefined at 0 and 1 but receives assigned values in Lean. The project’s global statements do not mention this. [M-Zeta]</w:t>
      </w:r>
    </w:p>
    <w:p>
      <w:pPr>
        <w:spacing w:after="60"/>
        <w:ind w:left="288"/>
      </w:pPr>
      <w:r>
        <w:rPr>
          <w:b/>
        </w:rPr>
        <w:t xml:space="preserve">Why it matters: </w:t>
      </w:r>
      <w:r>
        <w:t>Without the caveat, readers may treat total-function equalities as statements of meromorphic functions at their poles.</w:t>
      </w:r>
    </w:p>
    <w:p>
      <w:pPr>
        <w:spacing w:after="60"/>
        <w:ind w:left="288"/>
      </w:pPr>
      <w:r>
        <w:rPr>
          <w:b/>
        </w:rPr>
        <w:t xml:space="preserve">Repair: </w:t>
      </w:r>
      <w:r>
        <w:t>Add hypotheses excluding 0 and 1 for analytic interpretations, or use the entire pole-removed function completedRiemannZeta0 with precise notation.</w:t>
      </w:r>
    </w:p>
    <w:p>
      <w:pPr>
        <w:keepNext w:val="1"/>
      </w:pPr>
      <w:r>
        <w:rPr>
          <w:b/>
          <w:sz w:val="22"/>
        </w:rPr>
        <w:t>35. Nonvanishing.lean contributes no new proof</w:t>
      </w:r>
      <w:r>
        <w:rPr>
          <w:b/>
          <w:color w:val="C65911"/>
        </w:rPr>
        <w:t xml:space="preserve">  [Major]</w:t>
      </w:r>
    </w:p>
    <w:p>
      <w:pPr>
        <w:spacing w:after="60"/>
        <w:ind w:left="288"/>
      </w:pPr>
      <w:r>
        <w:rPr>
          <w:b/>
        </w:rPr>
        <w:t xml:space="preserve">Evidence: </w:t>
      </w:r>
      <w:r>
        <w:t>riemannZeta_ne_zero_of_re_ge_one directly invokes Mathlib’s theorem, and the boundary theorem is a one-line specialization. [R-NV]</w:t>
      </w:r>
    </w:p>
    <w:p>
      <w:pPr>
        <w:spacing w:after="60"/>
        <w:ind w:left="288"/>
      </w:pPr>
      <w:r>
        <w:rPr>
          <w:b/>
        </w:rPr>
        <w:t xml:space="preserve">Why it matters: </w:t>
      </w:r>
      <w:r>
        <w:t>Counting this as original formalization overstates contribution.</w:t>
      </w:r>
    </w:p>
    <w:p>
      <w:pPr>
        <w:spacing w:after="60"/>
        <w:ind w:left="288"/>
      </w:pPr>
      <w:r>
        <w:rPr>
          <w:b/>
        </w:rPr>
        <w:t xml:space="preserve">Repair: </w:t>
      </w:r>
      <w:r>
        <w:t>Present it as an example or omit it from the novelty claim.</w:t>
      </w:r>
    </w:p>
    <w:p>
      <w:pPr>
        <w:keepNext w:val="1"/>
      </w:pPr>
      <w:r>
        <w:rPr>
          <w:b/>
          <w:sz w:val="22"/>
        </w:rPr>
        <w:t>36. “0 open axioms (sorry)” is conceptually wrong</w:t>
      </w:r>
      <w:r>
        <w:rPr>
          <w:b/>
          <w:color w:val="9C0006"/>
        </w:rPr>
        <w:t xml:space="preserve">  [Critical]</w:t>
      </w:r>
    </w:p>
    <w:p>
      <w:pPr>
        <w:spacing w:after="60"/>
        <w:ind w:left="288"/>
      </w:pPr>
      <w:r>
        <w:rPr>
          <w:b/>
        </w:rPr>
        <w:t xml:space="preserve">Evidence: </w:t>
      </w:r>
      <w:r>
        <w:t>Lean uses sorryAx for omitted proofs, while #print axioms can also report standard axioms such as propext, Classical.choice, and Quot.sound. No source sorry does not mean zero axioms. [L-Axioms; L-Validate]</w:t>
      </w:r>
    </w:p>
    <w:p>
      <w:pPr>
        <w:spacing w:after="60"/>
        <w:ind w:left="288"/>
      </w:pPr>
      <w:r>
        <w:rPr>
          <w:b/>
        </w:rPr>
        <w:t xml:space="preserve">Why it matters: </w:t>
      </w:r>
      <w:r>
        <w:t>The manuscript confuses proof completeness with axiom dependence.</w:t>
      </w:r>
    </w:p>
    <w:p>
      <w:pPr>
        <w:spacing w:after="60"/>
        <w:ind w:left="288"/>
      </w:pPr>
      <w:r>
        <w:rPr>
          <w:b/>
        </w:rPr>
        <w:t xml:space="preserve">Repair: </w:t>
      </w:r>
      <w:r>
        <w:t>Say “no sorry placeholders detected” only after an automated audit. Publish #print axioms output separately and interpret it correctly.</w:t>
      </w:r>
    </w:p>
    <w:p>
      <w:pPr>
        <w:keepNext w:val="1"/>
      </w:pPr>
      <w:r>
        <w:rPr>
          <w:b/>
          <w:sz w:val="22"/>
        </w:rPr>
        <w:t>37. No axiom audit is present</w:t>
      </w:r>
      <w:r>
        <w:rPr>
          <w:b/>
          <w:color w:val="C65911"/>
        </w:rPr>
        <w:t xml:space="preserve">  [Major]</w:t>
      </w:r>
    </w:p>
    <w:p>
      <w:pPr>
        <w:spacing w:after="60"/>
        <w:ind w:left="288"/>
      </w:pPr>
      <w:r>
        <w:rPr>
          <w:b/>
        </w:rPr>
        <w:t xml:space="preserve">Evidence: </w:t>
      </w:r>
      <w:r>
        <w:t>The repository contains no audit file or generated report for #print axioms or #print sorries. [R-Tree]</w:t>
      </w:r>
    </w:p>
    <w:p>
      <w:pPr>
        <w:spacing w:after="60"/>
        <w:ind w:left="288"/>
      </w:pPr>
      <w:r>
        <w:rPr>
          <w:b/>
        </w:rPr>
        <w:t xml:space="preserve">Why it matters: </w:t>
      </w:r>
      <w:r>
        <w:t>The strongest verification claim has no inspectable evidence.</w:t>
      </w:r>
    </w:p>
    <w:p>
      <w:pPr>
        <w:spacing w:after="60"/>
        <w:ind w:left="288"/>
      </w:pPr>
      <w:r>
        <w:rPr>
          <w:b/>
        </w:rPr>
        <w:t xml:space="preserve">Repair: </w:t>
      </w:r>
      <w:r>
        <w:t>Add an Audit.lean file, run it in CI, and archive the output with each release.</w:t>
      </w:r>
    </w:p>
    <w:p>
      <w:pPr>
        <w:keepNext w:val="1"/>
      </w:pPr>
      <w:r>
        <w:rPr>
          <w:b/>
          <w:sz w:val="22"/>
        </w:rPr>
        <w:t>38. No functioning public CI evidence is present</w:t>
      </w:r>
      <w:r>
        <w:rPr>
          <w:b/>
          <w:color w:val="C65911"/>
        </w:rPr>
        <w:t xml:space="preserve">  [Major]</w:t>
      </w:r>
    </w:p>
    <w:p>
      <w:pPr>
        <w:spacing w:after="60"/>
        <w:ind w:left="288"/>
      </w:pPr>
      <w:r>
        <w:rPr>
          <w:b/>
        </w:rPr>
        <w:t xml:space="preserve">Evidence: </w:t>
      </w:r>
      <w:r>
        <w:t>The workflow file is nested inside Riemann Zeta/.github/workflows. GitHub searches .github/workflows at the repository root. [R-Tree; R-CI; GH-Workflows]</w:t>
      </w:r>
    </w:p>
    <w:p>
      <w:pPr>
        <w:spacing w:after="60"/>
        <w:ind w:left="288"/>
      </w:pPr>
      <w:r>
        <w:rPr>
          <w:b/>
        </w:rPr>
        <w:t xml:space="preserve">Why it matters: </w:t>
      </w:r>
      <w:r>
        <w:t>The visible YAML is not evidence that any build ran.</w:t>
      </w:r>
    </w:p>
    <w:p>
      <w:pPr>
        <w:spacing w:after="60"/>
        <w:ind w:left="288"/>
      </w:pPr>
      <w:r>
        <w:rPr>
          <w:b/>
        </w:rPr>
        <w:t xml:space="preserve">Repair: </w:t>
      </w:r>
      <w:r>
        <w:t>Move the workflow to the repository root and set lean-action’s lake-package-directory to Riemann Zeta.</w:t>
      </w:r>
    </w:p>
    <w:p>
      <w:pPr>
        <w:keepNext w:val="1"/>
      </w:pPr>
      <w:r>
        <w:rPr>
          <w:b/>
          <w:sz w:val="22"/>
        </w:rPr>
        <w:t>39. The workflow would need the subproject directory even after relocation</w:t>
      </w:r>
      <w:r>
        <w:rPr>
          <w:b/>
          <w:color w:val="C65911"/>
        </w:rPr>
        <w:t xml:space="preserve">  [Major]</w:t>
      </w:r>
    </w:p>
    <w:p>
      <w:pPr>
        <w:spacing w:after="60"/>
        <w:ind w:left="288"/>
      </w:pPr>
      <w:r>
        <w:rPr>
          <w:b/>
        </w:rPr>
        <w:t xml:space="preserve">Evidence: </w:t>
      </w:r>
      <w:r>
        <w:t>lean-action uses the repository root by default unless lake-package-directory is supplied. The project’s Lake files live in a subdirectory. [LA]</w:t>
      </w:r>
    </w:p>
    <w:p>
      <w:pPr>
        <w:spacing w:after="60"/>
        <w:ind w:left="288"/>
      </w:pPr>
      <w:r>
        <w:rPr>
          <w:b/>
        </w:rPr>
        <w:t xml:space="preserve">Why it matters: </w:t>
      </w:r>
      <w:r>
        <w:t>A relocated workflow without this input would still inspect the wrong directory.</w:t>
      </w:r>
    </w:p>
    <w:p>
      <w:pPr>
        <w:spacing w:after="60"/>
        <w:ind w:left="288"/>
      </w:pPr>
      <w:r>
        <w:rPr>
          <w:b/>
        </w:rPr>
        <w:t xml:space="preserve">Repair: </w:t>
      </w:r>
      <w:r>
        <w:t>Set lake-package-directory: "Riemann Zeta" or move the Lean project to repository root.</w:t>
      </w:r>
    </w:p>
    <w:p>
      <w:pPr>
        <w:keepNext w:val="1"/>
      </w:pPr>
      <w:r>
        <w:rPr>
          <w:b/>
          <w:sz w:val="22"/>
        </w:rPr>
        <w:t>40. The repository supplies no build transcript</w:t>
      </w:r>
      <w:r>
        <w:rPr>
          <w:b/>
          <w:color w:val="C65911"/>
        </w:rPr>
        <w:t xml:space="preserve">  [Major]</w:t>
      </w:r>
    </w:p>
    <w:p>
      <w:pPr>
        <w:spacing w:after="60"/>
        <w:ind w:left="288"/>
      </w:pPr>
      <w:r>
        <w:rPr>
          <w:b/>
        </w:rPr>
        <w:t xml:space="preserve">Evidence: </w:t>
      </w:r>
      <w:r>
        <w:t>The diagnostic batch file can create a local log, but no log is committed or linked from the manuscript. [R-Diag; R-Tree]</w:t>
      </w:r>
    </w:p>
    <w:p>
      <w:pPr>
        <w:spacing w:after="60"/>
        <w:ind w:left="288"/>
      </w:pPr>
      <w:r>
        <w:rPr>
          <w:b/>
        </w:rPr>
        <w:t xml:space="preserve">Why it matters: </w:t>
      </w:r>
      <w:r>
        <w:t>“Verified (0 errors)” is repeated as an assertion rather than demonstrated.</w:t>
      </w:r>
    </w:p>
    <w:p>
      <w:pPr>
        <w:spacing w:after="60"/>
        <w:ind w:left="288"/>
      </w:pPr>
      <w:r>
        <w:rPr>
          <w:b/>
        </w:rPr>
        <w:t xml:space="preserve">Repair: </w:t>
      </w:r>
      <w:r>
        <w:t>Attach CI run URLs, commit hash, toolchain, and archived build output.</w:t>
      </w:r>
    </w:p>
    <w:p>
      <w:pPr>
        <w:keepNext w:val="1"/>
      </w:pPr>
      <w:r>
        <w:rPr>
          <w:b/>
          <w:sz w:val="22"/>
        </w:rPr>
        <w:t>41. The diagnostic script is not a reproducibility system</w:t>
      </w:r>
      <w:r>
        <w:rPr>
          <w:b/>
          <w:color w:val="7F6000"/>
        </w:rPr>
        <w:t xml:space="preserve">  [Moderate]</w:t>
      </w:r>
    </w:p>
    <w:p>
      <w:pPr>
        <w:spacing w:after="60"/>
        <w:ind w:left="288"/>
      </w:pPr>
      <w:r>
        <w:rPr>
          <w:b/>
        </w:rPr>
        <w:t xml:space="preserve">Evidence: </w:t>
      </w:r>
      <w:r>
        <w:t>It is Windows-specific, pauses for user input, and asks for a screenshot on messy failure. [R-Diag]</w:t>
      </w:r>
    </w:p>
    <w:p>
      <w:pPr>
        <w:spacing w:after="60"/>
        <w:ind w:left="288"/>
      </w:pPr>
      <w:r>
        <w:rPr>
          <w:b/>
        </w:rPr>
        <w:t xml:space="preserve">Why it matters: </w:t>
      </w:r>
      <w:r>
        <w:t>This is a support utility, not an automated verification pipeline.</w:t>
      </w:r>
    </w:p>
    <w:p>
      <w:pPr>
        <w:spacing w:after="60"/>
        <w:ind w:left="288"/>
      </w:pPr>
      <w:r>
        <w:rPr>
          <w:b/>
        </w:rPr>
        <w:t xml:space="preserve">Repair: </w:t>
      </w:r>
      <w:r>
        <w:t>Retain it as optional local tooling, but make CI the source of truth.</w:t>
      </w:r>
    </w:p>
    <w:p>
      <w:pPr>
        <w:keepNext w:val="1"/>
      </w:pPr>
      <w:r>
        <w:rPr>
          <w:b/>
          <w:sz w:val="22"/>
        </w:rPr>
        <w:t>42. The manuscript has no exact code version</w:t>
      </w:r>
      <w:r>
        <w:rPr>
          <w:b/>
          <w:color w:val="C65911"/>
        </w:rPr>
        <w:t xml:space="preserve">  [Major]</w:t>
      </w:r>
    </w:p>
    <w:p>
      <w:pPr>
        <w:spacing w:after="60"/>
        <w:ind w:left="288"/>
      </w:pPr>
      <w:r>
        <w:rPr>
          <w:b/>
        </w:rPr>
        <w:t xml:space="preserve">Evidence: </w:t>
      </w:r>
      <w:r>
        <w:t>It gives a project name but no commit SHA, tag, release, or archive DOI.</w:t>
      </w:r>
    </w:p>
    <w:p>
      <w:pPr>
        <w:spacing w:after="60"/>
        <w:ind w:left="288"/>
      </w:pPr>
      <w:r>
        <w:rPr>
          <w:b/>
        </w:rPr>
        <w:t xml:space="preserve">Why it matters: </w:t>
      </w:r>
      <w:r>
        <w:t>The reviewed code can change after publication, breaking the paper-to-proof link.</w:t>
      </w:r>
    </w:p>
    <w:p>
      <w:pPr>
        <w:spacing w:after="60"/>
        <w:ind w:left="288"/>
      </w:pPr>
      <w:r>
        <w:rPr>
          <w:b/>
        </w:rPr>
        <w:t xml:space="preserve">Repair: </w:t>
      </w:r>
      <w:r>
        <w:t>Cite an immutable release and include the commit SHA in the manuscript.</w:t>
      </w:r>
    </w:p>
    <w:p>
      <w:pPr>
        <w:keepNext w:val="1"/>
      </w:pPr>
      <w:r>
        <w:rPr>
          <w:b/>
          <w:sz w:val="22"/>
        </w:rPr>
        <w:t>43. The toolchain is a release candidate after stable release</w:t>
      </w:r>
      <w:r>
        <w:rPr>
          <w:b/>
          <w:color w:val="C65911"/>
        </w:rPr>
        <w:t xml:space="preserve">  [Major]</w:t>
      </w:r>
    </w:p>
    <w:p>
      <w:pPr>
        <w:spacing w:after="60"/>
        <w:ind w:left="288"/>
      </w:pPr>
      <w:r>
        <w:rPr>
          <w:b/>
        </w:rPr>
        <w:t xml:space="preserve">Evidence: </w:t>
      </w:r>
      <w:r>
        <w:t>lean-toolchain pins v4.30.0-rc2, while Lean 4.30.0 has a stable release. [R-Toolchain; L-Release]</w:t>
      </w:r>
    </w:p>
    <w:p>
      <w:pPr>
        <w:spacing w:after="60"/>
        <w:ind w:left="288"/>
      </w:pPr>
      <w:r>
        <w:rPr>
          <w:b/>
        </w:rPr>
        <w:t xml:space="preserve">Why it matters: </w:t>
      </w:r>
      <w:r>
        <w:t>An RC pin can be reproducible, but retaining it without explanation after stable release looks stale and may complicate maintenance.</w:t>
      </w:r>
    </w:p>
    <w:p>
      <w:pPr>
        <w:spacing w:after="60"/>
        <w:ind w:left="288"/>
      </w:pPr>
      <w:r>
        <w:rPr>
          <w:b/>
        </w:rPr>
        <w:t xml:space="preserve">Repair: </w:t>
      </w:r>
      <w:r>
        <w:t>Upgrade to v4.30.0 stable, refresh the manifest, rerun all checks, and report the new commit.</w:t>
      </w:r>
    </w:p>
    <w:p>
      <w:pPr>
        <w:keepNext w:val="1"/>
      </w:pPr>
      <w:r>
        <w:rPr>
          <w:b/>
          <w:sz w:val="22"/>
        </w:rPr>
        <w:t>44. The manifest appears stale after a package rename</w:t>
      </w:r>
      <w:r>
        <w:rPr>
          <w:b/>
          <w:color w:val="7F6000"/>
        </w:rPr>
        <w:t xml:space="preserve">  [Moderate]</w:t>
      </w:r>
    </w:p>
    <w:p>
      <w:pPr>
        <w:spacing w:after="60"/>
        <w:ind w:left="288"/>
      </w:pPr>
      <w:r>
        <w:rPr>
          <w:b/>
        </w:rPr>
        <w:t xml:space="preserve">Evidence: </w:t>
      </w:r>
      <w:r>
        <w:t>lakefile.toml uses RiemannZeta, while lake-manifest.json names ReimannZeta. [R-Lake; R-Manifest]</w:t>
      </w:r>
    </w:p>
    <w:p>
      <w:pPr>
        <w:spacing w:after="60"/>
        <w:ind w:left="288"/>
      </w:pPr>
      <w:r>
        <w:rPr>
          <w:b/>
        </w:rPr>
        <w:t xml:space="preserve">Why it matters: </w:t>
      </w:r>
      <w:r>
        <w:t>This mismatch signals unrefreshed generated metadata.</w:t>
      </w:r>
    </w:p>
    <w:p>
      <w:pPr>
        <w:spacing w:after="60"/>
        <w:ind w:left="288"/>
      </w:pPr>
      <w:r>
        <w:rPr>
          <w:b/>
        </w:rPr>
        <w:t xml:space="preserve">Repair: </w:t>
      </w:r>
      <w:r>
        <w:t>Run lake update after correcting the package name and commit the regenerated manifest.</w:t>
      </w:r>
    </w:p>
    <w:p>
      <w:pPr>
        <w:keepNext w:val="1"/>
      </w:pPr>
      <w:r>
        <w:rPr>
          <w:b/>
          <w:sz w:val="22"/>
        </w:rPr>
        <w:t>45. The README misspells the project name and contains no documentation</w:t>
      </w:r>
      <w:r>
        <w:rPr>
          <w:b/>
          <w:color w:val="4F4F4F"/>
        </w:rPr>
        <w:t xml:space="preserve">  [Minor]</w:t>
      </w:r>
    </w:p>
    <w:p>
      <w:pPr>
        <w:spacing w:after="60"/>
        <w:ind w:left="288"/>
      </w:pPr>
      <w:r>
        <w:rPr>
          <w:b/>
        </w:rPr>
        <w:t xml:space="preserve">Evidence: </w:t>
      </w:r>
      <w:r>
        <w:t>README.md consists only of “ReimannZeta.” [R-README]</w:t>
      </w:r>
    </w:p>
    <w:p>
      <w:pPr>
        <w:spacing w:after="60"/>
        <w:ind w:left="288"/>
      </w:pPr>
      <w:r>
        <w:rPr>
          <w:b/>
        </w:rPr>
        <w:t xml:space="preserve">Why it matters: </w:t>
      </w:r>
      <w:r>
        <w:t>The repository cannot support reproduction, review, or reuse.</w:t>
      </w:r>
    </w:p>
    <w:p>
      <w:pPr>
        <w:spacing w:after="60"/>
        <w:ind w:left="288"/>
      </w:pPr>
      <w:r>
        <w:rPr>
          <w:b/>
        </w:rPr>
        <w:t xml:space="preserve">Repair: </w:t>
      </w:r>
      <w:r>
        <w:t>Add scope, installation, build, theorem inventory, provenance, limitations, citation, and license sections.</w:t>
      </w:r>
    </w:p>
    <w:p>
      <w:pPr>
        <w:keepNext w:val="1"/>
      </w:pPr>
      <w:r>
        <w:rPr>
          <w:b/>
          <w:sz w:val="22"/>
        </w:rPr>
        <w:t>46. Basic.lean is meaningless scaffold</w:t>
      </w:r>
      <w:r>
        <w:rPr>
          <w:b/>
          <w:color w:val="7F6000"/>
        </w:rPr>
        <w:t xml:space="preserve">  [Moderate]</w:t>
      </w:r>
    </w:p>
    <w:p>
      <w:pPr>
        <w:spacing w:after="60"/>
        <w:ind w:left="288"/>
      </w:pPr>
      <w:r>
        <w:rPr>
          <w:b/>
        </w:rPr>
        <w:t xml:space="preserve">Evidence: </w:t>
      </w:r>
      <w:r>
        <w:t>The only declaration proves True by trivial. [R-Basic]</w:t>
      </w:r>
    </w:p>
    <w:p>
      <w:pPr>
        <w:spacing w:after="60"/>
        <w:ind w:left="288"/>
      </w:pPr>
      <w:r>
        <w:rPr>
          <w:b/>
        </w:rPr>
        <w:t xml:space="preserve">Why it matters: </w:t>
      </w:r>
      <w:r>
        <w:t>It adds a module without mathematical or architectural value and muddies the module count.</w:t>
      </w:r>
    </w:p>
    <w:p>
      <w:pPr>
        <w:spacing w:after="60"/>
        <w:ind w:left="288"/>
      </w:pPr>
      <w:r>
        <w:rPr>
          <w:b/>
        </w:rPr>
        <w:t xml:space="preserve">Repair: </w:t>
      </w:r>
      <w:r>
        <w:t>Delete it or replace it with shared definitions that the project actually needs.</w:t>
      </w:r>
    </w:p>
    <w:p>
      <w:pPr>
        <w:keepNext w:val="1"/>
      </w:pPr>
      <w:r>
        <w:rPr>
          <w:b/>
          <w:sz w:val="22"/>
        </w:rPr>
        <w:t>47. The “five modules” claim is unexplained</w:t>
      </w:r>
      <w:r>
        <w:rPr>
          <w:b/>
          <w:color w:val="7F6000"/>
        </w:rPr>
        <w:t xml:space="preserve">  [Moderate]</w:t>
      </w:r>
    </w:p>
    <w:p>
      <w:pPr>
        <w:spacing w:after="60"/>
        <w:ind w:left="288"/>
      </w:pPr>
      <w:r>
        <w:rPr>
          <w:b/>
        </w:rPr>
        <w:t xml:space="preserve">Evidence: </w:t>
      </w:r>
      <w:r>
        <w:t>The source tree contains six modules under RiemannZeta, plus the package entrypoint. The paper silently excludes Basic.lean. [R-Tree; R-Basic; P 7, 81]</w:t>
      </w:r>
    </w:p>
    <w:p>
      <w:pPr>
        <w:spacing w:after="60"/>
        <w:ind w:left="288"/>
      </w:pPr>
      <w:r>
        <w:rPr>
          <w:b/>
        </w:rPr>
        <w:t xml:space="preserve">Why it matters: </w:t>
      </w:r>
      <w:r>
        <w:t>Selective counting makes the verification summary look curated for presentation.</w:t>
      </w:r>
    </w:p>
    <w:p>
      <w:pPr>
        <w:spacing w:after="60"/>
        <w:ind w:left="288"/>
      </w:pPr>
      <w:r>
        <w:rPr>
          <w:b/>
        </w:rPr>
        <w:t xml:space="preserve">Repair: </w:t>
      </w:r>
      <w:r>
        <w:t>State “five substantive modules plus one scaffold module,” or remove the scaffold.</w:t>
      </w:r>
    </w:p>
    <w:p>
      <w:pPr>
        <w:keepNext w:val="1"/>
      </w:pPr>
      <w:r>
        <w:rPr>
          <w:b/>
          <w:sz w:val="22"/>
        </w:rPr>
        <w:t>48. The theorem table mismaps dirichletEnergy_conj_line</w:t>
      </w:r>
      <w:r>
        <w:rPr>
          <w:b/>
          <w:color w:val="C65911"/>
        </w:rPr>
        <w:t xml:space="preserve">  [Major]</w:t>
      </w:r>
    </w:p>
    <w:p>
      <w:pPr>
        <w:spacing w:after="60"/>
        <w:ind w:left="288"/>
      </w:pPr>
      <w:r>
        <w:rPr>
          <w:b/>
        </w:rPr>
        <w:t xml:space="preserve">Evidence: </w:t>
      </w:r>
      <w:r>
        <w:t>The paper row presents equality of norms, while the Lean theorem states equality of dirichletEnergy values, which are squared norms. [P 92; R-DD 19-21, 51-60]</w:t>
      </w:r>
    </w:p>
    <w:p>
      <w:pPr>
        <w:spacing w:after="60"/>
        <w:ind w:left="288"/>
      </w:pPr>
      <w:r>
        <w:rPr>
          <w:b/>
        </w:rPr>
        <w:t xml:space="preserve">Why it matters: </w:t>
      </w:r>
      <w:r>
        <w:t>The formalization mapping is not exact.</w:t>
      </w:r>
    </w:p>
    <w:p>
      <w:pPr>
        <w:spacing w:after="60"/>
        <w:ind w:left="288"/>
      </w:pPr>
      <w:r>
        <w:rPr>
          <w:b/>
        </w:rPr>
        <w:t xml:space="preserve">Repair: </w:t>
      </w:r>
      <w:r>
        <w:t>Correct the formula or point to dirichletPoly_norm_conj for the norm equality.</w:t>
      </w:r>
    </w:p>
    <w:p>
      <w:pPr>
        <w:keepNext w:val="1"/>
      </w:pPr>
      <w:r>
        <w:rPr>
          <w:b/>
          <w:sz w:val="22"/>
        </w:rPr>
        <w:t>49. The theorem count is used as theater</w:t>
      </w:r>
      <w:r>
        <w:rPr>
          <w:b/>
          <w:color w:val="7F6000"/>
        </w:rPr>
        <w:t xml:space="preserve">  [Moderate]</w:t>
      </w:r>
    </w:p>
    <w:p>
      <w:pPr>
        <w:spacing w:after="60"/>
        <w:ind w:left="288"/>
      </w:pPr>
      <w:r>
        <w:rPr>
          <w:b/>
        </w:rPr>
        <w:t xml:space="preserve">Evidence: </w:t>
      </w:r>
      <w:r>
        <w:t>The paper lists 17 selected declarations, many of which are one-line corollaries or wrappers. It does not distinguish definitions, helper lemmas, inherited theorems, and original results.</w:t>
      </w:r>
    </w:p>
    <w:p>
      <w:pPr>
        <w:spacing w:after="60"/>
        <w:ind w:left="288"/>
      </w:pPr>
      <w:r>
        <w:rPr>
          <w:b/>
        </w:rPr>
        <w:t xml:space="preserve">Why it matters: </w:t>
      </w:r>
      <w:r>
        <w:t>Raw theorem count says little about mathematical content.</w:t>
      </w:r>
    </w:p>
    <w:p>
      <w:pPr>
        <w:spacing w:after="60"/>
        <w:ind w:left="288"/>
      </w:pPr>
      <w:r>
        <w:rPr>
          <w:b/>
        </w:rPr>
        <w:t xml:space="preserve">Repair: </w:t>
      </w:r>
      <w:r>
        <w:t>Replace the count with a dependency and contribution table.</w:t>
      </w:r>
    </w:p>
    <w:p>
      <w:pPr>
        <w:keepNext w:val="1"/>
      </w:pPr>
      <w:r>
        <w:rPr>
          <w:b/>
          <w:sz w:val="22"/>
        </w:rPr>
        <w:t>50. The novelty claim lacks a literature review</w:t>
      </w:r>
      <w:r>
        <w:rPr>
          <w:b/>
          <w:color w:val="C65911"/>
        </w:rPr>
        <w:t xml:space="preserve">  [Major]</w:t>
      </w:r>
    </w:p>
    <w:p>
      <w:pPr>
        <w:spacing w:after="60"/>
        <w:ind w:left="288"/>
      </w:pPr>
      <w:r>
        <w:rPr>
          <w:b/>
        </w:rPr>
        <w:t xml:space="preserve">Evidence: </w:t>
      </w:r>
      <w:r>
        <w:t>The manuscript asserts that no prior formalization existed but cites no database search, related work, Mathlib paper, Isabelle work, or Lean-RH project. [P 21; ZL]</w:t>
      </w:r>
    </w:p>
    <w:p>
      <w:pPr>
        <w:spacing w:after="60"/>
        <w:ind w:left="288"/>
      </w:pPr>
      <w:r>
        <w:rPr>
          <w:b/>
        </w:rPr>
        <w:t xml:space="preserve">Why it matters: </w:t>
      </w:r>
      <w:r>
        <w:t>A universal priority claim cannot be established by assertion.</w:t>
      </w:r>
    </w:p>
    <w:p>
      <w:pPr>
        <w:spacing w:after="60"/>
        <w:ind w:left="288"/>
      </w:pPr>
      <w:r>
        <w:rPr>
          <w:b/>
        </w:rPr>
        <w:t xml:space="preserve">Repair: </w:t>
      </w:r>
      <w:r>
        <w:t>Add a related-work section and narrow the claim to a precisely defined construct if it is genuinely new.</w:t>
      </w:r>
    </w:p>
    <w:p>
      <w:pPr>
        <w:keepNext w:val="1"/>
      </w:pPr>
      <w:r>
        <w:rPr>
          <w:b/>
          <w:sz w:val="22"/>
        </w:rPr>
        <w:t>51. The manuscript fails to credit the foundation it relies on</w:t>
      </w:r>
      <w:r>
        <w:rPr>
          <w:b/>
          <w:color w:val="C65911"/>
        </w:rPr>
        <w:t xml:space="preserve">  [Major]</w:t>
      </w:r>
    </w:p>
    <w:p>
      <w:pPr>
        <w:spacing w:after="60"/>
        <w:ind w:left="288"/>
      </w:pPr>
      <w:r>
        <w:rPr>
          <w:b/>
        </w:rPr>
        <w:t xml:space="preserve">Evidence: </w:t>
      </w:r>
      <w:r>
        <w:t>Mathlib already supplies the completed-zeta functional equation, zeta nonvanishing, zeta definitions, and complex-analysis infrastructure. The paper has no bibliography. [M-Zeta; M-NV; ZL]</w:t>
      </w:r>
    </w:p>
    <w:p>
      <w:pPr>
        <w:spacing w:after="60"/>
        <w:ind w:left="288"/>
      </w:pPr>
      <w:r>
        <w:rPr>
          <w:b/>
        </w:rPr>
        <w:t xml:space="preserve">Why it matters: </w:t>
      </w:r>
      <w:r>
        <w:t>The balance between imported work and local glue is obscured.</w:t>
      </w:r>
    </w:p>
    <w:p>
      <w:pPr>
        <w:spacing w:after="60"/>
        <w:ind w:left="288"/>
      </w:pPr>
      <w:r>
        <w:rPr>
          <w:b/>
        </w:rPr>
        <w:t xml:space="preserve">Repair: </w:t>
      </w:r>
      <w:r>
        <w:t>Cite Mathlib and the formalization literature, and identify every imported theorem used.</w:t>
      </w:r>
    </w:p>
    <w:p>
      <w:pPr>
        <w:keepNext w:val="1"/>
      </w:pPr>
      <w:r>
        <w:rPr>
          <w:b/>
          <w:sz w:val="22"/>
        </w:rPr>
        <w:t>52. The manuscript contains no references section</w:t>
      </w:r>
      <w:r>
        <w:rPr>
          <w:b/>
          <w:color w:val="C65911"/>
        </w:rPr>
        <w:t xml:space="preserve">  [Major]</w:t>
      </w:r>
    </w:p>
    <w:p>
      <w:pPr>
        <w:spacing w:after="60"/>
        <w:ind w:left="288"/>
      </w:pPr>
      <w:r>
        <w:rPr>
          <w:b/>
        </w:rPr>
        <w:t xml:space="preserve">Evidence: </w:t>
      </w:r>
      <w:r>
        <w:t>It names Guth, Maynard, Ingham, Lean, Mathlib, and Annals but gives no formal citations. [P]</w:t>
      </w:r>
    </w:p>
    <w:p>
      <w:pPr>
        <w:spacing w:after="60"/>
        <w:ind w:left="288"/>
      </w:pPr>
      <w:r>
        <w:rPr>
          <w:b/>
        </w:rPr>
        <w:t xml:space="preserve">Why it matters: </w:t>
      </w:r>
      <w:r>
        <w:t>This alone contradicts the claim of publication-ready academic formatting.</w:t>
      </w:r>
    </w:p>
    <w:p>
      <w:pPr>
        <w:spacing w:after="60"/>
        <w:ind w:left="288"/>
      </w:pPr>
      <w:r>
        <w:rPr>
          <w:b/>
        </w:rPr>
        <w:t xml:space="preserve">Repair: </w:t>
      </w:r>
      <w:r>
        <w:t>Add a complete bibliography with DOI or archival links and in-text citations.</w:t>
      </w:r>
    </w:p>
    <w:p>
      <w:pPr>
        <w:keepNext w:val="1"/>
      </w:pPr>
      <w:r>
        <w:rPr>
          <w:b/>
          <w:sz w:val="22"/>
        </w:rPr>
        <w:t>53. Promotional language substitutes for evidence</w:t>
      </w:r>
      <w:r>
        <w:rPr>
          <w:b/>
          <w:color w:val="C65911"/>
        </w:rPr>
        <w:t xml:space="preserve">  [Major]</w:t>
      </w:r>
    </w:p>
    <w:p>
      <w:pPr>
        <w:spacing w:after="60"/>
        <w:ind w:left="288"/>
      </w:pPr>
      <w:r>
        <w:rPr>
          <w:b/>
        </w:rPr>
        <w:t xml:space="preserve">Evidence: </w:t>
      </w:r>
      <w:r>
        <w:t>Words such as revolutionary, novel, universal, first, sharp, and 100% recur while the formal statements remain elementary. [P]</w:t>
      </w:r>
    </w:p>
    <w:p>
      <w:pPr>
        <w:spacing w:after="60"/>
        <w:ind w:left="288"/>
      </w:pPr>
      <w:r>
        <w:rPr>
          <w:b/>
        </w:rPr>
        <w:t xml:space="preserve">Why it matters: </w:t>
      </w:r>
      <w:r>
        <w:t>The tone resembles marketing copy rather than mathematical exposition.</w:t>
      </w:r>
    </w:p>
    <w:p>
      <w:pPr>
        <w:spacing w:after="60"/>
        <w:ind w:left="288"/>
      </w:pPr>
      <w:r>
        <w:rPr>
          <w:b/>
        </w:rPr>
        <w:t xml:space="preserve">Repair: </w:t>
      </w:r>
      <w:r>
        <w:t>Replace evaluative adjectives with exact statements and let the results carry their own weight.</w:t>
      </w:r>
    </w:p>
    <w:p>
      <w:pPr>
        <w:keepNext w:val="1"/>
      </w:pPr>
      <w:r>
        <w:rPr>
          <w:b/>
          <w:sz w:val="22"/>
        </w:rPr>
        <w:t>54. “Academic publication standards” is self-certified and false</w:t>
      </w:r>
      <w:r>
        <w:rPr>
          <w:b/>
          <w:color w:val="C65911"/>
        </w:rPr>
        <w:t xml:space="preserve">  [Major]</w:t>
      </w:r>
    </w:p>
    <w:p>
      <w:pPr>
        <w:spacing w:after="60"/>
        <w:ind w:left="288"/>
      </w:pPr>
      <w:r>
        <w:rPr>
          <w:b/>
        </w:rPr>
        <w:t xml:space="preserve">Evidence: </w:t>
      </w:r>
      <w:r>
        <w:t>The paper lacks references, affiliations, corresponding-author details, contribution statement, data/code availability statement, conflict statement, version identifier, and reproducibility appendix. [P; supplied DOCX]</w:t>
      </w:r>
    </w:p>
    <w:p>
      <w:pPr>
        <w:spacing w:after="60"/>
        <w:ind w:left="288"/>
      </w:pPr>
      <w:r>
        <w:rPr>
          <w:b/>
        </w:rPr>
        <w:t xml:space="preserve">Why it matters: </w:t>
      </w:r>
      <w:r>
        <w:t>Publication standards are determined by venues and reviewers, not declared by the author.</w:t>
      </w:r>
    </w:p>
    <w:p>
      <w:pPr>
        <w:spacing w:after="60"/>
        <w:ind w:left="288"/>
      </w:pPr>
      <w:r>
        <w:rPr>
          <w:b/>
        </w:rPr>
        <w:t xml:space="preserve">Repair: </w:t>
      </w:r>
      <w:r>
        <w:t>Remove the claim and implement the missing scholarly apparatus.</w:t>
      </w:r>
    </w:p>
    <w:p>
      <w:pPr>
        <w:keepNext w:val="1"/>
      </w:pPr>
      <w:r>
        <w:rPr>
          <w:b/>
          <w:sz w:val="22"/>
        </w:rPr>
        <w:t>55. AI authorship is not explained</w:t>
      </w:r>
      <w:r>
        <w:rPr>
          <w:b/>
          <w:color w:val="7F6000"/>
        </w:rPr>
        <w:t xml:space="preserve">  [Moderate]</w:t>
      </w:r>
    </w:p>
    <w:p>
      <w:pPr>
        <w:spacing w:after="60"/>
        <w:ind w:left="288"/>
      </w:pPr>
      <w:r>
        <w:rPr>
          <w:b/>
        </w:rPr>
        <w:t xml:space="preserve">Evidence: </w:t>
      </w:r>
      <w:r>
        <w:t>The author line names Antigravity AI without a contribution statement, accountability statement, or description of tool use. [P 2]</w:t>
      </w:r>
    </w:p>
    <w:p>
      <w:pPr>
        <w:spacing w:after="60"/>
        <w:ind w:left="288"/>
      </w:pPr>
      <w:r>
        <w:rPr>
          <w:b/>
        </w:rPr>
        <w:t xml:space="preserve">Why it matters: </w:t>
      </w:r>
      <w:r>
        <w:t>Readers cannot tell who is responsible for mathematical claims and verification.</w:t>
      </w:r>
    </w:p>
    <w:p>
      <w:pPr>
        <w:spacing w:after="60"/>
        <w:ind w:left="288"/>
      </w:pPr>
      <w:r>
        <w:rPr>
          <w:b/>
        </w:rPr>
        <w:t xml:space="preserve">Repair: </w:t>
      </w:r>
      <w:r>
        <w:t>Name accountable human authors, describe AI assistance, and follow the intended venue’s authorship policy.</w:t>
      </w:r>
    </w:p>
    <w:p>
      <w:pPr>
        <w:keepNext w:val="1"/>
      </w:pPr>
      <w:r>
        <w:rPr>
          <w:b/>
          <w:sz w:val="22"/>
        </w:rPr>
        <w:t>56. The Word layout is not publication-ready</w:t>
      </w:r>
      <w:r>
        <w:rPr>
          <w:b/>
          <w:color w:val="7F6000"/>
        </w:rPr>
        <w:t xml:space="preserve">  [Moderate]</w:t>
      </w:r>
    </w:p>
    <w:p>
      <w:pPr>
        <w:spacing w:after="60"/>
        <w:ind w:left="288"/>
      </w:pPr>
      <w:r>
        <w:rPr>
          <w:b/>
        </w:rPr>
        <w:t xml:space="preserve">Evidence: </w:t>
      </w:r>
      <w:r>
        <w:t>The theorem table splits identifiers across lines, the conclusion spills onto an almost empty sixth page, table text is cramped, and there are no page numbers or references. [supplied DOCX render]</w:t>
      </w:r>
    </w:p>
    <w:p>
      <w:pPr>
        <w:spacing w:after="60"/>
        <w:ind w:left="288"/>
      </w:pPr>
      <w:r>
        <w:rPr>
          <w:b/>
        </w:rPr>
        <w:t xml:space="preserve">Why it matters: </w:t>
      </w:r>
      <w:r>
        <w:t>The visual result looks generated rather than edited.</w:t>
      </w:r>
    </w:p>
    <w:p>
      <w:pPr>
        <w:spacing w:after="60"/>
        <w:ind w:left="288"/>
      </w:pPr>
      <w:r>
        <w:rPr>
          <w:b/>
        </w:rPr>
        <w:t xml:space="preserve">Repair: </w:t>
      </w:r>
      <w:r>
        <w:t>Reflow the table, prevent orphaned conclusion text, add navigation and references, and use a restrained journal-like layout.</w:t>
      </w:r>
    </w:p>
    <w:p>
      <w:pPr>
        <w:keepNext w:val="1"/>
      </w:pPr>
      <w:r>
        <w:rPr>
          <w:b/>
          <w:sz w:val="22"/>
        </w:rPr>
        <w:t>57. The title is bloated and sensational</w:t>
      </w:r>
      <w:r>
        <w:rPr>
          <w:b/>
          <w:color w:val="4F4F4F"/>
        </w:rPr>
        <w:t xml:space="preserve">  [Minor]</w:t>
      </w:r>
    </w:p>
    <w:p>
      <w:pPr>
        <w:spacing w:after="60"/>
        <w:ind w:left="288"/>
      </w:pPr>
      <w:r>
        <w:rPr>
          <w:b/>
        </w:rPr>
        <w:t xml:space="preserve">Evidence: </w:t>
      </w:r>
      <w:r>
        <w:t>It stacks five grand claims before naming Lean 4. [P 1]</w:t>
      </w:r>
    </w:p>
    <w:p>
      <w:pPr>
        <w:spacing w:after="60"/>
        <w:ind w:left="288"/>
      </w:pPr>
      <w:r>
        <w:rPr>
          <w:b/>
        </w:rPr>
        <w:t xml:space="preserve">Why it matters: </w:t>
      </w:r>
      <w:r>
        <w:t>The title pre-judges novelty and significance.</w:t>
      </w:r>
    </w:p>
    <w:p>
      <w:pPr>
        <w:spacing w:after="60"/>
        <w:ind w:left="288"/>
      </w:pPr>
      <w:r>
        <w:rPr>
          <w:b/>
        </w:rPr>
        <w:t xml:space="preserve">Repair: </w:t>
      </w:r>
      <w:r>
        <w:t>Use a factual title such as “Elementary conjugation and norm identities for finite Dirichlet polynomials in Lean 4.”</w:t>
      </w:r>
    </w:p>
    <w:p>
      <w:pPr>
        <w:keepNext w:val="1"/>
      </w:pPr>
      <w:r>
        <w:rPr>
          <w:b/>
          <w:sz w:val="22"/>
        </w:rPr>
        <w:t>58. The paper provides no proof architecture</w:t>
      </w:r>
      <w:r>
        <w:rPr>
          <w:b/>
          <w:color w:val="7F6000"/>
        </w:rPr>
        <w:t xml:space="preserve">  [Moderate]</w:t>
      </w:r>
    </w:p>
    <w:p>
      <w:pPr>
        <w:spacing w:after="60"/>
        <w:ind w:left="288"/>
      </w:pPr>
      <w:r>
        <w:rPr>
          <w:b/>
        </w:rPr>
        <w:t xml:space="preserve">Evidence: </w:t>
      </w:r>
      <w:r>
        <w:t>The formalization mapping lists theorem names but does not explain dependencies, design choices, imported infrastructure, or difficult proof steps. [P 79-100]</w:t>
      </w:r>
    </w:p>
    <w:p>
      <w:pPr>
        <w:spacing w:after="60"/>
        <w:ind w:left="288"/>
      </w:pPr>
      <w:r>
        <w:rPr>
          <w:b/>
        </w:rPr>
        <w:t xml:space="preserve">Why it matters: </w:t>
      </w:r>
      <w:r>
        <w:t>A formalization paper should explain what was hard and what reusable infrastructure was created.</w:t>
      </w:r>
    </w:p>
    <w:p>
      <w:pPr>
        <w:spacing w:after="60"/>
        <w:ind w:left="288"/>
      </w:pPr>
      <w:r>
        <w:rPr>
          <w:b/>
        </w:rPr>
        <w:t xml:space="preserve">Repair: </w:t>
      </w:r>
      <w:r>
        <w:t>Add an architecture diagram and a theorem dependency table, and discuss the n=0 cpow issue honestly.</w:t>
      </w:r>
    </w:p>
    <w:p>
      <w:pPr>
        <w:keepNext w:val="1"/>
      </w:pPr>
      <w:r>
        <w:rPr>
          <w:b/>
          <w:sz w:val="22"/>
        </w:rPr>
        <w:t>59. There are no tests or examples</w:t>
      </w:r>
      <w:r>
        <w:rPr>
          <w:b/>
          <w:color w:val="7F6000"/>
        </w:rPr>
        <w:t xml:space="preserve">  [Moderate]</w:t>
      </w:r>
    </w:p>
    <w:p>
      <w:pPr>
        <w:spacing w:after="60"/>
        <w:ind w:left="288"/>
      </w:pPr>
      <w:r>
        <w:rPr>
          <w:b/>
        </w:rPr>
        <w:t xml:space="preserve">Evidence: </w:t>
      </w:r>
      <w:r>
        <w:t>The repository contains no numerical examples, sanity checks, counterexamples to overstrong interpretations, or test target. [R-Tree; R-Lake]</w:t>
      </w:r>
    </w:p>
    <w:p>
      <w:pPr>
        <w:spacing w:after="60"/>
        <w:ind w:left="288"/>
      </w:pPr>
      <w:r>
        <w:rPr>
          <w:b/>
        </w:rPr>
        <w:t xml:space="preserve">Why it matters: </w:t>
      </w:r>
      <w:r>
        <w:t>Small examples would expose that the zero-locator theorem is simply zero multiplication.</w:t>
      </w:r>
    </w:p>
    <w:p>
      <w:pPr>
        <w:spacing w:after="60"/>
        <w:ind w:left="288"/>
      </w:pPr>
      <w:r>
        <w:rPr>
          <w:b/>
        </w:rPr>
        <w:t xml:space="preserve">Repair: </w:t>
      </w:r>
      <w:r>
        <w:t>Add examples and a test suite, including cases where the right factor rather than the left causes the product to vanish.</w:t>
      </w:r>
    </w:p>
    <w:p>
      <w:pPr>
        <w:keepNext w:val="1"/>
      </w:pPr>
      <w:r>
        <w:rPr>
          <w:b/>
          <w:sz w:val="22"/>
        </w:rPr>
        <w:t>60. There is no license or citation metadata in the project directory</w:t>
      </w:r>
      <w:r>
        <w:rPr>
          <w:b/>
          <w:color w:val="7F6000"/>
        </w:rPr>
        <w:t xml:space="preserve">  [Moderate]</w:t>
      </w:r>
    </w:p>
    <w:p>
      <w:pPr>
        <w:spacing w:after="60"/>
        <w:ind w:left="288"/>
      </w:pPr>
      <w:r>
        <w:rPr>
          <w:b/>
        </w:rPr>
        <w:t xml:space="preserve">Evidence: </w:t>
      </w:r>
      <w:r>
        <w:t>The listed project files include no LICENSE, CITATION.cff, or release metadata. [R-Tree]</w:t>
      </w:r>
    </w:p>
    <w:p>
      <w:pPr>
        <w:spacing w:after="60"/>
        <w:ind w:left="288"/>
      </w:pPr>
      <w:r>
        <w:rPr>
          <w:b/>
        </w:rPr>
        <w:t xml:space="preserve">Why it matters: </w:t>
      </w:r>
      <w:r>
        <w:t>Reuse and scholarly attribution are needlessly ambiguous.</w:t>
      </w:r>
    </w:p>
    <w:p>
      <w:pPr>
        <w:spacing w:after="60"/>
        <w:ind w:left="288"/>
      </w:pPr>
      <w:r>
        <w:rPr>
          <w:b/>
        </w:rPr>
        <w:t xml:space="preserve">Repair: </w:t>
      </w:r>
      <w:r>
        <w:t>Add an explicit license and citation file, or reference repository-root terms clearly.</w:t>
      </w:r>
    </w:p>
    <w:p>
      <w:pPr>
        <w:keepNext w:val="1"/>
      </w:pPr>
      <w:r>
        <w:rPr>
          <w:b/>
          <w:sz w:val="22"/>
        </w:rPr>
        <w:t>61. Imports and unfolding are untidy</w:t>
      </w:r>
      <w:r>
        <w:rPr>
          <w:b/>
          <w:color w:val="4F4F4F"/>
        </w:rPr>
        <w:t xml:space="preserve">  [Minor]</w:t>
      </w:r>
    </w:p>
    <w:p>
      <w:pPr>
        <w:spacing w:after="60"/>
        <w:ind w:left="288"/>
      </w:pPr>
      <w:r>
        <w:rPr>
          <w:b/>
        </w:rPr>
        <w:t xml:space="preserve">Evidence: </w:t>
      </w:r>
      <w:r>
        <w:t>AsymmetricEnergy unfolds dirichletEnergy even though crossEnergy does not use it. PhaseWinding and HardyZ import Complex.Log without visible use. [R-AE 31; R-PW 2; R-HZ 2]</w:t>
      </w:r>
    </w:p>
    <w:p>
      <w:pPr>
        <w:spacing w:after="60"/>
        <w:ind w:left="288"/>
      </w:pPr>
      <w:r>
        <w:rPr>
          <w:b/>
        </w:rPr>
        <w:t xml:space="preserve">Why it matters: </w:t>
      </w:r>
      <w:r>
        <w:t>This is minor, but it signals generated code that has not received a cleanup pass.</w:t>
      </w:r>
    </w:p>
    <w:p>
      <w:pPr>
        <w:spacing w:after="60"/>
        <w:ind w:left="288"/>
      </w:pPr>
      <w:r>
        <w:rPr>
          <w:b/>
        </w:rPr>
        <w:t xml:space="preserve">Repair: </w:t>
      </w:r>
      <w:r>
        <w:t>Run linting, remove unused imports, and unfold only relevant definitions.</w:t>
      </w:r>
    </w:p>
    <w:p>
      <w:pPr>
        <w:keepNext w:val="1"/>
      </w:pPr>
      <w:r>
        <w:rPr>
          <w:b/>
          <w:sz w:val="22"/>
        </w:rPr>
        <w:t>62. Repeated coordinate proofs should be factored</w:t>
      </w:r>
      <w:r>
        <w:rPr>
          <w:b/>
          <w:color w:val="7F6000"/>
        </w:rPr>
        <w:t xml:space="preserve">  [Moderate]</w:t>
      </w:r>
    </w:p>
    <w:p>
      <w:pPr>
        <w:spacing w:after="60"/>
        <w:ind w:left="288"/>
      </w:pPr>
      <w:r>
        <w:rPr>
          <w:b/>
        </w:rPr>
        <w:t xml:space="preserve">Evidence: </w:t>
      </w:r>
      <w:r>
        <w:t>The identity star(offLinePoint sigma t)=offLinePoint sigma (-t) is reproved in multiple DirichletDensity theorems. [R-DD 57-58, 65-66, 75-76]</w:t>
      </w:r>
    </w:p>
    <w:p>
      <w:pPr>
        <w:spacing w:after="60"/>
        <w:ind w:left="288"/>
      </w:pPr>
      <w:r>
        <w:rPr>
          <w:b/>
        </w:rPr>
        <w:t xml:space="preserve">Why it matters: </w:t>
      </w:r>
      <w:r>
        <w:t>Duplication raises maintenance cost and obscures the core idea.</w:t>
      </w:r>
    </w:p>
    <w:p>
      <w:pPr>
        <w:spacing w:after="60"/>
        <w:ind w:left="288"/>
      </w:pPr>
      <w:r>
        <w:rPr>
          <w:b/>
        </w:rPr>
        <w:t xml:space="preserve">Repair: </w:t>
      </w:r>
      <w:r>
        <w:t>Add a simp lemma offLinePoint_star and reuse it.</w:t>
      </w:r>
    </w:p>
    <w:p>
      <w:pPr>
        <w:keepNext w:val="1"/>
      </w:pPr>
      <w:r>
        <w:rPr>
          <w:b/>
          <w:sz w:val="22"/>
        </w:rPr>
        <w:t>63. The conclusion is unsupported</w:t>
      </w:r>
      <w:r>
        <w:rPr>
          <w:b/>
          <w:color w:val="C65911"/>
        </w:rPr>
        <w:t xml:space="preserve">  [Major]</w:t>
      </w:r>
    </w:p>
    <w:p>
      <w:pPr>
        <w:spacing w:after="60"/>
        <w:ind w:left="288"/>
      </w:pPr>
      <w:r>
        <w:rPr>
          <w:b/>
        </w:rPr>
        <w:t xml:space="preserve">Evidence: </w:t>
      </w:r>
      <w:r>
        <w:t>The paper concludes that it constructed the first machine-checked framework for cross-strip energy localization. Nothing in the code defines localization, a strip predicate, or a localization theorem. [P 102-104; R-AE]</w:t>
      </w:r>
    </w:p>
    <w:p>
      <w:pPr>
        <w:spacing w:after="60"/>
        <w:ind w:left="288"/>
      </w:pPr>
      <w:r>
        <w:rPr>
          <w:b/>
        </w:rPr>
        <w:t xml:space="preserve">Why it matters: </w:t>
      </w:r>
      <w:r>
        <w:t>The conclusion is the most inflated sentence in the manuscript.</w:t>
      </w:r>
    </w:p>
    <w:p>
      <w:pPr>
        <w:spacing w:after="60"/>
        <w:ind w:left="288"/>
      </w:pPr>
      <w:r>
        <w:rPr>
          <w:b/>
        </w:rPr>
        <w:t xml:space="preserve">Repair: </w:t>
      </w:r>
      <w:r>
        <w:t>Replace it with a narrow summary of the elementary identities actually formalized.</w:t>
      </w:r>
    </w:p>
    <w:p>
      <w:pPr>
        <w:pStyle w:val="Heading1"/>
        <w:keepNext w:val="1"/>
        <w:keepLines w:val="1"/>
      </w:pPr>
      <w:r>
        <w:t>Repair plan</w:t>
      </w:r>
    </w:p>
    <w:p>
      <w:pPr>
        <w:pStyle w:val="Heading2"/>
        <w:keepNext w:val="1"/>
        <w:keepLines w:val="1"/>
      </w:pPr>
      <w:r>
        <w:t>Path A: honest salvage as a small formalization note</w:t>
      </w:r>
    </w:p>
    <w:p>
      <w:r>
        <w:t>This is the fastest credible route. It does not pretend the present code is analytic number theory research.</w:t>
      </w:r>
    </w:p>
    <w:p>
      <w:pPr>
        <w:pStyle w:val="ListNumber"/>
      </w:pPr>
      <w:r>
        <w:t>Retitle the work: “Elementary conjugation and norm identities for finite Dirichlet polynomials in Lean 4.”</w:t>
      </w:r>
    </w:p>
    <w:p>
      <w:pPr>
        <w:pStyle w:val="ListNumber"/>
      </w:pPr>
      <w:r>
        <w:t>Delete every use of “operator theory,” “zero locator,” “cross-strip localization,” “fourfold” unless the corresponding object or theorem is actually added.</w:t>
      </w:r>
    </w:p>
    <w:p>
      <w:pPr>
        <w:pStyle w:val="ListNumber"/>
      </w:pPr>
      <w:r>
        <w:t>Move Guth-Maynard to a brief motivation paragraph and state that none of their estimates are formalized.</w:t>
      </w:r>
    </w:p>
    <w:p>
      <w:pPr>
        <w:pStyle w:val="ListNumber"/>
      </w:pPr>
      <w:r>
        <w:t>Describe the contribution as a small library of finite Dirichlet-polynomial conjugation lemmas and completed-zeta reflection corollaries.</w:t>
      </w:r>
    </w:p>
    <w:p>
      <w:pPr>
        <w:pStyle w:val="ListNumber"/>
      </w:pPr>
      <w:r>
        <w:t>Cut the headline theorem list to the genuinely useful declarations. Treat nonnegativity and zero multiplication as helper lemmas.</w:t>
      </w:r>
    </w:p>
    <w:p>
      <w:pPr>
        <w:pStyle w:val="ListNumber"/>
      </w:pPr>
      <w:r>
        <w:t>Add a proper bibliography, related work, reproducibility section, and exact release identifier.</w:t>
      </w:r>
    </w:p>
    <w:p>
      <w:pPr>
        <w:pStyle w:val="Heading2"/>
        <w:keepNext w:val="1"/>
        <w:keepLines w:val="1"/>
      </w:pPr>
      <w:r>
        <w:t>Path B: turn it into a substantive formalization project</w:t>
      </w:r>
    </w:p>
    <w:p>
      <w:r>
        <w:t>This route requires major new mathematics and software. Renaming alone is not enough.</w:t>
      </w:r>
    </w:p>
    <w:p>
      <w:pPr>
        <w:pStyle w:val="ListNumber"/>
      </w:pPr>
      <w:r>
        <w:t>Define positive-index Dirichlet polynomials with length, coefficient bounds, and frequency sets.</w:t>
      </w:r>
    </w:p>
    <w:p>
      <w:pPr>
        <w:pStyle w:val="ListNumber"/>
      </w:pPr>
      <w:r>
        <w:t>Define large-value sets and a counting or measure functional.</w:t>
      </w:r>
    </w:p>
    <w:p>
      <w:pPr>
        <w:pStyle w:val="ListNumber"/>
      </w:pPr>
      <w:r>
        <w:t>Formalize a mean-value estimate, large-sieve inequality, or a bounded additive-energy lemma that is genuinely used in zero-density arguments.</w:t>
      </w:r>
    </w:p>
    <w:p>
      <w:pPr>
        <w:pStyle w:val="ListNumber"/>
      </w:pPr>
      <w:r>
        <w:t>Connect finite Dirichlet polynomials to zeta through a proved approximation or truncation formula with explicit hypotheses and error terms.</w:t>
      </w:r>
    </w:p>
    <w:p>
      <w:pPr>
        <w:pStyle w:val="ListNumber"/>
      </w:pPr>
      <w:r>
        <w:t>Define N(sigma,T) for nontrivial zeta zeros and prove at least one nontrivial monotonicity or comparison result.</w:t>
      </w:r>
    </w:p>
    <w:p>
      <w:pPr>
        <w:pStyle w:val="ListNumber"/>
      </w:pPr>
      <w:r>
        <w:t>Only then discuss Guth-Maynard as a formalization target.</w:t>
      </w:r>
    </w:p>
    <w:p>
      <w:pPr>
        <w:pStyle w:val="Heading2"/>
        <w:keepNext w:val="1"/>
        <w:keepLines w:val="1"/>
      </w:pPr>
      <w:r>
        <w:t>Required mathematical corrections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Area</w:t>
            </w:r>
          </w:p>
        </w:tc>
        <w:tc>
          <w:tcPr>
            <w:tcW w:type="dxa" w:w="5040"/>
            <w:shd w:fill="D9EAF7"/>
          </w:tcPr>
          <w:p>
            <w:r>
              <w:rPr>
                <w:b/>
              </w:rPr>
              <w:t>Correction</w:t>
            </w:r>
          </w:p>
        </w:tc>
      </w:tr>
      <w:tr>
        <w:tc>
          <w:tcPr>
            <w:tcW w:type="dxa" w:w="5040"/>
            <w:tcMar>
              <w:top w:w="80" w:type="dxa"/>
              <w:start w:w="80" w:type="dxa"/>
              <w:bottom w:w="80" w:type="dxa"/>
              <w:end w:w="80" w:type="dxa"/>
            </w:tcMar>
          </w:tcPr>
          <w:p>
            <w:r>
              <w:t>Positive indices</w:t>
            </w:r>
          </w:p>
        </w:tc>
        <w:tc>
          <w:tcPr>
            <w:tcW w:type="dxa" w:w="5040"/>
            <w:tcMar>
              <w:top w:w="80" w:type="dxa"/>
              <w:start w:w="80" w:type="dxa"/>
              <w:bottom w:w="80" w:type="dxa"/>
              <w:end w:w="80" w:type="dxa"/>
            </w:tcMar>
          </w:tcPr>
          <w:p>
            <w:r>
              <w:t>Represent indices by positive naturals, or prove and carry 0 notin S.</w:t>
            </w:r>
          </w:p>
        </w:tc>
      </w:tr>
      <w:tr>
        <w:tc>
          <w:tcPr>
            <w:tcW w:type="dxa" w:w="5040"/>
            <w:tcMar>
              <w:top w:w="80" w:type="dxa"/>
              <w:start w:w="80" w:type="dxa"/>
              <w:bottom w:w="80" w:type="dxa"/>
              <w:end w:w="80" w:type="dxa"/>
            </w:tcMar>
          </w:tcPr>
          <w:p>
            <w:r>
              <w:t>Correct terminology</w:t>
            </w:r>
          </w:p>
        </w:tc>
        <w:tc>
          <w:tcPr>
            <w:tcW w:type="dxa" w:w="5040"/>
            <w:tcMar>
              <w:top w:w="80" w:type="dxa"/>
              <w:start w:w="80" w:type="dxa"/>
              <w:bottom w:w="80" w:type="dxa"/>
              <w:end w:w="80" w:type="dxa"/>
            </w:tcMar>
          </w:tcPr>
          <w:p>
            <w:r>
              <w:t>Use real part for sigma and height for t. Define any use of “off critical line.”</w:t>
            </w:r>
          </w:p>
        </w:tc>
      </w:tr>
      <w:tr>
        <w:tc>
          <w:tcPr>
            <w:tcW w:type="dxa" w:w="5040"/>
            <w:tcMar>
              <w:top w:w="80" w:type="dxa"/>
              <w:start w:w="80" w:type="dxa"/>
              <w:bottom w:w="80" w:type="dxa"/>
              <w:end w:w="80" w:type="dxa"/>
            </w:tcMar>
          </w:tcPr>
          <w:p>
            <w:r>
              <w:t>Cross quantity</w:t>
            </w:r>
          </w:p>
        </w:tc>
        <w:tc>
          <w:tcPr>
            <w:tcW w:type="dxa" w:w="5040"/>
            <w:tcMar>
              <w:top w:w="80" w:type="dxa"/>
              <w:start w:w="80" w:type="dxa"/>
              <w:bottom w:w="80" w:type="dxa"/>
              <w:end w:w="80" w:type="dxa"/>
            </w:tcMar>
          </w:tcPr>
          <w:p>
            <w:r>
              <w:t>Rename the present scalar. If an operator is intended, define a map and prove operator properties.</w:t>
            </w:r>
          </w:p>
        </w:tc>
      </w:tr>
      <w:tr>
        <w:tc>
          <w:tcPr>
            <w:tcW w:type="dxa" w:w="5040"/>
            <w:tcMar>
              <w:top w:w="80" w:type="dxa"/>
              <w:start w:w="80" w:type="dxa"/>
              <w:bottom w:w="80" w:type="dxa"/>
              <w:end w:w="80" w:type="dxa"/>
            </w:tcMar>
          </w:tcPr>
          <w:p>
            <w:r>
              <w:t>Zero statement</w:t>
            </w:r>
          </w:p>
        </w:tc>
        <w:tc>
          <w:tcPr>
            <w:tcW w:type="dxa" w:w="5040"/>
            <w:tcMar>
              <w:top w:w="80" w:type="dxa"/>
              <w:start w:w="80" w:type="dxa"/>
              <w:bottom w:w="80" w:type="dxa"/>
              <w:end w:w="80" w:type="dxa"/>
            </w:tcMar>
          </w:tcPr>
          <w:p>
            <w:r>
              <w:t>Rename the zero-product lemmas. Add E=0 iff left=0 or right=0 if useful.</w:t>
            </w:r>
          </w:p>
        </w:tc>
      </w:tr>
      <w:tr>
        <w:tc>
          <w:tcPr>
            <w:tcW w:type="dxa" w:w="5040"/>
            <w:tcMar>
              <w:top w:w="80" w:type="dxa"/>
              <w:start w:w="80" w:type="dxa"/>
              <w:bottom w:w="80" w:type="dxa"/>
              <w:end w:w="80" w:type="dxa"/>
            </w:tcMar>
          </w:tcPr>
          <w:p>
            <w:r>
              <w:t>Fourfold orbit</w:t>
            </w:r>
          </w:p>
        </w:tc>
        <w:tc>
          <w:tcPr>
            <w:tcW w:type="dxa" w:w="5040"/>
            <w:tcMar>
              <w:top w:w="80" w:type="dxa"/>
              <w:start w:w="80" w:type="dxa"/>
              <w:bottom w:w="80" w:type="dxa"/>
              <w:end w:w="80" w:type="dxa"/>
            </w:tcMar>
          </w:tcPr>
          <w:p>
            <w:r>
              <w:t>Prove conjugation symmetry and functional-equation symmetry, then state all four points explicitly.</w:t>
            </w:r>
          </w:p>
        </w:tc>
      </w:tr>
      <w:tr>
        <w:tc>
          <w:tcPr>
            <w:tcW w:type="dxa" w:w="5040"/>
            <w:tcMar>
              <w:top w:w="80" w:type="dxa"/>
              <w:start w:w="80" w:type="dxa"/>
              <w:bottom w:w="80" w:type="dxa"/>
              <w:end w:w="80" w:type="dxa"/>
            </w:tcMar>
          </w:tcPr>
          <w:p>
            <w:r>
              <w:t>Hardy Z</w:t>
            </w:r>
          </w:p>
        </w:tc>
        <w:tc>
          <w:tcPr>
            <w:tcW w:type="dxa" w:w="5040"/>
            <w:tcMar>
              <w:top w:w="80" w:type="dxa"/>
              <w:start w:w="80" w:type="dxa"/>
              <w:bottom w:w="80" w:type="dxa"/>
              <w:end w:w="80" w:type="dxa"/>
            </w:tcMar>
          </w:tcPr>
          <w:p>
            <w:r>
              <w:t>Implement the classical phase factor and prove that Z(t) is real and has the same critical-line zeros as zeta.</w:t>
            </w:r>
          </w:p>
        </w:tc>
      </w:tr>
      <w:tr>
        <w:tc>
          <w:tcPr>
            <w:tcW w:type="dxa" w:w="5040"/>
            <w:tcMar>
              <w:top w:w="80" w:type="dxa"/>
              <w:start w:w="80" w:type="dxa"/>
              <w:bottom w:w="80" w:type="dxa"/>
              <w:end w:w="80" w:type="dxa"/>
            </w:tcMar>
          </w:tcPr>
          <w:p>
            <w:r>
              <w:t>Pole handling</w:t>
            </w:r>
          </w:p>
        </w:tc>
        <w:tc>
          <w:tcPr>
            <w:tcW w:type="dxa" w:w="5040"/>
            <w:tcMar>
              <w:top w:w="80" w:type="dxa"/>
              <w:start w:w="80" w:type="dxa"/>
              <w:bottom w:w="80" w:type="dxa"/>
              <w:end w:w="80" w:type="dxa"/>
            </w:tcMar>
          </w:tcPr>
          <w:p>
            <w:r>
              <w:t>Exclude s=1 from ordinary zeta statements and exclude s=0,1 from completed-zeta analytic statements, unless totalized conventions are the explicit subject.</w:t>
            </w:r>
          </w:p>
        </w:tc>
      </w:tr>
      <w:tr>
        <w:tc>
          <w:tcPr>
            <w:tcW w:type="dxa" w:w="5040"/>
            <w:tcMar>
              <w:top w:w="80" w:type="dxa"/>
              <w:start w:w="80" w:type="dxa"/>
              <w:bottom w:w="80" w:type="dxa"/>
              <w:end w:w="80" w:type="dxa"/>
            </w:tcMar>
          </w:tcPr>
          <w:p>
            <w:r>
              <w:t>Sharpness</w:t>
            </w:r>
          </w:p>
        </w:tc>
        <w:tc>
          <w:tcPr>
            <w:tcW w:type="dxa" w:w="5040"/>
            <w:tcMar>
              <w:top w:w="80" w:type="dxa"/>
              <w:start w:w="80" w:type="dxa"/>
              <w:bottom w:w="80" w:type="dxa"/>
              <w:end w:w="80" w:type="dxa"/>
            </w:tcMar>
          </w:tcPr>
          <w:p>
            <w:r>
              <w:t>Prove optimality and equality cases or delete the word.</w:t>
            </w:r>
          </w:p>
        </w:tc>
      </w:tr>
    </w:tbl>
    <w:p>
      <w:pPr>
        <w:pStyle w:val="Heading2"/>
        <w:keepNext w:val="1"/>
        <w:keepLines w:val="1"/>
      </w:pPr>
      <w:r>
        <w:t>Required Lean and repository corrections</w:t>
      </w:r>
    </w:p>
    <w:p>
      <w:pPr>
        <w:pStyle w:val="ListNumber"/>
      </w:pPr>
      <w:r>
        <w:t>Move CI to repository-root .github/workflows and set lake-package-directory to the subproject.</w:t>
      </w:r>
    </w:p>
    <w:p>
      <w:pPr>
        <w:pStyle w:val="ListNumber"/>
      </w:pPr>
      <w:r>
        <w:t>Pin a stable Lean toolchain and regenerate lake-manifest.json.</w:t>
      </w:r>
    </w:p>
    <w:p>
      <w:pPr>
        <w:pStyle w:val="ListNumber"/>
      </w:pPr>
      <w:r>
        <w:t>Add an Audit.lean file that runs #print axioms for every claimed theorem and #print sorries where supported.</w:t>
      </w:r>
    </w:p>
    <w:p>
      <w:pPr>
        <w:pStyle w:val="ListNumber"/>
      </w:pPr>
      <w:r>
        <w:t>Enable lean-action build, lint, and independent checker options. Set nanoda-allow-sorry to false if compatible.</w:t>
      </w:r>
    </w:p>
    <w:p>
      <w:pPr>
        <w:pStyle w:val="ListNumber"/>
      </w:pPr>
      <w:r>
        <w:t>Publish a release with commit SHA, build status, toolchain, Mathlib revision, axiom report, and generated documentation.</w:t>
      </w:r>
    </w:p>
    <w:p>
      <w:pPr>
        <w:pStyle w:val="ListNumber"/>
      </w:pPr>
      <w:r>
        <w:t>Replace the one-line README with complete build and scope documentation.</w:t>
      </w:r>
    </w:p>
    <w:p>
      <w:pPr>
        <w:pStyle w:val="ListNumber"/>
      </w:pPr>
      <w:r>
        <w:t>Remove dead code, repeated lemmas, unused imports, inflated comments, and the trivial Basic module.</w:t>
      </w:r>
    </w:p>
    <w:p>
      <w:pPr>
        <w:pStyle w:val="ListNumber"/>
      </w:pPr>
      <w:r>
        <w:t>Add a license and CITATION.cff.</w:t>
      </w:r>
    </w:p>
    <w:p>
      <w:pPr>
        <w:pStyle w:val="Heading1"/>
        <w:keepNext w:val="1"/>
        <w:keepLines w:val="1"/>
      </w:pPr>
      <w:r>
        <w:t>Concrete corrected formulations</w:t>
      </w:r>
    </w:p>
    <w:p>
      <w:pPr>
        <w:pStyle w:val="Heading2"/>
        <w:keepNext w:val="1"/>
        <w:keepLines w:val="1"/>
      </w:pPr>
      <w:r>
        <w:t>Rename the scalar and its trivial lemmas</w:t>
      </w:r>
    </w:p>
    <w:p>
      <w:r>
        <w:t>The present code can be preserved honestly under names that say what it is:</w:t>
      </w:r>
    </w:p>
    <w:p>
      <w:pPr>
        <w:pStyle w:val="CodeBlock"/>
        <w:keepLines/>
      </w:pPr>
      <w:r>
        <w:t>def crossNormProduct (a : Nat → Complex) (S : Finset Nat)</w:t>
        <w:br/>
        <w:t xml:space="preserve">    (sigma1 sigma2 t : Real) : Real :=</w:t>
        <w:br/>
        <w:t xml:space="preserve">  norm (dirichletPoly a S (offLinePoint sigma1 t)) *</w:t>
        <w:br/>
        <w:t xml:space="preserve">  norm (dirichletPoly (conjCoeff a) S (offLinePoint sigma2 (-t)))</w:t>
        <w:br/>
        <w:br/>
        <w:t>-- Suggested names:</w:t>
        <w:br/>
        <w:t>-- crossNormProduct_nonneg</w:t>
        <w:br/>
        <w:t>-- crossNormProduct_swap</w:t>
        <w:br/>
        <w:t>-- abs_re_mul_le_crossNormProduct</w:t>
        <w:br/>
        <w:t>-- crossNormProduct_eq_zero_of_left</w:t>
        <w:br/>
        <w:t>-- crossNormProduct_eq_zero_of_right</w:t>
      </w:r>
    </w:p>
    <w:p>
      <w:pPr>
        <w:pStyle w:val="Heading2"/>
      </w:pPr>
      <w:r>
        <w:t>State the zero result at its actual strength</w:t>
      </w:r>
    </w:p>
    <w:p>
      <w:r>
        <w:t>The honest mathematical statement is an annihilation property, not a locator:</w:t>
      </w:r>
    </w:p>
    <w:p>
      <w:pPr>
        <w:pStyle w:val="CodeBlock"/>
        <w:keepLines/>
      </w:pPr>
      <w:r>
        <w:t>If A(sigma1 + i t) = 0, then</w:t>
        <w:br/>
        <w:t>crossNormProduct(a, S, sigma1, sigma2, t) = 0</w:t>
        <w:br/>
        <w:t>for every sigma2, because the first norm is zero.</w:t>
      </w:r>
    </w:p>
    <w:p>
      <w:pPr>
        <w:pStyle w:val="Heading2"/>
      </w:pPr>
      <w:r>
        <w:t>Repair the boundary theorem</w:t>
      </w:r>
    </w:p>
    <w:p>
      <w:pPr>
        <w:pStyle w:val="CodeBlock"/>
        <w:keepLines/>
      </w:pPr>
      <w:r>
        <w:t>theorem riemannZeta_ne_zero_on_one_line</w:t>
        <w:br/>
        <w:t xml:space="preserve">    (t : Real) (ht : t ≠ 0) :</w:t>
        <w:br/>
        <w:t xml:space="preserve">    riemannZeta (1 + (t : Complex) * I) ≠ 0 := by</w:t>
        <w:br/>
        <w:t xml:space="preserve">  -- specialize Mathlib nonvanishing, while excluding the pole at t = 0</w:t>
        <w:br/>
        <w:t xml:space="preserve">  ...</w:t>
      </w:r>
    </w:p>
    <w:p>
      <w:pPr>
        <w:pStyle w:val="Heading2"/>
      </w:pPr>
      <w:r>
        <w:t>Add a genuine audit file</w:t>
      </w:r>
    </w:p>
    <w:p>
      <w:pPr>
        <w:pStyle w:val="CodeBlock"/>
        <w:keepLines/>
      </w:pPr>
      <w:r>
        <w:t>import RiemannZeta</w:t>
        <w:br/>
        <w:t>import Mathlib.Util.PrintSorries</w:t>
        <w:br/>
        <w:br/>
        <w:t>#print axioms RiemannZeta.dirichletPoly_conj</w:t>
        <w:br/>
        <w:t>#print axioms RiemannZeta.crossEnergy_duality</w:t>
        <w:br/>
        <w:t>#print axioms RiemannZeta.completedRiemannZeta_offLine_functional_eq</w:t>
        <w:br/>
        <w:t>#print axioms RiemannZeta.riemannZeta_ne_zero_boundary</w:t>
        <w:br/>
        <w:br/>
        <w:t>-- Also run project-wide sorry checks in CI.</w:t>
      </w:r>
    </w:p>
    <w:p>
      <w:pPr>
        <w:pStyle w:val="Heading2"/>
      </w:pPr>
      <w:r>
        <w:t>Fix the workflow location and package directory</w:t>
      </w:r>
    </w:p>
    <w:p>
      <w:pPr>
        <w:pStyle w:val="CodeBlock"/>
        <w:keepLines/>
      </w:pPr>
      <w:r>
        <w:t># Repository root: .github/workflows/riemann-zeta-ci.yml</w:t>
        <w:br/>
        <w:t>name: Riemann Zeta Lean CI</w:t>
        <w:br/>
        <w:t>on: [push, pull_request, workflow_dispatch]</w:t>
        <w:br/>
        <w:t>jobs:</w:t>
        <w:br/>
        <w:t xml:space="preserve">  build:</w:t>
        <w:br/>
        <w:t xml:space="preserve">    runs-on: ubuntu-latest</w:t>
        <w:br/>
        <w:t xml:space="preserve">    steps:</w:t>
        <w:br/>
        <w:t xml:space="preserve">      - uses: actions/checkout@v5</w:t>
        <w:br/>
        <w:t xml:space="preserve">      - uses: leanprover/lean-action@v1</w:t>
        <w:br/>
        <w:t xml:space="preserve">        with:</w:t>
        <w:br/>
        <w:t xml:space="preserve">          lake-package-directory: "Riemann Zeta"</w:t>
        <w:br/>
        <w:t xml:space="preserve">          build: true</w:t>
        <w:br/>
        <w:t xml:space="preserve">          lint: true</w:t>
        <w:br/>
        <w:t xml:space="preserve">          nanoda: true</w:t>
        <w:br/>
        <w:t xml:space="preserve">          nanoda-allow-sorry: false</w:t>
      </w:r>
    </w:p>
    <w:p>
      <w:pPr>
        <w:pStyle w:val="Heading1"/>
        <w:keepNext w:val="1"/>
        <w:keepLines w:val="1"/>
      </w:pPr>
      <w:r>
        <w:t>Proposed replacement abstract</w:t>
      </w: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Borders>
              <w:top w:val="single" w:sz="10" w:color="1F4E79"/>
              <w:left w:val="single" w:sz="10" w:color="1F4E79"/>
              <w:bottom w:val="single" w:sz="10" w:color="1F4E79"/>
              <w:right w:val="single" w:sz="10" w:color="1F4E79"/>
            </w:tcBorders>
          </w:tcPr>
          <w:p>
            <w:r>
              <w:rPr>
                <w:b/>
                <w:color w:val="1F4E79"/>
                <w:sz w:val="22"/>
              </w:rPr>
              <w:t>Replacement text</w:t>
            </w:r>
          </w:p>
          <w:p>
            <w:pPr>
              <w:spacing w:after="0"/>
            </w:pPr>
            <w:r>
              <w:t>We formalize several elementary conjugation and norm identities for finite Dirichlet polynomials in Lean 4. The development defines finite Dirichlet-polynomial evaluation, conjugated coefficient sequences, norm-square energy, and a product of norms evaluated at two complex points. We prove conjugation invariance, threshold equivalence, and immediate vanishing consequences when one factor is zero. We also record coordinate-level corollaries of Mathlib’s completed Riemann zeta functional equation and nonvanishing theorem. These results do not establish a zero-density estimate, a zero-locating method, or a new theorem about the Riemann zeta function. The contribution is a small, machine-checkable collection of reusable elementary lemmas.</w:t>
            </w:r>
          </w:p>
        </w:tc>
      </w:tr>
    </w:tbl>
    <w:p>
      <w:pPr>
        <w:pStyle w:val="Heading1"/>
        <w:keepNext w:val="1"/>
        <w:keepLines w:val="1"/>
      </w:pPr>
      <w:r>
        <w:t>Proposed replacement conclusion</w:t>
      </w:r>
    </w:p>
    <w:tbl>
      <w:tblPr>
        <w:tblW w:type="auto" w:w="0"/>
        <w:jc w:val="center"/>
        <w:tblLayout w:type="autofit"/>
        <w:tblLook w:firstColumn="1" w:firstRow="1" w:lastColumn="0" w:lastRow="0" w:noHBand="0" w:noVBand="1" w:val="04A0"/>
      </w:tblPr>
      <w:tblGrid>
        <w:gridCol w:w="10080"/>
      </w:tblGrid>
      <w:tr>
        <w:tc>
          <w:tcPr>
            <w:tcW w:type="dxa" w:w="10080"/>
            <w:shd w:fill="EAF2F8"/>
            <w:tcMar>
              <w:top w:w="120" w:type="dxa"/>
              <w:start w:w="140" w:type="dxa"/>
              <w:bottom w:w="120" w:type="dxa"/>
              <w:end w:w="140" w:type="dxa"/>
            </w:tcMar>
            <w:tcBorders>
              <w:top w:val="single" w:sz="10" w:color="1F4E79"/>
              <w:left w:val="single" w:sz="10" w:color="1F4E79"/>
              <w:bottom w:val="single" w:sz="10" w:color="1F4E79"/>
              <w:right w:val="single" w:sz="10" w:color="1F4E79"/>
            </w:tcBorders>
          </w:tcPr>
          <w:p>
            <w:r>
              <w:rPr>
                <w:b/>
                <w:color w:val="1F4E79"/>
                <w:sz w:val="22"/>
              </w:rPr>
              <w:t>Replacement text</w:t>
            </w:r>
          </w:p>
          <w:p>
            <w:pPr>
              <w:spacing w:after="0"/>
            </w:pPr>
            <w:r>
              <w:t>The project verifies a modest set of algebraic identities for finite Dirichlet polynomials and restates selected Mathlib results in coordinate form. Its current value is pedagogical and infrastructural. Future work would need formal definitions of large-value sets, quantitative estimates, and a proved connection between finite Dirichlet polynomials and zeta before any zero-density or localization claim could be justified.</w:t>
            </w:r>
          </w:p>
        </w:tc>
      </w:tr>
    </w:tbl>
    <w:p>
      <w:pPr>
        <w:pStyle w:val="Heading1"/>
        <w:keepNext w:val="1"/>
        <w:keepLines w:val="1"/>
      </w:pPr>
      <w:r>
        <w:t>Publication readiness gate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tcPr>
          <w:p>
            <w:r>
              <w:rPr>
                <w:b/>
              </w:rPr>
              <w:t>Gate</w:t>
            </w:r>
          </w:p>
        </w:tc>
        <w:tc>
          <w:tcPr>
            <w:tcW w:type="dxa" w:w="5040"/>
            <w:shd w:fill="D9EAF7"/>
          </w:tcPr>
          <w:p>
            <w:r>
              <w:rPr>
                <w:b/>
              </w:rPr>
              <w:t>Status</w:t>
            </w:r>
          </w:p>
        </w:tc>
      </w:tr>
      <w:tr>
        <w:tc>
          <w:tcPr>
            <w:tcW w:type="dxa" w:w="5040"/>
            <w:tcMar>
              <w:top w:w="80" w:type="dxa"/>
              <w:start w:w="80" w:type="dxa"/>
              <w:bottom w:w="80" w:type="dxa"/>
              <w:end w:w="80" w:type="dxa"/>
            </w:tcMar>
          </w:tcPr>
          <w:p>
            <w:r>
              <w:t>Mathematical claims match theorem statements</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Terminology matches mathematical objects</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Riemann zeta connection is proved</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Fourfold symmetry is actually formalized</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Hardy Z is actually defined</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Pole conventions are disclosed</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No-sorry claim is supported by automated audit</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Axiom use is accurately reported</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CI is discoverable and runs in the correct directory</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Build evidence is linked to an immutable commit</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Related work and priority claims are cited</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Bibliography is present</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README and reproduction steps are complete</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Stable toolchain and refreshed manifest</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Word layout has been edited to publication quality</w:t>
            </w:r>
          </w:p>
        </w:tc>
        <w:tc>
          <w:tcPr>
            <w:tcW w:type="dxa" w:w="5040"/>
            <w:shd w:fill="F4CCCC"/>
            <w:tcMar>
              <w:top w:w="80" w:type="dxa"/>
              <w:start w:w="80" w:type="dxa"/>
              <w:bottom w:w="80" w:type="dxa"/>
              <w:end w:w="80" w:type="dxa"/>
            </w:tcMar>
          </w:tcPr>
          <w:p>
            <w:r>
              <w:rPr>
                <w:b/>
              </w:rPr>
              <w:t>FAIL</w:t>
            </w:r>
          </w:p>
        </w:tc>
      </w:tr>
      <w:tr>
        <w:tc>
          <w:tcPr>
            <w:tcW w:type="dxa" w:w="5040"/>
            <w:tcMar>
              <w:top w:w="80" w:type="dxa"/>
              <w:start w:w="80" w:type="dxa"/>
              <w:bottom w:w="80" w:type="dxa"/>
              <w:end w:w="80" w:type="dxa"/>
            </w:tcMar>
          </w:tcPr>
          <w:p>
            <w:r>
              <w:t>Basic code correctness appears plausible from source inspection</w:t>
            </w:r>
          </w:p>
        </w:tc>
        <w:tc>
          <w:tcPr>
            <w:tcW w:type="dxa" w:w="5040"/>
            <w:shd w:fill="FFF2CC"/>
            <w:tcMar>
              <w:top w:w="80" w:type="dxa"/>
              <w:start w:w="80" w:type="dxa"/>
              <w:bottom w:w="80" w:type="dxa"/>
              <w:end w:w="80" w:type="dxa"/>
            </w:tcMar>
          </w:tcPr>
          <w:p>
            <w:r>
              <w:rPr>
                <w:b/>
              </w:rPr>
              <w:t>PARTIAL</w:t>
            </w:r>
          </w:p>
        </w:tc>
      </w:tr>
      <w:tr>
        <w:tc>
          <w:tcPr>
            <w:tcW w:type="dxa" w:w="5040"/>
            <w:tcMar>
              <w:top w:w="80" w:type="dxa"/>
              <w:start w:w="80" w:type="dxa"/>
              <w:bottom w:w="80" w:type="dxa"/>
              <w:end w:w="80" w:type="dxa"/>
            </w:tcMar>
          </w:tcPr>
          <w:p>
            <w:r>
              <w:t>No explicit sorry token appears in reviewed source</w:t>
            </w:r>
          </w:p>
        </w:tc>
        <w:tc>
          <w:tcPr>
            <w:tcW w:type="dxa" w:w="5040"/>
            <w:shd w:fill="D9EAD3"/>
            <w:tcMar>
              <w:top w:w="80" w:type="dxa"/>
              <w:start w:w="80" w:type="dxa"/>
              <w:bottom w:w="80" w:type="dxa"/>
              <w:end w:w="80" w:type="dxa"/>
            </w:tcMar>
          </w:tcPr>
          <w:p>
            <w:r>
              <w:rPr>
                <w:b/>
              </w:rPr>
              <w:t>PASS</w:t>
            </w:r>
          </w:p>
        </w:tc>
      </w:tr>
    </w:tbl>
    <w:p>
      <w:r>
        <w:br w:type="page"/>
      </w:r>
    </w:p>
    <w:p>
      <w:pPr>
        <w:pStyle w:val="Heading1"/>
        <w:keepNext w:val="1"/>
        <w:keepLines w:val="1"/>
      </w:pPr>
      <w:r>
        <w:t>Final assessment</w:t>
      </w:r>
    </w:p>
    <w:tbl>
      <w:tblPr>
        <w:tblW w:type="auto" w:w="0"/>
        <w:jc w:val="center"/>
        <w:tblLayout w:type="autofit"/>
        <w:tblLook w:firstColumn="1" w:firstRow="1" w:lastColumn="0" w:lastRow="0" w:noHBand="0" w:noVBand="1" w:val="04A0"/>
      </w:tblPr>
      <w:tblGrid>
        <w:gridCol w:w="10080"/>
      </w:tblGrid>
      <w:tr>
        <w:tc>
          <w:tcPr>
            <w:tcW w:type="dxa" w:w="10080"/>
            <w:shd w:fill="FCE8E6"/>
            <w:tcMar>
              <w:top w:w="120" w:type="dxa"/>
              <w:start w:w="140" w:type="dxa"/>
              <w:bottom w:w="120" w:type="dxa"/>
              <w:end w:w="140" w:type="dxa"/>
            </w:tcMar>
            <w:tcBorders>
              <w:top w:val="single" w:sz="10" w:color="9C0006"/>
              <w:left w:val="single" w:sz="10" w:color="9C0006"/>
              <w:bottom w:val="single" w:sz="10" w:color="9C0006"/>
              <w:right w:val="single" w:sz="10" w:color="9C0006"/>
            </w:tcBorders>
          </w:tcPr>
          <w:p>
            <w:r>
              <w:rPr>
                <w:b/>
                <w:color w:val="9C0006"/>
                <w:sz w:val="22"/>
              </w:rPr>
              <w:t>Final judgment</w:t>
            </w:r>
          </w:p>
          <w:p>
            <w:pPr>
              <w:spacing w:after="0"/>
            </w:pPr>
            <w:r>
              <w:t>The present manuscript should not be circulated as a research contribution in analytic number theory. Its Lean code is a small exercise in conjugation, norms, coordinate rewrites, and direct reuse of Mathlib. The paper’s framing repeatedly upgrades elementary consequences into grand concepts that the formal statements do not support. The appropriate response is not cosmetic editing. The authors must either reduce the claims to the actual mathematics or undertake a much larger formalization that earns the current vocabulary.</w:t>
            </w:r>
          </w:p>
        </w:tc>
      </w:tr>
    </w:tbl>
    <w:p>
      <w:r>
        <w:t>A strict editor or referee would reject this version quickly. A constructive reviewer should still encourage preservation of the code under honest names, because a modest and accurate formalization note is far better than an impressive-sounding paper whose central terms collapse under inspection.</w:t>
      </w:r>
    </w:p>
    <w:p>
      <w:pPr>
        <w:pStyle w:val="Heading1"/>
        <w:keepNext w:val="1"/>
        <w:keepLines w:val="1"/>
      </w:pPr>
      <w:r>
        <w:t>Source register</w:t>
      </w:r>
    </w:p>
    <w:p>
      <w:pPr>
        <w:spacing w:after="60"/>
      </w:pPr>
      <w:r>
        <w:rPr>
          <w:b/>
        </w:rPr>
        <w:t xml:space="preserve">[R-Tree] Repository directory listing. </w:t>
      </w:r>
      <w:r>
        <w:t xml:space="preserve">File inventory and project layout. </w:t>
      </w:r>
      <w:r>
        <w:rPr>
          <w:color w:val="0563C1"/>
        </w:rPr>
        <w:t>https://github.com/smccolm/Lean/tree/main/Riemann%20Zeta</w:t>
      </w:r>
    </w:p>
    <w:p>
      <w:pPr>
        <w:spacing w:after="60"/>
      </w:pPr>
      <w:r>
        <w:rPr>
          <w:b/>
        </w:rPr>
        <w:t xml:space="preserve">[P] Paper_Riemann_Zeta.md. </w:t>
      </w:r>
      <w:r>
        <w:t xml:space="preserve">Claims, theorem mapping, abstract, and conclusion. </w:t>
      </w:r>
      <w:r>
        <w:rPr>
          <w:color w:val="0563C1"/>
        </w:rPr>
        <w:t>https://raw.githubusercontent.com/smccolm/Lean/main/Riemann%20Zeta/Paper_Riemann_Zeta.md</w:t>
      </w:r>
    </w:p>
    <w:p>
      <w:pPr>
        <w:spacing w:after="60"/>
      </w:pPr>
      <w:r>
        <w:rPr>
          <w:b/>
        </w:rPr>
        <w:t xml:space="preserve">[R-AE] AsymmetricEnergy.lean. </w:t>
      </w:r>
      <w:r>
        <w:t xml:space="preserve">Cross norm product and five elementary theorems. </w:t>
      </w:r>
      <w:r>
        <w:rPr>
          <w:color w:val="0563C1"/>
        </w:rPr>
        <w:t>https://raw.githubusercontent.com/smccolm/Lean/main/Riemann%20Zeta/RiemannZeta/AsymmetricEnergy.lean</w:t>
      </w:r>
    </w:p>
    <w:p>
      <w:pPr>
        <w:spacing w:after="60"/>
      </w:pPr>
      <w:r>
        <w:rPr>
          <w:b/>
        </w:rPr>
        <w:t xml:space="preserve">[R-DD] DirichletDensity.lean. </w:t>
      </w:r>
      <w:r>
        <w:t xml:space="preserve">Finite Dirichlet polynomial and conjugation lemmas. </w:t>
      </w:r>
      <w:r>
        <w:rPr>
          <w:color w:val="0563C1"/>
        </w:rPr>
        <w:t>https://raw.githubusercontent.com/smccolm/Lean/main/Riemann%20Zeta/RiemannZeta/DirichletDensity.lean</w:t>
      </w:r>
    </w:p>
    <w:p>
      <w:pPr>
        <w:spacing w:after="60"/>
      </w:pPr>
      <w:r>
        <w:rPr>
          <w:b/>
        </w:rPr>
        <w:t xml:space="preserve">[R-PW] PhaseWinding.lean. </w:t>
      </w:r>
      <w:r>
        <w:t xml:space="preserve">Coordinate form of completed-zeta reflection. </w:t>
      </w:r>
      <w:r>
        <w:rPr>
          <w:color w:val="0563C1"/>
        </w:rPr>
        <w:t>https://raw.githubusercontent.com/smccolm/Lean/main/Riemann%20Zeta/RiemannZeta/PhaseWinding.lean</w:t>
      </w:r>
    </w:p>
    <w:p>
      <w:pPr>
        <w:spacing w:after="60"/>
      </w:pPr>
      <w:r>
        <w:rPr>
          <w:b/>
        </w:rPr>
        <w:t xml:space="preserve">[R-HZ] HardyZ.lean. </w:t>
      </w:r>
      <w:r>
        <w:t xml:space="preserve">Critical-line completed-zeta equalities. </w:t>
      </w:r>
      <w:r>
        <w:rPr>
          <w:color w:val="0563C1"/>
        </w:rPr>
        <w:t>https://raw.githubusercontent.com/smccolm/Lean/main/Riemann%20Zeta/RiemannZeta/HardyZ.lean</w:t>
      </w:r>
    </w:p>
    <w:p>
      <w:pPr>
        <w:spacing w:after="60"/>
      </w:pPr>
      <w:r>
        <w:rPr>
          <w:b/>
        </w:rPr>
        <w:t xml:space="preserve">[R-NV] Nonvanishing.lean. </w:t>
      </w:r>
      <w:r>
        <w:t xml:space="preserve">Wrappers around Mathlib nonvanishing. </w:t>
      </w:r>
      <w:r>
        <w:rPr>
          <w:color w:val="0563C1"/>
        </w:rPr>
        <w:t>https://raw.githubusercontent.com/smccolm/Lean/main/Riemann%20Zeta/RiemannZeta/Nonvanishing.lean</w:t>
      </w:r>
    </w:p>
    <w:p>
      <w:pPr>
        <w:spacing w:after="60"/>
      </w:pPr>
      <w:r>
        <w:rPr>
          <w:b/>
        </w:rPr>
        <w:t xml:space="preserve">[R-Basic] Basic.lean. </w:t>
      </w:r>
      <w:r>
        <w:t xml:space="preserve">Trivial scaffold declaration. </w:t>
      </w:r>
      <w:r>
        <w:rPr>
          <w:color w:val="0563C1"/>
        </w:rPr>
        <w:t>https://raw.githubusercontent.com/smccolm/Lean/main/Riemann%20Zeta/RiemannZeta/Basic.lean</w:t>
      </w:r>
    </w:p>
    <w:p>
      <w:pPr>
        <w:spacing w:after="60"/>
      </w:pPr>
      <w:r>
        <w:rPr>
          <w:b/>
        </w:rPr>
        <w:t xml:space="preserve">[R-CI] Nested workflow. </w:t>
      </w:r>
      <w:r>
        <w:t xml:space="preserve">Workflow currently stored below the repository root. </w:t>
      </w:r>
      <w:r>
        <w:rPr>
          <w:color w:val="0563C1"/>
        </w:rPr>
        <w:t>https://raw.githubusercontent.com/smccolm/Lean/main/Riemann%20Zeta/.github/workflows/lean_action_ci.yml</w:t>
      </w:r>
    </w:p>
    <w:p>
      <w:pPr>
        <w:spacing w:after="60"/>
      </w:pPr>
      <w:r>
        <w:rPr>
          <w:b/>
        </w:rPr>
        <w:t xml:space="preserve">[R-Diag] lean_build_diag.cmd. </w:t>
      </w:r>
      <w:r>
        <w:t xml:space="preserve">Local Windows diagnostic script. </w:t>
      </w:r>
      <w:r>
        <w:rPr>
          <w:color w:val="0563C1"/>
        </w:rPr>
        <w:t>https://raw.githubusercontent.com/smccolm/Lean/main/Riemann%20Zeta/lean_build_diag.cmd</w:t>
      </w:r>
    </w:p>
    <w:p>
      <w:pPr>
        <w:spacing w:after="60"/>
      </w:pPr>
      <w:r>
        <w:rPr>
          <w:b/>
        </w:rPr>
        <w:t xml:space="preserve">[R-Lake] lakefile.toml. </w:t>
      </w:r>
      <w:r>
        <w:t xml:space="preserve">Package configuration. </w:t>
      </w:r>
      <w:r>
        <w:rPr>
          <w:color w:val="0563C1"/>
        </w:rPr>
        <w:t>https://raw.githubusercontent.com/smccolm/Lean/main/Riemann%20Zeta/lakefile.toml</w:t>
      </w:r>
    </w:p>
    <w:p>
      <w:pPr>
        <w:spacing w:after="60"/>
      </w:pPr>
      <w:r>
        <w:rPr>
          <w:b/>
        </w:rPr>
        <w:t xml:space="preserve">[R-Manifest] lake-manifest.json. </w:t>
      </w:r>
      <w:r>
        <w:t xml:space="preserve">Pinned Mathlib revision and stale package spelling. </w:t>
      </w:r>
      <w:r>
        <w:rPr>
          <w:color w:val="0563C1"/>
        </w:rPr>
        <w:t>https://raw.githubusercontent.com/smccolm/Lean/main/Riemann%20Zeta/lake-manifest.json</w:t>
      </w:r>
    </w:p>
    <w:p>
      <w:pPr>
        <w:spacing w:after="60"/>
      </w:pPr>
      <w:r>
        <w:rPr>
          <w:b/>
        </w:rPr>
        <w:t xml:space="preserve">[R-Toolchain] lean-toolchain. </w:t>
      </w:r>
      <w:r>
        <w:t xml:space="preserve">Lean v4.30.0-rc2 pin. </w:t>
      </w:r>
      <w:r>
        <w:rPr>
          <w:color w:val="0563C1"/>
        </w:rPr>
        <w:t>https://raw.githubusercontent.com/smccolm/Lean/main/Riemann%20Zeta/lean-toolchain</w:t>
      </w:r>
    </w:p>
    <w:p>
      <w:pPr>
        <w:spacing w:after="60"/>
      </w:pPr>
      <w:r>
        <w:rPr>
          <w:b/>
        </w:rPr>
        <w:t xml:space="preserve">[R-README] README.md. </w:t>
      </w:r>
      <w:r>
        <w:t xml:space="preserve">One-line misspelled README. </w:t>
      </w:r>
      <w:r>
        <w:rPr>
          <w:color w:val="0563C1"/>
        </w:rPr>
        <w:t>https://raw.githubusercontent.com/smccolm/Lean/main/Riemann%20Zeta/README.md</w:t>
      </w:r>
    </w:p>
    <w:p>
      <w:pPr>
        <w:spacing w:after="60"/>
      </w:pPr>
      <w:r>
        <w:rPr>
          <w:b/>
        </w:rPr>
        <w:t xml:space="preserve">[M-Zeta] Mathlib Riemann zeta documentation. </w:t>
      </w:r>
      <w:r>
        <w:t xml:space="preserve">Functional equation, totalization at poles, and imported zeta infrastructure. </w:t>
      </w:r>
      <w:r>
        <w:rPr>
          <w:color w:val="0563C1"/>
        </w:rPr>
        <w:t>https://leanprover-community.github.io/mathlib4_docs/Mathlib/NumberTheory/LSeries/RiemannZeta.html</w:t>
      </w:r>
    </w:p>
    <w:p>
      <w:pPr>
        <w:spacing w:after="60"/>
      </w:pPr>
      <w:r>
        <w:rPr>
          <w:b/>
        </w:rPr>
        <w:t xml:space="preserve">[M-NV] Mathlib nonvanishing documentation. </w:t>
      </w:r>
      <w:r>
        <w:t xml:space="preserve">Explains the nonvanishing theorem and the junk value at s=1. </w:t>
      </w:r>
      <w:r>
        <w:rPr>
          <w:color w:val="0563C1"/>
        </w:rPr>
        <w:t>https://leanprover-community.github.io/mathlib4_docs/Mathlib/NumberTheory/LSeries/Nonvanishing.html</w:t>
      </w:r>
    </w:p>
    <w:p>
      <w:pPr>
        <w:spacing w:after="60"/>
      </w:pPr>
      <w:r>
        <w:rPr>
          <w:b/>
        </w:rPr>
        <w:t xml:space="preserve">[L-Axioms] Lean reference: Axioms. </w:t>
      </w:r>
      <w:r>
        <w:t xml:space="preserve">Meaning of sorryAx and #print axioms. </w:t>
      </w:r>
      <w:r>
        <w:rPr>
          <w:color w:val="0563C1"/>
        </w:rPr>
        <w:t>https://lean-lang.org/doc/reference/latest/Axioms/</w:t>
      </w:r>
    </w:p>
    <w:p>
      <w:pPr>
        <w:spacing w:after="60"/>
      </w:pPr>
      <w:r>
        <w:rPr>
          <w:b/>
        </w:rPr>
        <w:t xml:space="preserve">[L-Validate] Lean reference: Validating a Lean Proof. </w:t>
      </w:r>
      <w:r>
        <w:t xml:space="preserve">Interpretation of axiom output and proof completeness. </w:t>
      </w:r>
      <w:r>
        <w:rPr>
          <w:color w:val="0563C1"/>
        </w:rPr>
        <w:t>https://lean-lang.org/doc/reference/latest/ValidatingProofs/</w:t>
      </w:r>
    </w:p>
    <w:p>
      <w:pPr>
        <w:spacing w:after="60"/>
      </w:pPr>
      <w:r>
        <w:rPr>
          <w:b/>
        </w:rPr>
        <w:t xml:space="preserve">[GH-Workflows] GitHub workflow discovery documentation. </w:t>
      </w:r>
      <w:r>
        <w:t xml:space="preserve">GitHub searches the root .github/workflows directory. </w:t>
      </w:r>
      <w:r>
        <w:rPr>
          <w:color w:val="0563C1"/>
        </w:rPr>
        <w:t>https://docs.github.com/en/actions/concepts/workflows-and-actions/workflows</w:t>
      </w:r>
    </w:p>
    <w:p>
      <w:pPr>
        <w:spacing w:after="60"/>
      </w:pPr>
      <w:r>
        <w:rPr>
          <w:b/>
        </w:rPr>
        <w:t xml:space="preserve">[LA] lean-action documentation. </w:t>
      </w:r>
      <w:r>
        <w:t xml:space="preserve">lake-package-directory and independent checking options. </w:t>
      </w:r>
      <w:r>
        <w:rPr>
          <w:color w:val="0563C1"/>
        </w:rPr>
        <w:t>https://github.com/leanprover/lean-action</w:t>
      </w:r>
    </w:p>
    <w:p>
      <w:pPr>
        <w:spacing w:after="60"/>
      </w:pPr>
      <w:r>
        <w:rPr>
          <w:b/>
        </w:rPr>
        <w:t xml:space="preserve">[GM] Guth and Maynard, New large value estimates for Dirichlet polynomials. </w:t>
      </w:r>
      <w:r>
        <w:t xml:space="preserve">Actual large-value and zero-density result used only as context by the manuscript. </w:t>
      </w:r>
      <w:r>
        <w:rPr>
          <w:color w:val="0563C1"/>
        </w:rPr>
        <w:t>https://arxiv.org/abs/2405.20552</w:t>
      </w:r>
    </w:p>
    <w:p>
      <w:pPr>
        <w:spacing w:after="60"/>
      </w:pPr>
      <w:r>
        <w:rPr>
          <w:b/>
        </w:rPr>
        <w:t xml:space="preserve">[ZL] Loeffler and Stoll, Formalizing zeta and L-functions in Lean. </w:t>
      </w:r>
      <w:r>
        <w:t xml:space="preserve">Existing formalization literature and Mathlib provenance. </w:t>
      </w:r>
      <w:r>
        <w:rPr>
          <w:color w:val="0563C1"/>
        </w:rPr>
        <w:t>https://arxiv.org/abs/2503.00959</w:t>
      </w:r>
    </w:p>
    <w:p>
      <w:pPr>
        <w:spacing w:after="60"/>
      </w:pPr>
      <w:r>
        <w:rPr>
          <w:b/>
        </w:rPr>
        <w:t xml:space="preserve">[L-Release] Lean 4.30.0 release notes. </w:t>
      </w:r>
      <w:r>
        <w:t xml:space="preserve">Stable release after the project’s RC pin. </w:t>
      </w:r>
      <w:r>
        <w:rPr>
          <w:color w:val="0563C1"/>
        </w:rPr>
        <w:t>https://lean-lang.org/doc/reference/latest/releases/v4.30.0/</w:t>
      </w:r>
    </w:p>
    <w:p>
      <w:pPr>
        <w:pStyle w:val="Heading2"/>
        <w:keepNext w:val="1"/>
        <w:keepLines w:val="1"/>
      </w:pPr>
      <w:r>
        <w:t>Document examined</w:t>
      </w:r>
    </w:p>
    <w:p>
      <w:r>
        <w:t>Paper_Riemann_Zeta_v5.docx, supplied with the request and rendered for visual review. The Word manuscript is substantively aligned with the repository Markdown paper, while adding layout defects described in this report.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7"/>
      </w:rPr>
      <w:t>Technical and Scholarly Audit | Riemann Zeta Lean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60" w:right="144"/>
      <w:shd w:fill="F3F6F8"/>
    </w:pPr>
    <w:rPr>
      <w:rFonts w:ascii="Cascadia Mono" w:hAnsi="Cascadia Mono" w:eastAsia="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and Scholarly Audit of the Riemann Zeta Lean Project</dc:title>
  <dc:subject>Full source-based critique with corrections and repair plan</dc:subject>
  <dc:creator>OpenAI</dc:creator>
  <cp:keywords>Lean 4, Riemann zeta, Dirichlet polynomial, formalization audit,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