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Database Schema ER Diagrams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ER Diagram Overview</w:t>
      </w:r>
    </w:p>
    <w:p>
      <w:r>
        <w:t>[Add content here]</w:t>
      </w:r>
    </w:p>
    <w:p>
      <w:pPr>
        <w:pStyle w:val="Heading2"/>
      </w:pPr>
      <w:r>
        <w:t>2. Entity Definitions</w:t>
      </w:r>
    </w:p>
    <w:p>
      <w:r>
        <w:t>[Add content here]</w:t>
      </w:r>
    </w:p>
    <w:p>
      <w:pPr>
        <w:pStyle w:val="Heading2"/>
      </w:pPr>
      <w:r>
        <w:t>3. Keys Constraints and Indexes</w:t>
      </w:r>
    </w:p>
    <w:p>
      <w:r>
        <w:t>[Add content here]</w:t>
      </w:r>
    </w:p>
    <w:p>
      <w:pPr>
        <w:pStyle w:val="Heading2"/>
      </w:pPr>
      <w:r>
        <w:t>4. Retention and Lifecycle</w:t>
      </w:r>
    </w:p>
    <w:p>
      <w:r>
        <w:t>[Add content here]</w:t>
      </w:r>
    </w:p>
    <w:p>
      <w:pPr>
        <w:pStyle w:val="Heading2"/>
      </w:pPr>
      <w:r>
        <w:t>5. Migration Strategy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