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Code Comments and Inline Documentation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Commenting Principles</w:t>
      </w:r>
    </w:p>
    <w:p>
      <w:r>
        <w:t>[Add content here]</w:t>
      </w:r>
    </w:p>
    <w:p>
      <w:pPr>
        <w:pStyle w:val="Heading2"/>
      </w:pPr>
      <w:r>
        <w:t>2. Function and Class Documentation Format</w:t>
      </w:r>
    </w:p>
    <w:p>
      <w:r>
        <w:t>[Add content here]</w:t>
      </w:r>
    </w:p>
    <w:p>
      <w:pPr>
        <w:pStyle w:val="Heading2"/>
      </w:pPr>
      <w:r>
        <w:t>3. Public API Docstring Requirements</w:t>
      </w:r>
    </w:p>
    <w:p>
      <w:r>
        <w:t>[Add content here]</w:t>
      </w:r>
    </w:p>
    <w:p>
      <w:pPr>
        <w:pStyle w:val="Heading2"/>
      </w:pPr>
      <w:r>
        <w:t>4. Examples and Anti-Patterns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