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Project Charter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Purpose and Objectives</w:t>
      </w:r>
    </w:p>
    <w:p>
      <w:r>
        <w:t>[Add content here]</w:t>
      </w:r>
    </w:p>
    <w:p>
      <w:pPr>
        <w:pStyle w:val="Heading2"/>
      </w:pPr>
      <w:r>
        <w:t>2. Scope and Deliverables</w:t>
      </w:r>
    </w:p>
    <w:p>
      <w:r>
        <w:t>[Add content here]</w:t>
      </w:r>
    </w:p>
    <w:p>
      <w:pPr>
        <w:pStyle w:val="Heading2"/>
      </w:pPr>
      <w:r>
        <w:t>3. Timeline and Milestones</w:t>
      </w:r>
    </w:p>
    <w:p>
      <w:r>
        <w:t>[Add content here]</w:t>
      </w:r>
    </w:p>
    <w:p>
      <w:pPr>
        <w:pStyle w:val="Heading2"/>
      </w:pPr>
      <w:r>
        <w:t>4. Roles and Responsibilities</w:t>
      </w:r>
    </w:p>
    <w:p>
      <w:r>
        <w:t>[Add content here]</w:t>
      </w:r>
    </w:p>
    <w:p>
      <w:pPr>
        <w:pStyle w:val="Heading2"/>
      </w:pPr>
      <w:r>
        <w:t>5. Governance and Approvals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