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Sprint Iteration Plans and Backlogs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Sprint Goal</w:t>
      </w:r>
    </w:p>
    <w:p>
      <w:r>
        <w:t>[Add content here]</w:t>
      </w:r>
    </w:p>
    <w:p>
      <w:pPr>
        <w:pStyle w:val="Heading2"/>
      </w:pPr>
      <w:r>
        <w:t>2. Committed Stories Tasks</w:t>
      </w:r>
    </w:p>
    <w:p>
      <w:r>
        <w:t>[Add content here]</w:t>
      </w:r>
    </w:p>
    <w:p>
      <w:pPr>
        <w:pStyle w:val="Heading2"/>
      </w:pPr>
      <w:r>
        <w:t>3. Capacity and Allocation</w:t>
      </w:r>
    </w:p>
    <w:p>
      <w:r>
        <w:t>[Add content here]</w:t>
      </w:r>
    </w:p>
    <w:p>
      <w:pPr>
        <w:pStyle w:val="Heading2"/>
      </w:pPr>
      <w:r>
        <w:t>4. Dependencies and Risks</w:t>
      </w:r>
    </w:p>
    <w:p>
      <w:r>
        <w:t>[Add content here]</w:t>
      </w:r>
    </w:p>
    <w:p>
      <w:pPr>
        <w:pStyle w:val="Heading2"/>
      </w:pPr>
      <w:r>
        <w:t>5. Definition of Done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