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Release Notes Changelog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Release Identifier and Date</w:t>
      </w:r>
    </w:p>
    <w:p>
      <w:r>
        <w:t>[Add content here]</w:t>
      </w:r>
    </w:p>
    <w:p>
      <w:pPr>
        <w:pStyle w:val="Heading2"/>
      </w:pPr>
      <w:r>
        <w:t>2. Features Added or Changed</w:t>
      </w:r>
    </w:p>
    <w:p>
      <w:r>
        <w:t>[Add content here]</w:t>
      </w:r>
    </w:p>
    <w:p>
      <w:pPr>
        <w:pStyle w:val="Heading2"/>
      </w:pPr>
      <w:r>
        <w:t>3. Fixes and Improvements</w:t>
      </w:r>
    </w:p>
    <w:p>
      <w:r>
        <w:t>[Add content here]</w:t>
      </w:r>
    </w:p>
    <w:p>
      <w:pPr>
        <w:pStyle w:val="Heading2"/>
      </w:pPr>
      <w:r>
        <w:t>4. Breaking Changes</w:t>
      </w:r>
    </w:p>
    <w:p>
      <w:r>
        <w:t>[Add content here]</w:t>
      </w:r>
    </w:p>
    <w:p>
      <w:pPr>
        <w:pStyle w:val="Heading2"/>
      </w:pPr>
      <w:r>
        <w:t>5. Known Limitations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