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API Developer Documentation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API Overview</w:t>
      </w:r>
    </w:p>
    <w:p>
      <w:r>
        <w:t>[Add content here]</w:t>
      </w:r>
    </w:p>
    <w:p>
      <w:pPr>
        <w:pStyle w:val="Heading2"/>
      </w:pPr>
      <w:r>
        <w:t>2. Authentication</w:t>
      </w:r>
    </w:p>
    <w:p>
      <w:r>
        <w:t>[Add content here]</w:t>
      </w:r>
    </w:p>
    <w:p>
      <w:pPr>
        <w:pStyle w:val="Heading2"/>
      </w:pPr>
      <w:r>
        <w:t>3. Endpoint Quick Start</w:t>
      </w:r>
    </w:p>
    <w:p>
      <w:r>
        <w:t>[Add content here]</w:t>
      </w:r>
    </w:p>
    <w:p>
      <w:pPr>
        <w:pStyle w:val="Heading2"/>
      </w:pPr>
      <w:r>
        <w:t>4. Request Response Examples</w:t>
      </w:r>
    </w:p>
    <w:p>
      <w:r>
        <w:t>[Add content here]</w:t>
      </w:r>
    </w:p>
    <w:p>
      <w:pPr>
        <w:pStyle w:val="Heading2"/>
      </w:pPr>
      <w:r>
        <w:t>5. Rate Limits and Error Codes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