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FAQ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General Questions</w:t>
      </w:r>
    </w:p>
    <w:p>
      <w:r>
        <w:t>[Add content here]</w:t>
      </w:r>
    </w:p>
    <w:p>
      <w:pPr>
        <w:pStyle w:val="Heading2"/>
      </w:pPr>
      <w:r>
        <w:t>2. Account and Access</w:t>
      </w:r>
    </w:p>
    <w:p>
      <w:r>
        <w:t>[Add content here]</w:t>
      </w:r>
    </w:p>
    <w:p>
      <w:pPr>
        <w:pStyle w:val="Heading2"/>
      </w:pPr>
      <w:r>
        <w:t>3. Troubleshooting</w:t>
      </w:r>
    </w:p>
    <w:p>
      <w:r>
        <w:t>[Add content here]</w:t>
      </w:r>
    </w:p>
    <w:p>
      <w:pPr>
        <w:pStyle w:val="Heading2"/>
      </w:pPr>
      <w:r>
        <w:t>4. Security and Privacy</w:t>
      </w:r>
    </w:p>
    <w:p>
      <w:r>
        <w:t>[Add content here]</w:t>
      </w:r>
    </w:p>
    <w:p>
      <w:pPr>
        <w:pStyle w:val="Heading2"/>
      </w:pPr>
      <w:r>
        <w:t>5. Escalation Paths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