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최종-포트폴리오-8종목-추세추종-기술분석-통합"/>
    <w:p>
      <w:pPr>
        <w:pStyle w:val="Heading1"/>
      </w:pPr>
      <w:r>
        <w:t xml:space="preserve">최종 포트폴리오 (8종목, 추세추종 기술분석 통합)</w:t>
      </w:r>
    </w:p>
    <w:p>
      <w:pPr>
        <w:pStyle w:val="FirstParagraph"/>
      </w:pPr>
      <w:r>
        <w:rPr>
          <w:b/>
          <w:bCs/>
        </w:rPr>
        <w:t xml:space="preserve">생성:</w:t>
      </w:r>
      <w:r>
        <w:t xml:space="preserve"> </w:t>
      </w:r>
      <w:r>
        <w:t xml:space="preserve">2026-05-27 18:04 |</w:t>
      </w:r>
      <w:r>
        <w:t xml:space="preserve"> </w:t>
      </w:r>
      <w:r>
        <w:rPr>
          <w:b/>
          <w:bCs/>
        </w:rPr>
        <w:t xml:space="preserve">기준:</w:t>
      </w:r>
      <w:r>
        <w:t xml:space="preserve"> </w:t>
      </w:r>
      <w:r>
        <w:t xml:space="preserve">20260526</w:t>
      </w:r>
      <w:r>
        <w:t xml:space="preserve"> </w:t>
      </w:r>
      <w:r>
        <w:rPr>
          <w:b/>
          <w:bCs/>
        </w:rPr>
        <w:t xml:space="preserve">투자자:</w:t>
      </w:r>
      <w:r>
        <w:t xml:space="preserve"> </w:t>
      </w:r>
      <w:r>
        <w:t xml:space="preserve">적극투자형 (equity 125.0%) |</w:t>
      </w:r>
      <w:r>
        <w:t xml:space="preserve"> </w:t>
      </w:r>
      <w:r>
        <w:rPr>
          <w:b/>
          <w:bCs/>
        </w:rPr>
        <w:t xml:space="preserve">레짐:</w:t>
      </w:r>
      <w:r>
        <w:t xml:space="preserve"> </w:t>
      </w:r>
      <w:r>
        <w:t xml:space="preserve">중립</w:t>
      </w:r>
      <w:r>
        <w:t xml:space="preserve"> </w:t>
      </w:r>
      <w:r>
        <w:rPr>
          <w:b/>
          <w:bCs/>
        </w:rPr>
        <w:t xml:space="preserve">산식:</w:t>
      </w:r>
      <w:r>
        <w:t xml:space="preserve"> </w:t>
      </w:r>
      <w:r>
        <w:t xml:space="preserve">결합점수 = 0.5 × 매력도(0~100) + 0.5 × 기술점수(0~100)</w:t>
      </w:r>
      <w:r>
        <w:t xml:space="preserve"> </w:t>
      </w:r>
      <w:r>
        <w:rPr>
          <w:b/>
          <w:bCs/>
        </w:rPr>
        <w:t xml:space="preserve">KOSPI 6M:</w:t>
      </w:r>
      <w:r>
        <w:t xml:space="preserve"> </w:t>
      </w:r>
      <w:r>
        <w:t xml:space="preserve">75.20% |</w:t>
      </w:r>
      <w:r>
        <w:t xml:space="preserve"> </w:t>
      </w:r>
      <w:r>
        <w:rPr>
          <w:b/>
          <w:bCs/>
        </w:rPr>
        <w:t xml:space="preserve">universe σ median:</w:t>
      </w:r>
      <w:r>
        <w:t xml:space="preserve"> </w:t>
      </w:r>
      <w:r>
        <w:t xml:space="preserve">69.2%</w:t>
      </w:r>
    </w:p>
    <w:bookmarkStart w:id="9" w:name="최종-보유-종목"/>
    <w:p>
      <w:pPr>
        <w:pStyle w:val="Heading2"/>
      </w:pPr>
      <w:r>
        <w:t xml:space="preserve">최종 보유 종목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</w:pPr>
            <w:r>
              <w:t xml:space="preserve">종목명</w:t>
            </w:r>
          </w:p>
        </w:tc>
        <w:tc>
          <w:tcPr/>
          <w:p>
            <w:pPr>
              <w:pStyle w:val="Compact"/>
            </w:pPr>
            <w:r>
              <w:t xml:space="preserve">섹터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자본대비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매력도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기술점수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결합</w:t>
            </w:r>
          </w:p>
        </w:tc>
        <w:tc>
          <w:tcPr/>
          <w:p>
            <w:pPr>
              <w:pStyle w:val="Compact"/>
            </w:pPr>
            <w:r>
              <w:t xml:space="preserve">매칭</w:t>
            </w:r>
          </w:p>
        </w:tc>
        <w:tc>
          <w:tcPr/>
          <w:p>
            <w:pPr>
              <w:pStyle w:val="Compact"/>
            </w:pPr>
            <w:r>
              <w:t xml:space="preserve">시총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383800</w:t>
            </w:r>
          </w:p>
        </w:tc>
        <w:tc>
          <w:tcPr/>
          <w:p>
            <w:pPr>
              <w:pStyle w:val="Compact"/>
            </w:pPr>
            <w:r>
              <w:t xml:space="preserve">주식회사 엘엑스홀딩스</w:t>
            </w:r>
          </w:p>
        </w:tc>
        <w:tc>
          <w:tcPr/>
          <w:p>
            <w:pPr>
              <w:pStyle w:val="Compact"/>
            </w:pPr>
            <w:r>
              <w:t xml:space="preserve">금융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77.3</w:t>
            </w:r>
          </w:p>
        </w:tc>
        <w:tc>
          <w:tcPr/>
          <w:p>
            <w:pPr>
              <w:pStyle w:val="Compact"/>
            </w:pPr>
            <w:r>
              <w:t xml:space="preserve">#11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003550</w:t>
            </w:r>
          </w:p>
        </w:tc>
        <w:tc>
          <w:tcPr/>
          <w:p>
            <w:pPr>
              <w:pStyle w:val="Compact"/>
            </w:pPr>
            <w:r>
              <w:t xml:space="preserve">(주)LG</w:t>
            </w:r>
          </w:p>
        </w:tc>
        <w:tc>
          <w:tcPr/>
          <w:p>
            <w:pPr>
              <w:pStyle w:val="Compact"/>
            </w:pPr>
            <w:r>
              <w:t xml:space="preserve">금융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12.77%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</w:t>
            </w:r>
          </w:p>
        </w:tc>
        <w:tc>
          <w:tcPr/>
          <w:p>
            <w:pPr>
              <w:pStyle w:val="Compact"/>
            </w:pPr>
            <w:r>
              <w:t xml:space="preserve">#1+#11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003690</w:t>
            </w:r>
          </w:p>
        </w:tc>
        <w:tc>
          <w:tcPr/>
          <w:p>
            <w:pPr>
              <w:pStyle w:val="Compact"/>
            </w:pPr>
            <w:r>
              <w:t xml:space="preserve">코리안리재보험(주)</w:t>
            </w:r>
          </w:p>
        </w:tc>
        <w:tc>
          <w:tcPr/>
          <w:p>
            <w:pPr>
              <w:pStyle w:val="Compact"/>
            </w:pPr>
            <w:r>
              <w:t xml:space="preserve">보험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75.2</w:t>
            </w:r>
          </w:p>
        </w:tc>
        <w:tc>
          <w:tcPr/>
          <w:p>
            <w:pPr>
              <w:pStyle w:val="Compact"/>
            </w:pPr>
            <w:r>
              <w:t xml:space="preserve">#11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004150</w:t>
            </w:r>
          </w:p>
        </w:tc>
        <w:tc>
          <w:tcPr/>
          <w:p>
            <w:pPr>
              <w:pStyle w:val="Compact"/>
            </w:pPr>
            <w:r>
              <w:t xml:space="preserve">한솔홀딩스(주)</w:t>
            </w:r>
          </w:p>
        </w:tc>
        <w:tc>
          <w:tcPr/>
          <w:p>
            <w:pPr>
              <w:pStyle w:val="Compact"/>
            </w:pPr>
            <w:r>
              <w:t xml:space="preserve">금융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</w:t>
            </w:r>
          </w:p>
        </w:tc>
        <w:tc>
          <w:tcPr/>
          <w:p>
            <w:pPr>
              <w:pStyle w:val="Compact"/>
            </w:pPr>
            <w:r>
              <w:t xml:space="preserve">#11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005850</w:t>
            </w:r>
          </w:p>
        </w:tc>
        <w:tc>
          <w:tcPr/>
          <w:p>
            <w:pPr>
              <w:pStyle w:val="Compact"/>
            </w:pPr>
            <w:r>
              <w:t xml:space="preserve">에스엘(주)</w:t>
            </w:r>
          </w:p>
        </w:tc>
        <w:tc>
          <w:tcPr/>
          <w:p>
            <w:pPr>
              <w:pStyle w:val="Compact"/>
            </w:pPr>
            <w:r>
              <w:t xml:space="preserve">자동차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</w:t>
            </w:r>
          </w:p>
        </w:tc>
        <w:tc>
          <w:tcPr/>
          <w:p>
            <w:pPr>
              <w:pStyle w:val="Compact"/>
            </w:pPr>
            <w:r>
              <w:t xml:space="preserve">#6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023530</w:t>
            </w:r>
          </w:p>
        </w:tc>
        <w:tc>
          <w:tcPr/>
          <w:p>
            <w:pPr>
              <w:pStyle w:val="Compact"/>
            </w:pPr>
            <w:r>
              <w:t xml:space="preserve">롯데쇼핑(주)</w:t>
            </w:r>
          </w:p>
        </w:tc>
        <w:tc>
          <w:tcPr/>
          <w:p>
            <w:pPr>
              <w:pStyle w:val="Compact"/>
            </w:pPr>
            <w:r>
              <w:t xml:space="preserve">유통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</w:t>
            </w:r>
          </w:p>
        </w:tc>
        <w:tc>
          <w:tcPr/>
          <w:p>
            <w:pPr>
              <w:pStyle w:val="Compact"/>
            </w:pPr>
            <w:r>
              <w:t xml:space="preserve">#12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006260</w:t>
            </w:r>
          </w:p>
        </w:tc>
        <w:tc>
          <w:tcPr/>
          <w:p>
            <w:pPr>
              <w:pStyle w:val="Compact"/>
            </w:pPr>
            <w:r>
              <w:t xml:space="preserve">(주)LS</w:t>
            </w:r>
          </w:p>
        </w:tc>
        <w:tc>
          <w:tcPr/>
          <w:p>
            <w:pPr>
              <w:pStyle w:val="Compact"/>
            </w:pPr>
            <w:r>
              <w:t xml:space="preserve">금융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</w:t>
            </w:r>
          </w:p>
        </w:tc>
        <w:tc>
          <w:tcPr/>
          <w:p>
            <w:pPr>
              <w:pStyle w:val="Compact"/>
            </w:pPr>
            <w:r>
              <w:t xml:space="preserve">#4+#11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078930</w:t>
            </w:r>
          </w:p>
        </w:tc>
        <w:tc>
          <w:tcPr/>
          <w:p>
            <w:pPr>
              <w:pStyle w:val="Compact"/>
            </w:pPr>
            <w:r>
              <w:t xml:space="preserve">(주)GS</w:t>
            </w:r>
          </w:p>
        </w:tc>
        <w:tc>
          <w:tcPr/>
          <w:p>
            <w:pPr>
              <w:pStyle w:val="Compact"/>
            </w:pPr>
            <w:r>
              <w:t xml:space="preserve">금융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11.86%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</w:pPr>
            <w:r>
              <w:t xml:space="preserve">#11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</w:tbl>
    <w:bookmarkEnd w:id="9"/>
    <w:bookmarkStart w:id="10" w:name="기술점수-breakdown-top-종목"/>
    <w:p>
      <w:pPr>
        <w:pStyle w:val="Heading2"/>
      </w:pPr>
      <w:r>
        <w:t xml:space="preserve">기술점수 breakdown (Top 종목)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정배열(20)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MA60이격(15)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모멘텀(15)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거래량(10)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52w위치(15)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RSI(10)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변동성(15)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합계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383800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023530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078930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77.0</w:t>
            </w:r>
          </w:p>
        </w:tc>
      </w:tr>
    </w:tbl>
    <w:bookmarkEnd w:id="10"/>
    <w:bookmarkStart w:id="11" w:name="핵심-지표-top-종목"/>
    <w:p>
      <w:pPr>
        <w:pStyle w:val="Heading2"/>
      </w:pPr>
      <w:r>
        <w:t xml:space="preserve">핵심 지표 (Top 종목)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종가(원)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이격%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6M수익률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RSI(14)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거래량비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52w위치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σ연환산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383800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8603.2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97301.7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12776.8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103.77%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023530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120463.3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122.93%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353725.0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211.72%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078930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48.9%</w:t>
            </w:r>
          </w:p>
        </w:tc>
      </w:tr>
    </w:tbl>
    <w:bookmarkEnd w:id="11"/>
    <w:bookmarkStart w:id="13" w:name="제외-사유"/>
    <w:p>
      <w:pPr>
        <w:pStyle w:val="Heading2"/>
      </w:pPr>
      <w:r>
        <w:t xml:space="preserve">제외 사유</w:t>
      </w:r>
    </w:p>
    <w:p>
      <w:pPr>
        <w:pStyle w:val="Compact"/>
        <w:numPr>
          <w:ilvl w:val="0"/>
          <w:numId w:val="1001"/>
        </w:numPr>
      </w:pPr>
      <w:r>
        <w:t xml:space="preserve">부모 포트폴리오 48종목 중</w:t>
      </w:r>
      <w:r>
        <w:t xml:space="preserve"> </w:t>
      </w:r>
      <w:r>
        <w:rPr>
          <w:b/>
          <w:bCs/>
        </w:rPr>
        <w:t xml:space="preserve">40종목 제외</w:t>
      </w:r>
    </w:p>
    <w:p>
      <w:pPr>
        <w:pStyle w:val="Compact"/>
        <w:numPr>
          <w:ilvl w:val="0"/>
          <w:numId w:val="1001"/>
        </w:numPr>
      </w:pPr>
      <w:r>
        <w:t xml:space="preserve">제외 사유: MA60 이탈 6종목 + 결합 점수 하위 34종목</w:t>
      </w:r>
    </w:p>
    <w:bookmarkStart w:id="12" w:name="ma60-이탈-자동-제외"/>
    <w:p>
      <w:pPr>
        <w:pStyle w:val="Heading3"/>
      </w:pPr>
      <w:r>
        <w:t xml:space="preserve">MA60 이탈 (자동 제외)</w:t>
      </w:r>
    </w:p>
    <w:p>
      <w:pPr>
        <w:pStyle w:val="Compact"/>
        <w:numPr>
          <w:ilvl w:val="0"/>
          <w:numId w:val="1002"/>
        </w:numPr>
      </w:pPr>
      <w:r>
        <w:t xml:space="preserve">018670 SK가스(주) : 종가 250000.0 &lt; MA60 250866.7</w:t>
      </w:r>
    </w:p>
    <w:p>
      <w:pPr>
        <w:pStyle w:val="Compact"/>
        <w:numPr>
          <w:ilvl w:val="0"/>
          <w:numId w:val="1002"/>
        </w:numPr>
      </w:pPr>
      <w:r>
        <w:t xml:space="preserve">039200 (주)오스코텍 : 종가 42200.0 &lt; MA60 50847.5</w:t>
      </w:r>
    </w:p>
    <w:p>
      <w:pPr>
        <w:pStyle w:val="Compact"/>
        <w:numPr>
          <w:ilvl w:val="0"/>
          <w:numId w:val="1002"/>
        </w:numPr>
      </w:pPr>
      <w:r>
        <w:t xml:space="preserve">071970 에이치디현대마린엔진(주) : 종가 80900.0 &lt; MA60 84568.3</w:t>
      </w:r>
    </w:p>
    <w:p>
      <w:pPr>
        <w:pStyle w:val="Compact"/>
        <w:numPr>
          <w:ilvl w:val="0"/>
          <w:numId w:val="1002"/>
        </w:numPr>
      </w:pPr>
      <w:r>
        <w:t xml:space="preserve">098070 (주)한텍 : 종가 36900.0 &lt; MA60 42617.5</w:t>
      </w:r>
    </w:p>
    <w:p>
      <w:pPr>
        <w:pStyle w:val="Compact"/>
        <w:numPr>
          <w:ilvl w:val="0"/>
          <w:numId w:val="1002"/>
        </w:numPr>
      </w:pPr>
      <w:r>
        <w:t xml:space="preserve">123330 (주)제닉 : 종가 19730.0 &lt; MA60 26067.5</w:t>
      </w:r>
    </w:p>
    <w:p>
      <w:pPr>
        <w:pStyle w:val="Compact"/>
        <w:numPr>
          <w:ilvl w:val="0"/>
          <w:numId w:val="1002"/>
        </w:numPr>
      </w:pPr>
      <w:r>
        <w:t xml:space="preserve">237690 에스티팜(주) : 종가 138600.0 &lt; MA60 147450.0</w:t>
      </w:r>
    </w:p>
    <w:bookmarkEnd w:id="12"/>
    <w:bookmarkEnd w:id="13"/>
    <w:bookmarkStart w:id="14" w:name="운영-가이드"/>
    <w:p>
      <w:pPr>
        <w:pStyle w:val="Heading2"/>
      </w:pPr>
      <w:r>
        <w:t xml:space="preserve">운영 가이드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매일 종가 후</w:t>
      </w:r>
      <w:r>
        <w:t xml:space="preserve"> </w:t>
      </w:r>
      <w:r>
        <w:rPr>
          <w:rStyle w:val="VerbatimChar"/>
        </w:rPr>
        <w:t xml:space="preserve">daily_signals.py</w:t>
      </w:r>
      <w:r>
        <w:t xml:space="preserve"> </w:t>
      </w:r>
      <w:r>
        <w:t xml:space="preserve">실행 → 진입가·청산가 도달 여부, 신규 진입 후보 검토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분할 매수</w:t>
      </w:r>
      <w:r>
        <w:t xml:space="preserve">: 1차 50% / 2차 25% (-5%, MA60 위) / 3차 25% (-10%, MA60 위)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청산 트리거</w:t>
      </w:r>
      <w:r>
        <w:t xml:space="preserve">: MA60 하향 / 트레일링 진입가 ×0.85 / 결합 점수 30점 이하 강등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주 1회 (금요일)</w:t>
      </w:r>
      <w:r>
        <w:t xml:space="preserve">: 부모 포트폴리오 + 최종 5~10종목 재산출 (시그널 + 매력도 + 기술점수 종합)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면책: 본 자료는 정보 제공 목적의 분석 결과이며 투자 권유가 아닙니다.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2026-05-27T11:10:19Z</dcterms:created>
  <dcterms:modified xsi:type="dcterms:W3CDTF">2026-05-27T11:10:19Z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