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BB4E9" w14:textId="77777777" w:rsidR="00A82FA5" w:rsidRPr="00A82FA5" w:rsidRDefault="00A82FA5" w:rsidP="00A82FA5">
      <w:pPr>
        <w:rPr>
          <w:b/>
          <w:bCs/>
        </w:rPr>
      </w:pPr>
      <w:r w:rsidRPr="00A82FA5">
        <w:rPr>
          <w:b/>
          <w:bCs/>
        </w:rPr>
        <w:t>Slide 1 — Title</w:t>
      </w:r>
    </w:p>
    <w:p w14:paraId="7FE851C4" w14:textId="77777777" w:rsidR="00A82FA5" w:rsidRPr="00A82FA5" w:rsidRDefault="00A82FA5" w:rsidP="00A82FA5">
      <w:r w:rsidRPr="00A82FA5">
        <w:rPr>
          <w:b/>
          <w:bCs/>
        </w:rPr>
        <w:t>Modernizing Enterprise BI: From On-Premises to Microsoft Fabric</w:t>
      </w:r>
      <w:r w:rsidRPr="00A82FA5">
        <w:br/>
        <w:t>Business Case for Migrating SQL Server, SSIS &amp; Power BI to a Unified Fabric Platform</w:t>
      </w:r>
      <w:r w:rsidRPr="00A82FA5">
        <w:br/>
      </w:r>
      <w:r w:rsidRPr="00A82FA5">
        <w:rPr>
          <w:i/>
          <w:iCs/>
        </w:rPr>
        <w:t>Prepared by: [Your Name], Data Architecture | [Date]</w:t>
      </w:r>
    </w:p>
    <w:p w14:paraId="0E95C79D" w14:textId="77777777" w:rsidR="00A82FA5" w:rsidRPr="00A82FA5" w:rsidRDefault="00A82FA5" w:rsidP="00A82FA5">
      <w:pPr>
        <w:rPr>
          <w:b/>
          <w:bCs/>
        </w:rPr>
      </w:pPr>
      <w:r w:rsidRPr="00A82FA5">
        <w:rPr>
          <w:b/>
          <w:bCs/>
        </w:rPr>
        <w:t>Slide 2 — Executive Summary</w:t>
      </w:r>
    </w:p>
    <w:p w14:paraId="23178BCF" w14:textId="77777777" w:rsidR="00A82FA5" w:rsidRPr="00A82FA5" w:rsidRDefault="00A82FA5" w:rsidP="00A82FA5">
      <w:pPr>
        <w:numPr>
          <w:ilvl w:val="0"/>
          <w:numId w:val="1"/>
        </w:numPr>
      </w:pPr>
      <w:r w:rsidRPr="00A82FA5">
        <w:t>Current BI stack (SQL Server + SSIS + Power BI, on-prem) is reaching capacity, cost, and agility limits</w:t>
      </w:r>
    </w:p>
    <w:p w14:paraId="595B3966" w14:textId="77777777" w:rsidR="00A82FA5" w:rsidRPr="00A82FA5" w:rsidRDefault="00A82FA5" w:rsidP="00A82FA5">
      <w:pPr>
        <w:numPr>
          <w:ilvl w:val="0"/>
          <w:numId w:val="1"/>
        </w:numPr>
      </w:pPr>
      <w:r w:rsidRPr="00A82FA5">
        <w:t>Data sourced from IFS, Oracle, Excel, and SharePoint is integrated manually/semi-manually, creating delays and risk</w:t>
      </w:r>
    </w:p>
    <w:p w14:paraId="1BB5D68C" w14:textId="77777777" w:rsidR="00A82FA5" w:rsidRPr="00A82FA5" w:rsidRDefault="00A82FA5" w:rsidP="00A82FA5">
      <w:pPr>
        <w:numPr>
          <w:ilvl w:val="0"/>
          <w:numId w:val="1"/>
        </w:numPr>
      </w:pPr>
      <w:r w:rsidRPr="00A82FA5">
        <w:t>Recommendation: migrate to Microsoft Fabric — a unified SaaS analytics platform (</w:t>
      </w:r>
      <w:proofErr w:type="spellStart"/>
      <w:r w:rsidRPr="00A82FA5">
        <w:t>OneLake</w:t>
      </w:r>
      <w:proofErr w:type="spellEnd"/>
      <w:r w:rsidRPr="00A82FA5">
        <w:t>, Data Factory, Lakehouse/Warehouse, Power BI native)</w:t>
      </w:r>
    </w:p>
    <w:p w14:paraId="29F48031" w14:textId="77777777" w:rsidR="00A82FA5" w:rsidRPr="00A82FA5" w:rsidRDefault="00A82FA5" w:rsidP="00A82FA5">
      <w:pPr>
        <w:numPr>
          <w:ilvl w:val="0"/>
          <w:numId w:val="1"/>
        </w:numPr>
      </w:pPr>
      <w:r w:rsidRPr="00A82FA5">
        <w:t>Key expected outcomes: lower 3-year TCO, reduced infrastructure/maintenance burden, faster time-to-insight, reduced technical debt, improved governance and scalability</w:t>
      </w:r>
    </w:p>
    <w:p w14:paraId="23E6AEA5" w14:textId="77777777" w:rsidR="00A82FA5" w:rsidRPr="00A82FA5" w:rsidRDefault="00A82FA5" w:rsidP="00A82FA5">
      <w:pPr>
        <w:rPr>
          <w:b/>
          <w:bCs/>
        </w:rPr>
      </w:pPr>
      <w:r w:rsidRPr="00A82FA5">
        <w:rPr>
          <w:b/>
          <w:bCs/>
        </w:rPr>
        <w:t>Slide 3 — Current State Architecture</w:t>
      </w:r>
    </w:p>
    <w:p w14:paraId="63C6B76C" w14:textId="77777777" w:rsidR="00A82FA5" w:rsidRPr="00A82FA5" w:rsidRDefault="00A82FA5" w:rsidP="00A82FA5">
      <w:pPr>
        <w:numPr>
          <w:ilvl w:val="0"/>
          <w:numId w:val="2"/>
        </w:numPr>
      </w:pPr>
      <w:r w:rsidRPr="00A82FA5">
        <w:rPr>
          <w:b/>
          <w:bCs/>
        </w:rPr>
        <w:t>Sources:</w:t>
      </w:r>
      <w:r w:rsidRPr="00A82FA5">
        <w:t xml:space="preserve"> IFS (ERP), Oracle DB, Excel files, SharePoint document libraries</w:t>
      </w:r>
    </w:p>
    <w:p w14:paraId="59778F03" w14:textId="77777777" w:rsidR="00A82FA5" w:rsidRPr="00A82FA5" w:rsidRDefault="00A82FA5" w:rsidP="00A82FA5">
      <w:pPr>
        <w:numPr>
          <w:ilvl w:val="0"/>
          <w:numId w:val="2"/>
        </w:numPr>
      </w:pPr>
      <w:r w:rsidRPr="00A82FA5">
        <w:rPr>
          <w:b/>
          <w:bCs/>
        </w:rPr>
        <w:t>Integration:</w:t>
      </w:r>
      <w:r w:rsidRPr="00A82FA5">
        <w:t xml:space="preserve"> SSIS packages (scheduled on-prem SQL Server Agent jobs)</w:t>
      </w:r>
    </w:p>
    <w:p w14:paraId="5AB64BB1" w14:textId="77777777" w:rsidR="00A82FA5" w:rsidRPr="00A82FA5" w:rsidRDefault="00A82FA5" w:rsidP="00A82FA5">
      <w:pPr>
        <w:numPr>
          <w:ilvl w:val="0"/>
          <w:numId w:val="2"/>
        </w:numPr>
      </w:pPr>
      <w:r w:rsidRPr="00A82FA5">
        <w:rPr>
          <w:b/>
          <w:bCs/>
        </w:rPr>
        <w:t>Storage/Compute:</w:t>
      </w:r>
      <w:r w:rsidRPr="00A82FA5">
        <w:t xml:space="preserve"> SQL Server on-prem (physical/VM), data warehouse schemas</w:t>
      </w:r>
    </w:p>
    <w:p w14:paraId="1E82AAD5" w14:textId="77777777" w:rsidR="00A82FA5" w:rsidRPr="00A82FA5" w:rsidRDefault="00A82FA5" w:rsidP="00A82FA5">
      <w:pPr>
        <w:numPr>
          <w:ilvl w:val="0"/>
          <w:numId w:val="2"/>
        </w:numPr>
      </w:pPr>
      <w:r w:rsidRPr="00A82FA5">
        <w:rPr>
          <w:b/>
          <w:bCs/>
        </w:rPr>
        <w:t>Presentation:</w:t>
      </w:r>
      <w:r w:rsidRPr="00A82FA5">
        <w:t xml:space="preserve"> Power BI (on-prem gateway required for refreshes)</w:t>
      </w:r>
    </w:p>
    <w:p w14:paraId="15E06594" w14:textId="77777777" w:rsidR="00A82FA5" w:rsidRPr="00A82FA5" w:rsidRDefault="00A82FA5" w:rsidP="00A82FA5">
      <w:pPr>
        <w:numPr>
          <w:ilvl w:val="0"/>
          <w:numId w:val="2"/>
        </w:numPr>
      </w:pPr>
      <w:r w:rsidRPr="00A82FA5">
        <w:rPr>
          <w:b/>
          <w:bCs/>
        </w:rPr>
        <w:t>Infrastructure:</w:t>
      </w:r>
      <w:r w:rsidRPr="00A82FA5">
        <w:t xml:space="preserve"> Owned/leased servers, SAN storage, backup/DR infrastructure, patching and licensing managed in-house</w:t>
      </w:r>
    </w:p>
    <w:p w14:paraId="5CA59B15" w14:textId="77777777" w:rsidR="00A82FA5" w:rsidRPr="00A82FA5" w:rsidRDefault="00A82FA5" w:rsidP="00A82FA5">
      <w:pPr>
        <w:rPr>
          <w:b/>
          <w:bCs/>
        </w:rPr>
      </w:pPr>
      <w:r w:rsidRPr="00A82FA5">
        <w:rPr>
          <w:b/>
          <w:bCs/>
        </w:rPr>
        <w:t>Slide 4 — Current State Pain Points &amp; Technical Debt</w:t>
      </w:r>
    </w:p>
    <w:p w14:paraId="583B56EF" w14:textId="77777777" w:rsidR="00A82FA5" w:rsidRPr="00A82FA5" w:rsidRDefault="00A82FA5" w:rsidP="00A82FA5">
      <w:pPr>
        <w:numPr>
          <w:ilvl w:val="0"/>
          <w:numId w:val="3"/>
        </w:numPr>
      </w:pPr>
      <w:r w:rsidRPr="00A82FA5">
        <w:t>Legacy SSIS packages: brittle, poorly documented, tied to specific server configs</w:t>
      </w:r>
    </w:p>
    <w:p w14:paraId="7782F4A6" w14:textId="77777777" w:rsidR="00A82FA5" w:rsidRPr="00A82FA5" w:rsidRDefault="00A82FA5" w:rsidP="00A82FA5">
      <w:pPr>
        <w:numPr>
          <w:ilvl w:val="0"/>
          <w:numId w:val="3"/>
        </w:numPr>
      </w:pPr>
      <w:r w:rsidRPr="00A82FA5">
        <w:t>Manual/ad hoc ingestion of Excel and SharePoint files — no version control, high error risk</w:t>
      </w:r>
    </w:p>
    <w:p w14:paraId="75F07EBC" w14:textId="77777777" w:rsidR="00A82FA5" w:rsidRPr="00A82FA5" w:rsidRDefault="00A82FA5" w:rsidP="00A82FA5">
      <w:pPr>
        <w:numPr>
          <w:ilvl w:val="0"/>
          <w:numId w:val="3"/>
        </w:numPr>
      </w:pPr>
      <w:r w:rsidRPr="00A82FA5">
        <w:t>On-prem gateway dependency for Power BI refresh — single point of failure</w:t>
      </w:r>
    </w:p>
    <w:p w14:paraId="263AEB02" w14:textId="77777777" w:rsidR="00A82FA5" w:rsidRPr="00A82FA5" w:rsidRDefault="00A82FA5" w:rsidP="00A82FA5">
      <w:pPr>
        <w:numPr>
          <w:ilvl w:val="0"/>
          <w:numId w:val="3"/>
        </w:numPr>
      </w:pPr>
      <w:r w:rsidRPr="00A82FA5">
        <w:t>Hardware refresh cycles (3–5 yrs) driving recurring capex</w:t>
      </w:r>
    </w:p>
    <w:p w14:paraId="3D56772E" w14:textId="77777777" w:rsidR="00A82FA5" w:rsidRPr="00A82FA5" w:rsidRDefault="00A82FA5" w:rsidP="00A82FA5">
      <w:pPr>
        <w:numPr>
          <w:ilvl w:val="0"/>
          <w:numId w:val="3"/>
        </w:numPr>
      </w:pPr>
      <w:r w:rsidRPr="00A82FA5">
        <w:t>Scaling requires manual provisioning — slow response to peak loads (month-end, year-end)</w:t>
      </w:r>
    </w:p>
    <w:p w14:paraId="3926F62E" w14:textId="77777777" w:rsidR="00A82FA5" w:rsidRPr="00A82FA5" w:rsidRDefault="00A82FA5" w:rsidP="00A82FA5">
      <w:pPr>
        <w:numPr>
          <w:ilvl w:val="0"/>
          <w:numId w:val="3"/>
        </w:numPr>
      </w:pPr>
      <w:r w:rsidRPr="00A82FA5">
        <w:t>Siloed security/governance across SQL Server, file shares, and Power BI workspaces</w:t>
      </w:r>
    </w:p>
    <w:p w14:paraId="26BF0DB7" w14:textId="77777777" w:rsidR="00A82FA5" w:rsidRPr="00A82FA5" w:rsidRDefault="00A82FA5" w:rsidP="00A82FA5">
      <w:pPr>
        <w:numPr>
          <w:ilvl w:val="0"/>
          <w:numId w:val="3"/>
        </w:numPr>
      </w:pPr>
      <w:r w:rsidRPr="00A82FA5">
        <w:t>Growing backlog of ETL fixes and workarounds — increasing maintenance-to-innovation ratio</w:t>
      </w:r>
    </w:p>
    <w:p w14:paraId="0A7DF881" w14:textId="77777777" w:rsidR="00A82FA5" w:rsidRPr="00A82FA5" w:rsidRDefault="00A82FA5" w:rsidP="00A82FA5">
      <w:pPr>
        <w:rPr>
          <w:b/>
          <w:bCs/>
        </w:rPr>
      </w:pPr>
      <w:r w:rsidRPr="00A82FA5">
        <w:rPr>
          <w:b/>
          <w:bCs/>
        </w:rPr>
        <w:t>Slide 5 — Why Microsoft Fabric</w:t>
      </w:r>
    </w:p>
    <w:p w14:paraId="1DB32A3B" w14:textId="77777777" w:rsidR="00A82FA5" w:rsidRPr="00A82FA5" w:rsidRDefault="00A82FA5" w:rsidP="00A82FA5">
      <w:pPr>
        <w:numPr>
          <w:ilvl w:val="0"/>
          <w:numId w:val="4"/>
        </w:numPr>
      </w:pPr>
      <w:r w:rsidRPr="00A82FA5">
        <w:t>Unified SaaS platform: Data Factory, Lakehouse, Data Warehouse, Real-Time Intelligence, and Power BI on one architecture</w:t>
      </w:r>
    </w:p>
    <w:p w14:paraId="7D67EA34" w14:textId="77777777" w:rsidR="00A82FA5" w:rsidRPr="00A82FA5" w:rsidRDefault="00A82FA5" w:rsidP="00A82FA5">
      <w:pPr>
        <w:numPr>
          <w:ilvl w:val="0"/>
          <w:numId w:val="4"/>
        </w:numPr>
      </w:pPr>
      <w:proofErr w:type="spellStart"/>
      <w:r w:rsidRPr="00A82FA5">
        <w:rPr>
          <w:b/>
          <w:bCs/>
        </w:rPr>
        <w:lastRenderedPageBreak/>
        <w:t>OneLake</w:t>
      </w:r>
      <w:proofErr w:type="spellEnd"/>
      <w:r w:rsidRPr="00A82FA5">
        <w:t>: single, open (Delta/Parquet) storage layer — eliminates data duplication across tools</w:t>
      </w:r>
    </w:p>
    <w:p w14:paraId="1690C5C1" w14:textId="77777777" w:rsidR="00A82FA5" w:rsidRPr="00A82FA5" w:rsidRDefault="00A82FA5" w:rsidP="00A82FA5">
      <w:pPr>
        <w:numPr>
          <w:ilvl w:val="0"/>
          <w:numId w:val="4"/>
        </w:numPr>
      </w:pPr>
      <w:r w:rsidRPr="00A82FA5">
        <w:t xml:space="preserve">Native Power BI integration via </w:t>
      </w:r>
      <w:proofErr w:type="spellStart"/>
      <w:r w:rsidRPr="00A82FA5">
        <w:rPr>
          <w:b/>
          <w:bCs/>
        </w:rPr>
        <w:t>DirectLake</w:t>
      </w:r>
      <w:proofErr w:type="spellEnd"/>
      <w:r w:rsidRPr="00A82FA5">
        <w:t xml:space="preserve"> — near real-time reporting without import/refresh cycles</w:t>
      </w:r>
    </w:p>
    <w:p w14:paraId="4AFF3024" w14:textId="77777777" w:rsidR="00A82FA5" w:rsidRPr="00A82FA5" w:rsidRDefault="00A82FA5" w:rsidP="00A82FA5">
      <w:pPr>
        <w:numPr>
          <w:ilvl w:val="0"/>
          <w:numId w:val="4"/>
        </w:numPr>
      </w:pPr>
      <w:r w:rsidRPr="00A82FA5">
        <w:t>Elastic, consumption/capacity-based compute — scale up for peak loads, scale down after</w:t>
      </w:r>
    </w:p>
    <w:p w14:paraId="3AE6A34E" w14:textId="77777777" w:rsidR="00A82FA5" w:rsidRPr="00A82FA5" w:rsidRDefault="00A82FA5" w:rsidP="00A82FA5">
      <w:pPr>
        <w:numPr>
          <w:ilvl w:val="0"/>
          <w:numId w:val="4"/>
        </w:numPr>
      </w:pPr>
      <w:r w:rsidRPr="00A82FA5">
        <w:t>Built-in governance (Purview integration), unified security model</w:t>
      </w:r>
    </w:p>
    <w:p w14:paraId="3D13B317" w14:textId="77777777" w:rsidR="00A82FA5" w:rsidRPr="00A82FA5" w:rsidRDefault="00A82FA5" w:rsidP="00A82FA5">
      <w:pPr>
        <w:numPr>
          <w:ilvl w:val="0"/>
          <w:numId w:val="4"/>
        </w:numPr>
      </w:pPr>
      <w:r w:rsidRPr="00A82FA5">
        <w:t>Copilot/AI capabilities embedded across the platform</w:t>
      </w:r>
    </w:p>
    <w:p w14:paraId="37CA4555" w14:textId="77777777" w:rsidR="00A82FA5" w:rsidRPr="00A82FA5" w:rsidRDefault="00A82FA5" w:rsidP="00A82FA5">
      <w:pPr>
        <w:rPr>
          <w:b/>
          <w:bCs/>
        </w:rPr>
      </w:pPr>
      <w:r w:rsidRPr="00A82FA5">
        <w:rPr>
          <w:b/>
          <w:bCs/>
        </w:rPr>
        <w:t>Slide 6 — Capability Mapping (Current → Fabric)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4"/>
        <w:gridCol w:w="6242"/>
      </w:tblGrid>
      <w:tr w:rsidR="00A82FA5" w:rsidRPr="00A82FA5" w14:paraId="062FF6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2AEC2" w14:textId="77777777" w:rsidR="00A82FA5" w:rsidRPr="00A82FA5" w:rsidRDefault="00A82FA5" w:rsidP="00A82FA5">
            <w:pPr>
              <w:rPr>
                <w:b/>
                <w:bCs/>
              </w:rPr>
            </w:pPr>
            <w:r w:rsidRPr="00A82FA5">
              <w:rPr>
                <w:b/>
                <w:bCs/>
              </w:rPr>
              <w:t>Current Component</w:t>
            </w:r>
          </w:p>
        </w:tc>
        <w:tc>
          <w:tcPr>
            <w:tcW w:w="0" w:type="auto"/>
            <w:vAlign w:val="center"/>
            <w:hideMark/>
          </w:tcPr>
          <w:p w14:paraId="5E87435B" w14:textId="77777777" w:rsidR="00A82FA5" w:rsidRPr="00A82FA5" w:rsidRDefault="00A82FA5" w:rsidP="00A82FA5">
            <w:pPr>
              <w:rPr>
                <w:b/>
                <w:bCs/>
              </w:rPr>
            </w:pPr>
            <w:r w:rsidRPr="00A82FA5">
              <w:rPr>
                <w:b/>
                <w:bCs/>
              </w:rPr>
              <w:t>Fabric Equivalent</w:t>
            </w:r>
          </w:p>
        </w:tc>
      </w:tr>
      <w:tr w:rsidR="00A82FA5" w:rsidRPr="00A82FA5" w14:paraId="2128E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FB540" w14:textId="77777777" w:rsidR="00A82FA5" w:rsidRPr="00A82FA5" w:rsidRDefault="00A82FA5" w:rsidP="00A82FA5">
            <w:r w:rsidRPr="00A82FA5">
              <w:t>SQL Server on-prem DB/DW</w:t>
            </w:r>
          </w:p>
        </w:tc>
        <w:tc>
          <w:tcPr>
            <w:tcW w:w="0" w:type="auto"/>
            <w:vAlign w:val="center"/>
            <w:hideMark/>
          </w:tcPr>
          <w:p w14:paraId="04D9589B" w14:textId="77777777" w:rsidR="00A82FA5" w:rsidRPr="00A82FA5" w:rsidRDefault="00A82FA5" w:rsidP="00A82FA5">
            <w:r w:rsidRPr="00A82FA5">
              <w:t>Fabric Warehouse / Lakehouse (</w:t>
            </w:r>
            <w:proofErr w:type="spellStart"/>
            <w:r w:rsidRPr="00A82FA5">
              <w:t>OneLake</w:t>
            </w:r>
            <w:proofErr w:type="spellEnd"/>
            <w:r w:rsidRPr="00A82FA5">
              <w:t>)</w:t>
            </w:r>
          </w:p>
        </w:tc>
      </w:tr>
      <w:tr w:rsidR="00A82FA5" w:rsidRPr="00A82FA5" w14:paraId="416A3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4579B" w14:textId="77777777" w:rsidR="00A82FA5" w:rsidRPr="00A82FA5" w:rsidRDefault="00A82FA5" w:rsidP="00A82FA5">
            <w:r w:rsidRPr="00A82FA5">
              <w:t>SSIS packages</w:t>
            </w:r>
          </w:p>
        </w:tc>
        <w:tc>
          <w:tcPr>
            <w:tcW w:w="0" w:type="auto"/>
            <w:vAlign w:val="center"/>
            <w:hideMark/>
          </w:tcPr>
          <w:p w14:paraId="0801A02A" w14:textId="77777777" w:rsidR="00A82FA5" w:rsidRPr="00A82FA5" w:rsidRDefault="00A82FA5" w:rsidP="00A82FA5">
            <w:r w:rsidRPr="00A82FA5">
              <w:t>Data Factory Pipelines / Dataflows Gen2</w:t>
            </w:r>
          </w:p>
        </w:tc>
      </w:tr>
      <w:tr w:rsidR="00A82FA5" w:rsidRPr="00A82FA5" w14:paraId="31445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D6594" w14:textId="77777777" w:rsidR="00A82FA5" w:rsidRPr="00A82FA5" w:rsidRDefault="00A82FA5" w:rsidP="00A82FA5">
            <w:r w:rsidRPr="00A82FA5">
              <w:t>On-prem Power BI + gateway</w:t>
            </w:r>
          </w:p>
        </w:tc>
        <w:tc>
          <w:tcPr>
            <w:tcW w:w="0" w:type="auto"/>
            <w:vAlign w:val="center"/>
            <w:hideMark/>
          </w:tcPr>
          <w:p w14:paraId="5FBEAECA" w14:textId="77777777" w:rsidR="00A82FA5" w:rsidRPr="00A82FA5" w:rsidRDefault="00A82FA5" w:rsidP="00A82FA5">
            <w:r w:rsidRPr="00A82FA5">
              <w:t xml:space="preserve">Power BI (Fabric-native, </w:t>
            </w:r>
            <w:proofErr w:type="spellStart"/>
            <w:r w:rsidRPr="00A82FA5">
              <w:t>DirectLake</w:t>
            </w:r>
            <w:proofErr w:type="spellEnd"/>
            <w:r w:rsidRPr="00A82FA5">
              <w:t>, no gateway for cloud sources)</w:t>
            </w:r>
          </w:p>
        </w:tc>
      </w:tr>
      <w:tr w:rsidR="00A82FA5" w:rsidRPr="00A82FA5" w14:paraId="0BE12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ABDE6" w14:textId="77777777" w:rsidR="00A82FA5" w:rsidRPr="00A82FA5" w:rsidRDefault="00A82FA5" w:rsidP="00A82FA5">
            <w:r w:rsidRPr="00A82FA5">
              <w:t>SQL Server Agent scheduling</w:t>
            </w:r>
          </w:p>
        </w:tc>
        <w:tc>
          <w:tcPr>
            <w:tcW w:w="0" w:type="auto"/>
            <w:vAlign w:val="center"/>
            <w:hideMark/>
          </w:tcPr>
          <w:p w14:paraId="70D3E410" w14:textId="77777777" w:rsidR="00A82FA5" w:rsidRPr="00A82FA5" w:rsidRDefault="00A82FA5" w:rsidP="00A82FA5">
            <w:r w:rsidRPr="00A82FA5">
              <w:t>Fabric pipeline triggers/orchestration</w:t>
            </w:r>
          </w:p>
        </w:tc>
      </w:tr>
      <w:tr w:rsidR="00A82FA5" w:rsidRPr="00A82FA5" w14:paraId="4707A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473C1" w14:textId="77777777" w:rsidR="00A82FA5" w:rsidRPr="00A82FA5" w:rsidRDefault="00A82FA5" w:rsidP="00A82FA5">
            <w:r w:rsidRPr="00A82FA5">
              <w:t>On-prem SAN/backup infra</w:t>
            </w:r>
          </w:p>
        </w:tc>
        <w:tc>
          <w:tcPr>
            <w:tcW w:w="0" w:type="auto"/>
            <w:vAlign w:val="center"/>
            <w:hideMark/>
          </w:tcPr>
          <w:p w14:paraId="6C59AB25" w14:textId="77777777" w:rsidR="00A82FA5" w:rsidRPr="00A82FA5" w:rsidRDefault="00A82FA5" w:rsidP="00A82FA5">
            <w:proofErr w:type="spellStart"/>
            <w:r w:rsidRPr="00A82FA5">
              <w:t>OneLake</w:t>
            </w:r>
            <w:proofErr w:type="spellEnd"/>
            <w:r w:rsidRPr="00A82FA5">
              <w:t xml:space="preserve"> storage + built-in redundancy</w:t>
            </w:r>
          </w:p>
        </w:tc>
      </w:tr>
    </w:tbl>
    <w:p w14:paraId="0C190E78" w14:textId="77777777" w:rsidR="00A82FA5" w:rsidRPr="00A82FA5" w:rsidRDefault="00A82FA5" w:rsidP="00A82FA5">
      <w:pPr>
        <w:rPr>
          <w:b/>
          <w:bCs/>
        </w:rPr>
      </w:pPr>
      <w:r w:rsidRPr="00A82FA5">
        <w:rPr>
          <w:b/>
          <w:bCs/>
        </w:rPr>
        <w:t>Slide 7 — Source System Integration Strategy</w:t>
      </w:r>
    </w:p>
    <w:p w14:paraId="384CBDF4" w14:textId="77777777" w:rsidR="00A82FA5" w:rsidRPr="00A82FA5" w:rsidRDefault="00A82FA5" w:rsidP="00A82FA5">
      <w:pPr>
        <w:numPr>
          <w:ilvl w:val="0"/>
          <w:numId w:val="5"/>
        </w:numPr>
      </w:pPr>
      <w:r w:rsidRPr="00A82FA5">
        <w:rPr>
          <w:b/>
          <w:bCs/>
        </w:rPr>
        <w:t>IFS (ERP):</w:t>
      </w:r>
      <w:r w:rsidRPr="00A82FA5">
        <w:t xml:space="preserve"> Connect via Data Factory using ODBC/REST connectors or IFS Connect APIs into Lakehouse</w:t>
      </w:r>
    </w:p>
    <w:p w14:paraId="7320017E" w14:textId="77777777" w:rsidR="00A82FA5" w:rsidRPr="00A82FA5" w:rsidRDefault="00A82FA5" w:rsidP="00A82FA5">
      <w:pPr>
        <w:numPr>
          <w:ilvl w:val="0"/>
          <w:numId w:val="5"/>
        </w:numPr>
      </w:pPr>
      <w:r w:rsidRPr="00A82FA5">
        <w:rPr>
          <w:b/>
          <w:bCs/>
        </w:rPr>
        <w:t>Oracle Database:</w:t>
      </w:r>
      <w:r w:rsidRPr="00A82FA5">
        <w:t xml:space="preserve"> Native Oracle connector in Data Factory (incremental/CDC-based extraction)</w:t>
      </w:r>
    </w:p>
    <w:p w14:paraId="2DE64665" w14:textId="77777777" w:rsidR="00A82FA5" w:rsidRPr="00A82FA5" w:rsidRDefault="00A82FA5" w:rsidP="00A82FA5">
      <w:pPr>
        <w:numPr>
          <w:ilvl w:val="0"/>
          <w:numId w:val="5"/>
        </w:numPr>
      </w:pPr>
      <w:r w:rsidRPr="00A82FA5">
        <w:rPr>
          <w:b/>
          <w:bCs/>
        </w:rPr>
        <w:t>Excel files:</w:t>
      </w:r>
      <w:r w:rsidRPr="00A82FA5">
        <w:t xml:space="preserve"> Dataflows Gen2 with scheduled refresh from OneDrive/SharePoint locations (governed, no manual copy/paste)</w:t>
      </w:r>
    </w:p>
    <w:p w14:paraId="762761D6" w14:textId="77777777" w:rsidR="00A82FA5" w:rsidRPr="00A82FA5" w:rsidRDefault="00A82FA5" w:rsidP="00A82FA5">
      <w:pPr>
        <w:numPr>
          <w:ilvl w:val="0"/>
          <w:numId w:val="5"/>
        </w:numPr>
      </w:pPr>
      <w:r w:rsidRPr="00A82FA5">
        <w:rPr>
          <w:b/>
          <w:bCs/>
        </w:rPr>
        <w:t>SharePoint files:</w:t>
      </w:r>
      <w:r w:rsidRPr="00A82FA5">
        <w:t xml:space="preserve"> Native SharePoint connector — automated ingestion with lineage tracking in Purview</w:t>
      </w:r>
    </w:p>
    <w:p w14:paraId="5FE14414" w14:textId="77777777" w:rsidR="00A82FA5" w:rsidRPr="00A82FA5" w:rsidRDefault="00A82FA5" w:rsidP="00A82FA5">
      <w:pPr>
        <w:numPr>
          <w:ilvl w:val="0"/>
          <w:numId w:val="5"/>
        </w:numPr>
      </w:pPr>
      <w:r w:rsidRPr="00A82FA5">
        <w:t>Net effect: a single, auditable ingestion layer instead of four disconnected processes</w:t>
      </w:r>
    </w:p>
    <w:p w14:paraId="5FFD9E7D" w14:textId="77777777" w:rsidR="00A82FA5" w:rsidRPr="00A82FA5" w:rsidRDefault="00A82FA5" w:rsidP="00A82FA5">
      <w:pPr>
        <w:rPr>
          <w:b/>
          <w:bCs/>
        </w:rPr>
      </w:pPr>
      <w:r w:rsidRPr="00A82FA5">
        <w:rPr>
          <w:b/>
          <w:bCs/>
        </w:rPr>
        <w:t>Slide 8 — Pros of Migration</w:t>
      </w:r>
    </w:p>
    <w:p w14:paraId="1FB5F87B" w14:textId="77777777" w:rsidR="00A82FA5" w:rsidRPr="00A82FA5" w:rsidRDefault="00A82FA5" w:rsidP="00A82FA5">
      <w:pPr>
        <w:numPr>
          <w:ilvl w:val="0"/>
          <w:numId w:val="6"/>
        </w:numPr>
      </w:pPr>
      <w:r w:rsidRPr="00A82FA5">
        <w:t>Single unified platform — reduces tool sprawl and integration complexity</w:t>
      </w:r>
    </w:p>
    <w:p w14:paraId="230A3CB6" w14:textId="77777777" w:rsidR="00A82FA5" w:rsidRPr="00A82FA5" w:rsidRDefault="00A82FA5" w:rsidP="00A82FA5">
      <w:pPr>
        <w:numPr>
          <w:ilvl w:val="0"/>
          <w:numId w:val="6"/>
        </w:numPr>
      </w:pPr>
      <w:r w:rsidRPr="00A82FA5">
        <w:t>Elastic compute — pay for capacity used, scale for peaks without new hardware</w:t>
      </w:r>
    </w:p>
    <w:p w14:paraId="5AC7C42B" w14:textId="77777777" w:rsidR="00A82FA5" w:rsidRPr="00A82FA5" w:rsidRDefault="00A82FA5" w:rsidP="00A82FA5">
      <w:pPr>
        <w:numPr>
          <w:ilvl w:val="0"/>
          <w:numId w:val="6"/>
        </w:numPr>
      </w:pPr>
      <w:proofErr w:type="spellStart"/>
      <w:r w:rsidRPr="00A82FA5">
        <w:t>DirectLake</w:t>
      </w:r>
      <w:proofErr w:type="spellEnd"/>
      <w:r w:rsidRPr="00A82FA5">
        <w:t xml:space="preserve"> mode reduces refresh latency and Power BI dataset duplication</w:t>
      </w:r>
    </w:p>
    <w:p w14:paraId="3CBD8C59" w14:textId="77777777" w:rsidR="00A82FA5" w:rsidRPr="00A82FA5" w:rsidRDefault="00A82FA5" w:rsidP="00A82FA5">
      <w:pPr>
        <w:numPr>
          <w:ilvl w:val="0"/>
          <w:numId w:val="6"/>
        </w:numPr>
      </w:pPr>
      <w:r w:rsidRPr="00A82FA5">
        <w:t>Reduced infrastructure management (patching, backups, DR handled by Microsoft)</w:t>
      </w:r>
    </w:p>
    <w:p w14:paraId="4EBE0D4B" w14:textId="77777777" w:rsidR="00A82FA5" w:rsidRPr="00A82FA5" w:rsidRDefault="00A82FA5" w:rsidP="00A82FA5">
      <w:pPr>
        <w:numPr>
          <w:ilvl w:val="0"/>
          <w:numId w:val="6"/>
        </w:numPr>
      </w:pPr>
      <w:r w:rsidRPr="00A82FA5">
        <w:t>Built-in AI/Copilot for report authoring, data prep, and code generation</w:t>
      </w:r>
    </w:p>
    <w:p w14:paraId="6C10E3B7" w14:textId="77777777" w:rsidR="00A82FA5" w:rsidRPr="00A82FA5" w:rsidRDefault="00A82FA5" w:rsidP="00A82FA5">
      <w:pPr>
        <w:numPr>
          <w:ilvl w:val="0"/>
          <w:numId w:val="6"/>
        </w:numPr>
      </w:pPr>
      <w:r w:rsidRPr="00A82FA5">
        <w:lastRenderedPageBreak/>
        <w:t>Improved governance and lineage via Purview integration</w:t>
      </w:r>
    </w:p>
    <w:p w14:paraId="5EFCCBC7" w14:textId="77777777" w:rsidR="00A82FA5" w:rsidRPr="00A82FA5" w:rsidRDefault="00A82FA5" w:rsidP="00A82FA5">
      <w:pPr>
        <w:numPr>
          <w:ilvl w:val="0"/>
          <w:numId w:val="6"/>
        </w:numPr>
      </w:pPr>
      <w:r w:rsidRPr="00A82FA5">
        <w:t>Faster onboarding of new data sources (low-code Data Factory pipelines)</w:t>
      </w:r>
    </w:p>
    <w:p w14:paraId="23228B81" w14:textId="77777777" w:rsidR="00A82FA5" w:rsidRPr="00A82FA5" w:rsidRDefault="00A82FA5" w:rsidP="00A82FA5">
      <w:pPr>
        <w:numPr>
          <w:ilvl w:val="0"/>
          <w:numId w:val="6"/>
        </w:numPr>
      </w:pPr>
      <w:r w:rsidRPr="00A82FA5">
        <w:t>Better alignment with Microsoft 365/SharePoint ecosystem already in use</w:t>
      </w:r>
    </w:p>
    <w:p w14:paraId="7F4E9127" w14:textId="77777777" w:rsidR="00A82FA5" w:rsidRPr="00A82FA5" w:rsidRDefault="00A82FA5" w:rsidP="00A82FA5">
      <w:pPr>
        <w:rPr>
          <w:b/>
          <w:bCs/>
        </w:rPr>
      </w:pPr>
      <w:r w:rsidRPr="00A82FA5">
        <w:rPr>
          <w:b/>
          <w:bCs/>
        </w:rPr>
        <w:t>Slide 9 — Cons / Risks</w:t>
      </w:r>
    </w:p>
    <w:p w14:paraId="04237557" w14:textId="77777777" w:rsidR="00A82FA5" w:rsidRPr="00A82FA5" w:rsidRDefault="00A82FA5" w:rsidP="00A82FA5">
      <w:pPr>
        <w:numPr>
          <w:ilvl w:val="0"/>
          <w:numId w:val="7"/>
        </w:numPr>
      </w:pPr>
      <w:r w:rsidRPr="00A82FA5">
        <w:t>Upfront migration effort: re-engineering SSIS packages and DW schemas is non-trivial</w:t>
      </w:r>
    </w:p>
    <w:p w14:paraId="5F593AEF" w14:textId="77777777" w:rsidR="00A82FA5" w:rsidRPr="00A82FA5" w:rsidRDefault="00A82FA5" w:rsidP="00A82FA5">
      <w:pPr>
        <w:numPr>
          <w:ilvl w:val="0"/>
          <w:numId w:val="7"/>
        </w:numPr>
      </w:pPr>
      <w:r w:rsidRPr="00A82FA5">
        <w:t>Capacity-based pricing model requires careful sizing and cost governance (risk of throttling or overspend)</w:t>
      </w:r>
    </w:p>
    <w:p w14:paraId="7D36C2BB" w14:textId="77777777" w:rsidR="00A82FA5" w:rsidRPr="00A82FA5" w:rsidRDefault="00A82FA5" w:rsidP="00A82FA5">
      <w:pPr>
        <w:numPr>
          <w:ilvl w:val="0"/>
          <w:numId w:val="7"/>
        </w:numPr>
      </w:pPr>
      <w:r w:rsidRPr="00A82FA5">
        <w:t xml:space="preserve">Learning curve for the data team (new tools: Data Factory, Lakehouse, </w:t>
      </w:r>
      <w:proofErr w:type="spellStart"/>
      <w:r w:rsidRPr="00A82FA5">
        <w:t>OneLake</w:t>
      </w:r>
      <w:proofErr w:type="spellEnd"/>
      <w:r w:rsidRPr="00A82FA5">
        <w:t xml:space="preserve"> concepts)</w:t>
      </w:r>
    </w:p>
    <w:p w14:paraId="38D96CF4" w14:textId="77777777" w:rsidR="00A82FA5" w:rsidRPr="00A82FA5" w:rsidRDefault="00A82FA5" w:rsidP="00A82FA5">
      <w:pPr>
        <w:numPr>
          <w:ilvl w:val="0"/>
          <w:numId w:val="7"/>
        </w:numPr>
      </w:pPr>
      <w:r w:rsidRPr="00A82FA5">
        <w:t>Dependency on Microsoft's roadmap/SLA — increased cloud vendor reliance</w:t>
      </w:r>
    </w:p>
    <w:p w14:paraId="0835B193" w14:textId="77777777" w:rsidR="00A82FA5" w:rsidRPr="00A82FA5" w:rsidRDefault="00A82FA5" w:rsidP="00A82FA5">
      <w:pPr>
        <w:numPr>
          <w:ilvl w:val="0"/>
          <w:numId w:val="7"/>
        </w:numPr>
      </w:pPr>
      <w:r w:rsidRPr="00A82FA5">
        <w:t>Data egress and network bandwidth considerations for large historical loads</w:t>
      </w:r>
    </w:p>
    <w:p w14:paraId="0EE9FB38" w14:textId="77777777" w:rsidR="00A82FA5" w:rsidRPr="00A82FA5" w:rsidRDefault="00A82FA5" w:rsidP="00A82FA5">
      <w:pPr>
        <w:numPr>
          <w:ilvl w:val="0"/>
          <w:numId w:val="7"/>
        </w:numPr>
      </w:pPr>
      <w:r w:rsidRPr="00A82FA5">
        <w:t>Interim "hybrid" period running both platforms in parallel adds temporary cost/complexity</w:t>
      </w:r>
    </w:p>
    <w:p w14:paraId="41574A44" w14:textId="77777777" w:rsidR="00A82FA5" w:rsidRPr="00A82FA5" w:rsidRDefault="00A82FA5" w:rsidP="00A82FA5">
      <w:pPr>
        <w:numPr>
          <w:ilvl w:val="0"/>
          <w:numId w:val="7"/>
        </w:numPr>
      </w:pPr>
      <w:r w:rsidRPr="00A82FA5">
        <w:t>Oracle and IFS connector performance needs validation before committing to cutover</w:t>
      </w:r>
    </w:p>
    <w:p w14:paraId="4CC8F203" w14:textId="77777777" w:rsidR="00A82FA5" w:rsidRPr="00A82FA5" w:rsidRDefault="00A82FA5" w:rsidP="00A82FA5">
      <w:pPr>
        <w:rPr>
          <w:b/>
          <w:bCs/>
        </w:rPr>
      </w:pPr>
      <w:r w:rsidRPr="00A82FA5">
        <w:rPr>
          <w:b/>
          <w:bCs/>
        </w:rPr>
        <w:t>Slide 10 — Cost Comparison: On-Prem TCO vs Fabric (3-Year, Illustrative)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2411"/>
        <w:gridCol w:w="3285"/>
      </w:tblGrid>
      <w:tr w:rsidR="00A82FA5" w:rsidRPr="00A82FA5" w14:paraId="6A46C3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938BA" w14:textId="77777777" w:rsidR="00A82FA5" w:rsidRPr="00A82FA5" w:rsidRDefault="00A82FA5" w:rsidP="00A82FA5">
            <w:pPr>
              <w:rPr>
                <w:b/>
                <w:bCs/>
              </w:rPr>
            </w:pPr>
            <w:r w:rsidRPr="00A82FA5">
              <w:rPr>
                <w:b/>
                <w:bCs/>
              </w:rPr>
              <w:t>Cost Category</w:t>
            </w:r>
          </w:p>
        </w:tc>
        <w:tc>
          <w:tcPr>
            <w:tcW w:w="0" w:type="auto"/>
            <w:vAlign w:val="center"/>
            <w:hideMark/>
          </w:tcPr>
          <w:p w14:paraId="1B021708" w14:textId="77777777" w:rsidR="00A82FA5" w:rsidRPr="00A82FA5" w:rsidRDefault="00A82FA5" w:rsidP="00A82FA5">
            <w:pPr>
              <w:rPr>
                <w:b/>
                <w:bCs/>
              </w:rPr>
            </w:pPr>
            <w:r w:rsidRPr="00A82FA5">
              <w:rPr>
                <w:b/>
                <w:bCs/>
              </w:rPr>
              <w:t>On-Prem (3-yr)</w:t>
            </w:r>
          </w:p>
        </w:tc>
        <w:tc>
          <w:tcPr>
            <w:tcW w:w="0" w:type="auto"/>
            <w:vAlign w:val="center"/>
            <w:hideMark/>
          </w:tcPr>
          <w:p w14:paraId="3A3A511E" w14:textId="77777777" w:rsidR="00A82FA5" w:rsidRPr="00A82FA5" w:rsidRDefault="00A82FA5" w:rsidP="00A82FA5">
            <w:pPr>
              <w:rPr>
                <w:b/>
                <w:bCs/>
              </w:rPr>
            </w:pPr>
            <w:r w:rsidRPr="00A82FA5">
              <w:rPr>
                <w:b/>
                <w:bCs/>
              </w:rPr>
              <w:t>Fabric (3-yr)</w:t>
            </w:r>
          </w:p>
        </w:tc>
      </w:tr>
      <w:tr w:rsidR="00A82FA5" w:rsidRPr="00A82FA5" w14:paraId="43CD5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819DC" w14:textId="77777777" w:rsidR="00A82FA5" w:rsidRPr="00A82FA5" w:rsidRDefault="00A82FA5" w:rsidP="00A82FA5">
            <w:r w:rsidRPr="00A82FA5">
              <w:t>Infrastructure (servers/SAN/DR)</w:t>
            </w:r>
          </w:p>
        </w:tc>
        <w:tc>
          <w:tcPr>
            <w:tcW w:w="0" w:type="auto"/>
            <w:vAlign w:val="center"/>
            <w:hideMark/>
          </w:tcPr>
          <w:p w14:paraId="2CC4DD19" w14:textId="77777777" w:rsidR="00A82FA5" w:rsidRPr="00A82FA5" w:rsidRDefault="00A82FA5" w:rsidP="00A82FA5">
            <w:r w:rsidRPr="00A82FA5">
              <w:t>High (capex + refresh cycle)</w:t>
            </w:r>
          </w:p>
        </w:tc>
        <w:tc>
          <w:tcPr>
            <w:tcW w:w="0" w:type="auto"/>
            <w:vAlign w:val="center"/>
            <w:hideMark/>
          </w:tcPr>
          <w:p w14:paraId="1762C933" w14:textId="77777777" w:rsidR="00A82FA5" w:rsidRPr="00A82FA5" w:rsidRDefault="00A82FA5" w:rsidP="00A82FA5">
            <w:r w:rsidRPr="00A82FA5">
              <w:t>None (SaaS)</w:t>
            </w:r>
          </w:p>
        </w:tc>
      </w:tr>
      <w:tr w:rsidR="00A82FA5" w:rsidRPr="00A82FA5" w14:paraId="48662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2AB41" w14:textId="77777777" w:rsidR="00A82FA5" w:rsidRPr="00A82FA5" w:rsidRDefault="00A82FA5" w:rsidP="00A82FA5">
            <w:r w:rsidRPr="00A82FA5">
              <w:t>Licensing (SQL Server, SSIS, gateway)</w:t>
            </w:r>
          </w:p>
        </w:tc>
        <w:tc>
          <w:tcPr>
            <w:tcW w:w="0" w:type="auto"/>
            <w:vAlign w:val="center"/>
            <w:hideMark/>
          </w:tcPr>
          <w:p w14:paraId="10C0A24D" w14:textId="77777777" w:rsidR="00A82FA5" w:rsidRPr="00A82FA5" w:rsidRDefault="00A82FA5" w:rsidP="00A82FA5">
            <w:r w:rsidRPr="00A82FA5">
              <w:t>Recurring, per-core</w:t>
            </w:r>
          </w:p>
        </w:tc>
        <w:tc>
          <w:tcPr>
            <w:tcW w:w="0" w:type="auto"/>
            <w:vAlign w:val="center"/>
            <w:hideMark/>
          </w:tcPr>
          <w:p w14:paraId="491F149A" w14:textId="77777777" w:rsidR="00A82FA5" w:rsidRPr="00A82FA5" w:rsidRDefault="00A82FA5" w:rsidP="00A82FA5">
            <w:r w:rsidRPr="00A82FA5">
              <w:t>Consolidated capacity-based (F-SKU)</w:t>
            </w:r>
          </w:p>
        </w:tc>
      </w:tr>
      <w:tr w:rsidR="00A82FA5" w:rsidRPr="00A82FA5" w14:paraId="48593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72553" w14:textId="77777777" w:rsidR="00A82FA5" w:rsidRPr="00A82FA5" w:rsidRDefault="00A82FA5" w:rsidP="00A82FA5">
            <w:r w:rsidRPr="00A82FA5">
              <w:t>Maintenance &amp; patching (FTE time)</w:t>
            </w:r>
          </w:p>
        </w:tc>
        <w:tc>
          <w:tcPr>
            <w:tcW w:w="0" w:type="auto"/>
            <w:vAlign w:val="center"/>
            <w:hideMark/>
          </w:tcPr>
          <w:p w14:paraId="488FA124" w14:textId="77777777" w:rsidR="00A82FA5" w:rsidRPr="00A82FA5" w:rsidRDefault="00A82FA5" w:rsidP="00A82FA5">
            <w:r w:rsidRPr="00A82FA5">
              <w:t>High</w:t>
            </w:r>
          </w:p>
        </w:tc>
        <w:tc>
          <w:tcPr>
            <w:tcW w:w="0" w:type="auto"/>
            <w:vAlign w:val="center"/>
            <w:hideMark/>
          </w:tcPr>
          <w:p w14:paraId="4925C090" w14:textId="77777777" w:rsidR="00A82FA5" w:rsidRPr="00A82FA5" w:rsidRDefault="00A82FA5" w:rsidP="00A82FA5">
            <w:r w:rsidRPr="00A82FA5">
              <w:t>Low (managed service)</w:t>
            </w:r>
          </w:p>
        </w:tc>
      </w:tr>
      <w:tr w:rsidR="00A82FA5" w:rsidRPr="00A82FA5" w14:paraId="38C9B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43C9C" w14:textId="77777777" w:rsidR="00A82FA5" w:rsidRPr="00A82FA5" w:rsidRDefault="00A82FA5" w:rsidP="00A82FA5">
            <w:r w:rsidRPr="00A82FA5">
              <w:t>Power BI Premium/gateway infra</w:t>
            </w:r>
          </w:p>
        </w:tc>
        <w:tc>
          <w:tcPr>
            <w:tcW w:w="0" w:type="auto"/>
            <w:vAlign w:val="center"/>
            <w:hideMark/>
          </w:tcPr>
          <w:p w14:paraId="71E5EBC2" w14:textId="77777777" w:rsidR="00A82FA5" w:rsidRPr="00A82FA5" w:rsidRDefault="00A82FA5" w:rsidP="00A82FA5">
            <w:r w:rsidRPr="00A82FA5">
              <w:t>Separate cost</w:t>
            </w:r>
          </w:p>
        </w:tc>
        <w:tc>
          <w:tcPr>
            <w:tcW w:w="0" w:type="auto"/>
            <w:vAlign w:val="center"/>
            <w:hideMark/>
          </w:tcPr>
          <w:p w14:paraId="1C926F6F" w14:textId="77777777" w:rsidR="00A82FA5" w:rsidRPr="00A82FA5" w:rsidRDefault="00A82FA5" w:rsidP="00A82FA5">
            <w:r w:rsidRPr="00A82FA5">
              <w:t>Included in Fabric capacity</w:t>
            </w:r>
          </w:p>
        </w:tc>
      </w:tr>
      <w:tr w:rsidR="00A82FA5" w:rsidRPr="00A82FA5" w14:paraId="5953F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1BBA5" w14:textId="77777777" w:rsidR="00A82FA5" w:rsidRPr="00A82FA5" w:rsidRDefault="00A82FA5" w:rsidP="00A82FA5">
            <w:r w:rsidRPr="00A82FA5">
              <w:rPr>
                <w:b/>
                <w:bCs/>
              </w:rPr>
              <w:t>Estimated Total</w:t>
            </w:r>
          </w:p>
        </w:tc>
        <w:tc>
          <w:tcPr>
            <w:tcW w:w="0" w:type="auto"/>
            <w:vAlign w:val="center"/>
            <w:hideMark/>
          </w:tcPr>
          <w:p w14:paraId="339867CF" w14:textId="77777777" w:rsidR="00A82FA5" w:rsidRPr="00A82FA5" w:rsidRDefault="00A82FA5" w:rsidP="00A82FA5">
            <w:r w:rsidRPr="00A82FA5">
              <w:rPr>
                <w:b/>
                <w:bCs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78D332E2" w14:textId="77777777" w:rsidR="00A82FA5" w:rsidRPr="00A82FA5" w:rsidRDefault="00A82FA5" w:rsidP="00A82FA5">
            <w:r w:rsidRPr="00A82FA5">
              <w:rPr>
                <w:b/>
                <w:bCs/>
              </w:rPr>
              <w:t>20–35% lower (typical range)</w:t>
            </w:r>
          </w:p>
        </w:tc>
      </w:tr>
    </w:tbl>
    <w:p w14:paraId="05DB4097" w14:textId="77777777" w:rsidR="00A82FA5" w:rsidRPr="00A82FA5" w:rsidRDefault="00A82FA5" w:rsidP="00A82FA5">
      <w:r w:rsidRPr="00A82FA5">
        <w:rPr>
          <w:i/>
          <w:iCs/>
        </w:rPr>
        <w:t>Note: actual figures should be calculated from your current licensing, hardware depreciation, and headcount allocation — this is a template for populating with real numbers.</w:t>
      </w:r>
    </w:p>
    <w:p w14:paraId="47498F03" w14:textId="77777777" w:rsidR="00A82FA5" w:rsidRPr="00A82FA5" w:rsidRDefault="00A82FA5" w:rsidP="00A82FA5">
      <w:pPr>
        <w:rPr>
          <w:b/>
          <w:bCs/>
        </w:rPr>
      </w:pPr>
      <w:r w:rsidRPr="00A82FA5">
        <w:rPr>
          <w:b/>
          <w:bCs/>
        </w:rPr>
        <w:t>Slide 11 — Operational Efficiency Gains</w:t>
      </w:r>
    </w:p>
    <w:p w14:paraId="6C003BBB" w14:textId="77777777" w:rsidR="00A82FA5" w:rsidRPr="00A82FA5" w:rsidRDefault="00A82FA5" w:rsidP="00A82FA5">
      <w:pPr>
        <w:numPr>
          <w:ilvl w:val="0"/>
          <w:numId w:val="8"/>
        </w:numPr>
      </w:pPr>
      <w:r w:rsidRPr="00A82FA5">
        <w:t>Elimination of manual Excel/SharePoint consolidation — estimated hours/week saved for BI team</w:t>
      </w:r>
    </w:p>
    <w:p w14:paraId="60006660" w14:textId="77777777" w:rsidR="00A82FA5" w:rsidRPr="00A82FA5" w:rsidRDefault="00A82FA5" w:rsidP="00A82FA5">
      <w:pPr>
        <w:numPr>
          <w:ilvl w:val="0"/>
          <w:numId w:val="8"/>
        </w:numPr>
      </w:pPr>
      <w:r w:rsidRPr="00A82FA5">
        <w:t>Centralized monitoring and alerting across all pipelines (single pane of glass)</w:t>
      </w:r>
    </w:p>
    <w:p w14:paraId="0A644B04" w14:textId="77777777" w:rsidR="00A82FA5" w:rsidRPr="00A82FA5" w:rsidRDefault="00A82FA5" w:rsidP="00A82FA5">
      <w:pPr>
        <w:numPr>
          <w:ilvl w:val="0"/>
          <w:numId w:val="8"/>
        </w:numPr>
      </w:pPr>
      <w:r w:rsidRPr="00A82FA5">
        <w:t>Faster deployment of new reports/datasets (low-code pipelines vs custom SSIS development)</w:t>
      </w:r>
    </w:p>
    <w:p w14:paraId="449E9FA3" w14:textId="77777777" w:rsidR="00A82FA5" w:rsidRPr="00A82FA5" w:rsidRDefault="00A82FA5" w:rsidP="00A82FA5">
      <w:pPr>
        <w:numPr>
          <w:ilvl w:val="0"/>
          <w:numId w:val="8"/>
        </w:numPr>
      </w:pPr>
      <w:r w:rsidRPr="00A82FA5">
        <w:t>Self-service enablement for business users via Lakehouse + Power BI</w:t>
      </w:r>
    </w:p>
    <w:p w14:paraId="145EF920" w14:textId="77777777" w:rsidR="00A82FA5" w:rsidRPr="00A82FA5" w:rsidRDefault="00A82FA5" w:rsidP="00A82FA5">
      <w:pPr>
        <w:numPr>
          <w:ilvl w:val="0"/>
          <w:numId w:val="8"/>
        </w:numPr>
      </w:pPr>
      <w:r w:rsidRPr="00A82FA5">
        <w:lastRenderedPageBreak/>
        <w:t>Reduced incident/ticket volume tied to gateway failures and refresh errors</w:t>
      </w:r>
    </w:p>
    <w:p w14:paraId="1A87E9FD" w14:textId="77777777" w:rsidR="00A82FA5" w:rsidRPr="00A82FA5" w:rsidRDefault="00A82FA5" w:rsidP="00A82FA5">
      <w:pPr>
        <w:numPr>
          <w:ilvl w:val="0"/>
          <w:numId w:val="8"/>
        </w:numPr>
      </w:pPr>
      <w:r w:rsidRPr="00A82FA5">
        <w:t>Standardized CI/CD for pipelines and datasets (Fabric deployment pipelines)</w:t>
      </w:r>
    </w:p>
    <w:p w14:paraId="6B284C93" w14:textId="77777777" w:rsidR="00A82FA5" w:rsidRPr="00A82FA5" w:rsidRDefault="00A82FA5" w:rsidP="00A82FA5">
      <w:pPr>
        <w:rPr>
          <w:b/>
          <w:bCs/>
        </w:rPr>
      </w:pPr>
      <w:r w:rsidRPr="00A82FA5">
        <w:rPr>
          <w:b/>
          <w:bCs/>
        </w:rPr>
        <w:t>Slide 12 — Financial Benefits &amp; ROI</w:t>
      </w:r>
    </w:p>
    <w:p w14:paraId="040E900D" w14:textId="77777777" w:rsidR="00A82FA5" w:rsidRPr="00A82FA5" w:rsidRDefault="00A82FA5" w:rsidP="00A82FA5">
      <w:pPr>
        <w:numPr>
          <w:ilvl w:val="0"/>
          <w:numId w:val="9"/>
        </w:numPr>
      </w:pPr>
      <w:r w:rsidRPr="00A82FA5">
        <w:t>Capex-to-</w:t>
      </w:r>
      <w:proofErr w:type="spellStart"/>
      <w:r w:rsidRPr="00A82FA5">
        <w:t>opex</w:t>
      </w:r>
      <w:proofErr w:type="spellEnd"/>
      <w:r w:rsidRPr="00A82FA5">
        <w:t xml:space="preserve"> </w:t>
      </w:r>
      <w:proofErr w:type="gramStart"/>
      <w:r w:rsidRPr="00A82FA5">
        <w:t>shift:</w:t>
      </w:r>
      <w:proofErr w:type="gramEnd"/>
      <w:r w:rsidRPr="00A82FA5">
        <w:t xml:space="preserve"> eliminates hardware refresh cycles and reduces upfront investment</w:t>
      </w:r>
    </w:p>
    <w:p w14:paraId="3DB904E3" w14:textId="77777777" w:rsidR="00A82FA5" w:rsidRPr="00A82FA5" w:rsidRDefault="00A82FA5" w:rsidP="00A82FA5">
      <w:pPr>
        <w:numPr>
          <w:ilvl w:val="0"/>
          <w:numId w:val="9"/>
        </w:numPr>
      </w:pPr>
      <w:r w:rsidRPr="00A82FA5">
        <w:t>Avoided costs: SQL Server core licensing, SSIS server maintenance, SAN/backup infrastructure renewal</w:t>
      </w:r>
    </w:p>
    <w:p w14:paraId="7DFD3AD9" w14:textId="77777777" w:rsidR="00A82FA5" w:rsidRPr="00A82FA5" w:rsidRDefault="00A82FA5" w:rsidP="00A82FA5">
      <w:pPr>
        <w:numPr>
          <w:ilvl w:val="0"/>
          <w:numId w:val="9"/>
        </w:numPr>
      </w:pPr>
      <w:r w:rsidRPr="00A82FA5">
        <w:t xml:space="preserve">Estimated payback period: </w:t>
      </w:r>
      <w:proofErr w:type="gramStart"/>
      <w:r w:rsidRPr="00A82FA5">
        <w:t>typically</w:t>
      </w:r>
      <w:proofErr w:type="gramEnd"/>
      <w:r w:rsidRPr="00A82FA5">
        <w:t xml:space="preserve"> 12–24 months depending on current </w:t>
      </w:r>
      <w:proofErr w:type="gramStart"/>
      <w:r w:rsidRPr="00A82FA5">
        <w:t>infra age</w:t>
      </w:r>
      <w:proofErr w:type="gramEnd"/>
      <w:r w:rsidRPr="00A82FA5">
        <w:t xml:space="preserve"> and licensing renewal timing</w:t>
      </w:r>
    </w:p>
    <w:p w14:paraId="76C7947C" w14:textId="77777777" w:rsidR="00A82FA5" w:rsidRPr="00A82FA5" w:rsidRDefault="00A82FA5" w:rsidP="00A82FA5">
      <w:pPr>
        <w:numPr>
          <w:ilvl w:val="0"/>
          <w:numId w:val="9"/>
        </w:numPr>
      </w:pPr>
      <w:r w:rsidRPr="00A82FA5">
        <w:t>Productivity gains: reallocation of DBA/ETL developer time from maintenance to value-add analytics</w:t>
      </w:r>
    </w:p>
    <w:p w14:paraId="61984A69" w14:textId="77777777" w:rsidR="00A82FA5" w:rsidRPr="00A82FA5" w:rsidRDefault="00A82FA5" w:rsidP="00A82FA5">
      <w:pPr>
        <w:numPr>
          <w:ilvl w:val="0"/>
          <w:numId w:val="9"/>
        </w:numPr>
      </w:pPr>
      <w:r w:rsidRPr="00A82FA5">
        <w:t>Reduced risk cost: fewer manual-process errors feeding into IFS/Oracle-sourced financial and operational reporting</w:t>
      </w:r>
    </w:p>
    <w:p w14:paraId="2A6B979B" w14:textId="77777777" w:rsidR="00A82FA5" w:rsidRPr="00A82FA5" w:rsidRDefault="00A82FA5" w:rsidP="00A82FA5">
      <w:pPr>
        <w:rPr>
          <w:b/>
          <w:bCs/>
        </w:rPr>
      </w:pPr>
      <w:r w:rsidRPr="00A82FA5">
        <w:rPr>
          <w:b/>
          <w:bCs/>
        </w:rPr>
        <w:t>Slide 13 — Technical Debt Reduction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8"/>
        <w:gridCol w:w="4478"/>
      </w:tblGrid>
      <w:tr w:rsidR="00A82FA5" w:rsidRPr="00A82FA5" w14:paraId="4483A9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3D9A4" w14:textId="77777777" w:rsidR="00A82FA5" w:rsidRPr="00A82FA5" w:rsidRDefault="00A82FA5" w:rsidP="00A82FA5">
            <w:pPr>
              <w:rPr>
                <w:b/>
                <w:bCs/>
              </w:rPr>
            </w:pPr>
            <w:r w:rsidRPr="00A82FA5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34E15B98" w14:textId="77777777" w:rsidR="00A82FA5" w:rsidRPr="00A82FA5" w:rsidRDefault="00A82FA5" w:rsidP="00A82FA5">
            <w:pPr>
              <w:rPr>
                <w:b/>
                <w:bCs/>
              </w:rPr>
            </w:pPr>
            <w:r w:rsidRPr="00A82FA5">
              <w:rPr>
                <w:b/>
                <w:bCs/>
              </w:rPr>
              <w:t>After (Fabric)</w:t>
            </w:r>
          </w:p>
        </w:tc>
      </w:tr>
      <w:tr w:rsidR="00A82FA5" w:rsidRPr="00A82FA5" w14:paraId="2F3B9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D8D06" w14:textId="77777777" w:rsidR="00A82FA5" w:rsidRPr="00A82FA5" w:rsidRDefault="00A82FA5" w:rsidP="00A82FA5">
            <w:r w:rsidRPr="00A82FA5">
              <w:t>Undocumented, brittle SSIS packages</w:t>
            </w:r>
          </w:p>
        </w:tc>
        <w:tc>
          <w:tcPr>
            <w:tcW w:w="0" w:type="auto"/>
            <w:vAlign w:val="center"/>
            <w:hideMark/>
          </w:tcPr>
          <w:p w14:paraId="5F17CDB5" w14:textId="77777777" w:rsidR="00A82FA5" w:rsidRPr="00A82FA5" w:rsidRDefault="00A82FA5" w:rsidP="00A82FA5">
            <w:r w:rsidRPr="00A82FA5">
              <w:t>Low-code, version-controlled Data Factory pipelines</w:t>
            </w:r>
          </w:p>
        </w:tc>
      </w:tr>
      <w:tr w:rsidR="00A82FA5" w:rsidRPr="00A82FA5" w14:paraId="0C115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FAE00" w14:textId="77777777" w:rsidR="00A82FA5" w:rsidRPr="00A82FA5" w:rsidRDefault="00A82FA5" w:rsidP="00A82FA5">
            <w:r w:rsidRPr="00A82FA5">
              <w:t>Manual Excel/SharePoint file handling</w:t>
            </w:r>
          </w:p>
        </w:tc>
        <w:tc>
          <w:tcPr>
            <w:tcW w:w="0" w:type="auto"/>
            <w:vAlign w:val="center"/>
            <w:hideMark/>
          </w:tcPr>
          <w:p w14:paraId="7502EB7F" w14:textId="77777777" w:rsidR="00A82FA5" w:rsidRPr="00A82FA5" w:rsidRDefault="00A82FA5" w:rsidP="00A82FA5">
            <w:r w:rsidRPr="00A82FA5">
              <w:t>Governed, automated Dataflows Gen2 ingestion</w:t>
            </w:r>
          </w:p>
        </w:tc>
      </w:tr>
      <w:tr w:rsidR="00A82FA5" w:rsidRPr="00A82FA5" w14:paraId="51222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01ACA" w14:textId="77777777" w:rsidR="00A82FA5" w:rsidRPr="00A82FA5" w:rsidRDefault="00A82FA5" w:rsidP="00A82FA5">
            <w:r w:rsidRPr="00A82FA5">
              <w:t>Fragmented security across tools</w:t>
            </w:r>
          </w:p>
        </w:tc>
        <w:tc>
          <w:tcPr>
            <w:tcW w:w="0" w:type="auto"/>
            <w:vAlign w:val="center"/>
            <w:hideMark/>
          </w:tcPr>
          <w:p w14:paraId="66407054" w14:textId="77777777" w:rsidR="00A82FA5" w:rsidRPr="00A82FA5" w:rsidRDefault="00A82FA5" w:rsidP="00A82FA5">
            <w:r w:rsidRPr="00A82FA5">
              <w:t>Unified security &amp; governance (</w:t>
            </w:r>
            <w:proofErr w:type="spellStart"/>
            <w:r w:rsidRPr="00A82FA5">
              <w:t>OneLake</w:t>
            </w:r>
            <w:proofErr w:type="spellEnd"/>
            <w:r w:rsidRPr="00A82FA5">
              <w:t xml:space="preserve"> + Purview)</w:t>
            </w:r>
          </w:p>
        </w:tc>
      </w:tr>
      <w:tr w:rsidR="00A82FA5" w:rsidRPr="00A82FA5" w14:paraId="53477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511A1" w14:textId="77777777" w:rsidR="00A82FA5" w:rsidRPr="00A82FA5" w:rsidRDefault="00A82FA5" w:rsidP="00A82FA5">
            <w:r w:rsidRPr="00A82FA5">
              <w:t>Multiple copies of data (ETL → DW → Power BI import)</w:t>
            </w:r>
          </w:p>
        </w:tc>
        <w:tc>
          <w:tcPr>
            <w:tcW w:w="0" w:type="auto"/>
            <w:vAlign w:val="center"/>
            <w:hideMark/>
          </w:tcPr>
          <w:p w14:paraId="7D0210B2" w14:textId="77777777" w:rsidR="00A82FA5" w:rsidRPr="00A82FA5" w:rsidRDefault="00A82FA5" w:rsidP="00A82FA5">
            <w:r w:rsidRPr="00A82FA5">
              <w:t xml:space="preserve">Single source of truth via </w:t>
            </w:r>
            <w:proofErr w:type="spellStart"/>
            <w:r w:rsidRPr="00A82FA5">
              <w:t>OneLake</w:t>
            </w:r>
            <w:proofErr w:type="spellEnd"/>
            <w:r w:rsidRPr="00A82FA5">
              <w:t xml:space="preserve"> + </w:t>
            </w:r>
            <w:proofErr w:type="spellStart"/>
            <w:r w:rsidRPr="00A82FA5">
              <w:t>DirectLake</w:t>
            </w:r>
            <w:proofErr w:type="spellEnd"/>
          </w:p>
        </w:tc>
      </w:tr>
      <w:tr w:rsidR="00A82FA5" w:rsidRPr="00A82FA5" w14:paraId="2FAB2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986D8" w14:textId="77777777" w:rsidR="00A82FA5" w:rsidRPr="00A82FA5" w:rsidRDefault="00A82FA5" w:rsidP="00A82FA5">
            <w:r w:rsidRPr="00A82FA5">
              <w:t>Ad hoc scaling and performance tuning</w:t>
            </w:r>
          </w:p>
        </w:tc>
        <w:tc>
          <w:tcPr>
            <w:tcW w:w="0" w:type="auto"/>
            <w:vAlign w:val="center"/>
            <w:hideMark/>
          </w:tcPr>
          <w:p w14:paraId="6C270301" w14:textId="77777777" w:rsidR="00A82FA5" w:rsidRPr="00A82FA5" w:rsidRDefault="00A82FA5" w:rsidP="00A82FA5">
            <w:r w:rsidRPr="00A82FA5">
              <w:t>Elastic, managed compute capacity</w:t>
            </w:r>
          </w:p>
        </w:tc>
      </w:tr>
    </w:tbl>
    <w:p w14:paraId="53B6DFD7" w14:textId="77777777" w:rsidR="00A82FA5" w:rsidRPr="00A82FA5" w:rsidRDefault="00A82FA5" w:rsidP="00A82FA5">
      <w:pPr>
        <w:rPr>
          <w:b/>
          <w:bCs/>
        </w:rPr>
      </w:pPr>
      <w:r w:rsidRPr="00A82FA5">
        <w:rPr>
          <w:b/>
          <w:bCs/>
        </w:rPr>
        <w:t>Slide 14 — Migration Roadmap (Phased Approach)</w:t>
      </w:r>
    </w:p>
    <w:p w14:paraId="29B62475" w14:textId="77777777" w:rsidR="00A82FA5" w:rsidRPr="00A82FA5" w:rsidRDefault="00A82FA5" w:rsidP="00A82FA5">
      <w:pPr>
        <w:numPr>
          <w:ilvl w:val="0"/>
          <w:numId w:val="10"/>
        </w:numPr>
      </w:pPr>
      <w:r w:rsidRPr="00A82FA5">
        <w:rPr>
          <w:b/>
          <w:bCs/>
        </w:rPr>
        <w:t xml:space="preserve">Assess &amp; Plan (4–6 </w:t>
      </w:r>
      <w:proofErr w:type="spellStart"/>
      <w:r w:rsidRPr="00A82FA5">
        <w:rPr>
          <w:b/>
          <w:bCs/>
        </w:rPr>
        <w:t>wks</w:t>
      </w:r>
      <w:proofErr w:type="spellEnd"/>
      <w:r w:rsidRPr="00A82FA5">
        <w:rPr>
          <w:b/>
          <w:bCs/>
        </w:rPr>
        <w:t>):</w:t>
      </w:r>
      <w:r w:rsidRPr="00A82FA5">
        <w:t xml:space="preserve"> Inventory SSIS packages, SQL Server objects, Power BI reports; source system connector validation (IFS, Oracle)</w:t>
      </w:r>
    </w:p>
    <w:p w14:paraId="4BA15ED1" w14:textId="77777777" w:rsidR="00A82FA5" w:rsidRPr="00A82FA5" w:rsidRDefault="00A82FA5" w:rsidP="00A82FA5">
      <w:pPr>
        <w:numPr>
          <w:ilvl w:val="0"/>
          <w:numId w:val="10"/>
        </w:numPr>
      </w:pPr>
      <w:r w:rsidRPr="00A82FA5">
        <w:rPr>
          <w:b/>
          <w:bCs/>
        </w:rPr>
        <w:t xml:space="preserve">Pilot (6–8 </w:t>
      </w:r>
      <w:proofErr w:type="spellStart"/>
      <w:r w:rsidRPr="00A82FA5">
        <w:rPr>
          <w:b/>
          <w:bCs/>
        </w:rPr>
        <w:t>wks</w:t>
      </w:r>
      <w:proofErr w:type="spellEnd"/>
      <w:r w:rsidRPr="00A82FA5">
        <w:rPr>
          <w:b/>
          <w:bCs/>
        </w:rPr>
        <w:t>):</w:t>
      </w:r>
      <w:r w:rsidRPr="00A82FA5">
        <w:t xml:space="preserve"> Migrate one business domain end-to-end; validate performance, cost, and connector reliability</w:t>
      </w:r>
    </w:p>
    <w:p w14:paraId="08BF4841" w14:textId="77777777" w:rsidR="00A82FA5" w:rsidRPr="00A82FA5" w:rsidRDefault="00A82FA5" w:rsidP="00A82FA5">
      <w:pPr>
        <w:numPr>
          <w:ilvl w:val="0"/>
          <w:numId w:val="10"/>
        </w:numPr>
      </w:pPr>
      <w:r w:rsidRPr="00A82FA5">
        <w:rPr>
          <w:b/>
          <w:bCs/>
        </w:rPr>
        <w:t>Core Migration (3–6 months):</w:t>
      </w:r>
      <w:r w:rsidRPr="00A82FA5">
        <w:t xml:space="preserve"> Rebuild ETL as Data Factory pipelines/Dataflows Gen2; migrate warehouse to Fabric Lakehouse/Warehouse</w:t>
      </w:r>
    </w:p>
    <w:p w14:paraId="2D438E4D" w14:textId="77777777" w:rsidR="00A82FA5" w:rsidRPr="00A82FA5" w:rsidRDefault="00A82FA5" w:rsidP="00A82FA5">
      <w:pPr>
        <w:numPr>
          <w:ilvl w:val="0"/>
          <w:numId w:val="10"/>
        </w:numPr>
      </w:pPr>
      <w:r w:rsidRPr="00A82FA5">
        <w:rPr>
          <w:b/>
          <w:bCs/>
        </w:rPr>
        <w:t>Power BI Cutover (parallel):</w:t>
      </w:r>
      <w:r w:rsidRPr="00A82FA5">
        <w:t xml:space="preserve"> Convert import models to </w:t>
      </w:r>
      <w:proofErr w:type="spellStart"/>
      <w:r w:rsidRPr="00A82FA5">
        <w:t>DirectLake</w:t>
      </w:r>
      <w:proofErr w:type="spellEnd"/>
      <w:r w:rsidRPr="00A82FA5">
        <w:t>; retire on-prem gateway dependency</w:t>
      </w:r>
    </w:p>
    <w:p w14:paraId="13B6EBA7" w14:textId="77777777" w:rsidR="00A82FA5" w:rsidRPr="00A82FA5" w:rsidRDefault="00A82FA5" w:rsidP="00A82FA5">
      <w:pPr>
        <w:numPr>
          <w:ilvl w:val="0"/>
          <w:numId w:val="10"/>
        </w:numPr>
      </w:pPr>
      <w:r w:rsidRPr="00A82FA5">
        <w:rPr>
          <w:b/>
          <w:bCs/>
        </w:rPr>
        <w:t>Decommission &amp; Optimize (1–2 months):</w:t>
      </w:r>
      <w:r w:rsidRPr="00A82FA5">
        <w:t xml:space="preserve"> Decommission on-prem infrastructure; tune capacity (F-SKU) sizing; establish governance/</w:t>
      </w:r>
      <w:proofErr w:type="spellStart"/>
      <w:r w:rsidRPr="00A82FA5">
        <w:t>CoE</w:t>
      </w:r>
      <w:proofErr w:type="spellEnd"/>
    </w:p>
    <w:p w14:paraId="6B7B2AAD" w14:textId="77777777" w:rsidR="00A82FA5" w:rsidRPr="00A82FA5" w:rsidRDefault="00A82FA5" w:rsidP="00A82FA5">
      <w:pPr>
        <w:rPr>
          <w:b/>
          <w:bCs/>
        </w:rPr>
      </w:pPr>
      <w:r w:rsidRPr="00A82FA5">
        <w:rPr>
          <w:b/>
          <w:bCs/>
        </w:rPr>
        <w:lastRenderedPageBreak/>
        <w:t>Slide 15 — Recommendation &amp; Next Steps</w:t>
      </w:r>
    </w:p>
    <w:p w14:paraId="6F2113D9" w14:textId="77777777" w:rsidR="00A82FA5" w:rsidRPr="00A82FA5" w:rsidRDefault="00A82FA5" w:rsidP="00A82FA5">
      <w:pPr>
        <w:numPr>
          <w:ilvl w:val="0"/>
          <w:numId w:val="11"/>
        </w:numPr>
      </w:pPr>
      <w:r w:rsidRPr="00A82FA5">
        <w:rPr>
          <w:b/>
          <w:bCs/>
        </w:rPr>
        <w:t>Recommendation:</w:t>
      </w:r>
      <w:r w:rsidRPr="00A82FA5">
        <w:t xml:space="preserve"> Proceed with a phased Fabric migration, starting with a scoped pilot to validate cost and connector assumptions (especially IFS and Oracle)</w:t>
      </w:r>
    </w:p>
    <w:p w14:paraId="63036657" w14:textId="77777777" w:rsidR="00A82FA5" w:rsidRPr="00A82FA5" w:rsidRDefault="00A82FA5" w:rsidP="00A82FA5">
      <w:pPr>
        <w:numPr>
          <w:ilvl w:val="0"/>
          <w:numId w:val="11"/>
        </w:numPr>
      </w:pPr>
      <w:r w:rsidRPr="00A82FA5">
        <w:rPr>
          <w:b/>
          <w:bCs/>
        </w:rPr>
        <w:t>Ask:</w:t>
      </w:r>
      <w:r w:rsidRPr="00A82FA5">
        <w:t xml:space="preserve"> Approval for pilot budget and a cross-functional team (Data Architecture, IFS/ERP admin, Oracle DBA, BI developers)</w:t>
      </w:r>
    </w:p>
    <w:p w14:paraId="1479F0D9" w14:textId="77777777" w:rsidR="00A82FA5" w:rsidRPr="00A82FA5" w:rsidRDefault="00A82FA5" w:rsidP="00A82FA5">
      <w:pPr>
        <w:numPr>
          <w:ilvl w:val="0"/>
          <w:numId w:val="11"/>
        </w:numPr>
      </w:pPr>
      <w:r w:rsidRPr="00A82FA5">
        <w:rPr>
          <w:b/>
          <w:bCs/>
        </w:rPr>
        <w:t>Next steps:</w:t>
      </w:r>
      <w:r w:rsidRPr="00A82FA5">
        <w:t xml:space="preserve"> Finalize current-state cost baseline → size Fabric capacity (F-SKU) → run pilot → present pilot results and refined business case for full rollout</w:t>
      </w:r>
    </w:p>
    <w:p w14:paraId="70379F2E" w14:textId="77777777" w:rsidR="00FB13FC" w:rsidRDefault="00FB13FC"/>
    <w:sectPr w:rsidR="00FB1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1009A"/>
    <w:multiLevelType w:val="multilevel"/>
    <w:tmpl w:val="994E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77B37"/>
    <w:multiLevelType w:val="multilevel"/>
    <w:tmpl w:val="876C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E250D"/>
    <w:multiLevelType w:val="multilevel"/>
    <w:tmpl w:val="1A54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F3B59"/>
    <w:multiLevelType w:val="multilevel"/>
    <w:tmpl w:val="F3FE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975A8"/>
    <w:multiLevelType w:val="multilevel"/>
    <w:tmpl w:val="F74C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E4C20"/>
    <w:multiLevelType w:val="multilevel"/>
    <w:tmpl w:val="439A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07648"/>
    <w:multiLevelType w:val="multilevel"/>
    <w:tmpl w:val="E0E8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D57CB6"/>
    <w:multiLevelType w:val="multilevel"/>
    <w:tmpl w:val="483A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1847F5"/>
    <w:multiLevelType w:val="multilevel"/>
    <w:tmpl w:val="7D14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FB4F5D"/>
    <w:multiLevelType w:val="multilevel"/>
    <w:tmpl w:val="CBC6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9825E6"/>
    <w:multiLevelType w:val="multilevel"/>
    <w:tmpl w:val="4C223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6930944">
    <w:abstractNumId w:val="7"/>
  </w:num>
  <w:num w:numId="2" w16cid:durableId="341006431">
    <w:abstractNumId w:val="8"/>
  </w:num>
  <w:num w:numId="3" w16cid:durableId="1740440556">
    <w:abstractNumId w:val="0"/>
  </w:num>
  <w:num w:numId="4" w16cid:durableId="921648019">
    <w:abstractNumId w:val="2"/>
  </w:num>
  <w:num w:numId="5" w16cid:durableId="1243832210">
    <w:abstractNumId w:val="3"/>
  </w:num>
  <w:num w:numId="6" w16cid:durableId="554702782">
    <w:abstractNumId w:val="4"/>
  </w:num>
  <w:num w:numId="7" w16cid:durableId="800729884">
    <w:abstractNumId w:val="1"/>
  </w:num>
  <w:num w:numId="8" w16cid:durableId="477653248">
    <w:abstractNumId w:val="5"/>
  </w:num>
  <w:num w:numId="9" w16cid:durableId="413354205">
    <w:abstractNumId w:val="9"/>
  </w:num>
  <w:num w:numId="10" w16cid:durableId="635259446">
    <w:abstractNumId w:val="10"/>
  </w:num>
  <w:num w:numId="11" w16cid:durableId="18967023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FA5"/>
    <w:rsid w:val="008450CB"/>
    <w:rsid w:val="00923A4B"/>
    <w:rsid w:val="00A82FA5"/>
    <w:rsid w:val="00FB1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6A3D2"/>
  <w15:chartTrackingRefBased/>
  <w15:docId w15:val="{29E75FEA-79DF-4E6E-9F9F-2415A8B2A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F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F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F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F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F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1183</Words>
  <Characters>6749</Characters>
  <Application>Microsoft Office Word</Application>
  <DocSecurity>0</DocSecurity>
  <Lines>56</Lines>
  <Paragraphs>15</Paragraphs>
  <ScaleCrop>false</ScaleCrop>
  <Company/>
  <LinksUpToDate>false</LinksUpToDate>
  <CharactersWithSpaces>7917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 Matta</dc:creator>
  <cp:keywords/>
  <dc:description/>
  <cp:lastModifiedBy>Srini Matta</cp:lastModifiedBy>
  <cp:revision>1</cp:revision>
  <dcterms:created xsi:type="dcterms:W3CDTF">2026-09-06T20:36:00Z</dcterms:created>
  <dcterms:modified xsi:type="dcterms:W3CDTF">2026-09-06T20:38:00Z</dcterms:modified>
</cp:coreProperties>
</file>