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D69F" w14:textId="15365F85" w:rsidR="00F62B42" w:rsidRPr="00F23739" w:rsidRDefault="00F62B42">
      <w:pPr>
        <w:rPr>
          <w:rFonts w:ascii="Calibri" w:hAnsi="Calibri" w:cs="Calibri"/>
          <w:b/>
        </w:rPr>
      </w:pPr>
    </w:p>
    <w:p w14:paraId="7BBC9AD1" w14:textId="0F621346" w:rsidR="007529EC" w:rsidRPr="00354B6F" w:rsidRDefault="00031B94" w:rsidP="00F62B42">
      <w:pPr>
        <w:rPr>
          <w:rFonts w:ascii="Calibri" w:hAnsi="Calibri" w:cs="Calibri"/>
          <w:bCs/>
        </w:rPr>
      </w:pPr>
      <w:r w:rsidRPr="00354B6F">
        <w:rPr>
          <w:rFonts w:ascii="Calibri" w:hAnsi="Calibri" w:cs="Calibri"/>
          <w:bCs/>
        </w:rPr>
        <w:t>*</w:t>
      </w:r>
      <w:r w:rsidR="00675FAC" w:rsidRPr="00354B6F">
        <w:rPr>
          <w:rFonts w:ascii="Calibri" w:hAnsi="Calibri" w:cs="Calibri"/>
          <w:bCs/>
        </w:rPr>
        <w:t xml:space="preserve">This protocol </w:t>
      </w:r>
      <w:r w:rsidR="0024761F" w:rsidRPr="00354B6F">
        <w:rPr>
          <w:rFonts w:ascii="Calibri" w:hAnsi="Calibri" w:cs="Calibri"/>
          <w:bCs/>
        </w:rPr>
        <w:t xml:space="preserve">is modified from qPCR protocols from Kim </w:t>
      </w:r>
      <w:proofErr w:type="spellStart"/>
      <w:r w:rsidR="0024761F" w:rsidRPr="00354B6F">
        <w:rPr>
          <w:rFonts w:ascii="Calibri" w:hAnsi="Calibri" w:cs="Calibri"/>
          <w:bCs/>
        </w:rPr>
        <w:t>Rosvall</w:t>
      </w:r>
      <w:proofErr w:type="spellEnd"/>
      <w:r w:rsidR="0024761F" w:rsidRPr="00354B6F">
        <w:rPr>
          <w:rFonts w:ascii="Calibri" w:hAnsi="Calibri" w:cs="Calibri"/>
          <w:bCs/>
        </w:rPr>
        <w:t xml:space="preserve">, Sara Wolf, and Britt </w:t>
      </w:r>
      <w:proofErr w:type="spellStart"/>
      <w:r w:rsidR="00354B6F" w:rsidRPr="00354B6F">
        <w:rPr>
          <w:rFonts w:ascii="Calibri" w:hAnsi="Calibri" w:cs="Calibri"/>
          <w:bCs/>
        </w:rPr>
        <w:t>Heidinger</w:t>
      </w:r>
      <w:proofErr w:type="spellEnd"/>
      <w:r w:rsidR="0024761F" w:rsidRPr="00354B6F">
        <w:rPr>
          <w:rFonts w:ascii="Calibri" w:hAnsi="Calibri" w:cs="Calibri"/>
          <w:bCs/>
        </w:rPr>
        <w:t>.</w:t>
      </w:r>
    </w:p>
    <w:p w14:paraId="5AF5E286" w14:textId="77777777" w:rsidR="007529EC" w:rsidRPr="00F23739" w:rsidRDefault="007529EC" w:rsidP="00F62B42">
      <w:pPr>
        <w:rPr>
          <w:rFonts w:ascii="Calibri" w:hAnsi="Calibri" w:cs="Calibri"/>
          <w:b/>
        </w:rPr>
      </w:pPr>
    </w:p>
    <w:p w14:paraId="1CEB4C95" w14:textId="0D8C506B" w:rsidR="007A654E" w:rsidRPr="00F23739" w:rsidRDefault="00EF5928" w:rsidP="00F62B42">
      <w:pPr>
        <w:rPr>
          <w:rFonts w:ascii="Calibri" w:hAnsi="Calibri" w:cs="Calibri"/>
          <w:b/>
        </w:rPr>
      </w:pPr>
      <w:r w:rsidRPr="00F23739">
        <w:rPr>
          <w:rFonts w:ascii="Calibri" w:hAnsi="Calibri" w:cs="Calibri"/>
          <w:b/>
        </w:rPr>
        <w:t>Supplies</w:t>
      </w:r>
      <w:r w:rsidR="00F62B42" w:rsidRPr="00F23739">
        <w:rPr>
          <w:rFonts w:ascii="Calibri" w:hAnsi="Calibri" w:cs="Calibri"/>
          <w:b/>
        </w:rPr>
        <w:t>:</w:t>
      </w:r>
    </w:p>
    <w:p w14:paraId="1BB6F176" w14:textId="04E53A21" w:rsidR="002A57A3" w:rsidRPr="00F23739" w:rsidRDefault="00FF65AD" w:rsidP="002A57A3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Multichannel pipettes</w:t>
      </w:r>
    </w:p>
    <w:p w14:paraId="545A0E36" w14:textId="77777777" w:rsidR="002A57A3" w:rsidRPr="00F23739" w:rsidRDefault="002A57A3" w:rsidP="002A57A3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10% Bleach in spray bottle</w:t>
      </w:r>
    </w:p>
    <w:p w14:paraId="50AFBB1F" w14:textId="2C51FC90" w:rsidR="007A654E" w:rsidRPr="00F23739" w:rsidRDefault="002A57A3" w:rsidP="002A57A3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70% Ethanol in spray bottle</w:t>
      </w:r>
    </w:p>
    <w:p w14:paraId="0A4D38E4" w14:textId="372F98A5" w:rsidR="007529EC" w:rsidRPr="00F23739" w:rsidRDefault="007529EC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Perfecta SYBR green </w:t>
      </w:r>
      <w:proofErr w:type="spellStart"/>
      <w:r w:rsidRPr="00F23739">
        <w:rPr>
          <w:rFonts w:ascii="Calibri" w:hAnsi="Calibri" w:cs="Calibri"/>
        </w:rPr>
        <w:t>SuperMix</w:t>
      </w:r>
      <w:proofErr w:type="spellEnd"/>
      <w:r w:rsidRPr="00F23739">
        <w:rPr>
          <w:rFonts w:ascii="Calibri" w:hAnsi="Calibri" w:cs="Calibri"/>
        </w:rPr>
        <w:t xml:space="preserve"> (Low ROX) </w:t>
      </w:r>
    </w:p>
    <w:p w14:paraId="1B511E85" w14:textId="45668D72" w:rsidR="00E64238" w:rsidRPr="00F23739" w:rsidRDefault="00E64238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F &amp; R </w:t>
      </w:r>
      <w:proofErr w:type="spellStart"/>
      <w:r w:rsidR="007529EC" w:rsidRPr="00F23739">
        <w:rPr>
          <w:rFonts w:ascii="Calibri" w:hAnsi="Calibri" w:cs="Calibri"/>
        </w:rPr>
        <w:t>telo</w:t>
      </w:r>
      <w:proofErr w:type="spellEnd"/>
      <w:r w:rsidRPr="00F23739">
        <w:rPr>
          <w:rFonts w:ascii="Calibri" w:hAnsi="Calibri" w:cs="Calibri"/>
        </w:rPr>
        <w:t xml:space="preserve"> primers</w:t>
      </w:r>
    </w:p>
    <w:p w14:paraId="3827AE69" w14:textId="099E8887" w:rsidR="007529EC" w:rsidRPr="00F23739" w:rsidRDefault="007529EC" w:rsidP="007529EC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F &amp; R GAPDH primers</w:t>
      </w:r>
    </w:p>
    <w:p w14:paraId="2F219C98" w14:textId="73F22716" w:rsidR="00E64238" w:rsidRPr="00F23739" w:rsidRDefault="00E64238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Nuclease free water</w:t>
      </w:r>
    </w:p>
    <w:p w14:paraId="37813C46" w14:textId="1E186859" w:rsidR="00E64238" w:rsidRPr="00F23739" w:rsidRDefault="007529EC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96-well or 384-well plates</w:t>
      </w:r>
    </w:p>
    <w:p w14:paraId="2967D6FB" w14:textId="329180FF" w:rsidR="007529EC" w:rsidRPr="00F23739" w:rsidRDefault="007529EC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Adhesive plate films</w:t>
      </w:r>
    </w:p>
    <w:p w14:paraId="04765CC8" w14:textId="42E879C5" w:rsidR="002A57A3" w:rsidRPr="00F23739" w:rsidRDefault="002A57A3" w:rsidP="007A654E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Ice packs</w:t>
      </w:r>
    </w:p>
    <w:p w14:paraId="78C7CC1E" w14:textId="23EEA1FF" w:rsidR="002A57A3" w:rsidRPr="00F23739" w:rsidRDefault="002A57A3" w:rsidP="002A57A3">
      <w:pPr>
        <w:pStyle w:val="NoSpacing"/>
        <w:rPr>
          <w:rFonts w:ascii="Calibri" w:hAnsi="Calibri" w:cs="Calibri"/>
        </w:rPr>
      </w:pPr>
    </w:p>
    <w:p w14:paraId="305A87AF" w14:textId="52CCF484" w:rsidR="002A57A3" w:rsidRPr="0053498B" w:rsidRDefault="007529EC" w:rsidP="002A57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53498B">
        <w:rPr>
          <w:rFonts w:ascii="Calibri" w:hAnsi="Calibri" w:cs="Calibri"/>
          <w:b/>
          <w:bCs/>
          <w:color w:val="000000"/>
        </w:rPr>
        <w:t>DNA Dilutions (</w:t>
      </w:r>
      <w:r w:rsidR="00824594" w:rsidRPr="0053498B">
        <w:rPr>
          <w:rFonts w:ascii="Calibri" w:hAnsi="Calibri" w:cs="Calibri"/>
          <w:b/>
          <w:bCs/>
        </w:rPr>
        <w:t xml:space="preserve">up to 24 hours prior to </w:t>
      </w:r>
      <w:r w:rsidR="00FF65AD" w:rsidRPr="0053498B">
        <w:rPr>
          <w:rFonts w:ascii="Calibri" w:hAnsi="Calibri" w:cs="Calibri"/>
          <w:b/>
          <w:bCs/>
          <w:color w:val="000000"/>
        </w:rPr>
        <w:t>qPCR</w:t>
      </w:r>
      <w:r w:rsidRPr="0053498B">
        <w:rPr>
          <w:rFonts w:ascii="Calibri" w:hAnsi="Calibri" w:cs="Calibri"/>
          <w:b/>
          <w:bCs/>
          <w:color w:val="000000"/>
        </w:rPr>
        <w:t>):</w:t>
      </w:r>
    </w:p>
    <w:p w14:paraId="0F15EB53" w14:textId="73F9A5F4" w:rsidR="0024761F" w:rsidRPr="00F23739" w:rsidRDefault="0024761F" w:rsidP="0024761F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For a 384-well plate, retrieve 121 DNA extracts from the freezer</w:t>
      </w:r>
      <w:r w:rsidR="00FF65AD" w:rsidRPr="00F23739">
        <w:rPr>
          <w:rFonts w:ascii="Calibri" w:hAnsi="Calibri" w:cs="Calibri"/>
        </w:rPr>
        <w:t>. Work off an ice pack.</w:t>
      </w:r>
    </w:p>
    <w:p w14:paraId="4B608823" w14:textId="77777777" w:rsidR="00031B94" w:rsidRPr="00F23739" w:rsidRDefault="00031B94" w:rsidP="00031B94">
      <w:pPr>
        <w:pStyle w:val="NoSpacing"/>
        <w:ind w:left="720"/>
        <w:rPr>
          <w:rFonts w:ascii="Calibri" w:hAnsi="Calibri" w:cs="Calibri"/>
        </w:rPr>
      </w:pPr>
    </w:p>
    <w:p w14:paraId="537E1073" w14:textId="5153825A" w:rsidR="007529EC" w:rsidRPr="00F23739" w:rsidRDefault="007529EC" w:rsidP="007529E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23739">
        <w:rPr>
          <w:rFonts w:ascii="Calibri" w:hAnsi="Calibri" w:cs="Calibri"/>
          <w:sz w:val="24"/>
          <w:szCs w:val="24"/>
        </w:rPr>
        <w:t>Dilute DNA samples to 3.33ng/</w:t>
      </w:r>
      <w:proofErr w:type="spellStart"/>
      <w:r w:rsidRPr="00F23739">
        <w:rPr>
          <w:rFonts w:ascii="Calibri" w:hAnsi="Calibri" w:cs="Calibri"/>
          <w:sz w:val="24"/>
          <w:szCs w:val="24"/>
        </w:rPr>
        <w:t>μL</w:t>
      </w:r>
      <w:proofErr w:type="spellEnd"/>
      <w:r w:rsidRPr="00F23739">
        <w:rPr>
          <w:rFonts w:ascii="Calibri" w:hAnsi="Calibri" w:cs="Calibri"/>
          <w:sz w:val="24"/>
          <w:szCs w:val="24"/>
        </w:rPr>
        <w:t xml:space="preserve"> using sterile water</w:t>
      </w:r>
      <w:r w:rsidR="0024761F" w:rsidRPr="00F23739">
        <w:rPr>
          <w:rFonts w:ascii="Calibri" w:hAnsi="Calibri" w:cs="Calibri"/>
          <w:sz w:val="24"/>
          <w:szCs w:val="24"/>
        </w:rPr>
        <w:t xml:space="preserve"> using the “</w:t>
      </w:r>
      <w:proofErr w:type="spellStart"/>
      <w:r w:rsidR="0024761F" w:rsidRPr="00F23739">
        <w:rPr>
          <w:rFonts w:ascii="Calibri" w:hAnsi="Calibri" w:cs="Calibri"/>
          <w:sz w:val="24"/>
          <w:szCs w:val="24"/>
        </w:rPr>
        <w:t>Loading_telomere_plates</w:t>
      </w:r>
      <w:proofErr w:type="spellEnd"/>
      <w:r w:rsidR="0024761F" w:rsidRPr="00F23739">
        <w:rPr>
          <w:rFonts w:ascii="Calibri" w:hAnsi="Calibri" w:cs="Calibri"/>
          <w:sz w:val="24"/>
          <w:szCs w:val="24"/>
        </w:rPr>
        <w:t>” excel sheet</w:t>
      </w:r>
      <w:r w:rsidR="00FF65AD" w:rsidRPr="00F23739">
        <w:rPr>
          <w:rFonts w:ascii="Calibri" w:hAnsi="Calibri" w:cs="Calibri"/>
          <w:sz w:val="24"/>
          <w:szCs w:val="24"/>
        </w:rPr>
        <w:t xml:space="preserve"> in the “2020_TRES_Telomere_Labwork” Dropbox folder</w:t>
      </w:r>
      <w:r w:rsidR="0024761F" w:rsidRPr="00F23739">
        <w:rPr>
          <w:rFonts w:ascii="Calibri" w:hAnsi="Calibri" w:cs="Calibri"/>
          <w:sz w:val="24"/>
          <w:szCs w:val="24"/>
        </w:rPr>
        <w:t xml:space="preserve">. </w:t>
      </w:r>
    </w:p>
    <w:p w14:paraId="0BBC9628" w14:textId="77777777" w:rsidR="00031B94" w:rsidRPr="00F23739" w:rsidRDefault="00031B94" w:rsidP="00031B94">
      <w:pPr>
        <w:pStyle w:val="ListParagraph"/>
        <w:rPr>
          <w:rFonts w:ascii="Calibri" w:hAnsi="Calibri" w:cs="Calibri"/>
          <w:sz w:val="24"/>
          <w:szCs w:val="24"/>
        </w:rPr>
      </w:pPr>
    </w:p>
    <w:p w14:paraId="0E052E93" w14:textId="7C5A9E2D" w:rsidR="0024761F" w:rsidRPr="00F23739" w:rsidRDefault="00FF65AD" w:rsidP="00FF65AD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23739">
        <w:rPr>
          <w:rFonts w:ascii="Calibri" w:hAnsi="Calibri" w:cs="Calibri"/>
          <w:sz w:val="24"/>
          <w:szCs w:val="24"/>
        </w:rPr>
        <w:t xml:space="preserve">Under the “dilute </w:t>
      </w:r>
      <w:proofErr w:type="gramStart"/>
      <w:r w:rsidRPr="00F23739">
        <w:rPr>
          <w:rFonts w:ascii="Calibri" w:hAnsi="Calibri" w:cs="Calibri"/>
          <w:sz w:val="24"/>
          <w:szCs w:val="24"/>
        </w:rPr>
        <w:t>samples“</w:t>
      </w:r>
      <w:r w:rsidR="0053498B">
        <w:rPr>
          <w:rFonts w:ascii="Calibri" w:hAnsi="Calibri" w:cs="Calibri"/>
          <w:sz w:val="24"/>
          <w:szCs w:val="24"/>
        </w:rPr>
        <w:t xml:space="preserve"> </w:t>
      </w:r>
      <w:r w:rsidRPr="00F23739">
        <w:rPr>
          <w:rFonts w:ascii="Calibri" w:hAnsi="Calibri" w:cs="Calibri"/>
          <w:sz w:val="24"/>
          <w:szCs w:val="24"/>
        </w:rPr>
        <w:t>tab</w:t>
      </w:r>
      <w:proofErr w:type="gramEnd"/>
      <w:r w:rsidRPr="00F23739">
        <w:rPr>
          <w:rFonts w:ascii="Calibri" w:hAnsi="Calibri" w:cs="Calibri"/>
          <w:sz w:val="24"/>
          <w:szCs w:val="24"/>
        </w:rPr>
        <w:t>, f</w:t>
      </w:r>
      <w:r w:rsidR="0024761F" w:rsidRPr="00F23739">
        <w:rPr>
          <w:rFonts w:ascii="Calibri" w:hAnsi="Calibri" w:cs="Calibri"/>
          <w:sz w:val="24"/>
          <w:szCs w:val="24"/>
        </w:rPr>
        <w:t>ill out the sample ID and nanodrop quantification for each sample under the “</w:t>
      </w:r>
      <w:proofErr w:type="spellStart"/>
      <w:r w:rsidR="0024761F" w:rsidRPr="00F23739">
        <w:rPr>
          <w:rFonts w:ascii="Calibri" w:hAnsi="Calibri" w:cs="Calibri"/>
          <w:sz w:val="24"/>
          <w:szCs w:val="24"/>
        </w:rPr>
        <w:t>nano_con</w:t>
      </w:r>
      <w:proofErr w:type="spellEnd"/>
      <w:r w:rsidR="0024761F" w:rsidRPr="00F23739">
        <w:rPr>
          <w:rFonts w:ascii="Calibri" w:hAnsi="Calibri" w:cs="Calibri"/>
          <w:sz w:val="24"/>
          <w:szCs w:val="24"/>
        </w:rPr>
        <w:t>” column. Low concentration samples are mixed at smaller total volumes and high concentration samples are mixed at higher total volumes. Those can also be adjusted manually.</w:t>
      </w:r>
    </w:p>
    <w:p w14:paraId="156F333E" w14:textId="77777777" w:rsidR="00031B94" w:rsidRPr="00F23739" w:rsidRDefault="00031B94" w:rsidP="00031B94">
      <w:pPr>
        <w:pStyle w:val="ListParagraph"/>
        <w:rPr>
          <w:rFonts w:ascii="Calibri" w:hAnsi="Calibri" w:cs="Calibri"/>
          <w:sz w:val="24"/>
          <w:szCs w:val="24"/>
        </w:rPr>
      </w:pPr>
    </w:p>
    <w:p w14:paraId="05F37C1B" w14:textId="660D957B" w:rsidR="0024761F" w:rsidRPr="00F23739" w:rsidRDefault="0024761F" w:rsidP="007529E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23739">
        <w:rPr>
          <w:rFonts w:ascii="Calibri" w:hAnsi="Calibri" w:cs="Calibri"/>
          <w:sz w:val="24"/>
          <w:szCs w:val="24"/>
        </w:rPr>
        <w:t>The excel sheet will automatically calculate the amount of stock DNA and the amount of water you need for each dilution under the “</w:t>
      </w:r>
      <w:proofErr w:type="spellStart"/>
      <w:r w:rsidRPr="00F23739">
        <w:rPr>
          <w:rFonts w:ascii="Calibri" w:hAnsi="Calibri" w:cs="Calibri"/>
          <w:sz w:val="24"/>
          <w:szCs w:val="24"/>
        </w:rPr>
        <w:t>add_stock</w:t>
      </w:r>
      <w:proofErr w:type="spellEnd"/>
      <w:r w:rsidRPr="00F23739">
        <w:rPr>
          <w:rFonts w:ascii="Calibri" w:hAnsi="Calibri" w:cs="Calibri"/>
          <w:sz w:val="24"/>
          <w:szCs w:val="24"/>
        </w:rPr>
        <w:t>” and “add_h2o” columns.</w:t>
      </w:r>
    </w:p>
    <w:p w14:paraId="322C8639" w14:textId="77777777" w:rsidR="00031B94" w:rsidRPr="00F23739" w:rsidRDefault="00031B94" w:rsidP="00031B94">
      <w:pPr>
        <w:pStyle w:val="ListParagraph"/>
        <w:rPr>
          <w:rFonts w:ascii="Calibri" w:hAnsi="Calibri" w:cs="Calibri"/>
          <w:sz w:val="24"/>
          <w:szCs w:val="24"/>
        </w:rPr>
      </w:pPr>
    </w:p>
    <w:p w14:paraId="5C8C5A1E" w14:textId="7C425B22" w:rsidR="00E15CAF" w:rsidRPr="00F23739" w:rsidRDefault="007529EC" w:rsidP="007529EC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F23739">
        <w:rPr>
          <w:rFonts w:ascii="Calibri" w:hAnsi="Calibri" w:cs="Calibri"/>
          <w:sz w:val="24"/>
          <w:szCs w:val="24"/>
        </w:rPr>
        <w:t xml:space="preserve">Store </w:t>
      </w:r>
      <w:r w:rsidR="00FF65AD" w:rsidRPr="00F23739">
        <w:rPr>
          <w:rFonts w:ascii="Calibri" w:hAnsi="Calibri" w:cs="Calibri"/>
          <w:sz w:val="24"/>
          <w:szCs w:val="24"/>
        </w:rPr>
        <w:t>the extracts i</w:t>
      </w:r>
      <w:r w:rsidRPr="00F23739">
        <w:rPr>
          <w:rFonts w:ascii="Calibri" w:hAnsi="Calibri" w:cs="Calibri"/>
          <w:sz w:val="24"/>
          <w:szCs w:val="24"/>
        </w:rPr>
        <w:t xml:space="preserve">n </w:t>
      </w:r>
      <w:r w:rsidR="00FF65AD" w:rsidRPr="00F23739">
        <w:rPr>
          <w:rFonts w:ascii="Calibri" w:hAnsi="Calibri" w:cs="Calibri"/>
          <w:sz w:val="24"/>
          <w:szCs w:val="24"/>
        </w:rPr>
        <w:t xml:space="preserve">the </w:t>
      </w:r>
      <w:r w:rsidRPr="00F23739">
        <w:rPr>
          <w:rFonts w:ascii="Calibri" w:hAnsi="Calibri" w:cs="Calibri"/>
          <w:sz w:val="24"/>
          <w:szCs w:val="24"/>
        </w:rPr>
        <w:t>fridge until use (you will use 3μL of this dilution per well).</w:t>
      </w:r>
    </w:p>
    <w:p w14:paraId="34FB6529" w14:textId="77777777" w:rsidR="00FF65AD" w:rsidRPr="00F23739" w:rsidRDefault="00FF65AD" w:rsidP="00E15CAF">
      <w:pPr>
        <w:pStyle w:val="NoSpacing"/>
        <w:rPr>
          <w:rFonts w:ascii="Calibri" w:hAnsi="Calibri" w:cs="Calibri"/>
          <w:b/>
        </w:rPr>
      </w:pPr>
    </w:p>
    <w:p w14:paraId="728F61CE" w14:textId="13F006AA" w:rsidR="00E15CAF" w:rsidRPr="00F23739" w:rsidRDefault="00597990" w:rsidP="00E15CAF">
      <w:pPr>
        <w:pStyle w:val="NoSpacing"/>
        <w:rPr>
          <w:rFonts w:ascii="Calibri" w:hAnsi="Calibri" w:cs="Calibri"/>
        </w:rPr>
      </w:pPr>
      <w:r w:rsidRPr="00F23739">
        <w:rPr>
          <w:rFonts w:ascii="Calibri" w:hAnsi="Calibri" w:cs="Calibri"/>
          <w:b/>
        </w:rPr>
        <w:t>q</w:t>
      </w:r>
      <w:r w:rsidR="00F62B42" w:rsidRPr="00F23739">
        <w:rPr>
          <w:rFonts w:ascii="Calibri" w:hAnsi="Calibri" w:cs="Calibri"/>
          <w:b/>
        </w:rPr>
        <w:t xml:space="preserve">PCR </w:t>
      </w:r>
      <w:r w:rsidRPr="00F23739">
        <w:rPr>
          <w:rFonts w:ascii="Calibri" w:hAnsi="Calibri" w:cs="Calibri"/>
          <w:b/>
        </w:rPr>
        <w:t xml:space="preserve">Plate </w:t>
      </w:r>
      <w:r w:rsidR="00F62B42" w:rsidRPr="00F23739">
        <w:rPr>
          <w:rFonts w:ascii="Calibri" w:hAnsi="Calibri" w:cs="Calibri"/>
          <w:b/>
        </w:rPr>
        <w:t>Set U</w:t>
      </w:r>
      <w:r w:rsidR="00E15CAF" w:rsidRPr="00F23739">
        <w:rPr>
          <w:rFonts w:ascii="Calibri" w:hAnsi="Calibri" w:cs="Calibri"/>
          <w:b/>
        </w:rPr>
        <w:t>p</w:t>
      </w:r>
      <w:r w:rsidR="00F62B42" w:rsidRPr="00F23739">
        <w:rPr>
          <w:rFonts w:ascii="Calibri" w:hAnsi="Calibri" w:cs="Calibri"/>
          <w:b/>
        </w:rPr>
        <w:t xml:space="preserve">: </w:t>
      </w:r>
    </w:p>
    <w:p w14:paraId="0AF8B315" w14:textId="6C3EB4A9" w:rsidR="00F62B42" w:rsidRPr="00F23739" w:rsidRDefault="00FF65AD" w:rsidP="00FF65AD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Every sample will be run twice: once with telomere primers and once with GAPDH primers. Grab the appropriate supplies depending on which primer set you are using.</w:t>
      </w:r>
    </w:p>
    <w:p w14:paraId="749618E5" w14:textId="77777777" w:rsidR="00031B94" w:rsidRPr="00F23739" w:rsidRDefault="00031B94" w:rsidP="00031B94">
      <w:pPr>
        <w:rPr>
          <w:rFonts w:ascii="Calibri" w:eastAsia="Times New Roman" w:hAnsi="Calibri" w:cs="Calibri"/>
          <w:color w:val="000000"/>
          <w:lang w:eastAsia="en-US"/>
        </w:rPr>
      </w:pPr>
    </w:p>
    <w:p w14:paraId="371F1340" w14:textId="2BC3CF58" w:rsidR="00031B94" w:rsidRPr="00031B94" w:rsidRDefault="00031B94" w:rsidP="00031B94">
      <w:pPr>
        <w:ind w:firstLine="720"/>
        <w:rPr>
          <w:rFonts w:ascii="Calibri" w:eastAsia="Times New Roman" w:hAnsi="Calibri" w:cs="Calibri"/>
          <w:color w:val="222222"/>
          <w:lang w:eastAsia="en-US"/>
        </w:rPr>
      </w:pPr>
      <w:r w:rsidRPr="00031B94">
        <w:rPr>
          <w:rFonts w:ascii="Calibri" w:eastAsia="Times New Roman" w:hAnsi="Calibri" w:cs="Calibri"/>
          <w:color w:val="000000"/>
          <w:lang w:eastAsia="en-US"/>
        </w:rPr>
        <w:t xml:space="preserve">telomere </w:t>
      </w:r>
      <w:r w:rsidRPr="00F23739">
        <w:rPr>
          <w:rFonts w:ascii="Calibri" w:eastAsia="Times New Roman" w:hAnsi="Calibri" w:cs="Calibri"/>
          <w:color w:val="000000"/>
          <w:lang w:eastAsia="en-US"/>
        </w:rPr>
        <w:t>F</w:t>
      </w:r>
      <w:r w:rsidRPr="00031B94">
        <w:rPr>
          <w:rFonts w:ascii="Calibri" w:eastAsia="Times New Roman" w:hAnsi="Calibri" w:cs="Calibri"/>
          <w:color w:val="000000"/>
          <w:lang w:eastAsia="en-US"/>
        </w:rPr>
        <w:t>: 5'CGGTTTGTTTGGGTTTGGGTTTGGGTTTGGGTTTGGGTT3′</w:t>
      </w:r>
    </w:p>
    <w:p w14:paraId="3E325B29" w14:textId="240898EC" w:rsidR="00031B94" w:rsidRPr="00031B94" w:rsidRDefault="00031B94" w:rsidP="00031B94">
      <w:pPr>
        <w:ind w:firstLine="720"/>
        <w:rPr>
          <w:rFonts w:ascii="Calibri" w:eastAsia="Times New Roman" w:hAnsi="Calibri" w:cs="Calibri"/>
          <w:color w:val="222222"/>
          <w:lang w:eastAsia="en-US"/>
        </w:rPr>
      </w:pPr>
      <w:r w:rsidRPr="00031B94">
        <w:rPr>
          <w:rFonts w:ascii="Calibri" w:eastAsia="Times New Roman" w:hAnsi="Calibri" w:cs="Calibri"/>
          <w:color w:val="222222"/>
          <w:lang w:eastAsia="en-US"/>
        </w:rPr>
        <w:t xml:space="preserve">telomere </w:t>
      </w:r>
      <w:r w:rsidRPr="00F23739">
        <w:rPr>
          <w:rFonts w:ascii="Calibri" w:eastAsia="Times New Roman" w:hAnsi="Calibri" w:cs="Calibri"/>
          <w:color w:val="222222"/>
          <w:lang w:eastAsia="en-US"/>
        </w:rPr>
        <w:t>R</w:t>
      </w:r>
      <w:r w:rsidRPr="00031B94">
        <w:rPr>
          <w:rFonts w:ascii="Calibri" w:eastAsia="Times New Roman" w:hAnsi="Calibri" w:cs="Calibri"/>
          <w:color w:val="222222"/>
          <w:lang w:eastAsia="en-US"/>
        </w:rPr>
        <w:t>: </w:t>
      </w:r>
      <w:r w:rsidRPr="00031B94">
        <w:rPr>
          <w:rFonts w:ascii="Calibri" w:eastAsia="Times New Roman" w:hAnsi="Calibri" w:cs="Calibri"/>
          <w:color w:val="000000"/>
          <w:lang w:eastAsia="en-US"/>
        </w:rPr>
        <w:t>5'GGCTTGCCTTACCCTTACCCTTACCCTTACCCTTACCCT3′</w:t>
      </w:r>
    </w:p>
    <w:p w14:paraId="2CE016BA" w14:textId="6CD53659" w:rsidR="00031B94" w:rsidRPr="00031B94" w:rsidRDefault="00031B94" w:rsidP="00031B94">
      <w:pPr>
        <w:ind w:firstLine="720"/>
        <w:rPr>
          <w:rFonts w:ascii="Calibri" w:eastAsia="Times New Roman" w:hAnsi="Calibri" w:cs="Calibri"/>
          <w:color w:val="222222"/>
          <w:lang w:eastAsia="en-US"/>
        </w:rPr>
      </w:pPr>
      <w:r w:rsidRPr="00031B94">
        <w:rPr>
          <w:rFonts w:ascii="Calibri" w:eastAsia="Times New Roman" w:hAnsi="Calibri" w:cs="Calibri"/>
          <w:color w:val="000000"/>
          <w:lang w:eastAsia="en-US"/>
        </w:rPr>
        <w:t>GAPDH </w:t>
      </w:r>
      <w:r w:rsidRPr="00F23739">
        <w:rPr>
          <w:rFonts w:ascii="Calibri" w:eastAsia="Times New Roman" w:hAnsi="Calibri" w:cs="Calibri"/>
          <w:color w:val="222222"/>
          <w:lang w:eastAsia="en-US"/>
        </w:rPr>
        <w:t>F:</w:t>
      </w:r>
      <w:r w:rsidRPr="00031B94">
        <w:rPr>
          <w:rFonts w:ascii="Calibri" w:eastAsia="Times New Roman" w:hAnsi="Calibri" w:cs="Calibri"/>
          <w:color w:val="222222"/>
          <w:lang w:eastAsia="en-US"/>
        </w:rPr>
        <w:t> </w:t>
      </w:r>
      <w:r w:rsidRPr="00031B94">
        <w:rPr>
          <w:rFonts w:ascii="Calibri" w:eastAsia="Times New Roman" w:hAnsi="Calibri" w:cs="Calibri"/>
          <w:color w:val="000000"/>
          <w:lang w:eastAsia="en-US"/>
        </w:rPr>
        <w:t>5'AACCAGCCAAGTACGATGACAT3′</w:t>
      </w:r>
    </w:p>
    <w:p w14:paraId="2BD4A773" w14:textId="29D1E2E1" w:rsidR="00031B94" w:rsidRPr="00031B94" w:rsidRDefault="00031B94" w:rsidP="00031B94">
      <w:pPr>
        <w:ind w:firstLine="720"/>
        <w:rPr>
          <w:rFonts w:ascii="Calibri" w:eastAsia="Times New Roman" w:hAnsi="Calibri" w:cs="Calibri"/>
          <w:color w:val="222222"/>
          <w:lang w:eastAsia="en-US"/>
        </w:rPr>
      </w:pPr>
      <w:r w:rsidRPr="00031B94">
        <w:rPr>
          <w:rFonts w:ascii="Calibri" w:eastAsia="Times New Roman" w:hAnsi="Calibri" w:cs="Calibri"/>
          <w:color w:val="000000"/>
          <w:lang w:eastAsia="en-US"/>
        </w:rPr>
        <w:t>GAPDH </w:t>
      </w:r>
      <w:r w:rsidRPr="00F23739">
        <w:rPr>
          <w:rFonts w:ascii="Calibri" w:eastAsia="Times New Roman" w:hAnsi="Calibri" w:cs="Calibri"/>
          <w:color w:val="000000"/>
          <w:lang w:eastAsia="en-US"/>
        </w:rPr>
        <w:t>R</w:t>
      </w:r>
      <w:r w:rsidRPr="00031B94">
        <w:rPr>
          <w:rFonts w:ascii="Calibri" w:eastAsia="Times New Roman" w:hAnsi="Calibri" w:cs="Calibri"/>
          <w:color w:val="000000"/>
          <w:lang w:eastAsia="en-US"/>
        </w:rPr>
        <w:t>: 5'CCATCAGCAGCAGCCTTCA3′</w:t>
      </w:r>
    </w:p>
    <w:p w14:paraId="3CA59940" w14:textId="77777777" w:rsidR="00031B94" w:rsidRPr="00F23739" w:rsidRDefault="00031B94" w:rsidP="00031B94">
      <w:pPr>
        <w:pStyle w:val="NoSpacing"/>
        <w:ind w:left="720"/>
        <w:rPr>
          <w:rFonts w:ascii="Calibri" w:hAnsi="Calibri" w:cs="Calibri"/>
        </w:rPr>
      </w:pPr>
    </w:p>
    <w:p w14:paraId="65129425" w14:textId="1BCD420C" w:rsidR="00597990" w:rsidRPr="00F23739" w:rsidRDefault="00FF65AD" w:rsidP="00031B9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lastRenderedPageBreak/>
        <w:t xml:space="preserve">Retrieve the primers from the -30C freezer on shelf 3C in a box labeled "TRES Telomere qPCR Primers/Supplies" and the SYBR green from the -20C top freezer portion of the lab fridge. </w:t>
      </w:r>
    </w:p>
    <w:p w14:paraId="2C6B94E3" w14:textId="77777777" w:rsidR="00824594" w:rsidRPr="00F23739" w:rsidRDefault="00824594" w:rsidP="00824594">
      <w:pPr>
        <w:pStyle w:val="NoSpacing"/>
        <w:ind w:left="720"/>
        <w:rPr>
          <w:rFonts w:ascii="Calibri" w:hAnsi="Calibri" w:cs="Calibri"/>
        </w:rPr>
      </w:pPr>
    </w:p>
    <w:p w14:paraId="1B31CE79" w14:textId="7125F9D1" w:rsidR="00E15CAF" w:rsidRPr="00F23739" w:rsidRDefault="00E15CAF" w:rsidP="00E15CAF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Make a master </w:t>
      </w:r>
      <w:r w:rsidR="00F62B42" w:rsidRPr="00F23739">
        <w:rPr>
          <w:rFonts w:ascii="Calibri" w:hAnsi="Calibri" w:cs="Calibri"/>
        </w:rPr>
        <w:t xml:space="preserve">solution </w:t>
      </w:r>
      <w:r w:rsidRPr="00F23739">
        <w:rPr>
          <w:rFonts w:ascii="Calibri" w:hAnsi="Calibri" w:cs="Calibri"/>
        </w:rPr>
        <w:t>by multiplying the following formula by 1.1*# of samples</w:t>
      </w:r>
      <w:r w:rsidR="00643BB0" w:rsidRPr="00F23739">
        <w:rPr>
          <w:rFonts w:ascii="Calibri" w:hAnsi="Calibri" w:cs="Calibri"/>
        </w:rPr>
        <w:t>. Reagent volumes are automatically calculated under the “master mix calculation” tab in the “</w:t>
      </w:r>
      <w:proofErr w:type="spellStart"/>
      <w:r w:rsidR="00643BB0" w:rsidRPr="00F23739">
        <w:rPr>
          <w:rFonts w:ascii="Calibri" w:hAnsi="Calibri" w:cs="Calibri"/>
        </w:rPr>
        <w:t>Loading_telomere_plates</w:t>
      </w:r>
      <w:proofErr w:type="spellEnd"/>
      <w:r w:rsidR="00643BB0" w:rsidRPr="00F23739">
        <w:rPr>
          <w:rFonts w:ascii="Calibri" w:hAnsi="Calibri" w:cs="Calibri"/>
        </w:rPr>
        <w:t xml:space="preserve">” excel sheet </w:t>
      </w:r>
      <w:r w:rsidR="00F62B42" w:rsidRPr="00F23739">
        <w:rPr>
          <w:rFonts w:ascii="Calibri" w:hAnsi="Calibri" w:cs="Calibri"/>
        </w:rPr>
        <w:t>(</w:t>
      </w:r>
      <w:r w:rsidR="00643BB0" w:rsidRPr="00F23739">
        <w:rPr>
          <w:rFonts w:ascii="Calibri" w:hAnsi="Calibri" w:cs="Calibri"/>
        </w:rPr>
        <w:t>always round up</w:t>
      </w:r>
      <w:r w:rsidR="00F62B42" w:rsidRPr="00F23739">
        <w:rPr>
          <w:rFonts w:ascii="Calibri" w:hAnsi="Calibri" w:cs="Calibri"/>
        </w:rPr>
        <w:t>)</w:t>
      </w:r>
      <w:r w:rsidRPr="00F23739">
        <w:rPr>
          <w:rFonts w:ascii="Calibri" w:hAnsi="Calibri" w:cs="Calibri"/>
        </w:rPr>
        <w:t>:</w:t>
      </w:r>
    </w:p>
    <w:p w14:paraId="58EDC135" w14:textId="77777777" w:rsidR="00031B94" w:rsidRPr="00F23739" w:rsidRDefault="00031B94" w:rsidP="00031B94">
      <w:pPr>
        <w:pStyle w:val="NoSpacing"/>
        <w:ind w:left="720"/>
        <w:rPr>
          <w:rFonts w:ascii="Calibri" w:hAnsi="Calibri" w:cs="Calibri"/>
        </w:rPr>
      </w:pPr>
    </w:p>
    <w:p w14:paraId="5C56A28A" w14:textId="11992C09" w:rsidR="007529EC" w:rsidRPr="00F23739" w:rsidRDefault="007529EC" w:rsidP="007529EC">
      <w:pPr>
        <w:ind w:left="720" w:firstLine="720"/>
        <w:rPr>
          <w:rFonts w:ascii="Calibri" w:hAnsi="Calibri" w:cs="Calibri"/>
        </w:rPr>
      </w:pPr>
      <w:r w:rsidRPr="00F23739">
        <w:rPr>
          <w:rFonts w:ascii="Calibri" w:hAnsi="Calibri" w:cs="Calibri"/>
        </w:rPr>
        <w:t>1.96μL water</w:t>
      </w:r>
    </w:p>
    <w:p w14:paraId="02A673E2" w14:textId="5DEFF082" w:rsidR="007529EC" w:rsidRPr="00F23739" w:rsidRDefault="007529EC" w:rsidP="007529EC">
      <w:pPr>
        <w:rPr>
          <w:rFonts w:ascii="Calibri" w:hAnsi="Calibri" w:cs="Calibri"/>
        </w:rPr>
      </w:pPr>
      <w:r w:rsidRPr="00F23739">
        <w:rPr>
          <w:rFonts w:ascii="Calibri" w:hAnsi="Calibri" w:cs="Calibri"/>
        </w:rPr>
        <w:tab/>
      </w:r>
      <w:r w:rsidRPr="00F23739">
        <w:rPr>
          <w:rFonts w:ascii="Calibri" w:hAnsi="Calibri" w:cs="Calibri"/>
        </w:rPr>
        <w:tab/>
        <w:t>0.02μL F primer (from 100X stock, not diluted)</w:t>
      </w:r>
    </w:p>
    <w:p w14:paraId="46B86038" w14:textId="01EA918A" w:rsidR="007529EC" w:rsidRPr="00F23739" w:rsidRDefault="007529EC" w:rsidP="007529EC">
      <w:pPr>
        <w:rPr>
          <w:rFonts w:ascii="Calibri" w:hAnsi="Calibri" w:cs="Calibri"/>
        </w:rPr>
      </w:pPr>
      <w:r w:rsidRPr="00F23739">
        <w:rPr>
          <w:rFonts w:ascii="Calibri" w:hAnsi="Calibri" w:cs="Calibri"/>
        </w:rPr>
        <w:tab/>
      </w:r>
      <w:r w:rsidRPr="00F23739">
        <w:rPr>
          <w:rFonts w:ascii="Calibri" w:hAnsi="Calibri" w:cs="Calibri"/>
        </w:rPr>
        <w:tab/>
        <w:t>0.02μL R primer (from 100X stock, not diluted)</w:t>
      </w:r>
    </w:p>
    <w:p w14:paraId="64E3EF7D" w14:textId="3419F8E1" w:rsidR="001B113B" w:rsidRPr="00F23739" w:rsidRDefault="007529EC" w:rsidP="007D10FB">
      <w:pPr>
        <w:pStyle w:val="NoSpacing"/>
        <w:ind w:left="720" w:firstLine="720"/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5μL Perfecta SYBR green </w:t>
      </w:r>
      <w:proofErr w:type="spellStart"/>
      <w:r w:rsidRPr="00F23739">
        <w:rPr>
          <w:rFonts w:ascii="Calibri" w:hAnsi="Calibri" w:cs="Calibri"/>
        </w:rPr>
        <w:t>SuperMix</w:t>
      </w:r>
      <w:proofErr w:type="spellEnd"/>
      <w:r w:rsidRPr="00F23739">
        <w:rPr>
          <w:rFonts w:ascii="Calibri" w:hAnsi="Calibri" w:cs="Calibri"/>
        </w:rPr>
        <w:t xml:space="preserve"> (Low ROX) </w:t>
      </w:r>
    </w:p>
    <w:p w14:paraId="636D956B" w14:textId="77777777" w:rsidR="00031B94" w:rsidRPr="00F23739" w:rsidRDefault="00031B94" w:rsidP="00031B94">
      <w:pPr>
        <w:pStyle w:val="NoSpacing"/>
        <w:rPr>
          <w:rFonts w:ascii="Calibri" w:hAnsi="Calibri" w:cs="Calibri"/>
        </w:rPr>
      </w:pPr>
    </w:p>
    <w:p w14:paraId="4E1A3E7C" w14:textId="7E0A2739" w:rsidR="003705B8" w:rsidRPr="00F23739" w:rsidRDefault="001B113B" w:rsidP="003705B8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Vortex the master mix and spin all the liquid to the bottom. </w:t>
      </w:r>
    </w:p>
    <w:p w14:paraId="668FB17D" w14:textId="77777777" w:rsidR="00031B94" w:rsidRPr="00F23739" w:rsidRDefault="00031B94" w:rsidP="00031B94">
      <w:pPr>
        <w:pStyle w:val="NoSpacing"/>
        <w:ind w:left="720"/>
        <w:rPr>
          <w:rFonts w:ascii="Calibri" w:hAnsi="Calibri" w:cs="Calibri"/>
        </w:rPr>
      </w:pPr>
    </w:p>
    <w:p w14:paraId="2452D43F" w14:textId="3198E4F3" w:rsidR="007D10FB" w:rsidRPr="00F23739" w:rsidRDefault="007D10FB" w:rsidP="003705B8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For a 384-well plate, use two 96-well plates for pre-load setup. Follow the plate setup under the “Plate Layout” tab. </w:t>
      </w:r>
    </w:p>
    <w:p w14:paraId="5193FE44" w14:textId="77777777" w:rsidR="00031B94" w:rsidRPr="00F23739" w:rsidRDefault="00031B94" w:rsidP="00031B94">
      <w:pPr>
        <w:pStyle w:val="NoSpacing"/>
        <w:ind w:left="720"/>
        <w:rPr>
          <w:rFonts w:ascii="Calibri" w:hAnsi="Calibri" w:cs="Calibri"/>
        </w:rPr>
      </w:pPr>
    </w:p>
    <w:p w14:paraId="214545DE" w14:textId="572A0F99" w:rsidR="00597990" w:rsidRPr="00F23739" w:rsidRDefault="007D10FB" w:rsidP="003705B8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Load </w:t>
      </w:r>
      <w:r w:rsidR="00597990" w:rsidRPr="00F23739">
        <w:rPr>
          <w:rFonts w:ascii="Calibri" w:hAnsi="Calibri" w:cs="Calibri"/>
        </w:rPr>
        <w:t xml:space="preserve">two rows of </w:t>
      </w:r>
      <w:r w:rsidRPr="00F23739">
        <w:rPr>
          <w:rFonts w:ascii="Calibri" w:hAnsi="Calibri" w:cs="Calibri"/>
        </w:rPr>
        <w:t xml:space="preserve">MM wells </w:t>
      </w:r>
      <w:r w:rsidR="00597990" w:rsidRPr="00F23739">
        <w:rPr>
          <w:rFonts w:ascii="Calibri" w:hAnsi="Calibri" w:cs="Calibri"/>
        </w:rPr>
        <w:t xml:space="preserve">on one of the 96-well plates </w:t>
      </w:r>
      <w:r w:rsidRPr="00F23739">
        <w:rPr>
          <w:rFonts w:ascii="Calibri" w:hAnsi="Calibri" w:cs="Calibri"/>
        </w:rPr>
        <w:t>with master mix that has primers, water &amp; mm in right ratio</w:t>
      </w:r>
      <w:r w:rsidR="00597990" w:rsidRPr="00F23739">
        <w:rPr>
          <w:rFonts w:ascii="Calibri" w:hAnsi="Calibri" w:cs="Calibri"/>
        </w:rPr>
        <w:t xml:space="preserve"> (~175</w:t>
      </w:r>
      <w:r w:rsidR="0053498B" w:rsidRPr="00F23739">
        <w:rPr>
          <w:rFonts w:ascii="Calibri" w:hAnsi="Calibri" w:cs="Calibri"/>
        </w:rPr>
        <w:t>μL</w:t>
      </w:r>
      <w:r w:rsidR="00597990" w:rsidRPr="00F23739">
        <w:rPr>
          <w:rFonts w:ascii="Calibri" w:hAnsi="Calibri" w:cs="Calibri"/>
        </w:rPr>
        <w:t xml:space="preserve"> per well)</w:t>
      </w:r>
      <w:r w:rsidRPr="00F23739">
        <w:rPr>
          <w:rFonts w:ascii="Calibri" w:hAnsi="Calibri" w:cs="Calibri"/>
        </w:rPr>
        <w:t>.</w:t>
      </w:r>
    </w:p>
    <w:p w14:paraId="2BB832C8" w14:textId="77777777" w:rsidR="00597990" w:rsidRPr="00F23739" w:rsidRDefault="00597990" w:rsidP="00597990">
      <w:pPr>
        <w:pStyle w:val="NoSpacing"/>
        <w:ind w:left="720"/>
        <w:rPr>
          <w:rFonts w:ascii="Calibri" w:hAnsi="Calibri" w:cs="Calibri"/>
        </w:rPr>
      </w:pPr>
    </w:p>
    <w:p w14:paraId="33218D4B" w14:textId="40D859BA" w:rsidR="007D10FB" w:rsidRPr="00F23739" w:rsidRDefault="007D10FB" w:rsidP="0059799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 xml:space="preserve"> </w:t>
      </w:r>
      <w:r w:rsidR="00597990" w:rsidRPr="00F23739">
        <w:rPr>
          <w:rFonts w:ascii="Calibri" w:hAnsi="Calibri" w:cs="Calibri"/>
        </w:rPr>
        <w:t>A</w:t>
      </w:r>
      <w:r w:rsidRPr="00F23739">
        <w:rPr>
          <w:rFonts w:ascii="Calibri" w:hAnsi="Calibri" w:cs="Calibri"/>
        </w:rPr>
        <w:t>dd 7</w:t>
      </w:r>
      <w:r w:rsidR="0053498B" w:rsidRPr="00F23739">
        <w:rPr>
          <w:rFonts w:ascii="Calibri" w:hAnsi="Calibri" w:cs="Calibri"/>
        </w:rPr>
        <w:t>μL</w:t>
      </w:r>
      <w:r w:rsidRPr="00F23739">
        <w:rPr>
          <w:rFonts w:ascii="Calibri" w:hAnsi="Calibri" w:cs="Calibri"/>
        </w:rPr>
        <w:t xml:space="preserve"> of master mix to every well on 384-well plate using the multichannel pipette.</w:t>
      </w:r>
    </w:p>
    <w:p w14:paraId="7B9E5FB4" w14:textId="77777777" w:rsidR="001B113B" w:rsidRPr="00F23739" w:rsidRDefault="001B113B" w:rsidP="001B113B">
      <w:pPr>
        <w:pStyle w:val="NoSpacing"/>
        <w:rPr>
          <w:rFonts w:ascii="Calibri" w:hAnsi="Calibri" w:cs="Calibri"/>
        </w:rPr>
      </w:pPr>
    </w:p>
    <w:p w14:paraId="7B5ADC31" w14:textId="06A87990" w:rsidR="002A57A3" w:rsidRPr="00F23739" w:rsidRDefault="00597990" w:rsidP="00DE0748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Add 15</w:t>
      </w:r>
      <w:r w:rsidR="0053498B" w:rsidRPr="00F23739">
        <w:rPr>
          <w:rFonts w:ascii="Calibri" w:hAnsi="Calibri" w:cs="Calibri"/>
        </w:rPr>
        <w:t xml:space="preserve">μL </w:t>
      </w:r>
      <w:r w:rsidRPr="00F23739">
        <w:rPr>
          <w:rFonts w:ascii="Calibri" w:hAnsi="Calibri" w:cs="Calibri"/>
        </w:rPr>
        <w:t xml:space="preserve">of diluted DNA sample, water control, golden sample, and standards to their designated wells on the 96-well plates. </w:t>
      </w:r>
    </w:p>
    <w:p w14:paraId="7B094A47" w14:textId="77777777" w:rsidR="00597990" w:rsidRPr="00F23739" w:rsidRDefault="00597990" w:rsidP="00597990">
      <w:pPr>
        <w:pStyle w:val="NoSpacing"/>
        <w:ind w:left="720"/>
        <w:rPr>
          <w:rFonts w:ascii="Calibri" w:hAnsi="Calibri" w:cs="Calibri"/>
        </w:rPr>
      </w:pPr>
    </w:p>
    <w:p w14:paraId="3381FF11" w14:textId="13CB2104" w:rsidR="00597990" w:rsidRPr="00F23739" w:rsidRDefault="00597990" w:rsidP="00597990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Add 3</w:t>
      </w:r>
      <w:r w:rsidR="0053498B" w:rsidRPr="00F23739">
        <w:rPr>
          <w:rFonts w:ascii="Calibri" w:hAnsi="Calibri" w:cs="Calibri"/>
        </w:rPr>
        <w:t>μL</w:t>
      </w:r>
      <w:r w:rsidRPr="00F23739">
        <w:rPr>
          <w:rFonts w:ascii="Calibri" w:hAnsi="Calibri" w:cs="Calibri"/>
        </w:rPr>
        <w:t xml:space="preserve"> of diluted DNA sample, water control, golden sample, and standards to their designated wells on 384-well plate using the multichannel pipette.</w:t>
      </w:r>
    </w:p>
    <w:p w14:paraId="48C021E9" w14:textId="77777777" w:rsidR="002A57A3" w:rsidRPr="00F23739" w:rsidRDefault="002A57A3" w:rsidP="00597990">
      <w:pPr>
        <w:pStyle w:val="NoSpacing"/>
        <w:rPr>
          <w:rFonts w:ascii="Calibri" w:hAnsi="Calibri" w:cs="Calibri"/>
        </w:rPr>
      </w:pPr>
    </w:p>
    <w:p w14:paraId="69E7BE62" w14:textId="4E33F16C" w:rsidR="002A57A3" w:rsidRPr="00F23739" w:rsidRDefault="00597990" w:rsidP="002A57A3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Cover the 384-well plate with an adhesive plate film</w:t>
      </w:r>
      <w:r w:rsidR="00031B94" w:rsidRPr="00F23739">
        <w:rPr>
          <w:rFonts w:ascii="Calibri" w:hAnsi="Calibri" w:cs="Calibri"/>
        </w:rPr>
        <w:t xml:space="preserve"> and keep on ice while you transport it to the BRC.</w:t>
      </w:r>
    </w:p>
    <w:p w14:paraId="79482BA7" w14:textId="77777777" w:rsidR="00597990" w:rsidRPr="00F23739" w:rsidRDefault="00597990" w:rsidP="00597990">
      <w:pPr>
        <w:pStyle w:val="NoSpacing"/>
        <w:ind w:left="720"/>
        <w:rPr>
          <w:rFonts w:ascii="Calibri" w:hAnsi="Calibri" w:cs="Calibri"/>
        </w:rPr>
      </w:pPr>
    </w:p>
    <w:p w14:paraId="0A6A1713" w14:textId="46DAF1B1" w:rsidR="001B113B" w:rsidRPr="00F23739" w:rsidRDefault="003705B8" w:rsidP="002A57A3">
      <w:pPr>
        <w:pStyle w:val="NoSpacing"/>
        <w:rPr>
          <w:rFonts w:ascii="Calibri" w:hAnsi="Calibri" w:cs="Calibri"/>
          <w:b/>
        </w:rPr>
      </w:pPr>
      <w:r w:rsidRPr="00F23739">
        <w:rPr>
          <w:rFonts w:ascii="Calibri" w:hAnsi="Calibri" w:cs="Calibri"/>
          <w:b/>
        </w:rPr>
        <w:t xml:space="preserve">Run </w:t>
      </w:r>
      <w:r w:rsidR="00597990" w:rsidRPr="00F23739">
        <w:rPr>
          <w:rFonts w:ascii="Calibri" w:hAnsi="Calibri" w:cs="Calibri"/>
          <w:b/>
        </w:rPr>
        <w:t>q</w:t>
      </w:r>
      <w:r w:rsidRPr="00F23739">
        <w:rPr>
          <w:rFonts w:ascii="Calibri" w:hAnsi="Calibri" w:cs="Calibri"/>
          <w:b/>
        </w:rPr>
        <w:t>PCR</w:t>
      </w:r>
      <w:r w:rsidR="00597990" w:rsidRPr="00F23739">
        <w:rPr>
          <w:rFonts w:ascii="Calibri" w:hAnsi="Calibri" w:cs="Calibri"/>
          <w:b/>
        </w:rPr>
        <w:t xml:space="preserve"> (in BRC)</w:t>
      </w:r>
      <w:r w:rsidR="001B113B" w:rsidRPr="00F23739">
        <w:rPr>
          <w:rFonts w:ascii="Calibri" w:hAnsi="Calibri" w:cs="Calibri"/>
          <w:b/>
        </w:rPr>
        <w:t>:</w:t>
      </w:r>
    </w:p>
    <w:p w14:paraId="137CD2B8" w14:textId="417F0EC0" w:rsidR="00EB3682" w:rsidRPr="00F23739" w:rsidRDefault="00EB3682" w:rsidP="003705B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Once inside the BRC, spin the plate down in a plate centrifuge.</w:t>
      </w:r>
    </w:p>
    <w:p w14:paraId="4265B9D3" w14:textId="77777777" w:rsidR="00EB3682" w:rsidRPr="00F23739" w:rsidRDefault="00EB3682" w:rsidP="00EB3682">
      <w:pPr>
        <w:pStyle w:val="NoSpacing"/>
        <w:ind w:left="720"/>
        <w:rPr>
          <w:rFonts w:ascii="Calibri" w:hAnsi="Calibri" w:cs="Calibri"/>
        </w:rPr>
      </w:pPr>
    </w:p>
    <w:p w14:paraId="3FC2F8CB" w14:textId="00702D48" w:rsidR="00EB3682" w:rsidRPr="00F23739" w:rsidRDefault="00EB3682" w:rsidP="003705B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Start up the Vii</w:t>
      </w:r>
      <w:r w:rsidR="0091787B" w:rsidRPr="00F23739">
        <w:rPr>
          <w:rFonts w:ascii="Calibri" w:hAnsi="Calibri" w:cs="Calibri"/>
        </w:rPr>
        <w:t>A</w:t>
      </w:r>
      <w:r w:rsidRPr="00F23739">
        <w:rPr>
          <w:rFonts w:ascii="Calibri" w:hAnsi="Calibri" w:cs="Calibri"/>
        </w:rPr>
        <w:t>7 qPCR machine and make sure the 384-well plate block is installed.</w:t>
      </w:r>
    </w:p>
    <w:p w14:paraId="53F28A52" w14:textId="77777777" w:rsidR="00EB3682" w:rsidRPr="00F23739" w:rsidRDefault="00EB3682" w:rsidP="00EB3682">
      <w:pPr>
        <w:pStyle w:val="NoSpacing"/>
        <w:ind w:left="720"/>
        <w:rPr>
          <w:rFonts w:ascii="Calibri" w:hAnsi="Calibri" w:cs="Calibri"/>
        </w:rPr>
      </w:pPr>
    </w:p>
    <w:p w14:paraId="4764DBA1" w14:textId="52045458" w:rsidR="00EB3682" w:rsidRPr="00F23739" w:rsidRDefault="00EB3682" w:rsidP="003705B8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F23739">
        <w:rPr>
          <w:rFonts w:ascii="Calibri" w:hAnsi="Calibri" w:cs="Calibri"/>
        </w:rPr>
        <w:t>Open the Design and Analysis Software 2.2.0 and double check the correct cycling conditions are selected under "Run Method" (depending on if you are doing telomere or GAPDH primer sets).</w:t>
      </w:r>
    </w:p>
    <w:p w14:paraId="14966224" w14:textId="77777777" w:rsidR="00F537D4" w:rsidRDefault="00F537D4" w:rsidP="00706A9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  <w:color w:val="222222"/>
          <w:lang w:eastAsia="en-US"/>
        </w:rPr>
      </w:pPr>
    </w:p>
    <w:p w14:paraId="7009FBC5" w14:textId="77777777" w:rsidR="00F537D4" w:rsidRDefault="00F537D4" w:rsidP="00706A9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  <w:color w:val="222222"/>
          <w:lang w:eastAsia="en-US"/>
        </w:rPr>
      </w:pPr>
    </w:p>
    <w:p w14:paraId="163801D0" w14:textId="683FBB86" w:rsidR="00EB3682" w:rsidRPr="00EB3682" w:rsidRDefault="0091787B" w:rsidP="00706A9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F23739">
        <w:rPr>
          <w:rFonts w:ascii="Calibri" w:eastAsia="Times New Roman" w:hAnsi="Calibri" w:cs="Calibri"/>
          <w:color w:val="222222"/>
          <w:lang w:eastAsia="en-US"/>
        </w:rPr>
        <w:lastRenderedPageBreak/>
        <w:t xml:space="preserve">A) </w:t>
      </w:r>
      <w:bookmarkStart w:id="0" w:name="_GoBack"/>
      <w:r w:rsidR="00EB3682" w:rsidRPr="00EB3682">
        <w:rPr>
          <w:rFonts w:ascii="Calibri" w:eastAsia="Times New Roman" w:hAnsi="Calibri" w:cs="Calibri"/>
          <w:color w:val="222222"/>
          <w:lang w:eastAsia="en-US"/>
        </w:rPr>
        <w:t>Telomere</w:t>
      </w:r>
      <w:r w:rsidR="00EB3682" w:rsidRPr="00F23739">
        <w:rPr>
          <w:rFonts w:ascii="Calibri" w:eastAsia="Times New Roman" w:hAnsi="Calibri" w:cs="Calibri"/>
          <w:color w:val="222222"/>
          <w:lang w:eastAsia="en-US"/>
        </w:rPr>
        <w:t xml:space="preserve"> </w:t>
      </w:r>
      <w:r w:rsidR="00EB3682" w:rsidRPr="00EB3682">
        <w:rPr>
          <w:rFonts w:ascii="Calibri" w:eastAsia="Times New Roman" w:hAnsi="Calibri" w:cs="Calibri"/>
          <w:color w:val="222222"/>
          <w:lang w:eastAsia="en-US"/>
        </w:rPr>
        <w:t>qPCR conditions:</w:t>
      </w:r>
    </w:p>
    <w:p w14:paraId="7DAA56C9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10 min 95C</w:t>
      </w:r>
    </w:p>
    <w:p w14:paraId="0AD04F24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15s 95C</w:t>
      </w:r>
    </w:p>
    <w:p w14:paraId="7478BDC4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58C</w:t>
      </w:r>
    </w:p>
    <w:p w14:paraId="5714F00D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72C</w:t>
      </w:r>
    </w:p>
    <w:p w14:paraId="594A19A2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repeat 2-4 27x</w:t>
      </w:r>
    </w:p>
    <w:p w14:paraId="0AC63FCF" w14:textId="0D4BAD2A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60</w:t>
      </w:r>
      <w:r w:rsidR="0091787B" w:rsidRPr="00F23739">
        <w:rPr>
          <w:rFonts w:ascii="Calibri" w:eastAsia="Times New Roman" w:hAnsi="Calibri" w:cs="Calibri"/>
          <w:color w:val="222222"/>
          <w:lang w:eastAsia="en-US"/>
        </w:rPr>
        <w:t>s</w:t>
      </w:r>
      <w:r w:rsidRPr="00EB3682">
        <w:rPr>
          <w:rFonts w:ascii="Calibri" w:eastAsia="Times New Roman" w:hAnsi="Calibri" w:cs="Calibri"/>
          <w:color w:val="222222"/>
          <w:lang w:eastAsia="en-US"/>
        </w:rPr>
        <w:t xml:space="preserve"> 95C</w:t>
      </w:r>
    </w:p>
    <w:p w14:paraId="728AA783" w14:textId="77777777" w:rsidR="00EB3682" w:rsidRPr="00EB3682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58C</w:t>
      </w:r>
    </w:p>
    <w:p w14:paraId="04569927" w14:textId="4EF0B3E3" w:rsidR="00706A9D" w:rsidRPr="00706A9D" w:rsidRDefault="00EB3682" w:rsidP="00706A9D">
      <w:pPr>
        <w:numPr>
          <w:ilvl w:val="2"/>
          <w:numId w:val="19"/>
        </w:numPr>
        <w:spacing w:before="100" w:beforeAutospacing="1" w:after="100" w:afterAutospacing="1"/>
        <w:ind w:left="2835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95</w:t>
      </w:r>
      <w:r w:rsidR="00706A9D">
        <w:rPr>
          <w:rFonts w:ascii="Calibri" w:eastAsia="Times New Roman" w:hAnsi="Calibri" w:cs="Calibri"/>
          <w:color w:val="222222"/>
          <w:lang w:eastAsia="en-US"/>
        </w:rPr>
        <w:t>C</w:t>
      </w:r>
    </w:p>
    <w:bookmarkEnd w:id="0"/>
    <w:p w14:paraId="5131EE04" w14:textId="46F1C47A" w:rsidR="00EB3682" w:rsidRPr="00EB3682" w:rsidRDefault="0091787B" w:rsidP="00706A9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F23739">
        <w:rPr>
          <w:rFonts w:ascii="Calibri" w:eastAsia="Times New Roman" w:hAnsi="Calibri" w:cs="Calibri"/>
          <w:color w:val="222222"/>
          <w:lang w:eastAsia="en-US"/>
        </w:rPr>
        <w:t xml:space="preserve">B) </w:t>
      </w:r>
      <w:r w:rsidR="00EB3682" w:rsidRPr="00EB3682">
        <w:rPr>
          <w:rFonts w:ascii="Calibri" w:eastAsia="Times New Roman" w:hAnsi="Calibri" w:cs="Calibri"/>
          <w:color w:val="222222"/>
          <w:lang w:eastAsia="en-US"/>
        </w:rPr>
        <w:t>GAPDH</w:t>
      </w:r>
      <w:r w:rsidR="00706A9D">
        <w:rPr>
          <w:rFonts w:ascii="Calibri" w:eastAsia="Times New Roman" w:hAnsi="Calibri" w:cs="Calibri"/>
          <w:color w:val="222222"/>
          <w:lang w:eastAsia="en-US"/>
        </w:rPr>
        <w:t xml:space="preserve"> </w:t>
      </w:r>
      <w:r w:rsidR="00706A9D" w:rsidRPr="00EB3682">
        <w:rPr>
          <w:rFonts w:ascii="Calibri" w:eastAsia="Times New Roman" w:hAnsi="Calibri" w:cs="Calibri"/>
          <w:color w:val="222222"/>
          <w:lang w:eastAsia="en-US"/>
        </w:rPr>
        <w:t>qPCR conditions</w:t>
      </w:r>
    </w:p>
    <w:p w14:paraId="0384EE3E" w14:textId="77777777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10 min 95C</w:t>
      </w:r>
    </w:p>
    <w:p w14:paraId="1DB46B63" w14:textId="77777777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95C</w:t>
      </w:r>
    </w:p>
    <w:p w14:paraId="2D88648C" w14:textId="77777777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60C</w:t>
      </w:r>
    </w:p>
    <w:p w14:paraId="64860F72" w14:textId="4D9327CF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 xml:space="preserve">repeat 2-3 40x </w:t>
      </w:r>
    </w:p>
    <w:p w14:paraId="060B7849" w14:textId="77777777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60s 95C</w:t>
      </w:r>
    </w:p>
    <w:p w14:paraId="01124344" w14:textId="77777777" w:rsidR="00EB3682" w:rsidRPr="00EB3682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55C</w:t>
      </w:r>
    </w:p>
    <w:p w14:paraId="0B249A8D" w14:textId="5EFFD907" w:rsidR="00EB3682" w:rsidRPr="00706A9D" w:rsidRDefault="00EB3682" w:rsidP="00706A9D">
      <w:pPr>
        <w:numPr>
          <w:ilvl w:val="2"/>
          <w:numId w:val="20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222222"/>
          <w:lang w:eastAsia="en-US"/>
        </w:rPr>
      </w:pPr>
      <w:r w:rsidRPr="00EB3682">
        <w:rPr>
          <w:rFonts w:ascii="Calibri" w:eastAsia="Times New Roman" w:hAnsi="Calibri" w:cs="Calibri"/>
          <w:color w:val="222222"/>
          <w:lang w:eastAsia="en-US"/>
        </w:rPr>
        <w:t>30s 95C</w:t>
      </w:r>
    </w:p>
    <w:p w14:paraId="4DFC21F9" w14:textId="35A3A209" w:rsidR="0091787B" w:rsidRPr="00F23739" w:rsidRDefault="0091787B" w:rsidP="0091787B">
      <w:pPr>
        <w:pStyle w:val="NoSpacing"/>
        <w:numPr>
          <w:ilvl w:val="0"/>
          <w:numId w:val="4"/>
        </w:numPr>
        <w:rPr>
          <w:rFonts w:ascii="Calibri" w:hAnsi="Calibri" w:cs="Calibri"/>
        </w:rPr>
        <w:sectPr w:rsidR="0091787B" w:rsidRPr="00F23739" w:rsidSect="004425B1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 w:rsidRPr="00F23739">
        <w:rPr>
          <w:rFonts w:ascii="Calibri" w:hAnsi="Calibri" w:cs="Calibri"/>
        </w:rPr>
        <w:t>Double-check that the reaction volume is set to 10</w:t>
      </w:r>
      <w:r w:rsidR="0053498B" w:rsidRPr="00F23739">
        <w:rPr>
          <w:rFonts w:ascii="Calibri" w:hAnsi="Calibri" w:cs="Calibri"/>
        </w:rPr>
        <w:t>μL</w:t>
      </w:r>
      <w:r w:rsidR="00F23739" w:rsidRPr="00F23739">
        <w:rPr>
          <w:rFonts w:ascii="Calibri" w:hAnsi="Calibri" w:cs="Calibri"/>
        </w:rPr>
        <w:t xml:space="preserve"> and</w:t>
      </w:r>
      <w:r w:rsidRPr="00F23739">
        <w:rPr>
          <w:rFonts w:ascii="Calibri" w:hAnsi="Calibri" w:cs="Calibri"/>
        </w:rPr>
        <w:t xml:space="preserve"> </w:t>
      </w:r>
      <w:r w:rsidR="00F23739" w:rsidRPr="00F23739">
        <w:rPr>
          <w:rFonts w:ascii="Calibri" w:hAnsi="Calibri" w:cs="Calibri"/>
        </w:rPr>
        <w:t xml:space="preserve">the </w:t>
      </w:r>
      <w:r w:rsidRPr="00F23739">
        <w:rPr>
          <w:rFonts w:ascii="Calibri" w:hAnsi="Calibri" w:cs="Calibri"/>
        </w:rPr>
        <w:t>cooling/heating rate between cycling steps is set to 1.6C/s</w:t>
      </w:r>
      <w:r w:rsidR="00706A9D">
        <w:rPr>
          <w:rFonts w:ascii="Calibri" w:hAnsi="Calibri" w:cs="Calibri"/>
        </w:rPr>
        <w:t>.</w:t>
      </w:r>
    </w:p>
    <w:p w14:paraId="22B41AB4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p w14:paraId="727123A9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p w14:paraId="7971F40A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p w14:paraId="1444E4AB" w14:textId="77777777" w:rsidR="00B4544F" w:rsidRPr="00031B94" w:rsidRDefault="00B4544F" w:rsidP="009A2323">
      <w:pPr>
        <w:pStyle w:val="NoSpacing"/>
        <w:rPr>
          <w:rFonts w:ascii="Calibri" w:hAnsi="Calibri" w:cs="Calibri"/>
        </w:rPr>
      </w:pPr>
    </w:p>
    <w:p w14:paraId="32053888" w14:textId="77777777" w:rsidR="00B4544F" w:rsidRPr="00031B94" w:rsidRDefault="00B4544F" w:rsidP="009A2323">
      <w:pPr>
        <w:pStyle w:val="NoSpacing"/>
        <w:rPr>
          <w:rFonts w:ascii="Calibri" w:hAnsi="Calibri" w:cs="Calibri"/>
        </w:rPr>
      </w:pPr>
    </w:p>
    <w:p w14:paraId="0D568D08" w14:textId="77777777" w:rsidR="00B4544F" w:rsidRPr="00031B94" w:rsidRDefault="00B4544F" w:rsidP="009A2323">
      <w:pPr>
        <w:pStyle w:val="NoSpacing"/>
        <w:rPr>
          <w:rFonts w:ascii="Calibri" w:hAnsi="Calibri" w:cs="Calibri"/>
        </w:rPr>
      </w:pPr>
    </w:p>
    <w:p w14:paraId="4C6D144B" w14:textId="77777777" w:rsidR="00B4544F" w:rsidRPr="00031B94" w:rsidRDefault="00B4544F" w:rsidP="009A2323">
      <w:pPr>
        <w:pStyle w:val="NoSpacing"/>
        <w:rPr>
          <w:rFonts w:ascii="Calibri" w:hAnsi="Calibri" w:cs="Calibri"/>
        </w:rPr>
      </w:pPr>
    </w:p>
    <w:p w14:paraId="23AC2855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p w14:paraId="1E9412BB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p w14:paraId="319F5F35" w14:textId="77777777" w:rsidR="00903600" w:rsidRPr="00031B94" w:rsidRDefault="00903600" w:rsidP="009A2323">
      <w:pPr>
        <w:pStyle w:val="NoSpacing"/>
        <w:rPr>
          <w:rFonts w:ascii="Calibri" w:hAnsi="Calibri" w:cs="Calibri"/>
        </w:rPr>
      </w:pPr>
    </w:p>
    <w:sectPr w:rsidR="00903600" w:rsidRPr="00031B94" w:rsidSect="004425B1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640A" w14:textId="77777777" w:rsidR="009350CC" w:rsidRDefault="009350CC" w:rsidP="00D64DF5">
      <w:r>
        <w:separator/>
      </w:r>
    </w:p>
  </w:endnote>
  <w:endnote w:type="continuationSeparator" w:id="0">
    <w:p w14:paraId="759BECC1" w14:textId="77777777" w:rsidR="009350CC" w:rsidRDefault="009350CC" w:rsidP="00D6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A1F7B" w14:textId="77777777" w:rsidR="009350CC" w:rsidRDefault="009350CC" w:rsidP="00D64DF5">
      <w:r>
        <w:separator/>
      </w:r>
    </w:p>
  </w:footnote>
  <w:footnote w:type="continuationSeparator" w:id="0">
    <w:p w14:paraId="6F31930B" w14:textId="77777777" w:rsidR="009350CC" w:rsidRDefault="009350CC" w:rsidP="00D6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F471" w14:textId="75B2F53B" w:rsidR="00D64DF5" w:rsidRPr="00354B6F" w:rsidRDefault="00D64DF5">
    <w:pPr>
      <w:pStyle w:val="Header"/>
      <w:rPr>
        <w:rFonts w:asciiTheme="majorHAnsi" w:hAnsiTheme="majorHAnsi"/>
        <w:b/>
        <w:bCs/>
      </w:rPr>
    </w:pPr>
    <w:r w:rsidRPr="00354B6F">
      <w:rPr>
        <w:rFonts w:asciiTheme="majorHAnsi" w:hAnsiTheme="majorHAnsi"/>
        <w:b/>
        <w:bCs/>
      </w:rPr>
      <w:t xml:space="preserve">Tree Swallow </w:t>
    </w:r>
    <w:r w:rsidR="007529EC" w:rsidRPr="00354B6F">
      <w:rPr>
        <w:rFonts w:asciiTheme="majorHAnsi" w:hAnsiTheme="majorHAnsi"/>
        <w:b/>
        <w:bCs/>
      </w:rPr>
      <w:t>Telomere q</w:t>
    </w:r>
    <w:r w:rsidRPr="00354B6F">
      <w:rPr>
        <w:rFonts w:asciiTheme="majorHAnsi" w:hAnsiTheme="majorHAnsi"/>
        <w:b/>
        <w:bCs/>
      </w:rPr>
      <w:t>PCR Protocol</w:t>
    </w:r>
  </w:p>
  <w:p w14:paraId="45073BFB" w14:textId="1ACFA9F2" w:rsidR="00F62B42" w:rsidRDefault="00F62B42" w:rsidP="007529EC">
    <w:pPr>
      <w:pStyle w:val="Header"/>
      <w:rPr>
        <w:rFonts w:asciiTheme="majorHAnsi" w:hAnsiTheme="majorHAnsi"/>
      </w:rPr>
    </w:pPr>
    <w:r w:rsidRPr="00A11480">
      <w:rPr>
        <w:rFonts w:asciiTheme="majorHAnsi" w:hAnsiTheme="majorHAnsi"/>
      </w:rPr>
      <w:t>Written By: Jennifer Houtz</w:t>
    </w:r>
    <w:r w:rsidR="007529EC">
      <w:rPr>
        <w:rFonts w:asciiTheme="majorHAnsi" w:hAnsiTheme="majorHAnsi"/>
      </w:rPr>
      <w:t xml:space="preserve">, </w:t>
    </w:r>
    <w:proofErr w:type="spellStart"/>
    <w:r w:rsidR="007529EC">
      <w:rPr>
        <w:rFonts w:asciiTheme="majorHAnsi" w:hAnsiTheme="majorHAnsi"/>
      </w:rPr>
      <w:t>Conor</w:t>
    </w:r>
    <w:proofErr w:type="spellEnd"/>
    <w:r w:rsidR="007529EC">
      <w:rPr>
        <w:rFonts w:asciiTheme="majorHAnsi" w:hAnsiTheme="majorHAnsi"/>
      </w:rPr>
      <w:t xml:space="preserve"> </w:t>
    </w:r>
    <w:proofErr w:type="spellStart"/>
    <w:r w:rsidR="007529EC">
      <w:rPr>
        <w:rFonts w:asciiTheme="majorHAnsi" w:hAnsiTheme="majorHAnsi"/>
      </w:rPr>
      <w:t>Taff</w:t>
    </w:r>
    <w:proofErr w:type="spellEnd"/>
    <w:r w:rsidR="007529EC">
      <w:rPr>
        <w:rFonts w:asciiTheme="majorHAnsi" w:hAnsiTheme="majorHAnsi"/>
      </w:rPr>
      <w:t>, and Sabrina McNew</w:t>
    </w:r>
  </w:p>
  <w:p w14:paraId="2BB773D8" w14:textId="3393DDBB" w:rsidR="00354B6F" w:rsidRPr="00A11480" w:rsidRDefault="00354B6F" w:rsidP="007529EC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Updated: 7/13/20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55EE"/>
    <w:multiLevelType w:val="hybridMultilevel"/>
    <w:tmpl w:val="81EE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28C3"/>
    <w:multiLevelType w:val="multilevel"/>
    <w:tmpl w:val="E2D4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4982"/>
    <w:multiLevelType w:val="hybridMultilevel"/>
    <w:tmpl w:val="8504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1D9F"/>
    <w:multiLevelType w:val="hybridMultilevel"/>
    <w:tmpl w:val="45E4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7AE24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1242"/>
    <w:multiLevelType w:val="hybridMultilevel"/>
    <w:tmpl w:val="9E6E8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62215"/>
    <w:multiLevelType w:val="hybridMultilevel"/>
    <w:tmpl w:val="5690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A5631"/>
    <w:multiLevelType w:val="hybridMultilevel"/>
    <w:tmpl w:val="DA9A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028F7"/>
    <w:multiLevelType w:val="hybridMultilevel"/>
    <w:tmpl w:val="6A2A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A5E7D"/>
    <w:multiLevelType w:val="hybridMultilevel"/>
    <w:tmpl w:val="4CBE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7CD3"/>
    <w:multiLevelType w:val="hybridMultilevel"/>
    <w:tmpl w:val="8504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CA6"/>
    <w:multiLevelType w:val="hybridMultilevel"/>
    <w:tmpl w:val="C33A2716"/>
    <w:lvl w:ilvl="0" w:tplc="902084D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31DB"/>
    <w:multiLevelType w:val="hybridMultilevel"/>
    <w:tmpl w:val="209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C4768"/>
    <w:multiLevelType w:val="hybridMultilevel"/>
    <w:tmpl w:val="5C42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16C34"/>
    <w:multiLevelType w:val="multilevel"/>
    <w:tmpl w:val="B902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348F9"/>
    <w:multiLevelType w:val="hybridMultilevel"/>
    <w:tmpl w:val="6B9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D11D7"/>
    <w:multiLevelType w:val="multilevel"/>
    <w:tmpl w:val="132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5E6E"/>
    <w:multiLevelType w:val="hybridMultilevel"/>
    <w:tmpl w:val="9E6E8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57573"/>
    <w:multiLevelType w:val="hybridMultilevel"/>
    <w:tmpl w:val="3B24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4703C"/>
    <w:multiLevelType w:val="hybridMultilevel"/>
    <w:tmpl w:val="1534DB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3E726E1"/>
    <w:multiLevelType w:val="hybridMultilevel"/>
    <w:tmpl w:val="45E4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7AE24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0"/>
  </w:num>
  <w:num w:numId="7">
    <w:abstractNumId w:val="14"/>
  </w:num>
  <w:num w:numId="8">
    <w:abstractNumId w:val="5"/>
  </w:num>
  <w:num w:numId="9">
    <w:abstractNumId w:val="4"/>
  </w:num>
  <w:num w:numId="10">
    <w:abstractNumId w:val="16"/>
  </w:num>
  <w:num w:numId="11">
    <w:abstractNumId w:val="18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6"/>
    <w:rsid w:val="00031B94"/>
    <w:rsid w:val="00045B1E"/>
    <w:rsid w:val="000D0A85"/>
    <w:rsid w:val="00130918"/>
    <w:rsid w:val="00186256"/>
    <w:rsid w:val="001B113B"/>
    <w:rsid w:val="001E05E7"/>
    <w:rsid w:val="001E5D97"/>
    <w:rsid w:val="002027A6"/>
    <w:rsid w:val="00222D64"/>
    <w:rsid w:val="0024761F"/>
    <w:rsid w:val="00267A4D"/>
    <w:rsid w:val="00296DA5"/>
    <w:rsid w:val="002A57A3"/>
    <w:rsid w:val="002C3991"/>
    <w:rsid w:val="00307719"/>
    <w:rsid w:val="00312B79"/>
    <w:rsid w:val="00326A6E"/>
    <w:rsid w:val="00347D7B"/>
    <w:rsid w:val="00354B6F"/>
    <w:rsid w:val="0035543C"/>
    <w:rsid w:val="003705B8"/>
    <w:rsid w:val="003C3BDD"/>
    <w:rsid w:val="004222A7"/>
    <w:rsid w:val="004425B1"/>
    <w:rsid w:val="00445069"/>
    <w:rsid w:val="004C48F5"/>
    <w:rsid w:val="004E50DD"/>
    <w:rsid w:val="0053498B"/>
    <w:rsid w:val="005830F9"/>
    <w:rsid w:val="00597990"/>
    <w:rsid w:val="006321AC"/>
    <w:rsid w:val="00643BB0"/>
    <w:rsid w:val="00675FAC"/>
    <w:rsid w:val="006958CF"/>
    <w:rsid w:val="006A37E1"/>
    <w:rsid w:val="006F227C"/>
    <w:rsid w:val="00706A9D"/>
    <w:rsid w:val="00721249"/>
    <w:rsid w:val="007529EC"/>
    <w:rsid w:val="0077376E"/>
    <w:rsid w:val="007A654E"/>
    <w:rsid w:val="007D10FB"/>
    <w:rsid w:val="007E7207"/>
    <w:rsid w:val="0082054E"/>
    <w:rsid w:val="00824594"/>
    <w:rsid w:val="00903600"/>
    <w:rsid w:val="0091787B"/>
    <w:rsid w:val="009350CC"/>
    <w:rsid w:val="009A2323"/>
    <w:rsid w:val="009A4944"/>
    <w:rsid w:val="009B78ED"/>
    <w:rsid w:val="009C25A5"/>
    <w:rsid w:val="009C532B"/>
    <w:rsid w:val="00A11480"/>
    <w:rsid w:val="00B15721"/>
    <w:rsid w:val="00B43009"/>
    <w:rsid w:val="00B4544F"/>
    <w:rsid w:val="00BE4655"/>
    <w:rsid w:val="00C10B0F"/>
    <w:rsid w:val="00C751CA"/>
    <w:rsid w:val="00C97F13"/>
    <w:rsid w:val="00D24766"/>
    <w:rsid w:val="00D24D23"/>
    <w:rsid w:val="00D4789A"/>
    <w:rsid w:val="00D64DF5"/>
    <w:rsid w:val="00DF7A66"/>
    <w:rsid w:val="00E00090"/>
    <w:rsid w:val="00E15CAF"/>
    <w:rsid w:val="00E64238"/>
    <w:rsid w:val="00E85D02"/>
    <w:rsid w:val="00EB3682"/>
    <w:rsid w:val="00EF5928"/>
    <w:rsid w:val="00F13DFD"/>
    <w:rsid w:val="00F23739"/>
    <w:rsid w:val="00F537D4"/>
    <w:rsid w:val="00F62B42"/>
    <w:rsid w:val="00FF65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F2CDA"/>
  <w15:docId w15:val="{6381DE5D-159C-9E40-86F1-83C8CB81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BE465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655"/>
    <w:pPr>
      <w:spacing w:after="0"/>
    </w:pPr>
  </w:style>
  <w:style w:type="table" w:styleId="TableGrid">
    <w:name w:val="Table Grid"/>
    <w:basedOn w:val="TableNormal"/>
    <w:uiPriority w:val="59"/>
    <w:rsid w:val="004425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DF5"/>
  </w:style>
  <w:style w:type="paragraph" w:styleId="Footer">
    <w:name w:val="footer"/>
    <w:basedOn w:val="Normal"/>
    <w:link w:val="FooterChar"/>
    <w:uiPriority w:val="99"/>
    <w:unhideWhenUsed/>
    <w:rsid w:val="00D64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DF5"/>
  </w:style>
  <w:style w:type="paragraph" w:styleId="NormalWeb">
    <w:name w:val="Normal (Web)"/>
    <w:basedOn w:val="Normal"/>
    <w:uiPriority w:val="99"/>
    <w:semiHidden/>
    <w:unhideWhenUsed/>
    <w:rsid w:val="002A57A3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7529E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AC"/>
    <w:rPr>
      <w:sz w:val="18"/>
      <w:szCs w:val="18"/>
    </w:rPr>
  </w:style>
  <w:style w:type="character" w:customStyle="1" w:styleId="il">
    <w:name w:val="il"/>
    <w:basedOn w:val="DefaultParagraphFont"/>
    <w:rsid w:val="00EB3682"/>
  </w:style>
  <w:style w:type="character" w:customStyle="1" w:styleId="apple-converted-space">
    <w:name w:val="apple-converted-space"/>
    <w:basedOn w:val="DefaultParagraphFont"/>
    <w:rsid w:val="00EB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Taff</dc:creator>
  <cp:keywords/>
  <dc:description/>
  <cp:lastModifiedBy>Jennifer Lyn Houtz</cp:lastModifiedBy>
  <cp:revision>8</cp:revision>
  <dcterms:created xsi:type="dcterms:W3CDTF">2020-07-09T00:22:00Z</dcterms:created>
  <dcterms:modified xsi:type="dcterms:W3CDTF">2020-07-13T22:00:00Z</dcterms:modified>
</cp:coreProperties>
</file>