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kmos-0007"/>
    <w:p>
      <w:pPr>
        <w:pStyle w:val="Heading1"/>
      </w:pPr>
      <w:r>
        <w:t xml:space="preserve">KMOS-0007</w:t>
      </w:r>
    </w:p>
    <w:bookmarkEnd w:id="20"/>
    <w:bookmarkStart w:id="21" w:name="workflow-orchestration-engine"/>
    <w:p>
      <w:pPr>
        <w:pStyle w:val="Heading1"/>
      </w:pPr>
      <w:r>
        <w:t xml:space="preserve">Workflow &amp; Orchestration Engine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Draft</w:t>
      </w:r>
    </w:p>
    <w:p>
      <w:r>
        <w:pict>
          <v:rect style="width:0;height:1.5pt" o:hralign="center" o:hrstd="t" o:hr="t"/>
        </w:pict>
      </w:r>
    </w:p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specification defines the Workflow &amp; Orchestration Engine of the Knowledge &amp; Media Operating System (KMOS).</w:t>
      </w:r>
    </w:p>
    <w:p>
      <w:pPr>
        <w:pStyle w:val="BodyText"/>
      </w:pPr>
      <w:r>
        <w:t xml:space="preserve">The Workflow Engine coordinates execution across domains without owning business logic.</w:t>
      </w:r>
    </w:p>
    <w:p>
      <w:pPr>
        <w:pStyle w:val="BodyText"/>
      </w:pPr>
      <w:r>
        <w:t xml:space="preserve">Capabilities perform work.</w:t>
      </w:r>
    </w:p>
    <w:p>
      <w:pPr>
        <w:pStyle w:val="BodyText"/>
      </w:pPr>
      <w:r>
        <w:t xml:space="preserve">Events communicate facts.</w:t>
      </w:r>
    </w:p>
    <w:p>
      <w:pPr>
        <w:pStyle w:val="BodyText"/>
      </w:pPr>
      <w:r>
        <w:t xml:space="preserve">The Workflow Engine observes those facts, applies orchestration policies, manages execution state, and coordinates long-running business processes.</w:t>
      </w:r>
    </w:p>
    <w:p>
      <w:pPr>
        <w:pStyle w:val="BodyText"/>
      </w:pPr>
      <w:r>
        <w:t xml:space="preserve">The Workflow Engine is the conductor of the orchestra, not one of the musicians.</w:t>
      </w:r>
    </w:p>
    <w:p>
      <w:r>
        <w:pict>
          <v:rect style="width:0;height:1.5pt" o:hralign="center" o:hrstd="t" o:hr="t"/>
        </w:pict>
      </w:r>
    </w:p>
    <w:bookmarkEnd w:id="22"/>
    <w:bookmarkStart w:id="23" w:name="architectural-philosophy"/>
    <w:p>
      <w:pPr>
        <w:pStyle w:val="Heading1"/>
      </w:pPr>
      <w:r>
        <w:t xml:space="preserve">2. Architectural Philosophy</w:t>
      </w:r>
    </w:p>
    <w:p>
      <w:pPr>
        <w:pStyle w:val="FirstParagraph"/>
      </w:pPr>
      <w:r>
        <w:t xml:space="preserve">Business knowledge belongs to domains.</w:t>
      </w:r>
    </w:p>
    <w:p>
      <w:pPr>
        <w:pStyle w:val="BodyText"/>
      </w:pPr>
      <w:r>
        <w:t xml:space="preserve">Business execution belongs to capabilities.</w:t>
      </w:r>
    </w:p>
    <w:p>
      <w:pPr>
        <w:pStyle w:val="BodyText"/>
      </w:pPr>
      <w:r>
        <w:t xml:space="preserve">Business communication occurs through events.</w:t>
      </w:r>
    </w:p>
    <w:p>
      <w:pPr>
        <w:pStyle w:val="BodyText"/>
      </w:pPr>
      <w:r>
        <w:t xml:space="preserve">Workflow belongs to orchestration.</w:t>
      </w:r>
    </w:p>
    <w:p>
      <w:pPr>
        <w:pStyle w:val="BodyText"/>
      </w:pPr>
      <w:r>
        <w:t xml:space="preserve">The Workflow Engine never performs:</w:t>
      </w:r>
    </w:p>
    <w:p>
      <w:pPr>
        <w:pStyle w:val="Compact"/>
        <w:numPr>
          <w:ilvl w:val="0"/>
          <w:numId w:val="1001"/>
        </w:numPr>
      </w:pPr>
      <w:r>
        <w:t xml:space="preserve">transcription</w:t>
      </w:r>
    </w:p>
    <w:p>
      <w:pPr>
        <w:pStyle w:val="Compact"/>
        <w:numPr>
          <w:ilvl w:val="0"/>
          <w:numId w:val="1001"/>
        </w:numPr>
      </w:pPr>
      <w:r>
        <w:t xml:space="preserve">rendering</w:t>
      </w:r>
    </w:p>
    <w:p>
      <w:pPr>
        <w:pStyle w:val="Compact"/>
        <w:numPr>
          <w:ilvl w:val="0"/>
          <w:numId w:val="1001"/>
        </w:numPr>
      </w:pPr>
      <w:r>
        <w:t xml:space="preserve">translation</w:t>
      </w:r>
    </w:p>
    <w:p>
      <w:pPr>
        <w:pStyle w:val="Compact"/>
        <w:numPr>
          <w:ilvl w:val="0"/>
          <w:numId w:val="1001"/>
        </w:numPr>
      </w:pPr>
      <w:r>
        <w:t xml:space="preserve">publishing</w:t>
      </w:r>
    </w:p>
    <w:p>
      <w:pPr>
        <w:pStyle w:val="Compact"/>
        <w:numPr>
          <w:ilvl w:val="0"/>
          <w:numId w:val="1001"/>
        </w:numPr>
      </w:pPr>
      <w:r>
        <w:t xml:space="preserve">knowledge extraction</w:t>
      </w:r>
    </w:p>
    <w:p>
      <w:pPr>
        <w:pStyle w:val="FirstParagraph"/>
      </w:pPr>
      <w:r>
        <w:t xml:space="preserve">Instead it determines:</w:t>
      </w:r>
    </w:p>
    <w:p>
      <w:pPr>
        <w:pStyle w:val="Compact"/>
        <w:numPr>
          <w:ilvl w:val="0"/>
          <w:numId w:val="1002"/>
        </w:numPr>
      </w:pPr>
      <w:r>
        <w:t xml:space="preserve">when execution begins</w:t>
      </w:r>
    </w:p>
    <w:p>
      <w:pPr>
        <w:pStyle w:val="Compact"/>
        <w:numPr>
          <w:ilvl w:val="0"/>
          <w:numId w:val="1002"/>
        </w:numPr>
      </w:pPr>
      <w:r>
        <w:t xml:space="preserve">which capabilities participate</w:t>
      </w:r>
    </w:p>
    <w:p>
      <w:pPr>
        <w:pStyle w:val="Compact"/>
        <w:numPr>
          <w:ilvl w:val="0"/>
          <w:numId w:val="1002"/>
        </w:numPr>
      </w:pPr>
      <w:r>
        <w:t xml:space="preserve">dependencies</w:t>
      </w:r>
    </w:p>
    <w:p>
      <w:pPr>
        <w:pStyle w:val="Compact"/>
        <w:numPr>
          <w:ilvl w:val="0"/>
          <w:numId w:val="1002"/>
        </w:numPr>
      </w:pPr>
      <w:r>
        <w:t xml:space="preserve">retries</w:t>
      </w:r>
    </w:p>
    <w:p>
      <w:pPr>
        <w:pStyle w:val="Compact"/>
        <w:numPr>
          <w:ilvl w:val="0"/>
          <w:numId w:val="1002"/>
        </w:numPr>
      </w:pPr>
      <w:r>
        <w:t xml:space="preserve">parallel execution</w:t>
      </w:r>
    </w:p>
    <w:p>
      <w:pPr>
        <w:pStyle w:val="Compact"/>
        <w:numPr>
          <w:ilvl w:val="0"/>
          <w:numId w:val="1002"/>
        </w:numPr>
      </w:pPr>
      <w:r>
        <w:t xml:space="preserve">approvals</w:t>
      </w:r>
    </w:p>
    <w:p>
      <w:pPr>
        <w:pStyle w:val="Compact"/>
        <w:numPr>
          <w:ilvl w:val="0"/>
          <w:numId w:val="1002"/>
        </w:numPr>
      </w:pPr>
      <w:r>
        <w:t xml:space="preserve">recovery</w:t>
      </w:r>
    </w:p>
    <w:p>
      <w:pPr>
        <w:pStyle w:val="Compact"/>
        <w:numPr>
          <w:ilvl w:val="0"/>
          <w:numId w:val="1002"/>
        </w:numPr>
      </w:pPr>
      <w:r>
        <w:t xml:space="preserve">completion</w:t>
      </w:r>
    </w:p>
    <w:p>
      <w:r>
        <w:pict>
          <v:rect style="width:0;height:1.5pt" o:hralign="center" o:hrstd="t" o:hr="t"/>
        </w:pict>
      </w:r>
    </w:p>
    <w:bookmarkEnd w:id="23"/>
    <w:bookmarkStart w:id="24" w:name="core-responsibilities"/>
    <w:p>
      <w:pPr>
        <w:pStyle w:val="Heading1"/>
      </w:pPr>
      <w:r>
        <w:t xml:space="preserve">3. Core Responsibilities</w:t>
      </w:r>
    </w:p>
    <w:p>
      <w:pPr>
        <w:pStyle w:val="FirstParagraph"/>
      </w:pPr>
      <w:r>
        <w:t xml:space="preserve">The Workflow Engine SHALL provide:</w:t>
      </w:r>
    </w:p>
    <w:p>
      <w:pPr>
        <w:pStyle w:val="BodyText"/>
      </w:pPr>
      <w:r>
        <w:t xml:space="preserve">Workflow execution</w:t>
      </w:r>
    </w:p>
    <w:p>
      <w:pPr>
        <w:pStyle w:val="BodyText"/>
      </w:pPr>
      <w:r>
        <w:t xml:space="preserve">State management</w:t>
      </w:r>
    </w:p>
    <w:p>
      <w:pPr>
        <w:pStyle w:val="BodyText"/>
      </w:pPr>
      <w:r>
        <w:t xml:space="preserve">Dependency resolution</w:t>
      </w:r>
    </w:p>
    <w:p>
      <w:pPr>
        <w:pStyle w:val="BodyText"/>
      </w:pPr>
      <w:r>
        <w:t xml:space="preserve">Parallel orchestration</w:t>
      </w:r>
    </w:p>
    <w:p>
      <w:pPr>
        <w:pStyle w:val="BodyText"/>
      </w:pPr>
      <w:r>
        <w:t xml:space="preserve">Event subscriptions</w:t>
      </w:r>
    </w:p>
    <w:p>
      <w:pPr>
        <w:pStyle w:val="BodyText"/>
      </w:pPr>
      <w:r>
        <w:t xml:space="preserve">Scheduling</w:t>
      </w:r>
    </w:p>
    <w:p>
      <w:pPr>
        <w:pStyle w:val="BodyText"/>
      </w:pPr>
      <w:r>
        <w:t xml:space="preserve">Retry policies</w:t>
      </w:r>
    </w:p>
    <w:p>
      <w:pPr>
        <w:pStyle w:val="BodyText"/>
      </w:pPr>
      <w:r>
        <w:t xml:space="preserve">Timeout handling</w:t>
      </w:r>
    </w:p>
    <w:p>
      <w:pPr>
        <w:pStyle w:val="BodyText"/>
      </w:pPr>
      <w:r>
        <w:t xml:space="preserve">Human approval integration</w:t>
      </w:r>
    </w:p>
    <w:p>
      <w:pPr>
        <w:pStyle w:val="BodyText"/>
      </w:pPr>
      <w:r>
        <w:t xml:space="preserve">Compensation handling</w:t>
      </w:r>
    </w:p>
    <w:p>
      <w:pPr>
        <w:pStyle w:val="BodyText"/>
      </w:pPr>
      <w:r>
        <w:t xml:space="preserve">Observability</w:t>
      </w:r>
    </w:p>
    <w:p>
      <w:pPr>
        <w:pStyle w:val="BodyText"/>
      </w:pPr>
      <w:r>
        <w:t xml:space="preserve">Execution history</w:t>
      </w:r>
    </w:p>
    <w:p>
      <w:pPr>
        <w:pStyle w:val="BodyText"/>
      </w:pPr>
      <w:r>
        <w:t xml:space="preserve">Replay coordination</w:t>
      </w:r>
    </w:p>
    <w:p>
      <w:pPr>
        <w:pStyle w:val="BodyText"/>
      </w:pPr>
      <w:r>
        <w:t xml:space="preserve">Policy enforcement</w:t>
      </w:r>
    </w:p>
    <w:p>
      <w:r>
        <w:pict>
          <v:rect style="width:0;height:1.5pt" o:hralign="center" o:hrstd="t" o:hr="t"/>
        </w:pict>
      </w:r>
    </w:p>
    <w:bookmarkEnd w:id="24"/>
    <w:bookmarkStart w:id="25" w:name="workflow-model"/>
    <w:p>
      <w:pPr>
        <w:pStyle w:val="Heading1"/>
      </w:pPr>
      <w:r>
        <w:t xml:space="preserve">4. Workflow Model</w:t>
      </w:r>
    </w:p>
    <w:p>
      <w:pPr>
        <w:pStyle w:val="FirstParagraph"/>
      </w:pPr>
      <w:r>
        <w:t xml:space="preserve">A workflow is a declarative description of business coordination.</w:t>
      </w:r>
    </w:p>
    <w:p>
      <w:pPr>
        <w:pStyle w:val="BodyText"/>
      </w:pPr>
      <w:r>
        <w:t xml:space="preserve">A workflow contains:</w:t>
      </w:r>
    </w:p>
    <w:p>
      <w:pPr>
        <w:pStyle w:val="BodyText"/>
      </w:pPr>
      <w:r>
        <w:t xml:space="preserve">Workflow Identifier</w:t>
      </w:r>
    </w:p>
    <w:p>
      <w:pPr>
        <w:pStyle w:val="BodyText"/>
      </w:pPr>
      <w:r>
        <w:t xml:space="preserve">Name</w:t>
      </w:r>
    </w:p>
    <w:p>
      <w:pPr>
        <w:pStyle w:val="BodyText"/>
      </w:pPr>
      <w:r>
        <w:t xml:space="preserve">Description</w:t>
      </w:r>
    </w:p>
    <w:p>
      <w:pPr>
        <w:pStyle w:val="BodyText"/>
      </w:pPr>
      <w:r>
        <w:t xml:space="preserve">Owning Domain</w:t>
      </w:r>
    </w:p>
    <w:p>
      <w:pPr>
        <w:pStyle w:val="BodyText"/>
      </w:pPr>
      <w:r>
        <w:t xml:space="preserve">Version</w:t>
      </w:r>
    </w:p>
    <w:p>
      <w:pPr>
        <w:pStyle w:val="BodyText"/>
      </w:pPr>
      <w:r>
        <w:t xml:space="preserve">Lifecycle Status</w:t>
      </w:r>
    </w:p>
    <w:p>
      <w:pPr>
        <w:pStyle w:val="BodyText"/>
      </w:pPr>
      <w:r>
        <w:t xml:space="preserve">Trigger Conditions</w:t>
      </w:r>
    </w:p>
    <w:p>
      <w:pPr>
        <w:pStyle w:val="BodyText"/>
      </w:pPr>
      <w:r>
        <w:t xml:space="preserve">Participating Capabilities</w:t>
      </w:r>
    </w:p>
    <w:p>
      <w:pPr>
        <w:pStyle w:val="BodyText"/>
      </w:pPr>
      <w:r>
        <w:t xml:space="preserve">Policies</w:t>
      </w:r>
    </w:p>
    <w:p>
      <w:pPr>
        <w:pStyle w:val="BodyText"/>
      </w:pPr>
      <w:r>
        <w:t xml:space="preserve">Approval Requirements</w:t>
      </w:r>
    </w:p>
    <w:p>
      <w:pPr>
        <w:pStyle w:val="BodyText"/>
      </w:pPr>
      <w:r>
        <w:t xml:space="preserve">Completion Criteria</w:t>
      </w:r>
    </w:p>
    <w:p>
      <w:pPr>
        <w:pStyle w:val="BodyText"/>
      </w:pPr>
      <w:r>
        <w:t xml:space="preserve">Failure Policies</w:t>
      </w:r>
    </w:p>
    <w:p>
      <w:pPr>
        <w:pStyle w:val="BodyText"/>
      </w:pPr>
      <w:r>
        <w:t xml:space="preserve">Event Subscriptions</w:t>
      </w:r>
    </w:p>
    <w:p>
      <w:pPr>
        <w:pStyle w:val="BodyText"/>
      </w:pPr>
      <w:r>
        <w:t xml:space="preserve">Event Publications</w:t>
      </w:r>
    </w:p>
    <w:p>
      <w:pPr>
        <w:pStyle w:val="BodyText"/>
      </w:pPr>
      <w:r>
        <w:t xml:space="preserve">Workflows are versioned and governed.</w:t>
      </w:r>
    </w:p>
    <w:p>
      <w:r>
        <w:pict>
          <v:rect style="width:0;height:1.5pt" o:hralign="center" o:hrstd="t" o:hr="t"/>
        </w:pict>
      </w:r>
    </w:p>
    <w:bookmarkEnd w:id="25"/>
    <w:bookmarkStart w:id="26" w:name="workflow-lifecycle"/>
    <w:p>
      <w:pPr>
        <w:pStyle w:val="Heading1"/>
      </w:pPr>
      <w:r>
        <w:t xml:space="preserve">5. Workflow Lifecycle</w:t>
      </w:r>
    </w:p>
    <w:p>
      <w:pPr>
        <w:pStyle w:val="FirstParagraph"/>
      </w:pPr>
      <w:r>
        <w:t xml:space="preserve">Every workflow progresses through the following lifecycle.</w:t>
      </w:r>
    </w:p>
    <w:p>
      <w:pPr>
        <w:pStyle w:val="BodyText"/>
      </w:pPr>
      <w:r>
        <w:t xml:space="preserve">Designed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Validated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Published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Executing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Paused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Waiting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Completed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Archived</w:t>
      </w:r>
    </w:p>
    <w:p>
      <w:pPr>
        <w:pStyle w:val="BodyText"/>
      </w:pPr>
      <w:r>
        <w:t xml:space="preserve">Each transition is represented by immutable events.</w:t>
      </w:r>
    </w:p>
    <w:p>
      <w:r>
        <w:pict>
          <v:rect style="width:0;height:1.5pt" o:hralign="center" o:hrstd="t" o:hr="t"/>
        </w:pict>
      </w:r>
    </w:p>
    <w:bookmarkEnd w:id="26"/>
    <w:bookmarkStart w:id="27" w:name="workflow-triggers"/>
    <w:p>
      <w:pPr>
        <w:pStyle w:val="Heading1"/>
      </w:pPr>
      <w:r>
        <w:t xml:space="preserve">6. Workflow Triggers</w:t>
      </w:r>
    </w:p>
    <w:p>
      <w:pPr>
        <w:pStyle w:val="FirstParagraph"/>
      </w:pPr>
      <w:r>
        <w:t xml:space="preserve">A workflow may begin because of:</w:t>
      </w:r>
    </w:p>
    <w:p>
      <w:pPr>
        <w:pStyle w:val="BodyText"/>
      </w:pPr>
      <w:r>
        <w:t xml:space="preserve">An event</w:t>
      </w:r>
    </w:p>
    <w:p>
      <w:pPr>
        <w:pStyle w:val="BodyText"/>
      </w:pPr>
      <w:r>
        <w:t xml:space="preserve">A schedule</w:t>
      </w:r>
    </w:p>
    <w:p>
      <w:pPr>
        <w:pStyle w:val="BodyText"/>
      </w:pPr>
      <w:r>
        <w:t xml:space="preserve">A manual request</w:t>
      </w:r>
    </w:p>
    <w:p>
      <w:pPr>
        <w:pStyle w:val="BodyText"/>
      </w:pPr>
      <w:r>
        <w:t xml:space="preserve">An API invocation</w:t>
      </w:r>
    </w:p>
    <w:p>
      <w:pPr>
        <w:pStyle w:val="BodyText"/>
      </w:pPr>
      <w:r>
        <w:t xml:space="preserve">A policy evaluation</w:t>
      </w:r>
    </w:p>
    <w:p>
      <w:pPr>
        <w:pStyle w:val="BodyText"/>
      </w:pPr>
      <w:r>
        <w:t xml:space="preserve">A recurring process</w:t>
      </w:r>
    </w:p>
    <w:p>
      <w:pPr>
        <w:pStyle w:val="BodyText"/>
      </w:pPr>
      <w:r>
        <w:t xml:space="preserve">An external connector</w:t>
      </w:r>
    </w:p>
    <w:p>
      <w:pPr>
        <w:pStyle w:val="BodyText"/>
      </w:pPr>
      <w:r>
        <w:t xml:space="preserve">Multiple triggers may activate the same workflow.</w:t>
      </w:r>
    </w:p>
    <w:p>
      <w:r>
        <w:pict>
          <v:rect style="width:0;height:1.5pt" o:hralign="center" o:hrstd="t" o:hr="t"/>
        </w:pict>
      </w:r>
    </w:p>
    <w:bookmarkEnd w:id="27"/>
    <w:bookmarkStart w:id="28" w:name="workflow-states"/>
    <w:p>
      <w:pPr>
        <w:pStyle w:val="Heading1"/>
      </w:pPr>
      <w:r>
        <w:t xml:space="preserve">7. Workflow States</w:t>
      </w:r>
    </w:p>
    <w:p>
      <w:pPr>
        <w:pStyle w:val="FirstParagraph"/>
      </w:pPr>
      <w:r>
        <w:t xml:space="preserve">Execution state is independent of business logic.</w:t>
      </w:r>
    </w:p>
    <w:p>
      <w:pPr>
        <w:pStyle w:val="BodyText"/>
      </w:pPr>
      <w:r>
        <w:t xml:space="preserve">Common states include:</w:t>
      </w:r>
    </w:p>
    <w:p>
      <w:pPr>
        <w:pStyle w:val="BodyText"/>
      </w:pPr>
      <w:r>
        <w:t xml:space="preserve">Pending</w:t>
      </w:r>
    </w:p>
    <w:p>
      <w:pPr>
        <w:pStyle w:val="BodyText"/>
      </w:pPr>
      <w:r>
        <w:t xml:space="preserve">Running</w:t>
      </w:r>
    </w:p>
    <w:p>
      <w:pPr>
        <w:pStyle w:val="BodyText"/>
      </w:pPr>
      <w:r>
        <w:t xml:space="preserve">Waiting</w:t>
      </w:r>
    </w:p>
    <w:p>
      <w:pPr>
        <w:pStyle w:val="BodyText"/>
      </w:pPr>
      <w:r>
        <w:t xml:space="preserve">Blocked</w:t>
      </w:r>
    </w:p>
    <w:p>
      <w:pPr>
        <w:pStyle w:val="BodyText"/>
      </w:pPr>
      <w:r>
        <w:t xml:space="preserve">Retrying</w:t>
      </w:r>
    </w:p>
    <w:p>
      <w:pPr>
        <w:pStyle w:val="BodyText"/>
      </w:pPr>
      <w:r>
        <w:t xml:space="preserve">Paused</w:t>
      </w:r>
    </w:p>
    <w:p>
      <w:pPr>
        <w:pStyle w:val="BodyText"/>
      </w:pPr>
      <w:r>
        <w:t xml:space="preserve">Cancelled</w:t>
      </w:r>
    </w:p>
    <w:p>
      <w:pPr>
        <w:pStyle w:val="BodyText"/>
      </w:pPr>
      <w:r>
        <w:t xml:space="preserve">Completed</w:t>
      </w:r>
    </w:p>
    <w:p>
      <w:pPr>
        <w:pStyle w:val="BodyText"/>
      </w:pPr>
      <w:r>
        <w:t xml:space="preserve">Failed</w:t>
      </w:r>
    </w:p>
    <w:p>
      <w:pPr>
        <w:pStyle w:val="BodyText"/>
      </w:pPr>
      <w:r>
        <w:t xml:space="preserve">Compensated</w:t>
      </w:r>
    </w:p>
    <w:p>
      <w:pPr>
        <w:pStyle w:val="BodyText"/>
      </w:pPr>
      <w:r>
        <w:t xml:space="preserve">Execution state is observable by all participating domains.</w:t>
      </w:r>
    </w:p>
    <w:p>
      <w:r>
        <w:pict>
          <v:rect style="width:0;height:1.5pt" o:hralign="center" o:hrstd="t" o:hr="t"/>
        </w:pict>
      </w:r>
    </w:p>
    <w:bookmarkEnd w:id="28"/>
    <w:bookmarkStart w:id="29" w:name="capability-coordination"/>
    <w:p>
      <w:pPr>
        <w:pStyle w:val="Heading1"/>
      </w:pPr>
      <w:r>
        <w:t xml:space="preserve">8. Capability Coordination</w:t>
      </w:r>
    </w:p>
    <w:p>
      <w:pPr>
        <w:pStyle w:val="FirstParagraph"/>
      </w:pPr>
      <w:r>
        <w:t xml:space="preserve">The Workflow Engine invokes capabilities through published contracts.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Lecture Imported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Register Asset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Extract Audio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Generate Transcript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Correct Transcript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Expand Vocabulary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Extract Knowledge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Generate Story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Generate Storyboard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Generate Voice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Render Video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Quality Review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Publish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Index Knowledge</w:t>
      </w:r>
    </w:p>
    <w:p>
      <w:pPr>
        <w:pStyle w:val="BodyText"/>
      </w:pPr>
      <w:r>
        <w:t xml:space="preserve">The engine coordinates execution without understanding how any capability performs its work.</w:t>
      </w:r>
    </w:p>
    <w:p>
      <w:r>
        <w:pict>
          <v:rect style="width:0;height:1.5pt" o:hralign="center" o:hrstd="t" o:hr="t"/>
        </w:pict>
      </w:r>
    </w:p>
    <w:bookmarkEnd w:id="29"/>
    <w:bookmarkStart w:id="30" w:name="event-oriented-execution"/>
    <w:p>
      <w:pPr>
        <w:pStyle w:val="Heading1"/>
      </w:pPr>
      <w:r>
        <w:t xml:space="preserve">9. Event-Oriented Execution</w:t>
      </w:r>
    </w:p>
    <w:p>
      <w:pPr>
        <w:pStyle w:val="FirstParagraph"/>
      </w:pPr>
      <w:r>
        <w:t xml:space="preserve">Workflows react to facts.</w:t>
      </w:r>
    </w:p>
    <w:p>
      <w:pPr>
        <w:pStyle w:val="BodyText"/>
      </w:pPr>
      <w:r>
        <w:t xml:space="preserve">Example</w:t>
      </w:r>
    </w:p>
    <w:p>
      <w:pPr>
        <w:pStyle w:val="BodyText"/>
      </w:pPr>
      <w:r>
        <w:t xml:space="preserve">TranscriptGenerated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Workflow evaluates policies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Translation capability eligible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Knowledge extraction eligible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Subtitle generation eligible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Search indexing deferred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Workflow waits for completion events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Workflow advances</w:t>
      </w:r>
    </w:p>
    <w:p>
      <w:pPr>
        <w:pStyle w:val="BodyText"/>
      </w:pPr>
      <w:r>
        <w:t xml:space="preserve">The workflow never directly executes implementation code.</w:t>
      </w:r>
    </w:p>
    <w:p>
      <w:r>
        <w:pict>
          <v:rect style="width:0;height:1.5pt" o:hralign="center" o:hrstd="t" o:hr="t"/>
        </w:pict>
      </w:r>
    </w:p>
    <w:bookmarkEnd w:id="30"/>
    <w:bookmarkStart w:id="31" w:name="parallel-execution"/>
    <w:p>
      <w:pPr>
        <w:pStyle w:val="Heading1"/>
      </w:pPr>
      <w:r>
        <w:t xml:space="preserve">10. Parallel Execution</w:t>
      </w:r>
    </w:p>
    <w:p>
      <w:pPr>
        <w:pStyle w:val="FirstParagraph"/>
      </w:pPr>
      <w:r>
        <w:t xml:space="preserve">Independent capabilities execute concurrently whenever dependencies allow.</w:t>
      </w:r>
    </w:p>
    <w:p>
      <w:pPr>
        <w:pStyle w:val="BodyText"/>
      </w:pPr>
      <w:r>
        <w:t xml:space="preserve">Example</w:t>
      </w:r>
    </w:p>
    <w:p>
      <w:pPr>
        <w:pStyle w:val="BodyText"/>
      </w:pPr>
      <w:r>
        <w:t xml:space="preserve">TranscriptCorrected</w:t>
      </w:r>
    </w:p>
    <w:p>
      <w:pPr>
        <w:pStyle w:val="BodyText"/>
      </w:pPr>
      <w:r>
        <w:t xml:space="preserve">├── Translation</w:t>
      </w:r>
    </w:p>
    <w:p>
      <w:pPr>
        <w:pStyle w:val="BodyText"/>
      </w:pPr>
      <w:r>
        <w:t xml:space="preserve">├── Vocabulary Learning</w:t>
      </w:r>
    </w:p>
    <w:p>
      <w:pPr>
        <w:pStyle w:val="BodyText"/>
      </w:pPr>
      <w:r>
        <w:t xml:space="preserve">├── Knowledge Extraction</w:t>
      </w:r>
    </w:p>
    <w:p>
      <w:pPr>
        <w:pStyle w:val="BodyText"/>
      </w:pPr>
      <w:r>
        <w:t xml:space="preserve">├── Subtitle Generation</w:t>
      </w:r>
    </w:p>
    <w:p>
      <w:pPr>
        <w:pStyle w:val="BodyText"/>
      </w:pPr>
      <w:r>
        <w:t xml:space="preserve">├── Topic Detection</w:t>
      </w:r>
    </w:p>
    <w:p>
      <w:pPr>
        <w:pStyle w:val="BodyText"/>
      </w:pPr>
      <w:r>
        <w:t xml:space="preserve">├── Speaker Analytics</w:t>
      </w:r>
    </w:p>
    <w:p>
      <w:pPr>
        <w:pStyle w:val="BodyText"/>
      </w:pPr>
      <w:r>
        <w:t xml:space="preserve">└── Quality Evaluation</w:t>
      </w:r>
    </w:p>
    <w:p>
      <w:pPr>
        <w:pStyle w:val="BodyText"/>
      </w:pPr>
      <w:r>
        <w:t xml:space="preserve">The Workflow Engine manages synchronization points.</w:t>
      </w:r>
    </w:p>
    <w:p>
      <w:r>
        <w:pict>
          <v:rect style="width:0;height:1.5pt" o:hralign="center" o:hrstd="t" o:hr="t"/>
        </w:pict>
      </w:r>
    </w:p>
    <w:bookmarkEnd w:id="31"/>
    <w:bookmarkStart w:id="32" w:name="dependency-graph"/>
    <w:p>
      <w:pPr>
        <w:pStyle w:val="Heading1"/>
      </w:pPr>
      <w:r>
        <w:t xml:space="preserve">11. Dependency Graph</w:t>
      </w:r>
    </w:p>
    <w:p>
      <w:pPr>
        <w:pStyle w:val="FirstParagraph"/>
      </w:pPr>
      <w:r>
        <w:t xml:space="preserve">Capabilities declare dependencies.</w:t>
      </w:r>
    </w:p>
    <w:p>
      <w:pPr>
        <w:pStyle w:val="BodyText"/>
      </w:pPr>
      <w:r>
        <w:t xml:space="preserve">The Workflow Engine builds an execution graph automatically.</w:t>
      </w:r>
    </w:p>
    <w:p>
      <w:pPr>
        <w:pStyle w:val="BodyText"/>
      </w:pPr>
      <w:r>
        <w:t xml:space="preserve">Execution order is derived from dependency relationships rather than manually encoded sequences.</w:t>
      </w:r>
    </w:p>
    <w:p>
      <w:pPr>
        <w:pStyle w:val="BodyText"/>
      </w:pPr>
      <w:r>
        <w:t xml:space="preserve">This minimizes coupling between workflows and capabilities.</w:t>
      </w:r>
    </w:p>
    <w:p>
      <w:r>
        <w:pict>
          <v:rect style="width:0;height:1.5pt" o:hralign="center" o:hrstd="t" o:hr="t"/>
        </w:pict>
      </w:r>
    </w:p>
    <w:bookmarkEnd w:id="32"/>
    <w:bookmarkStart w:id="33" w:name="human-in-the-loop"/>
    <w:p>
      <w:pPr>
        <w:pStyle w:val="Heading1"/>
      </w:pPr>
      <w:r>
        <w:t xml:space="preserve">12. Human-in-the-Loop</w:t>
      </w:r>
    </w:p>
    <w:p>
      <w:pPr>
        <w:pStyle w:val="FirstParagraph"/>
      </w:pPr>
      <w:r>
        <w:t xml:space="preserve">Some transitions require human participation.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Editorial Approval</w:t>
      </w:r>
    </w:p>
    <w:p>
      <w:pPr>
        <w:pStyle w:val="BodyText"/>
      </w:pPr>
      <w:r>
        <w:t xml:space="preserve">Translation Review</w:t>
      </w:r>
    </w:p>
    <w:p>
      <w:pPr>
        <w:pStyle w:val="BodyText"/>
      </w:pPr>
      <w:r>
        <w:t xml:space="preserve">Knowledge Validation</w:t>
      </w:r>
    </w:p>
    <w:p>
      <w:pPr>
        <w:pStyle w:val="BodyText"/>
      </w:pPr>
      <w:r>
        <w:t xml:space="preserve">Publication Approval</w:t>
      </w:r>
    </w:p>
    <w:p>
      <w:pPr>
        <w:pStyle w:val="BodyText"/>
      </w:pPr>
      <w:r>
        <w:t xml:space="preserve">Compliance Review</w:t>
      </w:r>
    </w:p>
    <w:p>
      <w:pPr>
        <w:pStyle w:val="BodyText"/>
      </w:pPr>
      <w:r>
        <w:t xml:space="preserve">Human decisions become events within the workflow.</w:t>
      </w:r>
    </w:p>
    <w:p>
      <w:pPr>
        <w:pStyle w:val="BodyText"/>
      </w:pPr>
      <w:r>
        <w:t xml:space="preserve">The Workflow Engine waits for those events before continuing.</w:t>
      </w:r>
    </w:p>
    <w:p>
      <w:r>
        <w:pict>
          <v:rect style="width:0;height:1.5pt" o:hralign="center" o:hrstd="t" o:hr="t"/>
        </w:pict>
      </w:r>
    </w:p>
    <w:bookmarkEnd w:id="33"/>
    <w:bookmarkStart w:id="34" w:name="policies"/>
    <w:p>
      <w:pPr>
        <w:pStyle w:val="Heading1"/>
      </w:pPr>
      <w:r>
        <w:t xml:space="preserve">13. Policies</w:t>
      </w:r>
    </w:p>
    <w:p>
      <w:pPr>
        <w:pStyle w:val="FirstParagraph"/>
      </w:pPr>
      <w:r>
        <w:t xml:space="preserve">Policies influence orchestration without modifying capabilities.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Retry Policy</w:t>
      </w:r>
    </w:p>
    <w:p>
      <w:pPr>
        <w:pStyle w:val="BodyText"/>
      </w:pPr>
      <w:r>
        <w:t xml:space="preserve">Approval Policy</w:t>
      </w:r>
    </w:p>
    <w:p>
      <w:pPr>
        <w:pStyle w:val="BodyText"/>
      </w:pPr>
      <w:r>
        <w:t xml:space="preserve">Security Policy</w:t>
      </w:r>
    </w:p>
    <w:p>
      <w:pPr>
        <w:pStyle w:val="BodyText"/>
      </w:pPr>
      <w:r>
        <w:t xml:space="preserve">Retention Policy</w:t>
      </w:r>
    </w:p>
    <w:p>
      <w:pPr>
        <w:pStyle w:val="BodyText"/>
      </w:pPr>
      <w:r>
        <w:t xml:space="preserve">Quality Threshold</w:t>
      </w:r>
    </w:p>
    <w:p>
      <w:pPr>
        <w:pStyle w:val="BodyText"/>
      </w:pPr>
      <w:r>
        <w:t xml:space="preserve">Publishing Window</w:t>
      </w:r>
    </w:p>
    <w:p>
      <w:pPr>
        <w:pStyle w:val="BodyText"/>
      </w:pPr>
      <w:r>
        <w:t xml:space="preserve">Escalation Rules</w:t>
      </w:r>
    </w:p>
    <w:p>
      <w:pPr>
        <w:pStyle w:val="BodyText"/>
      </w:pPr>
      <w:r>
        <w:t xml:space="preserve">Policies remain external to workflow definitions whenever practical.</w:t>
      </w:r>
    </w:p>
    <w:p>
      <w:r>
        <w:pict>
          <v:rect style="width:0;height:1.5pt" o:hralign="center" o:hrstd="t" o:hr="t"/>
        </w:pict>
      </w:r>
    </w:p>
    <w:bookmarkEnd w:id="34"/>
    <w:bookmarkStart w:id="35" w:name="error-handling"/>
    <w:p>
      <w:pPr>
        <w:pStyle w:val="Heading1"/>
      </w:pPr>
      <w:r>
        <w:t xml:space="preserve">14. Error Handling</w:t>
      </w:r>
    </w:p>
    <w:p>
      <w:pPr>
        <w:pStyle w:val="FirstParagraph"/>
      </w:pPr>
      <w:r>
        <w:t xml:space="preserve">Capability failures do not invalidate workflows.</w:t>
      </w:r>
    </w:p>
    <w:p>
      <w:pPr>
        <w:pStyle w:val="BodyText"/>
      </w:pPr>
      <w:r>
        <w:t xml:space="preserve">The Workflow Engine may:</w:t>
      </w:r>
    </w:p>
    <w:p>
      <w:pPr>
        <w:pStyle w:val="BodyText"/>
      </w:pPr>
      <w:r>
        <w:t xml:space="preserve">Retry</w:t>
      </w:r>
    </w:p>
    <w:p>
      <w:pPr>
        <w:pStyle w:val="BodyText"/>
      </w:pPr>
      <w:r>
        <w:t xml:space="preserve">Delay</w:t>
      </w:r>
    </w:p>
    <w:p>
      <w:pPr>
        <w:pStyle w:val="BodyText"/>
      </w:pPr>
      <w:r>
        <w:t xml:space="preserve">Escalate</w:t>
      </w:r>
    </w:p>
    <w:p>
      <w:pPr>
        <w:pStyle w:val="BodyText"/>
      </w:pPr>
      <w:r>
        <w:t xml:space="preserve">Skip optional capabilities</w:t>
      </w:r>
    </w:p>
    <w:p>
      <w:pPr>
        <w:pStyle w:val="BodyText"/>
      </w:pPr>
      <w:r>
        <w:t xml:space="preserve">Invoke compensation</w:t>
      </w:r>
    </w:p>
    <w:p>
      <w:pPr>
        <w:pStyle w:val="BodyText"/>
      </w:pPr>
      <w:r>
        <w:t xml:space="preserve">Pause</w:t>
      </w:r>
    </w:p>
    <w:p>
      <w:pPr>
        <w:pStyle w:val="BodyText"/>
      </w:pPr>
      <w:r>
        <w:t xml:space="preserve">Await intervention</w:t>
      </w:r>
    </w:p>
    <w:p>
      <w:pPr>
        <w:pStyle w:val="BodyText"/>
      </w:pPr>
      <w:r>
        <w:t xml:space="preserve">Publish failure events</w:t>
      </w:r>
    </w:p>
    <w:p>
      <w:pPr>
        <w:pStyle w:val="BodyText"/>
      </w:pPr>
      <w:r>
        <w:t xml:space="preserve">Failure handling is governed by policy.</w:t>
      </w:r>
    </w:p>
    <w:p>
      <w:r>
        <w:pict>
          <v:rect style="width:0;height:1.5pt" o:hralign="center" o:hrstd="t" o:hr="t"/>
        </w:pict>
      </w:r>
    </w:p>
    <w:bookmarkEnd w:id="35"/>
    <w:bookmarkStart w:id="36" w:name="compensation"/>
    <w:p>
      <w:pPr>
        <w:pStyle w:val="Heading1"/>
      </w:pPr>
      <w:r>
        <w:t xml:space="preserve">15. Compensation</w:t>
      </w:r>
    </w:p>
    <w:p>
      <w:pPr>
        <w:pStyle w:val="FirstParagraph"/>
      </w:pPr>
      <w:r>
        <w:t xml:space="preserve">Certain workflows require reversible actions.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Unpublish Content</w:t>
      </w:r>
    </w:p>
    <w:p>
      <w:pPr>
        <w:pStyle w:val="BodyText"/>
      </w:pPr>
      <w:r>
        <w:t xml:space="preserve">Withdraw Approval</w:t>
      </w:r>
    </w:p>
    <w:p>
      <w:pPr>
        <w:pStyle w:val="BodyText"/>
      </w:pPr>
      <w:r>
        <w:t xml:space="preserve">Rollback Metadata</w:t>
      </w:r>
    </w:p>
    <w:p>
      <w:pPr>
        <w:pStyle w:val="BodyText"/>
      </w:pPr>
      <w:r>
        <w:t xml:space="preserve">Archive Incorrect Assets</w:t>
      </w:r>
    </w:p>
    <w:p>
      <w:pPr>
        <w:pStyle w:val="BodyText"/>
      </w:pPr>
      <w:r>
        <w:t xml:space="preserve">Notify Stakeholders</w:t>
      </w:r>
    </w:p>
    <w:p>
      <w:pPr>
        <w:pStyle w:val="BodyText"/>
      </w:pPr>
      <w:r>
        <w:t xml:space="preserve">Compensation is implemented as explicit capabilities rather than hidden rollback logic.</w:t>
      </w:r>
    </w:p>
    <w:p>
      <w:r>
        <w:pict>
          <v:rect style="width:0;height:1.5pt" o:hralign="center" o:hrstd="t" o:hr="t"/>
        </w:pict>
      </w:r>
    </w:p>
    <w:bookmarkEnd w:id="36"/>
    <w:bookmarkStart w:id="37" w:name="long-running-processes"/>
    <w:p>
      <w:pPr>
        <w:pStyle w:val="Heading1"/>
      </w:pPr>
      <w:r>
        <w:t xml:space="preserve">16. Long-Running Processes</w:t>
      </w:r>
    </w:p>
    <w:p>
      <w:pPr>
        <w:pStyle w:val="FirstParagraph"/>
      </w:pPr>
      <w:r>
        <w:t xml:space="preserve">Many workflows span minutes, hours, days, or weeks.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Lecture Preservation</w:t>
      </w:r>
    </w:p>
    <w:p>
      <w:pPr>
        <w:pStyle w:val="BodyText"/>
      </w:pPr>
      <w:r>
        <w:t xml:space="preserve">Book Publication</w:t>
      </w:r>
    </w:p>
    <w:p>
      <w:pPr>
        <w:pStyle w:val="BodyText"/>
      </w:pPr>
      <w:r>
        <w:t xml:space="preserve">Research Review</w:t>
      </w:r>
    </w:p>
    <w:p>
      <w:pPr>
        <w:pStyle w:val="BodyText"/>
      </w:pPr>
      <w:r>
        <w:t xml:space="preserve">Translation Program</w:t>
      </w:r>
    </w:p>
    <w:p>
      <w:pPr>
        <w:pStyle w:val="BodyText"/>
      </w:pPr>
      <w:r>
        <w:t xml:space="preserve">Curriculum Development</w:t>
      </w:r>
    </w:p>
    <w:p>
      <w:pPr>
        <w:pStyle w:val="BodyText"/>
      </w:pPr>
      <w:r>
        <w:t xml:space="preserve">The Workflow Engine maintains durable execution state throughout the lifecycle.</w:t>
      </w:r>
    </w:p>
    <w:p>
      <w:r>
        <w:pict>
          <v:rect style="width:0;height:1.5pt" o:hralign="center" o:hrstd="t" o:hr="t"/>
        </w:pict>
      </w:r>
    </w:p>
    <w:bookmarkEnd w:id="37"/>
    <w:bookmarkStart w:id="38" w:name="observability"/>
    <w:p>
      <w:pPr>
        <w:pStyle w:val="Heading1"/>
      </w:pPr>
      <w:r>
        <w:t xml:space="preserve">17. Observability</w:t>
      </w:r>
    </w:p>
    <w:p>
      <w:pPr>
        <w:pStyle w:val="FirstParagraph"/>
      </w:pPr>
      <w:r>
        <w:t xml:space="preserve">Every workflow execution records:</w:t>
      </w:r>
    </w:p>
    <w:p>
      <w:pPr>
        <w:pStyle w:val="BodyText"/>
      </w:pPr>
      <w:r>
        <w:t xml:space="preserve">Workflow Version</w:t>
      </w:r>
    </w:p>
    <w:p>
      <w:pPr>
        <w:pStyle w:val="BodyText"/>
      </w:pPr>
      <w:r>
        <w:t xml:space="preserve">Execution Identifier</w:t>
      </w:r>
    </w:p>
    <w:p>
      <w:pPr>
        <w:pStyle w:val="BodyText"/>
      </w:pPr>
      <w:r>
        <w:t xml:space="preserve">Trigger Event</w:t>
      </w:r>
    </w:p>
    <w:p>
      <w:pPr>
        <w:pStyle w:val="BodyText"/>
      </w:pPr>
      <w:r>
        <w:t xml:space="preserve">Participating Capabilities</w:t>
      </w:r>
    </w:p>
    <w:p>
      <w:pPr>
        <w:pStyle w:val="BodyText"/>
      </w:pPr>
      <w:r>
        <w:t xml:space="preserve">Consumed Events</w:t>
      </w:r>
    </w:p>
    <w:p>
      <w:pPr>
        <w:pStyle w:val="BodyText"/>
      </w:pPr>
      <w:r>
        <w:t xml:space="preserve">Published Events</w:t>
      </w:r>
    </w:p>
    <w:p>
      <w:pPr>
        <w:pStyle w:val="BodyText"/>
      </w:pPr>
      <w:r>
        <w:t xml:space="preserve">Execution Timeline</w:t>
      </w:r>
    </w:p>
    <w:p>
      <w:pPr>
        <w:pStyle w:val="BodyText"/>
      </w:pPr>
      <w:r>
        <w:t xml:space="preserve">Duration</w:t>
      </w:r>
    </w:p>
    <w:p>
      <w:pPr>
        <w:pStyle w:val="BodyText"/>
      </w:pPr>
      <w:r>
        <w:t xml:space="preserve">Retries</w:t>
      </w:r>
    </w:p>
    <w:p>
      <w:pPr>
        <w:pStyle w:val="BodyText"/>
      </w:pPr>
      <w:r>
        <w:t xml:space="preserve">Failures</w:t>
      </w:r>
    </w:p>
    <w:p>
      <w:pPr>
        <w:pStyle w:val="BodyText"/>
      </w:pPr>
      <w:r>
        <w:t xml:space="preserve">Approvals</w:t>
      </w:r>
    </w:p>
    <w:p>
      <w:pPr>
        <w:pStyle w:val="BodyText"/>
      </w:pPr>
      <w:r>
        <w:t xml:space="preserve">Policy Decisions</w:t>
      </w:r>
    </w:p>
    <w:p>
      <w:pPr>
        <w:pStyle w:val="BodyText"/>
      </w:pPr>
      <w:r>
        <w:t xml:space="preserve">Outputs</w:t>
      </w:r>
    </w:p>
    <w:p>
      <w:pPr>
        <w:pStyle w:val="BodyText"/>
      </w:pPr>
      <w:r>
        <w:t xml:space="preserve">Complete execution history supports governance and auditing.</w:t>
      </w:r>
    </w:p>
    <w:p>
      <w:r>
        <w:pict>
          <v:rect style="width:0;height:1.5pt" o:hralign="center" o:hrstd="t" o:hr="t"/>
        </w:pict>
      </w:r>
    </w:p>
    <w:bookmarkEnd w:id="38"/>
    <w:bookmarkStart w:id="39" w:name="replay"/>
    <w:p>
      <w:pPr>
        <w:pStyle w:val="Heading1"/>
      </w:pPr>
      <w:r>
        <w:t xml:space="preserve">18. Replay</w:t>
      </w:r>
    </w:p>
    <w:p>
      <w:pPr>
        <w:pStyle w:val="FirstParagraph"/>
      </w:pPr>
      <w:r>
        <w:t xml:space="preserve">Workflow replay supports:</w:t>
      </w:r>
    </w:p>
    <w:p>
      <w:pPr>
        <w:pStyle w:val="BodyText"/>
      </w:pPr>
      <w:r>
        <w:t xml:space="preserve">Recovery</w:t>
      </w:r>
    </w:p>
    <w:p>
      <w:pPr>
        <w:pStyle w:val="BodyText"/>
      </w:pPr>
      <w:r>
        <w:t xml:space="preserve">Testing</w:t>
      </w:r>
    </w:p>
    <w:p>
      <w:pPr>
        <w:pStyle w:val="BodyText"/>
      </w:pPr>
      <w:r>
        <w:t xml:space="preserve">Migration</w:t>
      </w:r>
    </w:p>
    <w:p>
      <w:pPr>
        <w:pStyle w:val="BodyText"/>
      </w:pPr>
      <w:r>
        <w:t xml:space="preserve">Audit</w:t>
      </w:r>
    </w:p>
    <w:p>
      <w:pPr>
        <w:pStyle w:val="BodyText"/>
      </w:pPr>
      <w:r>
        <w:t xml:space="preserve">Simulation</w:t>
      </w:r>
    </w:p>
    <w:p>
      <w:pPr>
        <w:pStyle w:val="BodyText"/>
      </w:pPr>
      <w:r>
        <w:t xml:space="preserve">Historical analysis</w:t>
      </w:r>
    </w:p>
    <w:p>
      <w:pPr>
        <w:pStyle w:val="BodyText"/>
      </w:pPr>
      <w:r>
        <w:t xml:space="preserve">Replay uses historical events without modifying them.</w:t>
      </w:r>
    </w:p>
    <w:p>
      <w:pPr>
        <w:pStyle w:val="BodyText"/>
      </w:pPr>
      <w:r>
        <w:t xml:space="preserve">Replay never changes institutional history.</w:t>
      </w:r>
    </w:p>
    <w:p>
      <w:r>
        <w:pict>
          <v:rect style="width:0;height:1.5pt" o:hralign="center" o:hrstd="t" o:hr="t"/>
        </w:pict>
      </w:r>
    </w:p>
    <w:bookmarkEnd w:id="39"/>
    <w:bookmarkStart w:id="40" w:name="workflow-templates"/>
    <w:p>
      <w:pPr>
        <w:pStyle w:val="Heading1"/>
      </w:pPr>
      <w:r>
        <w:t xml:space="preserve">19. Workflow Templates</w:t>
      </w:r>
    </w:p>
    <w:p>
      <w:pPr>
        <w:pStyle w:val="FirstParagraph"/>
      </w:pPr>
      <w:r>
        <w:t xml:space="preserve">Frequently used orchestration patterns become reusable templates.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Lecture Processing</w:t>
      </w:r>
    </w:p>
    <w:p>
      <w:pPr>
        <w:pStyle w:val="BodyText"/>
      </w:pPr>
      <w:r>
        <w:t xml:space="preserve">Book Digitization</w:t>
      </w:r>
    </w:p>
    <w:p>
      <w:pPr>
        <w:pStyle w:val="BodyText"/>
      </w:pPr>
      <w:r>
        <w:t xml:space="preserve">Podcast Production</w:t>
      </w:r>
    </w:p>
    <w:p>
      <w:pPr>
        <w:pStyle w:val="BodyText"/>
      </w:pPr>
      <w:r>
        <w:t xml:space="preserve">Publication Pipeline</w:t>
      </w:r>
    </w:p>
    <w:p>
      <w:pPr>
        <w:pStyle w:val="BodyText"/>
      </w:pPr>
      <w:r>
        <w:t xml:space="preserve">Knowledge Import</w:t>
      </w:r>
    </w:p>
    <w:p>
      <w:pPr>
        <w:pStyle w:val="BodyText"/>
      </w:pPr>
      <w:r>
        <w:t xml:space="preserve">Archive Migration</w:t>
      </w:r>
    </w:p>
    <w:p>
      <w:pPr>
        <w:pStyle w:val="BodyText"/>
      </w:pPr>
      <w:r>
        <w:t xml:space="preserve">Translation Workflow</w:t>
      </w:r>
    </w:p>
    <w:p>
      <w:pPr>
        <w:pStyle w:val="BodyText"/>
      </w:pPr>
      <w:r>
        <w:t xml:space="preserve">Quality Review</w:t>
      </w:r>
    </w:p>
    <w:p>
      <w:pPr>
        <w:pStyle w:val="BodyText"/>
      </w:pPr>
      <w:r>
        <w:t xml:space="preserve">Applications instantiate templates rather than defining workflows from scratch.</w:t>
      </w:r>
    </w:p>
    <w:p>
      <w:r>
        <w:pict>
          <v:rect style="width:0;height:1.5pt" o:hralign="center" o:hrstd="t" o:hr="t"/>
        </w:pict>
      </w:r>
    </w:p>
    <w:bookmarkEnd w:id="40"/>
    <w:bookmarkStart w:id="41" w:name="relationship-to-other-kmos-components"/>
    <w:p>
      <w:pPr>
        <w:pStyle w:val="Heading1"/>
      </w:pPr>
      <w:r>
        <w:t xml:space="preserve">20. Relationship to Other KMOS Components</w:t>
      </w:r>
    </w:p>
    <w:p>
      <w:pPr>
        <w:pStyle w:val="FirstParagraph"/>
      </w:pPr>
      <w:r>
        <w:t xml:space="preserve">Domains own business concepts.</w:t>
      </w:r>
    </w:p>
    <w:p>
      <w:pPr>
        <w:pStyle w:val="BodyText"/>
      </w:pPr>
      <w:r>
        <w:t xml:space="preserve">Capabilities perform work.</w:t>
      </w:r>
    </w:p>
    <w:p>
      <w:pPr>
        <w:pStyle w:val="BodyText"/>
      </w:pPr>
      <w:r>
        <w:t xml:space="preserve">Events communicate facts.</w:t>
      </w:r>
    </w:p>
    <w:p>
      <w:pPr>
        <w:pStyle w:val="BodyText"/>
      </w:pPr>
      <w:r>
        <w:t xml:space="preserve">Knowledge Graph preserves meaning.</w:t>
      </w:r>
    </w:p>
    <w:p>
      <w:pPr>
        <w:pStyle w:val="BodyText"/>
      </w:pPr>
      <w:r>
        <w:t xml:space="preserve">Asset Registry preserves evidence.</w:t>
      </w:r>
    </w:p>
    <w:p>
      <w:pPr>
        <w:pStyle w:val="BodyText"/>
      </w:pPr>
      <w:r>
        <w:t xml:space="preserve">The Workflow Engine coordinates execution among them without becoming the owner of business knowledge.</w:t>
      </w:r>
    </w:p>
    <w:p>
      <w:r>
        <w:pict>
          <v:rect style="width:0;height:1.5pt" o:hralign="center" o:hrstd="t" o:hr="t"/>
        </w:pict>
      </w:r>
    </w:p>
    <w:bookmarkEnd w:id="41"/>
    <w:bookmarkStart w:id="42" w:name="example-end-to-end-workflow"/>
    <w:p>
      <w:pPr>
        <w:pStyle w:val="Heading1"/>
      </w:pPr>
      <w:r>
        <w:t xml:space="preserve">21. Example End-to-End Workflow</w:t>
      </w:r>
    </w:p>
    <w:p>
      <w:pPr>
        <w:pStyle w:val="FirstParagraph"/>
      </w:pPr>
      <w:r>
        <w:t xml:space="preserve">Lecture Recording Imported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Asset Registered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Workflow Created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Audio Extracted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Transcript Generated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Transcript Reviewed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Vocabulary Updated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Knowledge Graph Expanded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Topics Identified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Story Generated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Storyboard Generated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Rendering Completed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Editorial Approval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Publication Released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Search Index Updated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Institutional Memory Expanded</w:t>
      </w:r>
    </w:p>
    <w:p>
      <w:pPr>
        <w:pStyle w:val="BodyText"/>
      </w:pPr>
      <w:r>
        <w:t xml:space="preserve">Each transition is driven by events.</w:t>
      </w:r>
    </w:p>
    <w:p>
      <w:pPr>
        <w:pStyle w:val="BodyText"/>
      </w:pPr>
      <w:r>
        <w:t xml:space="preserve">Each action is performed by capabilities.</w:t>
      </w:r>
    </w:p>
    <w:p>
      <w:pPr>
        <w:pStyle w:val="BodyText"/>
      </w:pPr>
      <w:r>
        <w:t xml:space="preserve">The Workflow Engine coordinates the overall process.</w:t>
      </w:r>
    </w:p>
    <w:p>
      <w:r>
        <w:pict>
          <v:rect style="width:0;height:1.5pt" o:hralign="center" o:hrstd="t" o:hr="t"/>
        </w:pict>
      </w:r>
    </w:p>
    <w:bookmarkEnd w:id="42"/>
    <w:bookmarkStart w:id="43" w:name="architectural-consequences"/>
    <w:p>
      <w:pPr>
        <w:pStyle w:val="Heading1"/>
      </w:pPr>
      <w:r>
        <w:t xml:space="preserve">22. Architectural Consequences</w:t>
      </w:r>
    </w:p>
    <w:p>
      <w:pPr>
        <w:pStyle w:val="FirstParagraph"/>
      </w:pPr>
      <w:r>
        <w:t xml:space="preserve">Applications become lightweight.</w:t>
      </w:r>
    </w:p>
    <w:p>
      <w:pPr>
        <w:pStyle w:val="BodyText"/>
      </w:pPr>
      <w:r>
        <w:t xml:space="preserve">Capabilities remain reusable.</w:t>
      </w:r>
    </w:p>
    <w:p>
      <w:pPr>
        <w:pStyle w:val="BodyText"/>
      </w:pPr>
      <w:r>
        <w:t xml:space="preserve">Workflows become configurable.</w:t>
      </w:r>
    </w:p>
    <w:p>
      <w:pPr>
        <w:pStyle w:val="BodyText"/>
      </w:pPr>
      <w:r>
        <w:t xml:space="preserve">Business rules remain inside domains.</w:t>
      </w:r>
    </w:p>
    <w:p>
      <w:pPr>
        <w:pStyle w:val="BodyText"/>
      </w:pPr>
      <w:r>
        <w:t xml:space="preserve">Execution becomes observable.</w:t>
      </w:r>
    </w:p>
    <w:p>
      <w:pPr>
        <w:pStyle w:val="BodyText"/>
      </w:pPr>
      <w:r>
        <w:t xml:space="preserve">Failures become recoverable.</w:t>
      </w:r>
    </w:p>
    <w:p>
      <w:pPr>
        <w:pStyle w:val="BodyText"/>
      </w:pPr>
      <w:r>
        <w:t xml:space="preserve">Knowledge continues to accumulate independently of workflow execution.</w:t>
      </w:r>
    </w:p>
    <w:p>
      <w:pPr>
        <w:pStyle w:val="BodyText"/>
      </w:pPr>
      <w:r>
        <w:t xml:space="preserve">The platform evolves through composition rather than rewriting.</w:t>
      </w:r>
    </w:p>
    <w:p>
      <w:r>
        <w:pict>
          <v:rect style="width:0;height:1.5pt" o:hralign="center" o:hrstd="t" o:hr="t"/>
        </w:pict>
      </w:r>
    </w:p>
    <w:bookmarkEnd w:id="43"/>
    <w:bookmarkStart w:id="44" w:name="design-principles"/>
    <w:p>
      <w:pPr>
        <w:pStyle w:val="Heading1"/>
      </w:pPr>
      <w:r>
        <w:t xml:space="preserve">23. Design Principles</w:t>
      </w:r>
    </w:p>
    <w:p>
      <w:pPr>
        <w:pStyle w:val="FirstParagraph"/>
      </w:pPr>
      <w:r>
        <w:t xml:space="preserve">Every workflow SHALL be:</w:t>
      </w:r>
    </w:p>
    <w:p>
      <w:pPr>
        <w:pStyle w:val="BodyText"/>
      </w:pPr>
      <w:r>
        <w:t xml:space="preserve">Declarative</w:t>
      </w:r>
    </w:p>
    <w:p>
      <w:pPr>
        <w:pStyle w:val="BodyText"/>
      </w:pPr>
      <w:r>
        <w:t xml:space="preserve">Event-Driven</w:t>
      </w:r>
    </w:p>
    <w:p>
      <w:pPr>
        <w:pStyle w:val="BodyText"/>
      </w:pPr>
      <w:r>
        <w:t xml:space="preserve">Observable</w:t>
      </w:r>
    </w:p>
    <w:p>
      <w:pPr>
        <w:pStyle w:val="BodyText"/>
      </w:pPr>
      <w:r>
        <w:t xml:space="preserve">Replayable</w:t>
      </w:r>
    </w:p>
    <w:p>
      <w:pPr>
        <w:pStyle w:val="BodyText"/>
      </w:pPr>
      <w:r>
        <w:t xml:space="preserve">Versioned</w:t>
      </w:r>
    </w:p>
    <w:p>
      <w:pPr>
        <w:pStyle w:val="BodyText"/>
      </w:pPr>
      <w:r>
        <w:t xml:space="preserve">Governed</w:t>
      </w:r>
    </w:p>
    <w:p>
      <w:pPr>
        <w:pStyle w:val="BodyText"/>
      </w:pPr>
      <w:r>
        <w:t xml:space="preserve">Composable</w:t>
      </w:r>
    </w:p>
    <w:p>
      <w:pPr>
        <w:pStyle w:val="BodyText"/>
      </w:pPr>
      <w:r>
        <w:t xml:space="preserve">Policy-Based</w:t>
      </w:r>
    </w:p>
    <w:p>
      <w:pPr>
        <w:pStyle w:val="BodyText"/>
      </w:pPr>
      <w:r>
        <w:t xml:space="preserve">Long-Running</w:t>
      </w:r>
    </w:p>
    <w:p>
      <w:pPr>
        <w:pStyle w:val="BodyText"/>
      </w:pPr>
      <w:r>
        <w:t xml:space="preserve">Technology Independent</w:t>
      </w:r>
    </w:p>
    <w:p>
      <w:pPr>
        <w:pStyle w:val="BodyText"/>
      </w:pPr>
      <w:r>
        <w:t xml:space="preserve">Human-Aware</w:t>
      </w:r>
    </w:p>
    <w:p>
      <w:pPr>
        <w:pStyle w:val="BodyText"/>
      </w:pPr>
      <w:r>
        <w:t xml:space="preserve">Knowledge-Centric</w:t>
      </w:r>
    </w:p>
    <w:p>
      <w:r>
        <w:pict>
          <v:rect style="width:0;height:1.5pt" o:hralign="center" o:hrstd="t" o:hr="t"/>
        </w:pict>
      </w:r>
    </w:p>
    <w:bookmarkEnd w:id="44"/>
    <w:bookmarkStart w:id="45" w:name="next-specification"/>
    <w:p>
      <w:pPr>
        <w:pStyle w:val="Heading1"/>
      </w:pPr>
      <w:r>
        <w:t xml:space="preserve">24. Next Specification</w:t>
      </w:r>
    </w:p>
    <w:p>
      <w:pPr>
        <w:pStyle w:val="FirstParagraph"/>
      </w:pPr>
      <w:r>
        <w:t xml:space="preserve">KMOS-0008 defines the</w:t>
      </w:r>
      <w:r>
        <w:t xml:space="preserve"> </w:t>
      </w:r>
      <w:r>
        <w:rPr>
          <w:b/>
          <w:bCs/>
        </w:rPr>
        <w:t xml:space="preserve">AI Collaboration &amp; Human Governance Framework</w:t>
      </w:r>
      <w:r>
        <w:t xml:space="preserve">.</w:t>
      </w:r>
    </w:p>
    <w:p>
      <w:pPr>
        <w:pStyle w:val="BodyText"/>
      </w:pPr>
      <w:r>
        <w:t xml:space="preserve">Previous specifications established: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Who owns knowledge</w:t>
      </w:r>
      <w:r>
        <w:t xml:space="preserve"> </w:t>
      </w:r>
      <w:r>
        <w:t xml:space="preserve">(Domains)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How domains communicate</w:t>
      </w:r>
      <w:r>
        <w:t xml:space="preserve"> </w:t>
      </w:r>
      <w:r>
        <w:t xml:space="preserve">(Events)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How work is performed</w:t>
      </w:r>
      <w:r>
        <w:t xml:space="preserve"> </w:t>
      </w:r>
      <w:r>
        <w:t xml:space="preserve">(Capabilities)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What the platform remembers</w:t>
      </w:r>
      <w:r>
        <w:t xml:space="preserve"> </w:t>
      </w:r>
      <w:r>
        <w:t xml:space="preserve">(Knowledge Graph)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How evidence is preserved</w:t>
      </w:r>
      <w:r>
        <w:t xml:space="preserve"> </w:t>
      </w:r>
      <w:r>
        <w:t xml:space="preserve">(Asset Registry)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How execution is coordinated</w:t>
      </w:r>
      <w:r>
        <w:t xml:space="preserve"> </w:t>
      </w:r>
      <w:r>
        <w:t xml:space="preserve">(Workflow Engine)</w:t>
      </w:r>
    </w:p>
    <w:p>
      <w:pPr>
        <w:pStyle w:val="FirstParagraph"/>
      </w:pPr>
      <w:r>
        <w:t xml:space="preserve">KMOS-0008 defines how AI systems participate as collaborators within KMOS while ensuring that institutional knowledge, governance, accountability, and final authority remain under human stewardship.</w:t>
      </w:r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2026-06-30T08:56:02Z</dcterms:created>
  <dcterms:modified xsi:type="dcterms:W3CDTF">2026-06-30T08:56:02Z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