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r>
        <w:rPr>
          <w:rFonts w:hint="default" w:ascii="Arial" w:hAnsi="Arial" w:cs="Arial"/>
          <w:sz w:val="24"/>
          <w:szCs w:val="24"/>
        </w:rPr>
        <w:t>Prezado(a),</w:t>
      </w:r>
    </w:p>
    <w:p>
      <w:pPr>
        <w:ind w:firstLine="720" w:firstLineChars="0"/>
        <w:rPr>
          <w:rFonts w:hint="default" w:ascii="Arial" w:hAnsi="Arial"/>
          <w:sz w:val="24"/>
          <w:szCs w:val="24"/>
        </w:rPr>
      </w:pPr>
    </w:p>
    <w:p>
      <w:pPr>
        <w:ind w:firstLine="720" w:firstLineChars="0"/>
        <w:jc w:val="both"/>
        <w:rPr>
          <w:rFonts w:hint="default" w:ascii="Arial" w:hAnsi="Arial"/>
          <w:sz w:val="24"/>
          <w:szCs w:val="24"/>
        </w:rPr>
      </w:pPr>
      <w:r>
        <w:rPr>
          <w:rFonts w:hint="default" w:ascii="Arial" w:hAnsi="Arial"/>
          <w:sz w:val="24"/>
          <w:szCs w:val="24"/>
        </w:rPr>
        <w:t>Em relação à existência de um hub de inovação em Nova Friburgo, RJ, informo que atualmente existe um hub de inovação na UFF (Universidade Federal Fluminense) e está sendo criado um hub de inovação na UERJ (Universidade do Estado do Rio de Janeiro).</w:t>
      </w:r>
    </w:p>
    <w:p>
      <w:pPr>
        <w:jc w:val="both"/>
        <w:rPr>
          <w:rFonts w:hint="default" w:ascii="Arial" w:hAnsi="Arial"/>
          <w:sz w:val="24"/>
          <w:szCs w:val="24"/>
        </w:rPr>
      </w:pPr>
    </w:p>
    <w:p>
      <w:pPr>
        <w:ind w:firstLine="720" w:firstLineChars="0"/>
        <w:jc w:val="both"/>
        <w:rPr>
          <w:rFonts w:hint="default" w:ascii="Arial" w:hAnsi="Arial"/>
          <w:sz w:val="24"/>
          <w:szCs w:val="24"/>
        </w:rPr>
      </w:pPr>
      <w:r>
        <w:rPr>
          <w:rFonts w:hint="default" w:ascii="Arial" w:hAnsi="Arial"/>
          <w:sz w:val="24"/>
          <w:szCs w:val="24"/>
        </w:rPr>
        <w:t>A UFF, uma instituição de ensino superior reconhecida nacionalmente, criou um hub de inovação com o objetivo de promover a interação entre a universidade, empresas e a sociedade, estimulando a geração de conhecimento, a inovação tecnológica e o empreendedorismo. Esse hub de inovação pode atuar como um centro de referência para o desenvolvimento de projetos inovadores, fomentando a pesquisa, a capacitação de empreendedores e a promoção de startups e empresas de base tecnológica na região.</w:t>
      </w:r>
    </w:p>
    <w:p>
      <w:pPr>
        <w:jc w:val="both"/>
        <w:rPr>
          <w:rFonts w:hint="default" w:ascii="Arial" w:hAnsi="Arial"/>
          <w:sz w:val="24"/>
          <w:szCs w:val="24"/>
        </w:rPr>
      </w:pPr>
    </w:p>
    <w:p>
      <w:pPr>
        <w:ind w:firstLine="720" w:firstLineChars="0"/>
        <w:jc w:val="both"/>
        <w:rPr>
          <w:rFonts w:hint="default" w:ascii="Arial" w:hAnsi="Arial"/>
          <w:sz w:val="24"/>
          <w:szCs w:val="24"/>
        </w:rPr>
      </w:pPr>
      <w:r>
        <w:rPr>
          <w:rFonts w:hint="default" w:ascii="Arial" w:hAnsi="Arial"/>
          <w:sz w:val="24"/>
          <w:szCs w:val="24"/>
        </w:rPr>
        <w:t>Além disso, está em processo de criação um hub de inovação na UERJ, outra renomada universidade do estado do Rio de Janeiro. Esse hub de inovação também tem como objetivo promover a cultura empreendedora e o desenvolvimento de soluções inovadoras para desafios locais e regionais, estimulando a colaboração entre academia, setor empresarial e sociedade.</w:t>
      </w:r>
      <w:bookmarkStart w:id="0" w:name="_GoBack"/>
      <w:bookmarkEnd w:id="0"/>
    </w:p>
    <w:p>
      <w:pPr>
        <w:jc w:val="both"/>
        <w:rPr>
          <w:rFonts w:hint="default" w:ascii="Arial" w:hAnsi="Arial"/>
          <w:sz w:val="24"/>
          <w:szCs w:val="24"/>
        </w:rPr>
      </w:pPr>
    </w:p>
    <w:p>
      <w:pPr>
        <w:ind w:firstLine="720" w:firstLineChars="0"/>
        <w:jc w:val="both"/>
        <w:rPr>
          <w:rFonts w:hint="default" w:ascii="Arial" w:hAnsi="Arial"/>
          <w:sz w:val="24"/>
          <w:szCs w:val="24"/>
        </w:rPr>
      </w:pPr>
      <w:r>
        <w:rPr>
          <w:rFonts w:hint="default" w:ascii="Arial" w:hAnsi="Arial"/>
          <w:sz w:val="24"/>
          <w:szCs w:val="24"/>
        </w:rPr>
        <w:t>A criação desses hubs de inovação em universidades é uma tendência crescente em muitos lugares do mundo, como forma de promover a inovação e o empreendedorismo, estimulando a geração de conhecimento e a aplicação prática de soluções inovadoras na sociedade.</w:t>
      </w:r>
    </w:p>
    <w:p>
      <w:pPr>
        <w:ind w:firstLine="720" w:firstLineChars="0"/>
        <w:jc w:val="both"/>
        <w:rPr>
          <w:rFonts w:hint="default" w:ascii="Arial" w:hAnsi="Arial"/>
          <w:sz w:val="24"/>
          <w:szCs w:val="24"/>
        </w:rPr>
      </w:pPr>
    </w:p>
    <w:p>
      <w:pPr>
        <w:ind w:firstLine="720" w:firstLineChars="0"/>
        <w:jc w:val="both"/>
        <w:rPr>
          <w:rFonts w:hint="default" w:ascii="Arial" w:hAnsi="Arial"/>
          <w:sz w:val="24"/>
          <w:szCs w:val="24"/>
        </w:rPr>
      </w:pPr>
      <w:r>
        <w:rPr>
          <w:rFonts w:hint="default" w:ascii="Arial" w:hAnsi="Arial"/>
          <w:sz w:val="24"/>
          <w:szCs w:val="24"/>
        </w:rPr>
        <w:t>Nosso município é pioneiro no estado ao implementar um Código de Ciência e Tecnologia, regulamentado pela Lei Complementar 135/20. Essa iniciativa demonstra nosso compromisso com o desenvolvimento tecnológico e a promoção da inovação em nossa região. Além disso, contamos com um Conselho Municipal ativo, composto por especialistas e representantes da comunidade local, que contribuem ativamente na definição de políticas e estratégias relacionadas à ciência e tecnologia em nosso município. Essa parceria entre governo e sociedade civil é fundamental para impulsionar o progresso e transformar nosso município em um polo de referência em inovação e tecnologia na região.</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Em relação à existência de um parque ou polo de tecnologia e/ou inovação em Nova Friburgo, é importante destacar que a cidade ainda não possui uma estrutura física específica que seja reconhecida como tal. No entanto, é possível identificar algumas ações e iniciativas que indicam um movimento crescente em direção ao estímulo à inovação e ao desenvolvimento tecnológico na região.</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Em primeiro lugar, é importante mencionar que Nova Friburgo tem se destacado na área de moda e confecção, com um polo têxtil consolidado e reconhecido nacionalmente. A cidade é conhecida pela produção de moda íntima, moda praia, moda fitness e outros segmentos relacionados, com diversas empresas atuando na região. Esse setor tem buscado aprimoramento tecnológico e inovação em processos produtivos, materiais e design, com a adoção de tecnologias avançadas na confecção, automação e outras áreas.</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Além disso, também tem havido ações de fomento à inovação e ao empreendedorismo em Nova Friburgo, com a realização de eventos, workshops, palestras e capacitações voltadas para o estímulo à cultura empreendedora e à inovação, promovidas por entidades como o SEBRAE, a Associação Comercial, Industrial e Agrícola de Nova Friburgo (ACIANF) e outros parceiros locais.</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 xml:space="preserve">Outra iniciativa relevante é o apoio à incubação e aceleração de startups na região que tem como objetivo fomentar o desenvolvimento de negócios inovadores na cidade. </w:t>
      </w:r>
      <w:r>
        <w:rPr>
          <w:rFonts w:hint="default" w:ascii="Arial" w:hAnsi="Arial" w:cs="Arial"/>
          <w:sz w:val="24"/>
          <w:szCs w:val="24"/>
          <w:lang w:val="pt-BR"/>
        </w:rPr>
        <w:t xml:space="preserve">Iniciativas como a DNI </w:t>
      </w:r>
      <w:r>
        <w:rPr>
          <w:rFonts w:hint="default" w:ascii="Arial" w:hAnsi="Arial" w:cs="Arial"/>
          <w:sz w:val="24"/>
          <w:szCs w:val="24"/>
        </w:rPr>
        <w:t>busca estimular a criação e o crescimento de startups, oferecendo suporte técnico, estrutural e gerencial, além de promover a interação entre empresas, universidades, governos e outros atores locais para impulsionar a inovação.</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lang w:val="pt-BR"/>
        </w:rPr>
        <w:t>A</w:t>
      </w:r>
      <w:r>
        <w:rPr>
          <w:rFonts w:hint="default" w:ascii="Arial" w:hAnsi="Arial" w:cs="Arial"/>
          <w:sz w:val="24"/>
          <w:szCs w:val="24"/>
        </w:rPr>
        <w:t xml:space="preserve"> UFF (Universidade Federal Fluminense), a UERJ (Universidade do Estado do Rio de Janeiro) e o CEFET (Centro Federal de Educação Tecnológica Celso Suckow da Fonseca) são instituições de ensino reconhecidas por suas atividades de pesquisa, desenvolvimento tecnológico e inovação, e</w:t>
      </w:r>
      <w:r>
        <w:rPr>
          <w:rFonts w:hint="default" w:ascii="Arial" w:hAnsi="Arial" w:cs="Arial"/>
          <w:sz w:val="24"/>
          <w:szCs w:val="24"/>
          <w:lang w:val="pt-BR"/>
        </w:rPr>
        <w:t>,</w:t>
      </w:r>
      <w:r>
        <w:rPr>
          <w:rFonts w:hint="default" w:ascii="Arial" w:hAnsi="Arial" w:cs="Arial"/>
          <w:sz w:val="24"/>
          <w:szCs w:val="24"/>
        </w:rPr>
        <w:t xml:space="preserve"> </w:t>
      </w:r>
      <w:r>
        <w:rPr>
          <w:rFonts w:hint="default" w:ascii="Arial" w:hAnsi="Arial" w:cs="Arial"/>
          <w:sz w:val="24"/>
          <w:szCs w:val="24"/>
          <w:lang w:val="pt-BR"/>
        </w:rPr>
        <w:t xml:space="preserve">apesar de não serem reconhecidas como tal, </w:t>
      </w:r>
      <w:r>
        <w:rPr>
          <w:rFonts w:hint="default" w:ascii="Arial" w:hAnsi="Arial" w:cs="Arial"/>
          <w:sz w:val="24"/>
          <w:szCs w:val="24"/>
        </w:rPr>
        <w:t>podem ser consideradas polos de tecnologia e inovação em suas respectivas áreas de atuação.</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A UFF, por exemplo, possui uma ampla gama de cursos de graduação e pós-graduação em diversas áreas do conhecimento, incluindo ciência e tecnologia, engenharia, medicina, ciências sociais aplicadas, entre outras. A universidade também possui uma forte tradição em pesquisa e desenvolvimento de tecnologia, com grupos de pesquisa atuantes em diferentes áreas, como biotecnologia, engenharia de materiais, energia renovável, ciência da computação, entre outras. Além disso, a UFF também tem promovido ações de incentivo ao empreendedorismo e à inovação, incluindo a criação de um hub de inovação, como mencionado anteriormente.</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A UERJ, por sua vez, também é conhecida por sua atuação em pesquisa, desenvolvimento tecnológico e inovação. A universidade possui diversos programas de pós-graduação e grupos de pesquisa em áreas como engenharia, ciência da computação, saúde, entre outras. Além disso, a UERJ tem promovido iniciativas de apoio ao empreendedorismo e à inovação, como a criação de um hub de inovação em processo de implantação, como mencionado anteriormente.</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O CEFET é uma instituição de ensino técnico e tecnológico que tem como foco a formação de profissionais qualificados para a indústria e o mercado de trabalho. O CEFET possui uma ampla gama de cursos técnicos e de graduação nas áreas de engenharia, ciência da computação, e outras áreas tecnológicas. A instituição também tem atuado em pesquisa e desenvolvimento tecnológico em diversas áreas, promovendo ações de inovação e empreendedorismo, como a criação de projetos de extensão, incubadoras de empresas e centros de pesquisa aplicada.</w:t>
      </w:r>
    </w:p>
    <w:p>
      <w:pPr>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Dessa forma, a UFF, a UERJ e o CEFET podem ser considerados polos de tecnologia e inovação em suas respectivas áreas de atuação, contribuindo para o desenvolvimento tecnológico, a pesquisa e a promoção do empreendedorismo na região onde estão localizados.</w:t>
      </w:r>
    </w:p>
    <w:p>
      <w:pPr>
        <w:ind w:firstLine="720" w:firstLineChars="0"/>
        <w:jc w:val="both"/>
        <w:rPr>
          <w:rFonts w:hint="default" w:ascii="Arial" w:hAnsi="Arial" w:cs="Arial"/>
          <w:sz w:val="24"/>
          <w:szCs w:val="24"/>
        </w:rPr>
      </w:pPr>
    </w:p>
    <w:p>
      <w:pPr>
        <w:ind w:firstLine="720" w:firstLineChars="0"/>
        <w:jc w:val="both"/>
        <w:rPr>
          <w:rFonts w:hint="default" w:ascii="Arial" w:hAnsi="Arial" w:cs="Arial"/>
          <w:sz w:val="24"/>
          <w:szCs w:val="24"/>
        </w:rPr>
      </w:pPr>
      <w:r>
        <w:rPr>
          <w:rFonts w:hint="default" w:ascii="Arial" w:hAnsi="Arial" w:cs="Arial"/>
          <w:sz w:val="24"/>
          <w:szCs w:val="24"/>
        </w:rPr>
        <w:t xml:space="preserve">Apesar de ainda não existir um parque ou </w:t>
      </w:r>
      <w:r>
        <w:rPr>
          <w:rFonts w:hint="default" w:ascii="Arial" w:hAnsi="Arial" w:cs="Arial"/>
          <w:sz w:val="24"/>
          <w:szCs w:val="24"/>
          <w:lang w:val="pt-BR"/>
        </w:rPr>
        <w:t xml:space="preserve">um </w:t>
      </w:r>
      <w:r>
        <w:rPr>
          <w:rFonts w:hint="default" w:ascii="Arial" w:hAnsi="Arial" w:cs="Arial"/>
          <w:sz w:val="24"/>
          <w:szCs w:val="24"/>
        </w:rPr>
        <w:t>polo de tecnologia e/ou inovação formalmente estabelecido em Nova Friburgo, essas ações e iniciativas indicam um crescente interesse e esforço por parte da comunidade local em promover a inovação e o desenvolvimento tecnológico na região, principalmente nos setores de moda e confecção. É possível que, no futuro, a cidade venha a contar com uma estrutura mais consolidada voltada para a tecnologia e inovação, impulsionando ainda mais o potencial econômico e empreendedor da região.</w:t>
      </w:r>
    </w:p>
    <w:p>
      <w:pPr>
        <w:jc w:val="both"/>
        <w:rPr>
          <w:rFonts w:hint="default" w:ascii="Arial" w:hAnsi="Arial" w:cs="Arial"/>
          <w:sz w:val="24"/>
          <w:szCs w:val="24"/>
        </w:rPr>
      </w:pPr>
    </w:p>
    <w:p>
      <w:pPr>
        <w:jc w:val="both"/>
        <w:rPr>
          <w:rFonts w:hint="default" w:ascii="Arial" w:hAnsi="Arial" w:cs="Arial"/>
          <w:sz w:val="24"/>
          <w:szCs w:val="24"/>
        </w:rPr>
      </w:pPr>
      <w:r>
        <w:rPr>
          <w:rFonts w:hint="default" w:ascii="Arial" w:hAnsi="Arial" w:cs="Arial"/>
          <w:sz w:val="24"/>
          <w:szCs w:val="24"/>
        </w:rPr>
        <w:t>Atenciosamente,</w:t>
      </w:r>
    </w:p>
    <w:p>
      <w:pPr>
        <w:jc w:val="both"/>
        <w:rPr>
          <w:rFonts w:hint="default" w:ascii="Arial" w:hAnsi="Arial" w:cs="Arial"/>
          <w:sz w:val="24"/>
          <w:szCs w:val="24"/>
          <w:lang w:val="pt-BR"/>
        </w:rPr>
      </w:pPr>
      <w:r>
        <w:rPr>
          <w:rFonts w:hint="default" w:ascii="Arial" w:hAnsi="Arial" w:cs="Arial"/>
          <w:sz w:val="24"/>
          <w:szCs w:val="24"/>
          <w:lang w:val="pt-BR"/>
        </w:rPr>
        <w:t>Eduardo Salarini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14C23"/>
    <w:rsid w:val="329C321D"/>
    <w:rsid w:val="74E1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2023-04-18T16:49:00Z</dcterms:created>
  <dc:creator>luiseduardo.salarini</dc:creator>
  <cp:lastModifiedBy>luiseduardo.salarini</cp:lastModifiedBy>
  <cp:lastPrinted>2023-04-18T17:22:59Z</cp:lastPrinted>
  <dcterms:modified xsi:type="dcterms:W3CDTF">2023-04-18T17:43:39Z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ADAB92A2F5A04A98B872887D698E9D46</vt:lpwstr>
  </property>
</Properties>
</file>