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721A" w:rsidRDefault="001A721A" w:rsidP="001A721A">
      <w:pPr>
        <w:rPr>
          <w:b/>
          <w:sz w:val="28"/>
          <w:lang w:val="en-US"/>
        </w:rPr>
      </w:pPr>
      <w:r w:rsidRPr="00326FD4">
        <w:rPr>
          <w:b/>
          <w:sz w:val="28"/>
          <w:lang w:val="en-US"/>
        </w:rPr>
        <w:t>Test Cases Results</w:t>
      </w:r>
    </w:p>
    <w:p w:rsidR="001A721A" w:rsidRPr="00326FD4" w:rsidRDefault="001A721A" w:rsidP="001A721A">
      <w:pPr>
        <w:rPr>
          <w:b/>
          <w:lang w:val="en-US"/>
        </w:rPr>
      </w:pPr>
      <w:r>
        <w:rPr>
          <w:b/>
          <w:lang w:val="en-US"/>
        </w:rPr>
        <w:t>(green meaning passed)</w:t>
      </w:r>
      <w:bookmarkStart w:id="0" w:name="_GoBack"/>
      <w:bookmarkEnd w:id="0"/>
    </w:p>
    <w:p w:rsidR="001A721A" w:rsidRDefault="001A721A" w:rsidP="001A721A">
      <w:pPr>
        <w:rPr>
          <w:color w:val="92D050"/>
          <w:lang w:val="en-US"/>
        </w:rPr>
      </w:pPr>
      <w:r w:rsidRPr="008C4415">
        <w:rPr>
          <w:color w:val="92D050"/>
          <w:lang w:val="en-US"/>
        </w:rPr>
        <w:t>TC01</w:t>
      </w:r>
    </w:p>
    <w:p w:rsidR="001A721A" w:rsidRPr="008C4415" w:rsidRDefault="001A721A" w:rsidP="001A721A">
      <w:pPr>
        <w:rPr>
          <w:color w:val="92D050"/>
          <w:lang w:val="en-US"/>
        </w:rPr>
      </w:pPr>
      <w:r>
        <w:rPr>
          <w:color w:val="92D050"/>
          <w:lang w:val="en-US"/>
        </w:rPr>
        <w:t>TC06</w:t>
      </w:r>
    </w:p>
    <w:p w:rsidR="001A721A" w:rsidRPr="001A721A" w:rsidRDefault="001A721A" w:rsidP="001A72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PT"/>
        </w:rPr>
      </w:pPr>
      <w:r w:rsidRPr="001A721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PT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3"/>
        <w:gridCol w:w="4074"/>
      </w:tblGrid>
      <w:tr w:rsidR="001A721A" w:rsidRPr="008C4415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Expected Range</w:t>
            </w:r>
          </w:p>
        </w:tc>
      </w:tr>
      <w:tr w:rsidR="001A721A" w:rsidRPr="008C4415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  <w:t>€7,200</w:t>
            </w:r>
          </w:p>
        </w:tc>
      </w:tr>
      <w:tr w:rsidR="001A721A" w:rsidRPr="008C4415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  <w:t>€108.00 - €258.00</w:t>
            </w:r>
          </w:p>
        </w:tc>
      </w:tr>
      <w:tr w:rsidR="001A721A" w:rsidRPr="008C4415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  <w:t>€47.47 - €951.71</w:t>
            </w:r>
          </w:p>
        </w:tc>
      </w:tr>
      <w:tr w:rsidR="001A721A" w:rsidRPr="008C4415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  <w:t>25% of Interest (range: €11.87 - €237.94)</w:t>
            </w:r>
          </w:p>
        </w:tc>
      </w:tr>
      <w:tr w:rsidR="001A721A" w:rsidRPr="008C4415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  <w:t>Fixed at €49.80</w:t>
            </w:r>
          </w:p>
        </w:tc>
      </w:tr>
      <w:tr w:rsidR="001A721A" w:rsidRPr="008C4415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</w:pPr>
            <w:r w:rsidRPr="008C4415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pt-PT"/>
              </w:rPr>
              <w:t>€7,293.80 - €8,121.97</w:t>
            </w:r>
          </w:p>
        </w:tc>
      </w:tr>
    </w:tbl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>
        <w:rPr>
          <w:noProof/>
        </w:rPr>
        <w:drawing>
          <wp:inline distT="0" distB="0" distL="0" distR="0" wp14:anchorId="4DA3231E" wp14:editId="06871BA8">
            <wp:extent cx="5400040" cy="371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3CA2C6" wp14:editId="193D35E3">
            <wp:extent cx="5400040" cy="2585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color w:val="92D050"/>
          <w:lang w:val="en-US"/>
        </w:rPr>
      </w:pPr>
      <w:r w:rsidRPr="008C4415">
        <w:rPr>
          <w:color w:val="92D050"/>
          <w:lang w:val="en-US"/>
        </w:rPr>
        <w:t>TC02</w:t>
      </w:r>
    </w:p>
    <w:p w:rsidR="001A721A" w:rsidRPr="008C4415" w:rsidRDefault="001A721A" w:rsidP="001A721A">
      <w:pPr>
        <w:rPr>
          <w:color w:val="92D050"/>
          <w:lang w:val="en-US"/>
        </w:rPr>
      </w:pPr>
      <w:r>
        <w:rPr>
          <w:color w:val="92D050"/>
          <w:lang w:val="en-US"/>
        </w:rPr>
        <w:t>TC08</w:t>
      </w:r>
    </w:p>
    <w:p w:rsidR="001A721A" w:rsidRPr="008C4415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3745"/>
      </w:tblGrid>
      <w:tr w:rsidR="001A721A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Expected Range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€7,200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€108.00 - €258.00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€47.47 - €951.71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25% of Interest (range: €11.87 - €237.94)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Fixed at €49.80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€7,293.80 - €8,121.97</w:t>
            </w:r>
          </w:p>
        </w:tc>
      </w:tr>
    </w:tbl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8C4415">
        <w:rPr>
          <w:lang w:val="en-US"/>
        </w:rPr>
        <w:lastRenderedPageBreak/>
        <w:drawing>
          <wp:inline distT="0" distB="0" distL="0" distR="0" wp14:anchorId="5C490288" wp14:editId="77F2F6AA">
            <wp:extent cx="5400040" cy="3840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8C4415">
        <w:rPr>
          <w:lang w:val="en-US"/>
        </w:rPr>
        <w:drawing>
          <wp:inline distT="0" distB="0" distL="0" distR="0" wp14:anchorId="3EEDE11A" wp14:editId="46E17A56">
            <wp:extent cx="5400040" cy="2673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</w:p>
    <w:p w:rsidR="001A721A" w:rsidRPr="002111E7" w:rsidRDefault="001A721A" w:rsidP="001A721A">
      <w:pPr>
        <w:rPr>
          <w:lang w:val="en-US"/>
        </w:rPr>
      </w:pPr>
      <w:r>
        <w:rPr>
          <w:lang w:val="en-US"/>
        </w:rPr>
        <w:br w:type="page"/>
      </w:r>
      <w:r w:rsidRPr="00D114C8">
        <w:rPr>
          <w:color w:val="92D050"/>
          <w:lang w:val="en-US"/>
        </w:rPr>
        <w:lastRenderedPageBreak/>
        <w:t>TC03</w:t>
      </w:r>
    </w:p>
    <w:p w:rsidR="001A721A" w:rsidRPr="00D114C8" w:rsidRDefault="001A721A" w:rsidP="001A721A">
      <w:pPr>
        <w:rPr>
          <w:color w:val="92D050"/>
          <w:lang w:val="en-US"/>
        </w:rPr>
      </w:pPr>
      <w:r>
        <w:rPr>
          <w:color w:val="92D050"/>
          <w:lang w:val="en-US"/>
        </w:rPr>
        <w:t>TC09</w:t>
      </w:r>
    </w:p>
    <w:p w:rsidR="001A721A" w:rsidRPr="008C4415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3745"/>
      </w:tblGrid>
      <w:tr w:rsidR="001A721A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Expected Range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€7,200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€108.00 - €258.00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€47.47 - €951.71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25% of Interest (range: €11.87 - €237.94)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Fixed at €49.80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8C4415" w:rsidRDefault="001A721A" w:rsidP="00E64D0F">
            <w:pPr>
              <w:rPr>
                <w:color w:val="92D050"/>
              </w:rPr>
            </w:pPr>
            <w:r w:rsidRPr="008C4415">
              <w:rPr>
                <w:color w:val="92D050"/>
              </w:rPr>
              <w:t>€7,293.80 - €8,121.97</w:t>
            </w:r>
          </w:p>
        </w:tc>
      </w:tr>
    </w:tbl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D114C8">
        <w:rPr>
          <w:lang w:val="en-US"/>
        </w:rPr>
        <w:drawing>
          <wp:inline distT="0" distB="0" distL="0" distR="0" wp14:anchorId="531F118E" wp14:editId="69F14608">
            <wp:extent cx="540004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  <w:r w:rsidRPr="00D114C8">
        <w:rPr>
          <w:lang w:val="en-US"/>
        </w:rPr>
        <w:lastRenderedPageBreak/>
        <w:drawing>
          <wp:inline distT="0" distB="0" distL="0" distR="0" wp14:anchorId="68188BC0" wp14:editId="10B645B4">
            <wp:extent cx="5400040" cy="2684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Pr="00AB26FB" w:rsidRDefault="001A721A" w:rsidP="001A721A">
      <w:pPr>
        <w:rPr>
          <w:color w:val="FF0000"/>
          <w:lang w:val="en-US"/>
        </w:rPr>
      </w:pPr>
      <w:r w:rsidRPr="00AB26FB">
        <w:rPr>
          <w:color w:val="FF0000"/>
          <w:lang w:val="en-US"/>
        </w:rPr>
        <w:t>TC04</w:t>
      </w:r>
    </w:p>
    <w:p w:rsidR="001A721A" w:rsidRPr="00D114C8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3745"/>
      </w:tblGrid>
      <w:tr w:rsidR="001A721A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Expected Range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D114C8" w:rsidRDefault="001A721A" w:rsidP="00E64D0F">
            <w:pPr>
              <w:rPr>
                <w:color w:val="92D050"/>
              </w:rPr>
            </w:pPr>
            <w:r w:rsidRPr="00D114C8">
              <w:rPr>
                <w:color w:val="92D050"/>
              </w:rPr>
              <w:t>€7,200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D114C8" w:rsidRDefault="001A721A" w:rsidP="00E64D0F">
            <w:pPr>
              <w:rPr>
                <w:color w:val="92D050"/>
              </w:rPr>
            </w:pPr>
            <w:r w:rsidRPr="00D114C8">
              <w:rPr>
                <w:color w:val="92D050"/>
              </w:rPr>
              <w:t>€108.00 - €258.00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D114C8" w:rsidRDefault="001A721A" w:rsidP="00E64D0F">
            <w:pPr>
              <w:rPr>
                <w:color w:val="92D050"/>
              </w:rPr>
            </w:pPr>
            <w:r w:rsidRPr="00D114C8">
              <w:rPr>
                <w:color w:val="92D050"/>
              </w:rPr>
              <w:t>€47.47 - €951.71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D114C8" w:rsidRDefault="001A721A" w:rsidP="00E64D0F">
            <w:pPr>
              <w:rPr>
                <w:color w:val="92D050"/>
              </w:rPr>
            </w:pPr>
            <w:r w:rsidRPr="00D114C8">
              <w:rPr>
                <w:color w:val="92D050"/>
              </w:rPr>
              <w:t>25% of Interest (range: €11.87 - €237.94)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D114C8" w:rsidRDefault="001A721A" w:rsidP="00E64D0F">
            <w:pPr>
              <w:rPr>
                <w:color w:val="92D050"/>
              </w:rPr>
            </w:pPr>
            <w:r w:rsidRPr="00D114C8">
              <w:rPr>
                <w:color w:val="92D050"/>
              </w:rPr>
              <w:t>Fixed at €49.80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D114C8" w:rsidRDefault="001A721A" w:rsidP="00E64D0F">
            <w:pPr>
              <w:rPr>
                <w:color w:val="92D050"/>
              </w:rPr>
            </w:pPr>
            <w:r w:rsidRPr="00D114C8">
              <w:rPr>
                <w:color w:val="92D050"/>
              </w:rPr>
              <w:t>€7,293.80 - €8,121.97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</w:tcPr>
          <w:p w:rsidR="001A721A" w:rsidRDefault="001A721A" w:rsidP="00E64D0F">
            <w:pPr>
              <w:rPr>
                <w:rStyle w:val="Strong"/>
              </w:rPr>
            </w:pPr>
          </w:p>
          <w:p w:rsidR="001A721A" w:rsidRDefault="001A721A" w:rsidP="00E64D0F">
            <w:pPr>
              <w:rPr>
                <w:rStyle w:val="Strong"/>
              </w:rPr>
            </w:pPr>
          </w:p>
        </w:tc>
        <w:tc>
          <w:tcPr>
            <w:tcW w:w="0" w:type="auto"/>
            <w:vAlign w:val="center"/>
          </w:tcPr>
          <w:p w:rsidR="001A721A" w:rsidRPr="00D114C8" w:rsidRDefault="001A721A" w:rsidP="00E64D0F">
            <w:pPr>
              <w:rPr>
                <w:color w:val="92D050"/>
              </w:rPr>
            </w:pPr>
          </w:p>
        </w:tc>
      </w:tr>
    </w:tbl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D114C8">
        <w:rPr>
          <w:lang w:val="en-US"/>
        </w:rPr>
        <w:lastRenderedPageBreak/>
        <w:drawing>
          <wp:inline distT="0" distB="0" distL="0" distR="0" wp14:anchorId="3B9CD505" wp14:editId="0AA4F75D">
            <wp:extent cx="5400040" cy="3479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  <w:r w:rsidRPr="00D114C8">
        <w:rPr>
          <w:lang w:val="en-US"/>
        </w:rPr>
        <w:drawing>
          <wp:inline distT="0" distB="0" distL="0" distR="0" wp14:anchorId="75B25664" wp14:editId="55A92F97">
            <wp:extent cx="5400040" cy="2530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Pr="00C314E2" w:rsidRDefault="001A721A" w:rsidP="001A721A">
      <w:pPr>
        <w:rPr>
          <w:color w:val="70AD47" w:themeColor="accent6"/>
          <w:lang w:val="en-US"/>
        </w:rPr>
      </w:pPr>
      <w:r w:rsidRPr="00C314E2">
        <w:rPr>
          <w:color w:val="70AD47" w:themeColor="accent6"/>
          <w:lang w:val="en-US"/>
        </w:rPr>
        <w:t>TC05</w:t>
      </w:r>
    </w:p>
    <w:p w:rsidR="001A721A" w:rsidRPr="00AB26FB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4758"/>
      </w:tblGrid>
      <w:tr w:rsidR="001A721A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Expected Range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rPr>
                <w:color w:val="70AD47" w:themeColor="accent6"/>
              </w:rPr>
            </w:pPr>
            <w:r w:rsidRPr="00AB26FB">
              <w:rPr>
                <w:color w:val="70AD47" w:themeColor="accent6"/>
              </w:rPr>
              <w:t>€7,200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rPr>
                <w:color w:val="70AD47" w:themeColor="accent6"/>
              </w:rPr>
            </w:pPr>
            <w:r w:rsidRPr="00AB26FB">
              <w:rPr>
                <w:color w:val="70AD47" w:themeColor="accent6"/>
              </w:rPr>
              <w:t>€108.00 - €258.00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rPr>
                <w:color w:val="70AD47" w:themeColor="accent6"/>
                <w:lang w:val="en-US"/>
              </w:rPr>
            </w:pPr>
            <w:r w:rsidRPr="00AB26FB">
              <w:rPr>
                <w:rStyle w:val="Strong"/>
                <w:b w:val="0"/>
                <w:color w:val="70AD47" w:themeColor="accent6"/>
                <w:lang w:val="en-US"/>
              </w:rPr>
              <w:t>Higher than previous cases due to lump sum deposit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rPr>
                <w:color w:val="70AD47" w:themeColor="accent6"/>
                <w:lang w:val="en-US"/>
              </w:rPr>
            </w:pPr>
            <w:r w:rsidRPr="00AB26FB">
              <w:rPr>
                <w:color w:val="70AD47" w:themeColor="accent6"/>
                <w:lang w:val="en-US"/>
              </w:rPr>
              <w:t>25% of Interest (higher than previous cases)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rPr>
                <w:color w:val="70AD47" w:themeColor="accent6"/>
              </w:rPr>
            </w:pPr>
            <w:r w:rsidRPr="00AB26FB">
              <w:rPr>
                <w:color w:val="70AD47" w:themeColor="accent6"/>
              </w:rPr>
              <w:t>Fixed at €49.80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lastRenderedPageBreak/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rPr>
                <w:color w:val="70AD47" w:themeColor="accent6"/>
                <w:lang w:val="en-US"/>
              </w:rPr>
            </w:pPr>
            <w:r w:rsidRPr="00AB26FB">
              <w:rPr>
                <w:rStyle w:val="Strong"/>
                <w:b w:val="0"/>
                <w:color w:val="70AD47" w:themeColor="accent6"/>
                <w:lang w:val="en-US"/>
              </w:rPr>
              <w:t>Higher than previous cases due to early full deposit</w:t>
            </w:r>
          </w:p>
        </w:tc>
      </w:tr>
    </w:tbl>
    <w:p w:rsidR="001A721A" w:rsidRDefault="001A721A" w:rsidP="001A721A">
      <w:pPr>
        <w:rPr>
          <w:lang w:val="en-US"/>
        </w:rPr>
      </w:pPr>
      <w:r w:rsidRPr="00AB26FB">
        <w:rPr>
          <w:lang w:val="en-US"/>
        </w:rPr>
        <w:drawing>
          <wp:inline distT="0" distB="0" distL="0" distR="0" wp14:anchorId="56939809" wp14:editId="773C657C">
            <wp:extent cx="5400040" cy="3654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AB26FB">
        <w:rPr>
          <w:lang w:val="en-US"/>
        </w:rPr>
        <w:drawing>
          <wp:inline distT="0" distB="0" distL="0" distR="0" wp14:anchorId="630E4C8B" wp14:editId="369B4C22">
            <wp:extent cx="5400040" cy="2642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color w:val="70AD47" w:themeColor="accent6"/>
          <w:lang w:val="en-US"/>
        </w:rPr>
      </w:pPr>
      <w:r w:rsidRPr="00C314E2">
        <w:rPr>
          <w:color w:val="70AD47" w:themeColor="accent6"/>
          <w:lang w:val="en-US"/>
        </w:rPr>
        <w:t>TC07</w:t>
      </w:r>
    </w:p>
    <w:p w:rsidR="001A721A" w:rsidRPr="00C314E2" w:rsidRDefault="001A721A" w:rsidP="001A721A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TC12</w:t>
      </w:r>
    </w:p>
    <w:p w:rsidR="001A721A" w:rsidRPr="00AB26FB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0"/>
        <w:gridCol w:w="5824"/>
      </w:tblGrid>
      <w:tr w:rsidR="001A721A" w:rsidRPr="00AB26FB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lastRenderedPageBreak/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pt-PT"/>
              </w:rPr>
              <w:t>Expected Range (Higher than TC01 due to dynamic increase)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  <w:t>Higher than €7,200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AB26FB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Slightly higher than static case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  <w:t>Higher than static case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  <w:t>25% of increased interest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  <w:t>Fixed at €49.80</w:t>
            </w:r>
          </w:p>
        </w:tc>
      </w:tr>
      <w:tr w:rsidR="001A721A" w:rsidRPr="00AB26FB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AB26FB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AB26FB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  <w:t>Higher than static case</w:t>
            </w:r>
          </w:p>
        </w:tc>
      </w:tr>
    </w:tbl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C314E2">
        <w:rPr>
          <w:lang w:val="en-US"/>
        </w:rPr>
        <w:drawing>
          <wp:inline distT="0" distB="0" distL="0" distR="0" wp14:anchorId="7EC493CF" wp14:editId="566755C6">
            <wp:extent cx="540004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  <w:r w:rsidRPr="00C314E2">
        <w:rPr>
          <w:lang w:val="en-US"/>
        </w:rPr>
        <w:lastRenderedPageBreak/>
        <w:drawing>
          <wp:inline distT="0" distB="0" distL="0" distR="0" wp14:anchorId="55526438" wp14:editId="54DBA9A2">
            <wp:extent cx="5400040" cy="3119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color w:val="70AD47" w:themeColor="accent6"/>
          <w:lang w:val="en-US"/>
        </w:rPr>
      </w:pPr>
      <w:r w:rsidRPr="00C314E2">
        <w:rPr>
          <w:color w:val="70AD47" w:themeColor="accent6"/>
          <w:lang w:val="en-US"/>
        </w:rPr>
        <w:t>TC10</w:t>
      </w:r>
    </w:p>
    <w:p w:rsidR="001A721A" w:rsidRPr="00C314E2" w:rsidRDefault="001A721A" w:rsidP="001A721A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TC13</w:t>
      </w:r>
    </w:p>
    <w:p w:rsidR="001A721A" w:rsidRPr="00C314E2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4244"/>
      </w:tblGrid>
      <w:tr w:rsidR="001A721A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Default="001A721A" w:rsidP="00E64D0F">
            <w:pPr>
              <w:rPr>
                <w:b/>
                <w:bCs/>
              </w:rPr>
            </w:pPr>
            <w:r>
              <w:rPr>
                <w:rStyle w:val="Strong"/>
              </w:rPr>
              <w:t>Expected Outcome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rPr>
                <w:color w:val="70AD47" w:themeColor="accent6"/>
              </w:rPr>
            </w:pPr>
            <w:r w:rsidRPr="00C314E2">
              <w:rPr>
                <w:color w:val="70AD47" w:themeColor="accent6"/>
              </w:rPr>
              <w:t>€999,936 (Maximum Allowed)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rPr>
                <w:color w:val="70AD47" w:themeColor="accent6"/>
                <w:lang w:val="en-US"/>
              </w:rPr>
            </w:pPr>
            <w:r w:rsidRPr="00C314E2">
              <w:rPr>
                <w:color w:val="70AD47" w:themeColor="accent6"/>
                <w:lang w:val="en-US"/>
              </w:rPr>
              <w:t>Capped at the maximum premium limit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rPr>
                <w:color w:val="70AD47" w:themeColor="accent6"/>
                <w:lang w:val="en-US"/>
              </w:rPr>
            </w:pPr>
            <w:r w:rsidRPr="00C314E2">
              <w:rPr>
                <w:rStyle w:val="Strong"/>
                <w:color w:val="70AD47" w:themeColor="accent6"/>
                <w:lang w:val="en-US"/>
              </w:rPr>
              <w:t>Significantly high compared to lower deposits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rPr>
                <w:color w:val="70AD47" w:themeColor="accent6"/>
                <w:lang w:val="en-US"/>
              </w:rPr>
            </w:pPr>
            <w:r w:rsidRPr="00C314E2">
              <w:rPr>
                <w:rStyle w:val="Strong"/>
                <w:color w:val="70AD47" w:themeColor="accent6"/>
                <w:lang w:val="en-US"/>
              </w:rPr>
              <w:t>25% of earned interest</w:t>
            </w:r>
            <w:r w:rsidRPr="00C314E2">
              <w:rPr>
                <w:color w:val="70AD47" w:themeColor="accent6"/>
                <w:lang w:val="en-US"/>
              </w:rPr>
              <w:t xml:space="preserve"> (substantial value)</w:t>
            </w:r>
          </w:p>
        </w:tc>
      </w:tr>
      <w:tr w:rsidR="001A721A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rPr>
                <w:color w:val="70AD47" w:themeColor="accent6"/>
              </w:rPr>
            </w:pPr>
            <w:r w:rsidRPr="00C314E2">
              <w:rPr>
                <w:color w:val="70AD47" w:themeColor="accent6"/>
              </w:rPr>
              <w:t>Fixed at €49.80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Default="001A721A" w:rsidP="00E64D0F">
            <w:r>
              <w:rPr>
                <w:rStyle w:val="Strong"/>
              </w:rPr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rPr>
                <w:color w:val="70AD47" w:themeColor="accent6"/>
                <w:lang w:val="en-US"/>
              </w:rPr>
            </w:pPr>
            <w:r w:rsidRPr="00C314E2">
              <w:rPr>
                <w:color w:val="70AD47" w:themeColor="accent6"/>
                <w:lang w:val="en-US"/>
              </w:rPr>
              <w:t>Should be the highest among all test cases</w:t>
            </w:r>
          </w:p>
        </w:tc>
      </w:tr>
    </w:tbl>
    <w:p w:rsidR="001A721A" w:rsidRDefault="001A721A" w:rsidP="001A721A">
      <w:pPr>
        <w:rPr>
          <w:lang w:val="en-US"/>
        </w:rPr>
      </w:pPr>
      <w:r w:rsidRPr="00C314E2">
        <w:rPr>
          <w:lang w:val="en-US"/>
        </w:rPr>
        <w:lastRenderedPageBreak/>
        <w:drawing>
          <wp:inline distT="0" distB="0" distL="0" distR="0" wp14:anchorId="0A079E45" wp14:editId="614F7E8D">
            <wp:extent cx="5400040" cy="4253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  <w:r w:rsidRPr="00C314E2">
        <w:rPr>
          <w:lang w:val="en-US"/>
        </w:rPr>
        <w:drawing>
          <wp:inline distT="0" distB="0" distL="0" distR="0" wp14:anchorId="41B6DDFC" wp14:editId="1F6EE291">
            <wp:extent cx="5400040" cy="2578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Pr="002111E7" w:rsidRDefault="001A721A" w:rsidP="001A721A">
      <w:pPr>
        <w:rPr>
          <w:color w:val="70AD47" w:themeColor="accent6"/>
          <w:lang w:val="en-US"/>
        </w:rPr>
      </w:pPr>
      <w:r w:rsidRPr="002111E7">
        <w:rPr>
          <w:color w:val="70AD47" w:themeColor="accent6"/>
          <w:lang w:val="en-US"/>
        </w:rPr>
        <w:t>TC011</w:t>
      </w:r>
    </w:p>
    <w:p w:rsidR="001A721A" w:rsidRPr="00C314E2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3"/>
        <w:gridCol w:w="5221"/>
      </w:tblGrid>
      <w:tr w:rsidR="001A721A" w:rsidRPr="00C314E2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pt-PT"/>
              </w:rPr>
              <w:t>Expected Outcome (Lower than higher deposits)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Sum of Deposits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2111E7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eastAsia="pt-PT"/>
              </w:rPr>
              <w:t>€2,160</w:t>
            </w:r>
            <w:r w:rsidRPr="00C314E2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  <w:t xml:space="preserve"> (Minimum deposit applied correctly)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Building Savings Premium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2111E7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eastAsia="pt-PT"/>
              </w:rPr>
              <w:t>Lower than higher deposits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Interest (Zinsen)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2111E7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Significantly lower compared to higher deposits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Capital Gains Tax (KESt)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2111E7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Lower tax due to lower interest earned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lastRenderedPageBreak/>
              <w:t>Account Management Fee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eastAsia="pt-PT"/>
              </w:rPr>
            </w:pPr>
            <w:r w:rsidRPr="002111E7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eastAsia="pt-PT"/>
              </w:rPr>
              <w:t>Fixed at €49.80</w:t>
            </w:r>
          </w:p>
        </w:tc>
      </w:tr>
      <w:tr w:rsidR="001A721A" w:rsidRPr="00C314E2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C314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Total Assets After KESt</w:t>
            </w:r>
          </w:p>
        </w:tc>
        <w:tc>
          <w:tcPr>
            <w:tcW w:w="0" w:type="auto"/>
            <w:vAlign w:val="center"/>
            <w:hideMark/>
          </w:tcPr>
          <w:p w:rsidR="001A721A" w:rsidRPr="00C314E2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2111E7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Lowest among test cases due to small deposit amount</w:t>
            </w:r>
          </w:p>
        </w:tc>
      </w:tr>
    </w:tbl>
    <w:p w:rsidR="001A721A" w:rsidRDefault="001A721A" w:rsidP="001A721A">
      <w:pPr>
        <w:rPr>
          <w:lang w:val="en-US"/>
        </w:rPr>
      </w:pPr>
      <w:r w:rsidRPr="002111E7">
        <w:rPr>
          <w:lang w:val="en-US"/>
        </w:rPr>
        <w:drawing>
          <wp:inline distT="0" distB="0" distL="0" distR="0" wp14:anchorId="7BF69C3B" wp14:editId="3ED46F2E">
            <wp:extent cx="5400040" cy="3741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  <w:r w:rsidRPr="002111E7">
        <w:rPr>
          <w:lang w:val="en-US"/>
        </w:rPr>
        <w:drawing>
          <wp:inline distT="0" distB="0" distL="0" distR="0" wp14:anchorId="76BA1957" wp14:editId="5C6B1271">
            <wp:extent cx="5400040" cy="25673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</w:p>
    <w:p w:rsidR="001A721A" w:rsidRPr="002111E7" w:rsidRDefault="001A721A" w:rsidP="001A721A">
      <w:pPr>
        <w:rPr>
          <w:color w:val="70AD47" w:themeColor="accent6"/>
          <w:lang w:val="en-US"/>
        </w:rPr>
      </w:pPr>
      <w:r w:rsidRPr="002111E7">
        <w:rPr>
          <w:color w:val="70AD47" w:themeColor="accent6"/>
          <w:lang w:val="en-US"/>
        </w:rPr>
        <w:t>TC</w:t>
      </w:r>
      <w:r>
        <w:rPr>
          <w:color w:val="70AD47" w:themeColor="accent6"/>
          <w:lang w:val="en-US"/>
        </w:rPr>
        <w:t>0</w:t>
      </w:r>
      <w:r w:rsidRPr="002111E7">
        <w:rPr>
          <w:color w:val="70AD47" w:themeColor="accent6"/>
          <w:lang w:val="en-US"/>
        </w:rPr>
        <w:t>14</w:t>
      </w:r>
    </w:p>
    <w:p w:rsidR="001A721A" w:rsidRDefault="001A721A" w:rsidP="001A721A">
      <w:pPr>
        <w:rPr>
          <w:lang w:val="en-US"/>
        </w:rPr>
      </w:pPr>
      <w:r>
        <w:rPr>
          <w:lang w:val="en-US"/>
        </w:rPr>
        <w:t>In all Desired deposit options after tying non-numeric savings amount automatically turns to 0 and results in this message error:</w:t>
      </w:r>
    </w:p>
    <w:p w:rsidR="001A721A" w:rsidRDefault="001A721A" w:rsidP="001A721A">
      <w:pPr>
        <w:rPr>
          <w:lang w:val="en-US"/>
        </w:rPr>
      </w:pPr>
      <w:r w:rsidRPr="002111E7">
        <w:rPr>
          <w:lang w:val="en-US"/>
        </w:rPr>
        <w:lastRenderedPageBreak/>
        <w:drawing>
          <wp:inline distT="0" distB="0" distL="0" distR="0" wp14:anchorId="12AF725D" wp14:editId="6FC3102E">
            <wp:extent cx="5400040" cy="4036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color w:val="70AD47" w:themeColor="accent6"/>
          <w:lang w:val="en-US"/>
        </w:rPr>
      </w:pPr>
      <w:r w:rsidRPr="002111E7">
        <w:rPr>
          <w:color w:val="70AD47" w:themeColor="accent6"/>
          <w:lang w:val="en-US"/>
        </w:rPr>
        <w:t>TC015</w:t>
      </w:r>
    </w:p>
    <w:p w:rsidR="001A721A" w:rsidRPr="002111E7" w:rsidRDefault="001A721A" w:rsidP="001A721A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TC016</w:t>
      </w:r>
    </w:p>
    <w:p w:rsidR="001A721A" w:rsidRDefault="001A721A" w:rsidP="001A721A">
      <w:pPr>
        <w:rPr>
          <w:lang w:val="en-US"/>
        </w:rPr>
      </w:pPr>
      <w:r>
        <w:rPr>
          <w:lang w:val="en-US"/>
        </w:rPr>
        <w:t>In all Desired deposit options after tying special characters in saving amount doesn’t allow any and goes back to the previously number or already existing.</w:t>
      </w:r>
    </w:p>
    <w:p w:rsidR="001A721A" w:rsidRDefault="001A721A" w:rsidP="001A721A">
      <w:pPr>
        <w:rPr>
          <w:lang w:val="en-US"/>
        </w:rPr>
      </w:pPr>
      <w:r>
        <w:rPr>
          <w:lang w:val="en-US"/>
        </w:rPr>
        <w:t>Same goes for negative deposit since it considers (-) as a special character.</w:t>
      </w:r>
    </w:p>
    <w:p w:rsidR="001A721A" w:rsidRDefault="001A721A" w:rsidP="001A721A">
      <w:pPr>
        <w:rPr>
          <w:lang w:val="en-US"/>
        </w:rPr>
      </w:pPr>
      <w:r w:rsidRPr="002111E7">
        <w:rPr>
          <w:lang w:val="en-US"/>
        </w:rPr>
        <w:drawing>
          <wp:inline distT="0" distB="0" distL="0" distR="0" wp14:anchorId="2950AFF8" wp14:editId="177B8F4B">
            <wp:extent cx="5400040" cy="2040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color w:val="70AD47" w:themeColor="accent6"/>
          <w:lang w:val="en-US"/>
        </w:rPr>
      </w:pPr>
      <w:r w:rsidRPr="005F6CF0">
        <w:rPr>
          <w:color w:val="70AD47" w:themeColor="accent6"/>
          <w:lang w:val="en-US"/>
        </w:rPr>
        <w:t>TC01</w:t>
      </w:r>
      <w:r>
        <w:rPr>
          <w:color w:val="70AD47" w:themeColor="accent6"/>
          <w:lang w:val="en-US"/>
        </w:rPr>
        <w:t>7</w:t>
      </w:r>
    </w:p>
    <w:p w:rsidR="001A721A" w:rsidRPr="005F6CF0" w:rsidRDefault="001A721A" w:rsidP="001A721A">
      <w:pPr>
        <w:rPr>
          <w:lang w:val="en-US"/>
        </w:rPr>
      </w:pPr>
      <w:r w:rsidRPr="005F6CF0"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4"/>
        <w:gridCol w:w="6670"/>
      </w:tblGrid>
      <w:tr w:rsidR="001A721A" w:rsidRPr="005F6CF0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lastRenderedPageBreak/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Expected Outcome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System Behavior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The system should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reject deposits below €30 per month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.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Error Message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A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clear notification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should inform the user that the minimum deposit amount is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€30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and automatically adjust it.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Deposit Adjustment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If a lower value is entered, the system should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automatically reset it to €30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.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Calculation Behavior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The system should only proceed with calculations once a valid deposit amount is set.</w:t>
            </w:r>
          </w:p>
        </w:tc>
      </w:tr>
    </w:tbl>
    <w:p w:rsidR="001A721A" w:rsidRDefault="001A721A" w:rsidP="001A721A">
      <w:pPr>
        <w:rPr>
          <w:color w:val="70AD47" w:themeColor="accent6"/>
          <w:lang w:val="en-US"/>
        </w:rPr>
      </w:pPr>
      <w:r w:rsidRPr="005F6CF0">
        <w:rPr>
          <w:color w:val="70AD47" w:themeColor="accent6"/>
          <w:lang w:val="en-US"/>
        </w:rPr>
        <w:drawing>
          <wp:inline distT="0" distB="0" distL="0" distR="0" wp14:anchorId="7A34EDAF" wp14:editId="5B8F50AD">
            <wp:extent cx="5400040" cy="3641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TC018</w:t>
      </w:r>
    </w:p>
    <w:p w:rsidR="001A721A" w:rsidRDefault="001A721A" w:rsidP="001A721A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TC020</w:t>
      </w:r>
    </w:p>
    <w:p w:rsidR="001A721A" w:rsidRPr="005F6CF0" w:rsidRDefault="001A721A" w:rsidP="001A721A">
      <w:pPr>
        <w:rPr>
          <w:lang w:val="en-US"/>
        </w:rPr>
      </w:pPr>
      <w:r w:rsidRPr="005F6CF0"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6578"/>
      </w:tblGrid>
      <w:tr w:rsidR="001A721A" w:rsidRPr="005F6CF0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Expected Outcome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System Behavior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The system should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reject deposits above the maximum allowed limit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.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Error Message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A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clear notification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should inform the user that the entered amount exceeds the maximum limit.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Deposit Adjustment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If a higher value is entered, the system should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automatically reset it to the maximum limit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.</w:t>
            </w:r>
          </w:p>
        </w:tc>
      </w:tr>
      <w:tr w:rsidR="001A721A" w:rsidRPr="005F6CF0" w:rsidTr="00E64D0F">
        <w:trPr>
          <w:trHeight w:val="44"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Calculation Behavior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The system should only proceed with calculations once a valid deposit amount is set.</w:t>
            </w:r>
          </w:p>
        </w:tc>
      </w:tr>
    </w:tbl>
    <w:p w:rsidR="001A721A" w:rsidRDefault="001A721A" w:rsidP="001A721A">
      <w:pPr>
        <w:rPr>
          <w:color w:val="70AD47" w:themeColor="accent6"/>
          <w:lang w:val="en-US"/>
        </w:rPr>
      </w:pPr>
    </w:p>
    <w:p w:rsidR="001A721A" w:rsidRPr="005F6CF0" w:rsidRDefault="001A721A" w:rsidP="001A721A">
      <w:pPr>
        <w:rPr>
          <w:color w:val="70AD47" w:themeColor="accent6"/>
          <w:lang w:val="en-US"/>
        </w:rPr>
      </w:pPr>
      <w:r w:rsidRPr="005F6CF0">
        <w:rPr>
          <w:color w:val="70AD47" w:themeColor="accent6"/>
          <w:lang w:val="en-US"/>
        </w:rPr>
        <w:lastRenderedPageBreak/>
        <w:drawing>
          <wp:inline distT="0" distB="0" distL="0" distR="0" wp14:anchorId="2416F1AA" wp14:editId="1F41C10E">
            <wp:extent cx="5400040" cy="44926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color w:val="70AD47" w:themeColor="accent6"/>
          <w:lang w:val="en-US"/>
        </w:rPr>
      </w:pPr>
      <w:r w:rsidRPr="005F6CF0">
        <w:rPr>
          <w:color w:val="70AD47" w:themeColor="accent6"/>
          <w:lang w:val="en-US"/>
        </w:rPr>
        <w:t>TC019</w:t>
      </w:r>
    </w:p>
    <w:p w:rsidR="001A721A" w:rsidRPr="005F6CF0" w:rsidRDefault="001A721A" w:rsidP="001A721A">
      <w:pPr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TC021</w:t>
      </w:r>
    </w:p>
    <w:p w:rsidR="001A721A" w:rsidRPr="005F6CF0" w:rsidRDefault="001A721A" w:rsidP="001A721A">
      <w:pPr>
        <w:rPr>
          <w:lang w:val="en-US"/>
        </w:rPr>
      </w:pPr>
      <w:r>
        <w:rPr>
          <w:lang w:val="en-US"/>
        </w:rPr>
        <w:t>Expected results: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6"/>
        <w:gridCol w:w="6568"/>
      </w:tblGrid>
      <w:tr w:rsidR="001A721A" w:rsidRPr="005F6CF0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Expected Outcome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System Behavior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The system should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prevent PDF download if no calculation has been performed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.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Error Message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A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clear notification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should inform the user that they must enter data and perform a calculation first.</w:t>
            </w:r>
          </w:p>
        </w:tc>
      </w:tr>
      <w:tr w:rsidR="001A721A" w:rsidRPr="005F6CF0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F6C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Download Restriction</w:t>
            </w:r>
          </w:p>
        </w:tc>
        <w:tc>
          <w:tcPr>
            <w:tcW w:w="0" w:type="auto"/>
            <w:vAlign w:val="center"/>
            <w:hideMark/>
          </w:tcPr>
          <w:p w:rsidR="001A721A" w:rsidRPr="005F6CF0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The </w:t>
            </w:r>
            <w:r w:rsidRPr="005F6CF0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"Download PDF" button should be disabled</w:t>
            </w:r>
            <w:r w:rsidRPr="005F6CF0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or an error should be displayed upon clicking.</w:t>
            </w:r>
          </w:p>
        </w:tc>
      </w:tr>
    </w:tbl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5F6CF0">
        <w:rPr>
          <w:lang w:val="en-US"/>
        </w:rPr>
        <w:lastRenderedPageBreak/>
        <w:drawing>
          <wp:inline distT="0" distB="0" distL="0" distR="0" wp14:anchorId="3897F5B3" wp14:editId="38B9B609">
            <wp:extent cx="5400040" cy="4539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Pr="00051963" w:rsidRDefault="001A721A" w:rsidP="001A721A">
      <w:pPr>
        <w:rPr>
          <w:color w:val="70AD47" w:themeColor="accent6"/>
          <w:lang w:val="en-US"/>
        </w:rPr>
      </w:pPr>
      <w:r w:rsidRPr="00051963">
        <w:rPr>
          <w:color w:val="70AD47" w:themeColor="accent6"/>
          <w:lang w:val="en-US"/>
        </w:rPr>
        <w:t>TC022</w:t>
      </w:r>
    </w:p>
    <w:p w:rsidR="001A721A" w:rsidRPr="00051963" w:rsidRDefault="001A721A" w:rsidP="001A721A">
      <w:pPr>
        <w:rPr>
          <w:lang w:val="en-US"/>
        </w:rPr>
      </w:pPr>
      <w:r>
        <w:rPr>
          <w:lang w:val="en-US"/>
        </w:rPr>
        <w:t xml:space="preserve">Expected results: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5740"/>
      </w:tblGrid>
      <w:tr w:rsidR="001A721A" w:rsidRPr="00051963" w:rsidTr="00E64D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0519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0519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Expected Outcome</w:t>
            </w:r>
          </w:p>
        </w:tc>
      </w:tr>
      <w:tr w:rsidR="001A721A" w:rsidRPr="00051963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519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Page Load Time</w:t>
            </w:r>
          </w:p>
        </w:tc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051963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Slower than normal</w:t>
            </w:r>
            <w:r w:rsidRPr="00051963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, but should not crash.</w:t>
            </w:r>
          </w:p>
        </w:tc>
      </w:tr>
      <w:tr w:rsidR="001A721A" w:rsidRPr="00051963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519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Calculation Speed</w:t>
            </w:r>
          </w:p>
        </w:tc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051963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Takes longer to process</w:t>
            </w:r>
            <w:r w:rsidRPr="00051963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but should complete without errors.</w:t>
            </w:r>
          </w:p>
        </w:tc>
      </w:tr>
      <w:tr w:rsidR="001A721A" w:rsidRPr="00051963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519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Displayed Calculation Results</w:t>
            </w:r>
          </w:p>
        </w:tc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051963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Should remain </w:t>
            </w:r>
            <w:r w:rsidRPr="00051963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accurate</w:t>
            </w:r>
            <w:r w:rsidRPr="00051963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despite slow connection.</w:t>
            </w:r>
          </w:p>
        </w:tc>
      </w:tr>
      <w:tr w:rsidR="001A721A" w:rsidRPr="00051963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519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051963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If a timeout occurs, an </w:t>
            </w:r>
            <w:r w:rsidRPr="00051963">
              <w:rPr>
                <w:rFonts w:ascii="Times New Roman" w:eastAsia="Times New Roman" w:hAnsi="Times New Roman" w:cs="Times New Roman"/>
                <w:bCs/>
                <w:color w:val="70AD47" w:themeColor="accent6"/>
                <w:sz w:val="24"/>
                <w:szCs w:val="24"/>
                <w:lang w:val="en-US" w:eastAsia="pt-PT"/>
              </w:rPr>
              <w:t>error message should appear</w:t>
            </w:r>
            <w:r w:rsidRPr="00051963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 xml:space="preserve"> instead of a freeze.</w:t>
            </w:r>
          </w:p>
        </w:tc>
      </w:tr>
      <w:tr w:rsidR="001A721A" w:rsidRPr="00051963" w:rsidTr="00E64D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0519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PDF Download</w:t>
            </w:r>
          </w:p>
        </w:tc>
        <w:tc>
          <w:tcPr>
            <w:tcW w:w="0" w:type="auto"/>
            <w:vAlign w:val="center"/>
            <w:hideMark/>
          </w:tcPr>
          <w:p w:rsidR="001A721A" w:rsidRPr="00051963" w:rsidRDefault="001A721A" w:rsidP="00E64D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</w:pPr>
            <w:r w:rsidRPr="00051963">
              <w:rPr>
                <w:rFonts w:ascii="Times New Roman" w:eastAsia="Times New Roman" w:hAnsi="Times New Roman" w:cs="Times New Roman"/>
                <w:color w:val="70AD47" w:themeColor="accent6"/>
                <w:sz w:val="24"/>
                <w:szCs w:val="24"/>
                <w:lang w:val="en-US" w:eastAsia="pt-PT"/>
              </w:rPr>
              <w:t>Should work but may take longer.</w:t>
            </w:r>
          </w:p>
        </w:tc>
      </w:tr>
    </w:tbl>
    <w:p w:rsidR="001A721A" w:rsidRDefault="001A721A" w:rsidP="001A721A">
      <w:pPr>
        <w:rPr>
          <w:lang w:val="en-US"/>
        </w:rPr>
      </w:pPr>
    </w:p>
    <w:p w:rsidR="001A721A" w:rsidRDefault="001A721A" w:rsidP="001A721A">
      <w:pPr>
        <w:rPr>
          <w:lang w:val="en-US"/>
        </w:rPr>
      </w:pPr>
      <w:r w:rsidRPr="00051963">
        <w:rPr>
          <w:lang w:val="en-US"/>
        </w:rPr>
        <w:lastRenderedPageBreak/>
        <w:drawing>
          <wp:inline distT="0" distB="0" distL="0" distR="0" wp14:anchorId="47894139" wp14:editId="77980C42">
            <wp:extent cx="5400040" cy="2776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1A721A">
      <w:pPr>
        <w:rPr>
          <w:b/>
          <w:lang w:val="en-US"/>
        </w:rPr>
      </w:pPr>
    </w:p>
    <w:p w:rsidR="00190E76" w:rsidRPr="001A721A" w:rsidRDefault="00190E76">
      <w:pPr>
        <w:rPr>
          <w:b/>
          <w:lang w:val="en-US"/>
        </w:rPr>
      </w:pPr>
    </w:p>
    <w:sectPr w:rsidR="00190E76" w:rsidRPr="001A72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21A"/>
    <w:rsid w:val="00190E76"/>
    <w:rsid w:val="001A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25034"/>
  <w15:chartTrackingRefBased/>
  <w15:docId w15:val="{64365E27-5F67-4A07-8AF3-C4D36EEA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72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A72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789</Words>
  <Characters>4266</Characters>
  <Application>Microsoft Office Word</Application>
  <DocSecurity>0</DocSecurity>
  <Lines>35</Lines>
  <Paragraphs>10</Paragraphs>
  <ScaleCrop>false</ScaleCrop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Silvana Duarte</dc:creator>
  <cp:keywords/>
  <dc:description/>
  <cp:lastModifiedBy>Silvana Duarte</cp:lastModifiedBy>
  <cp:revision>1</cp:revision>
  <dcterms:created xsi:type="dcterms:W3CDTF">2025-01-31T00:32:00Z</dcterms:created>
  <dcterms:modified xsi:type="dcterms:W3CDTF">2025-01-31T00:33:00Z</dcterms:modified>
</cp:coreProperties>
</file>