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s-MX"/>
          <w14:ligatures w14:val="standardContextual"/>
        </w:rPr>
        <w:id w:val="361250646"/>
        <w:docPartObj>
          <w:docPartGallery w:val="Table of Contents"/>
          <w:docPartUnique/>
        </w:docPartObj>
      </w:sdtPr>
      <w:sdtEndPr>
        <w:rPr>
          <w:b/>
          <w:bCs/>
          <w:noProof/>
        </w:rPr>
      </w:sdtEndPr>
      <w:sdtContent>
        <w:p w14:paraId="32EC6FBE" w14:textId="1C542439" w:rsidR="00B5763E" w:rsidRDefault="00B5763E">
          <w:pPr>
            <w:pStyle w:val="TOCHeading"/>
          </w:pPr>
          <w:r>
            <w:t>Contents</w:t>
          </w:r>
        </w:p>
        <w:p w14:paraId="533D15D4" w14:textId="6787DD1D" w:rsidR="007B5023" w:rsidRDefault="00B5763E">
          <w:pPr>
            <w:pStyle w:val="TOC2"/>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42008065" w:history="1">
            <w:r w:rsidR="007B5023" w:rsidRPr="00931FE4">
              <w:rPr>
                <w:rStyle w:val="Hyperlink"/>
                <w:noProof/>
              </w:rPr>
              <w:t>Introduccion</w:t>
            </w:r>
            <w:r w:rsidR="007B5023">
              <w:rPr>
                <w:noProof/>
                <w:webHidden/>
              </w:rPr>
              <w:tab/>
            </w:r>
            <w:r w:rsidR="007B5023">
              <w:rPr>
                <w:noProof/>
                <w:webHidden/>
              </w:rPr>
              <w:fldChar w:fldCharType="begin"/>
            </w:r>
            <w:r w:rsidR="007B5023">
              <w:rPr>
                <w:noProof/>
                <w:webHidden/>
              </w:rPr>
              <w:instrText xml:space="preserve"> PAGEREF _Toc242008065 \h </w:instrText>
            </w:r>
            <w:r w:rsidR="007B5023">
              <w:rPr>
                <w:noProof/>
                <w:webHidden/>
              </w:rPr>
            </w:r>
            <w:r w:rsidR="007B5023">
              <w:rPr>
                <w:noProof/>
                <w:webHidden/>
              </w:rPr>
              <w:fldChar w:fldCharType="separate"/>
            </w:r>
            <w:r w:rsidR="007B5023">
              <w:rPr>
                <w:noProof/>
                <w:webHidden/>
              </w:rPr>
              <w:t>1</w:t>
            </w:r>
            <w:r w:rsidR="007B5023">
              <w:rPr>
                <w:noProof/>
                <w:webHidden/>
              </w:rPr>
              <w:fldChar w:fldCharType="end"/>
            </w:r>
          </w:hyperlink>
        </w:p>
        <w:p w14:paraId="697B51D6" w14:textId="78D560F5" w:rsidR="007B5023" w:rsidRDefault="007B5023">
          <w:pPr>
            <w:pStyle w:val="TOC3"/>
            <w:tabs>
              <w:tab w:val="right" w:leader="dot" w:pos="8828"/>
            </w:tabs>
            <w:rPr>
              <w:noProof/>
            </w:rPr>
          </w:pPr>
          <w:hyperlink w:anchor="_Toc242008066" w:history="1">
            <w:r w:rsidRPr="00931FE4">
              <w:rPr>
                <w:rStyle w:val="Hyperlink"/>
                <w:noProof/>
              </w:rPr>
              <w:t>Descripción de los subprocesos</w:t>
            </w:r>
            <w:r>
              <w:rPr>
                <w:noProof/>
                <w:webHidden/>
              </w:rPr>
              <w:tab/>
            </w:r>
            <w:r>
              <w:rPr>
                <w:noProof/>
                <w:webHidden/>
              </w:rPr>
              <w:fldChar w:fldCharType="begin"/>
            </w:r>
            <w:r>
              <w:rPr>
                <w:noProof/>
                <w:webHidden/>
              </w:rPr>
              <w:instrText xml:space="preserve"> PAGEREF _Toc242008066 \h </w:instrText>
            </w:r>
            <w:r>
              <w:rPr>
                <w:noProof/>
                <w:webHidden/>
              </w:rPr>
            </w:r>
            <w:r>
              <w:rPr>
                <w:noProof/>
                <w:webHidden/>
              </w:rPr>
              <w:fldChar w:fldCharType="separate"/>
            </w:r>
            <w:r>
              <w:rPr>
                <w:noProof/>
                <w:webHidden/>
              </w:rPr>
              <w:t>1</w:t>
            </w:r>
            <w:r>
              <w:rPr>
                <w:noProof/>
                <w:webHidden/>
              </w:rPr>
              <w:fldChar w:fldCharType="end"/>
            </w:r>
          </w:hyperlink>
        </w:p>
        <w:p w14:paraId="3AFF6731" w14:textId="63CAE89B" w:rsidR="007B5023" w:rsidRDefault="007B5023">
          <w:pPr>
            <w:pStyle w:val="TOC3"/>
            <w:tabs>
              <w:tab w:val="right" w:leader="dot" w:pos="8828"/>
            </w:tabs>
            <w:rPr>
              <w:noProof/>
            </w:rPr>
          </w:pPr>
          <w:hyperlink w:anchor="_Toc242008067" w:history="1">
            <w:r w:rsidRPr="00931FE4">
              <w:rPr>
                <w:rStyle w:val="Hyperlink"/>
                <w:noProof/>
              </w:rPr>
              <w:t>Recursos compartidos</w:t>
            </w:r>
            <w:r>
              <w:rPr>
                <w:noProof/>
                <w:webHidden/>
              </w:rPr>
              <w:tab/>
            </w:r>
            <w:r>
              <w:rPr>
                <w:noProof/>
                <w:webHidden/>
              </w:rPr>
              <w:fldChar w:fldCharType="begin"/>
            </w:r>
            <w:r>
              <w:rPr>
                <w:noProof/>
                <w:webHidden/>
              </w:rPr>
              <w:instrText xml:space="preserve"> PAGEREF _Toc242008067 \h </w:instrText>
            </w:r>
            <w:r>
              <w:rPr>
                <w:noProof/>
                <w:webHidden/>
              </w:rPr>
            </w:r>
            <w:r>
              <w:rPr>
                <w:noProof/>
                <w:webHidden/>
              </w:rPr>
              <w:fldChar w:fldCharType="separate"/>
            </w:r>
            <w:r>
              <w:rPr>
                <w:noProof/>
                <w:webHidden/>
              </w:rPr>
              <w:t>2</w:t>
            </w:r>
            <w:r>
              <w:rPr>
                <w:noProof/>
                <w:webHidden/>
              </w:rPr>
              <w:fldChar w:fldCharType="end"/>
            </w:r>
          </w:hyperlink>
        </w:p>
        <w:p w14:paraId="7326A494" w14:textId="119E50E7" w:rsidR="007B5023" w:rsidRDefault="007B5023">
          <w:pPr>
            <w:pStyle w:val="TOC3"/>
            <w:tabs>
              <w:tab w:val="right" w:leader="dot" w:pos="8828"/>
            </w:tabs>
            <w:rPr>
              <w:noProof/>
            </w:rPr>
          </w:pPr>
          <w:hyperlink w:anchor="_Toc242008068" w:history="1">
            <w:r w:rsidRPr="00931FE4">
              <w:rPr>
                <w:rStyle w:val="Hyperlink"/>
                <w:noProof/>
              </w:rPr>
              <w:t>Subprocesos vs. procesos</w:t>
            </w:r>
            <w:r>
              <w:rPr>
                <w:noProof/>
                <w:webHidden/>
              </w:rPr>
              <w:tab/>
            </w:r>
            <w:r>
              <w:rPr>
                <w:noProof/>
                <w:webHidden/>
              </w:rPr>
              <w:fldChar w:fldCharType="begin"/>
            </w:r>
            <w:r>
              <w:rPr>
                <w:noProof/>
                <w:webHidden/>
              </w:rPr>
              <w:instrText xml:space="preserve"> PAGEREF _Toc242008068 \h </w:instrText>
            </w:r>
            <w:r>
              <w:rPr>
                <w:noProof/>
                <w:webHidden/>
              </w:rPr>
            </w:r>
            <w:r>
              <w:rPr>
                <w:noProof/>
                <w:webHidden/>
              </w:rPr>
              <w:fldChar w:fldCharType="separate"/>
            </w:r>
            <w:r>
              <w:rPr>
                <w:noProof/>
                <w:webHidden/>
              </w:rPr>
              <w:t>3</w:t>
            </w:r>
            <w:r>
              <w:rPr>
                <w:noProof/>
                <w:webHidden/>
              </w:rPr>
              <w:fldChar w:fldCharType="end"/>
            </w:r>
          </w:hyperlink>
        </w:p>
        <w:p w14:paraId="2C84C38B" w14:textId="68AC25FB" w:rsidR="007B5023" w:rsidRDefault="007B5023">
          <w:pPr>
            <w:pStyle w:val="TOC2"/>
            <w:tabs>
              <w:tab w:val="right" w:leader="dot" w:pos="8828"/>
            </w:tabs>
            <w:rPr>
              <w:rFonts w:eastAsiaTheme="minorEastAsia"/>
              <w:noProof/>
              <w:lang w:eastAsia="es-MX"/>
            </w:rPr>
          </w:pPr>
          <w:hyperlink w:anchor="_Toc242008069" w:history="1">
            <w:r w:rsidRPr="00931FE4">
              <w:rPr>
                <w:rStyle w:val="Hyperlink"/>
                <w:noProof/>
              </w:rPr>
              <w:t>Tasks</w:t>
            </w:r>
            <w:r>
              <w:rPr>
                <w:noProof/>
                <w:webHidden/>
              </w:rPr>
              <w:tab/>
            </w:r>
            <w:r>
              <w:rPr>
                <w:noProof/>
                <w:webHidden/>
              </w:rPr>
              <w:fldChar w:fldCharType="begin"/>
            </w:r>
            <w:r>
              <w:rPr>
                <w:noProof/>
                <w:webHidden/>
              </w:rPr>
              <w:instrText xml:space="preserve"> PAGEREF _Toc242008069 \h </w:instrText>
            </w:r>
            <w:r>
              <w:rPr>
                <w:noProof/>
                <w:webHidden/>
              </w:rPr>
            </w:r>
            <w:r>
              <w:rPr>
                <w:noProof/>
                <w:webHidden/>
              </w:rPr>
              <w:fldChar w:fldCharType="separate"/>
            </w:r>
            <w:r>
              <w:rPr>
                <w:noProof/>
                <w:webHidden/>
              </w:rPr>
              <w:t>3</w:t>
            </w:r>
            <w:r>
              <w:rPr>
                <w:noProof/>
                <w:webHidden/>
              </w:rPr>
              <w:fldChar w:fldCharType="end"/>
            </w:r>
          </w:hyperlink>
        </w:p>
        <w:p w14:paraId="7C4E760C" w14:textId="5E9AA7E1" w:rsidR="007B5023" w:rsidRDefault="007B5023">
          <w:pPr>
            <w:pStyle w:val="TOC3"/>
            <w:tabs>
              <w:tab w:val="right" w:leader="dot" w:pos="8828"/>
            </w:tabs>
            <w:rPr>
              <w:noProof/>
            </w:rPr>
          </w:pPr>
          <w:hyperlink w:anchor="_Toc242008070" w:history="1">
            <w:r w:rsidRPr="00931FE4">
              <w:rPr>
                <w:rStyle w:val="Hyperlink"/>
                <w:noProof/>
              </w:rPr>
              <w:t>Tareas vs. subprocesos</w:t>
            </w:r>
            <w:r>
              <w:rPr>
                <w:noProof/>
                <w:webHidden/>
              </w:rPr>
              <w:tab/>
            </w:r>
            <w:r>
              <w:rPr>
                <w:noProof/>
                <w:webHidden/>
              </w:rPr>
              <w:fldChar w:fldCharType="begin"/>
            </w:r>
            <w:r>
              <w:rPr>
                <w:noProof/>
                <w:webHidden/>
              </w:rPr>
              <w:instrText xml:space="preserve"> PAGEREF _Toc242008070 \h </w:instrText>
            </w:r>
            <w:r>
              <w:rPr>
                <w:noProof/>
                <w:webHidden/>
              </w:rPr>
            </w:r>
            <w:r>
              <w:rPr>
                <w:noProof/>
                <w:webHidden/>
              </w:rPr>
              <w:fldChar w:fldCharType="separate"/>
            </w:r>
            <w:r>
              <w:rPr>
                <w:noProof/>
                <w:webHidden/>
              </w:rPr>
              <w:t>3</w:t>
            </w:r>
            <w:r>
              <w:rPr>
                <w:noProof/>
                <w:webHidden/>
              </w:rPr>
              <w:fldChar w:fldCharType="end"/>
            </w:r>
          </w:hyperlink>
        </w:p>
        <w:p w14:paraId="6913A04B" w14:textId="7448948B" w:rsidR="007B5023" w:rsidRDefault="007B5023">
          <w:pPr>
            <w:pStyle w:val="TOC3"/>
            <w:tabs>
              <w:tab w:val="right" w:leader="dot" w:pos="8828"/>
            </w:tabs>
            <w:rPr>
              <w:noProof/>
            </w:rPr>
          </w:pPr>
          <w:hyperlink w:anchor="_Toc242008071" w:history="1">
            <w:r w:rsidRPr="00931FE4">
              <w:rPr>
                <w:rStyle w:val="Hyperlink"/>
                <w:noProof/>
              </w:rPr>
              <w:t>Tareas con continuación</w:t>
            </w:r>
            <w:r>
              <w:rPr>
                <w:noProof/>
                <w:webHidden/>
              </w:rPr>
              <w:tab/>
            </w:r>
            <w:r>
              <w:rPr>
                <w:noProof/>
                <w:webHidden/>
              </w:rPr>
              <w:fldChar w:fldCharType="begin"/>
            </w:r>
            <w:r>
              <w:rPr>
                <w:noProof/>
                <w:webHidden/>
              </w:rPr>
              <w:instrText xml:space="preserve"> PAGEREF _Toc242008071 \h </w:instrText>
            </w:r>
            <w:r>
              <w:rPr>
                <w:noProof/>
                <w:webHidden/>
              </w:rPr>
            </w:r>
            <w:r>
              <w:rPr>
                <w:noProof/>
                <w:webHidden/>
              </w:rPr>
              <w:fldChar w:fldCharType="separate"/>
            </w:r>
            <w:r>
              <w:rPr>
                <w:noProof/>
                <w:webHidden/>
              </w:rPr>
              <w:t>5</w:t>
            </w:r>
            <w:r>
              <w:rPr>
                <w:noProof/>
                <w:webHidden/>
              </w:rPr>
              <w:fldChar w:fldCharType="end"/>
            </w:r>
          </w:hyperlink>
        </w:p>
        <w:p w14:paraId="30F959DA" w14:textId="4A075E53" w:rsidR="007B5023" w:rsidRDefault="007B5023">
          <w:pPr>
            <w:pStyle w:val="TOC2"/>
            <w:tabs>
              <w:tab w:val="right" w:leader="dot" w:pos="8828"/>
            </w:tabs>
            <w:rPr>
              <w:rFonts w:eastAsiaTheme="minorEastAsia"/>
              <w:noProof/>
              <w:lang w:eastAsia="es-MX"/>
            </w:rPr>
          </w:pPr>
          <w:hyperlink w:anchor="_Toc242008072" w:history="1">
            <w:r w:rsidRPr="00931FE4">
              <w:rPr>
                <w:rStyle w:val="Hyperlink"/>
                <w:noProof/>
              </w:rPr>
              <w:t>Sincronizacion</w:t>
            </w:r>
            <w:r>
              <w:rPr>
                <w:noProof/>
                <w:webHidden/>
              </w:rPr>
              <w:tab/>
            </w:r>
            <w:r>
              <w:rPr>
                <w:noProof/>
                <w:webHidden/>
              </w:rPr>
              <w:fldChar w:fldCharType="begin"/>
            </w:r>
            <w:r>
              <w:rPr>
                <w:noProof/>
                <w:webHidden/>
              </w:rPr>
              <w:instrText xml:space="preserve"> PAGEREF _Toc242008072 \h </w:instrText>
            </w:r>
            <w:r>
              <w:rPr>
                <w:noProof/>
                <w:webHidden/>
              </w:rPr>
            </w:r>
            <w:r>
              <w:rPr>
                <w:noProof/>
                <w:webHidden/>
              </w:rPr>
              <w:fldChar w:fldCharType="separate"/>
            </w:r>
            <w:r>
              <w:rPr>
                <w:noProof/>
                <w:webHidden/>
              </w:rPr>
              <w:t>5</w:t>
            </w:r>
            <w:r>
              <w:rPr>
                <w:noProof/>
                <w:webHidden/>
              </w:rPr>
              <w:fldChar w:fldCharType="end"/>
            </w:r>
          </w:hyperlink>
        </w:p>
        <w:p w14:paraId="3387ACD5" w14:textId="68F8DCA8" w:rsidR="00B5763E" w:rsidRDefault="00B5763E">
          <w:r>
            <w:rPr>
              <w:b/>
              <w:bCs/>
              <w:noProof/>
            </w:rPr>
            <w:fldChar w:fldCharType="end"/>
          </w:r>
        </w:p>
      </w:sdtContent>
    </w:sdt>
    <w:p w14:paraId="6265092B" w14:textId="4280B6DE" w:rsidR="00B5763E" w:rsidRPr="00C47D7C" w:rsidRDefault="00C47D7C" w:rsidP="00C47D7C">
      <w:pPr>
        <w:pStyle w:val="Heading2"/>
      </w:pPr>
      <w:bookmarkStart w:id="0" w:name="_Toc242008065"/>
      <w:proofErr w:type="spellStart"/>
      <w:r w:rsidRPr="00C47D7C">
        <w:t>Introduccion</w:t>
      </w:r>
      <w:bookmarkEnd w:id="0"/>
      <w:proofErr w:type="spellEnd"/>
    </w:p>
    <w:p w14:paraId="7FCEA382" w14:textId="0D1464A0" w:rsidR="00264FA3" w:rsidRPr="00264FA3" w:rsidRDefault="00264FA3" w:rsidP="00C47D7C">
      <w:pPr>
        <w:pStyle w:val="Heading3"/>
      </w:pPr>
      <w:bookmarkStart w:id="1" w:name="_Toc242008066"/>
      <w:r w:rsidRPr="00264FA3">
        <w:t>Descripción de los subprocesos</w:t>
      </w:r>
      <w:bookmarkEnd w:id="1"/>
    </w:p>
    <w:p w14:paraId="57709940" w14:textId="77777777" w:rsidR="00264FA3" w:rsidRDefault="00264FA3" w:rsidP="00264FA3">
      <w:r w:rsidRPr="00264FA3">
        <w:t xml:space="preserve">- [Instructor] </w:t>
      </w:r>
      <w:r w:rsidRPr="00264FA3">
        <w:rPr>
          <w:highlight w:val="yellow"/>
        </w:rPr>
        <w:t>Un subproceso es una unidad básica de ejecución a la que un sistema operativo asigna tiempo de procesador.</w:t>
      </w:r>
      <w:r w:rsidRPr="00264FA3">
        <w:t xml:space="preserve"> </w:t>
      </w:r>
      <w:r w:rsidRPr="00264FA3">
        <w:rPr>
          <w:highlight w:val="yellow"/>
        </w:rPr>
        <w:t>Es una secuencia de instrucciones de programa que un programador puede administrar de forma independiente.</w:t>
      </w:r>
      <w:r w:rsidRPr="00264FA3">
        <w:t xml:space="preserve"> Y un programador o un programador de subprocesos es parte del sistema operativo.</w:t>
      </w:r>
    </w:p>
    <w:p w14:paraId="3E8916EA" w14:textId="77777777" w:rsidR="00264FA3" w:rsidRDefault="00264FA3" w:rsidP="00264FA3">
      <w:r w:rsidRPr="00264FA3">
        <w:t xml:space="preserve"> Si alguna vez trabajas en una aplicación de Windows, como Microsoft Word o Excel, sabes lo que es una aplicación. Consta de uno o más procesadores. Entonces, en los términos más simples, </w:t>
      </w:r>
      <w:r w:rsidRPr="00264FA3">
        <w:rPr>
          <w:highlight w:val="yellow"/>
        </w:rPr>
        <w:t>un proceso es un programa en ejecución para una aplicación</w:t>
      </w:r>
      <w:r w:rsidRPr="00264FA3">
        <w:t xml:space="preserve">. Si hiciera clic derecho en su barra de tareas y haga clic en administrador de tareas, y luego más detalles, puede ver los procesos aquí. Como puede ver, tenemos Google Chrome ejecutándose, Microsoft PowerPoint y Microsoft Visual Studio. </w:t>
      </w:r>
      <w:r w:rsidRPr="00264FA3">
        <w:rPr>
          <w:highlight w:val="yellow"/>
        </w:rPr>
        <w:t>Todos son procesos independientes. Cada proceso puede tener uno o más subprocesos ejecutándose en el contexto del proceso</w:t>
      </w:r>
      <w:r w:rsidRPr="00264FA3">
        <w:t xml:space="preserve">. </w:t>
      </w:r>
    </w:p>
    <w:p w14:paraId="19F323E1" w14:textId="77777777" w:rsidR="003C688B" w:rsidRDefault="00264FA3" w:rsidP="00264FA3">
      <w:r w:rsidRPr="003C688B">
        <w:rPr>
          <w:highlight w:val="yellow"/>
        </w:rPr>
        <w:t>En un programa de un solo subproceso, solo un subproceso tiene acceso completo al proceso.</w:t>
      </w:r>
      <w:r w:rsidRPr="00264FA3">
        <w:t xml:space="preserve"> </w:t>
      </w:r>
      <w:r w:rsidRPr="003C688B">
        <w:rPr>
          <w:highlight w:val="yellow"/>
        </w:rPr>
        <w:t>Y en un programa multiproceso, tenemos un modelo de ejecución que permite que coexistan varios subprocesos dentro del proceso</w:t>
      </w:r>
      <w:r w:rsidRPr="00264FA3">
        <w:t xml:space="preserve">. </w:t>
      </w:r>
    </w:p>
    <w:p w14:paraId="5DF8B97C" w14:textId="77777777" w:rsidR="003C688B" w:rsidRDefault="00264FA3" w:rsidP="00264FA3">
      <w:r w:rsidRPr="003C688B">
        <w:rPr>
          <w:highlight w:val="yellow"/>
        </w:rPr>
        <w:t>El subproceso también se denomina subprocesamiento múltiple. Estos subprocesos se ejecutan de forma independiente, pero pueden compartir recursos dentro del contexto del proceso.</w:t>
      </w:r>
      <w:r w:rsidRPr="00264FA3">
        <w:t xml:space="preserve"> Entonces, ¿cuáles son los escenarios más comunes para el </w:t>
      </w:r>
      <w:proofErr w:type="spellStart"/>
      <w:r w:rsidRPr="00264FA3">
        <w:t>multithreading</w:t>
      </w:r>
      <w:proofErr w:type="spellEnd"/>
      <w:r w:rsidRPr="00264FA3">
        <w:t xml:space="preserve">? En una aplicación de cliente pesado, como una aplicación de Windows o una aplicación de IOS, siempre es una buena idea ejecutar código de </w:t>
      </w:r>
      <w:r w:rsidRPr="00264FA3">
        <w:lastRenderedPageBreak/>
        <w:t>cálculo intensivo en un subproceso diferente al subproceso de la interfaz de usuario. La razón es simple, queremos que el subproceso de la interfaz de usuario responda completamente y queremos descargar el código de cálculo intensivo en un subproceso completamente diferente.</w:t>
      </w:r>
    </w:p>
    <w:p w14:paraId="3563BFD8" w14:textId="1FB42B95" w:rsidR="00264FA3" w:rsidRDefault="00264FA3" w:rsidP="00264FA3">
      <w:r w:rsidRPr="00264FA3">
        <w:t xml:space="preserve"> Cuando se trata de algoritmos de divide y vencerás, por ejemplo, algoritmo reducido de mapas, podemos usar </w:t>
      </w:r>
      <w:proofErr w:type="spellStart"/>
      <w:r w:rsidRPr="00264FA3">
        <w:t>multithreading</w:t>
      </w:r>
      <w:proofErr w:type="spellEnd"/>
      <w:r w:rsidRPr="00264FA3">
        <w:t xml:space="preserve">. De esta manera, podemos aprovechar las computadoras multiprocesador. Y si está familiarizado con los servidores web, millones y miles de millones de solicitudes pueden llegar simultáneamente. Por lo tanto, </w:t>
      </w:r>
      <w:r w:rsidRPr="003C688B">
        <w:rPr>
          <w:highlight w:val="yellow"/>
        </w:rPr>
        <w:t xml:space="preserve">el </w:t>
      </w:r>
      <w:proofErr w:type="spellStart"/>
      <w:r w:rsidRPr="003C688B">
        <w:rPr>
          <w:highlight w:val="yellow"/>
        </w:rPr>
        <w:t>multithreading</w:t>
      </w:r>
      <w:proofErr w:type="spellEnd"/>
      <w:r w:rsidRPr="003C688B">
        <w:rPr>
          <w:highlight w:val="yellow"/>
        </w:rPr>
        <w:t xml:space="preserve"> es la única forma de garantizar la escalabilidad</w:t>
      </w:r>
      <w:r w:rsidRPr="00264FA3">
        <w:t xml:space="preserve">. Este es un diagrama simple que muestra un hilo principal que se está ejecutando. Y mientras se ejecuta el subproceso principal, puede tener varios subprocesos de trabajo que se generan. </w:t>
      </w:r>
      <w:r w:rsidRPr="003C688B">
        <w:rPr>
          <w:highlight w:val="yellow"/>
        </w:rPr>
        <w:t>Estos subprocesos de trabajo pueden continuar realizando tareas completamente diferentes a las de los otros subprocesos</w:t>
      </w:r>
      <w:r w:rsidRPr="00264FA3">
        <w:t xml:space="preserve">. </w:t>
      </w:r>
      <w:r w:rsidRPr="003C688B">
        <w:rPr>
          <w:highlight w:val="yellow"/>
        </w:rPr>
        <w:t>Y una vez que hayan terminado con las tareas, detendrán la ejecución y luego, una vez que tengamos todos los subprocesos que ya no se ejecutan, la aplicación finalizará.</w:t>
      </w:r>
    </w:p>
    <w:p w14:paraId="6253BE5A" w14:textId="77777777" w:rsidR="003F6591" w:rsidRPr="003F6591" w:rsidRDefault="003F6591" w:rsidP="00C47D7C">
      <w:pPr>
        <w:pStyle w:val="Heading3"/>
      </w:pPr>
      <w:bookmarkStart w:id="2" w:name="_Toc242008067"/>
      <w:r w:rsidRPr="003F6591">
        <w:t>Recursos compartidos</w:t>
      </w:r>
      <w:bookmarkEnd w:id="2"/>
    </w:p>
    <w:p w14:paraId="340E57B3" w14:textId="77777777" w:rsidR="003F6591" w:rsidRDefault="003F6591" w:rsidP="003F6591">
      <w:r w:rsidRPr="003F6591">
        <w:t xml:space="preserve">- [Instructor] Entonces, </w:t>
      </w:r>
      <w:r w:rsidRPr="003F6591">
        <w:rPr>
          <w:highlight w:val="yellow"/>
        </w:rPr>
        <w:t xml:space="preserve">¿cómo funciona el </w:t>
      </w:r>
      <w:proofErr w:type="spellStart"/>
      <w:r w:rsidRPr="003F6591">
        <w:rPr>
          <w:highlight w:val="yellow"/>
        </w:rPr>
        <w:t>multithreading</w:t>
      </w:r>
      <w:proofErr w:type="spellEnd"/>
      <w:r w:rsidRPr="003F6591">
        <w:rPr>
          <w:highlight w:val="yellow"/>
        </w:rPr>
        <w:t>?</w:t>
      </w:r>
      <w:r w:rsidRPr="003F6591">
        <w:t xml:space="preserve"> El sistema operativo tiene un programador de subprocesos que administra el subprocesamiento múltiple por nosotros. </w:t>
      </w:r>
    </w:p>
    <w:p w14:paraId="3B4399D2" w14:textId="77777777" w:rsidR="003F6591" w:rsidRDefault="003F6591" w:rsidP="003F6591">
      <w:r w:rsidRPr="003F6591">
        <w:t>.</w:t>
      </w:r>
      <w:r w:rsidRPr="003F6591">
        <w:rPr>
          <w:highlight w:val="yellow"/>
        </w:rPr>
        <w:t>NET CLR delega esta tarea al sistema operativo y trabaja directamente con el programador de subprocesos, lo que sucede con los recursos compartidos dentro de ese proceso o esa aplicación.</w:t>
      </w:r>
    </w:p>
    <w:p w14:paraId="3A58D533" w14:textId="77777777" w:rsidR="000E7920" w:rsidRDefault="003F6591" w:rsidP="003F6591">
      <w:r w:rsidRPr="003F6591">
        <w:t xml:space="preserve"> CLR asigna a cada subproceso su propia pila de memoria local. De esta manera, las variables locales se mantienen completamente separadas. Entonces, si tiene un bucle </w:t>
      </w:r>
      <w:proofErr w:type="spellStart"/>
      <w:r w:rsidRPr="003F6591">
        <w:t>for</w:t>
      </w:r>
      <w:proofErr w:type="spellEnd"/>
      <w:r w:rsidRPr="003F6591">
        <w:t xml:space="preserve"> que tiene un recuento de cero a 10, y luego imprime todos los valores de cero a 10, realmente no importa cuántos subprocesos diferentes llamen a ese bucle </w:t>
      </w:r>
      <w:proofErr w:type="spellStart"/>
      <w:r w:rsidRPr="003F6591">
        <w:t>for</w:t>
      </w:r>
      <w:proofErr w:type="spellEnd"/>
      <w:r w:rsidRPr="003F6591">
        <w:t xml:space="preserve">. Para cada subproceso, habrá una pila de memoria local donde esa variable en particular tendrá los valores desde cero hasta 10, y no interferirá con otros subprocesos. </w:t>
      </w:r>
    </w:p>
    <w:p w14:paraId="41BA6560" w14:textId="0AD8CDB8" w:rsidR="003F6591" w:rsidRDefault="003F6591" w:rsidP="003F6591">
      <w:r w:rsidRPr="003F6591">
        <w:t>Ahora, ¿cómo se toman valores que realmente podrían compartirse entre varios hilos? Entonces, si usó una variable estática y desea compartir ese valor entre varios subprocesos, definitivamente es posible</w:t>
      </w:r>
      <w:r w:rsidRPr="000E7920">
        <w:rPr>
          <w:highlight w:val="yellow"/>
        </w:rPr>
        <w:t>. Es responsabilidad del programador de subprocesos asegurarse de que a todos los subprocesos activos se les asigne el tiempo de ejecución adecuado.</w:t>
      </w:r>
      <w:r w:rsidRPr="003F6591">
        <w:t xml:space="preserve"> ¿Y cómo funciona eso en el caso de una computadora de un solo procesador? </w:t>
      </w:r>
      <w:r w:rsidRPr="000E7920">
        <w:rPr>
          <w:highlight w:val="yellow"/>
        </w:rPr>
        <w:t xml:space="preserve">En el caso de una computadora de un solo </w:t>
      </w:r>
      <w:r w:rsidRPr="000E7920">
        <w:rPr>
          <w:highlight w:val="yellow"/>
        </w:rPr>
        <w:lastRenderedPageBreak/>
        <w:t>procesador, usamos algo llamado segmentación de tiempo, lo que significa que el programador de subprocesos cambiará rápidamente la ejecución entre cada uno de los subprocesos activos</w:t>
      </w:r>
      <w:r w:rsidRPr="003F6591">
        <w:t>. Entonces, si tuviera que adivinar cuánto tiempo tomará un intervalo de tiempo en el caso de Windows, ¿cuál sería su suposición? Por lo general, está en el estadio de béisbol de decenas de milisegundos, que no es mucho. La CPU tenía un contexto de cambio real entre un subproceso y otro suele ser mucho menor. Por lo general, está en la región de unos pocos microsegundos. ¿Qué sucede en el caso de una computadora multiprocesador? En realidad, es mucho más fácil, porque ahora podemos hacer que diferentes subprocesos ejecuten ese código simultáneamente en diferentes procesadores. Muchas veces es posible que hayas oído hablar de un hilo adelantado. Entonces</w:t>
      </w:r>
      <w:r w:rsidRPr="000E7920">
        <w:rPr>
          <w:highlight w:val="yellow"/>
        </w:rPr>
        <w:t>, ¿qué es un hilo adelantado?</w:t>
      </w:r>
      <w:r w:rsidRPr="003F6591">
        <w:t xml:space="preserve"> Si por alguna razón la ejecución de un subproceso en particular se interrumpe debido a algún tipo de factor externo, tal vez algo como la división de tiempo, se denomina subproceso adelantado. En su mayor parte, un hilo realmente no tiene control sobre cuándo y dónde se va a adelantar. externo. Como se mencionó </w:t>
      </w:r>
      <w:proofErr w:type="gramStart"/>
      <w:r w:rsidRPr="003F6591">
        <w:t>anteriormente</w:t>
      </w:r>
      <w:proofErr w:type="gramEnd"/>
      <w:r w:rsidRPr="003F6591">
        <w:t xml:space="preserve">, </w:t>
      </w:r>
      <w:proofErr w:type="gramStart"/>
      <w:r w:rsidRPr="003F6591">
        <w:t>generalmente</w:t>
      </w:r>
      <w:proofErr w:type="gramEnd"/>
      <w:r w:rsidRPr="003F6591">
        <w:t xml:space="preserve"> es un factor</w:t>
      </w:r>
    </w:p>
    <w:p w14:paraId="470BAC52" w14:textId="77777777" w:rsidR="009733B2" w:rsidRPr="009733B2" w:rsidRDefault="009733B2" w:rsidP="00C47D7C">
      <w:pPr>
        <w:pStyle w:val="Heading3"/>
      </w:pPr>
      <w:bookmarkStart w:id="3" w:name="_Toc242008068"/>
      <w:r w:rsidRPr="009733B2">
        <w:t>Subprocesos vs. procesos</w:t>
      </w:r>
      <w:bookmarkEnd w:id="3"/>
    </w:p>
    <w:p w14:paraId="25DE9CDC" w14:textId="77777777" w:rsidR="009733B2" w:rsidRPr="009733B2" w:rsidRDefault="009733B2" w:rsidP="009733B2">
      <w:r w:rsidRPr="009733B2">
        <w:t xml:space="preserve">- [Instructor] Hilos versus procesos. Como vimos anteriormente, los procesos se ejecutan en paralelo en una computadora. De manera muy similar, los subprocesos se ejecutan en paralelo, excepto dentro de un solo proceso. Una cosa </w:t>
      </w:r>
      <w:proofErr w:type="gramStart"/>
      <w:r w:rsidRPr="009733B2">
        <w:t>a</w:t>
      </w:r>
      <w:proofErr w:type="gramEnd"/>
      <w:r w:rsidRPr="009733B2">
        <w:t xml:space="preserve"> tener en cuenta es que </w:t>
      </w:r>
      <w:r w:rsidRPr="00293227">
        <w:rPr>
          <w:highlight w:val="yellow"/>
        </w:rPr>
        <w:t>los procesos están completamente aislados entre sí</w:t>
      </w:r>
      <w:r w:rsidRPr="009733B2">
        <w:t xml:space="preserve">, </w:t>
      </w:r>
      <w:r w:rsidRPr="00293227">
        <w:rPr>
          <w:highlight w:val="yellow"/>
        </w:rPr>
        <w:t>mientras que los hilos tienen un grado limitado de aislamiento</w:t>
      </w:r>
      <w:r w:rsidRPr="009733B2">
        <w:t xml:space="preserve">. Como se mencionó anteriormente, </w:t>
      </w:r>
      <w:r w:rsidRPr="00293227">
        <w:rPr>
          <w:highlight w:val="yellow"/>
        </w:rPr>
        <w:t>los subprocesos comparten memoria de montón con otros subprocesos que se ejecutan en la misma aplicación, aunque tengan variables locales, que en realidad forman parte de la memoria local a la que otros subprocesos no pueden tener acceso</w:t>
      </w:r>
      <w:r w:rsidRPr="009733B2">
        <w:t xml:space="preserve">. Sin embargo, </w:t>
      </w:r>
      <w:r w:rsidRPr="00293227">
        <w:rPr>
          <w:highlight w:val="yellow"/>
        </w:rPr>
        <w:t>con la memoria compartida, los recursos compartidos podrían simplemente ser recuperados, por ejemplo, por un subproceso en segundo plano, mientras que, digamos, el subproceso en primer plano o el subproceso principal pueden mostrar los datos a medida que llegan.</w:t>
      </w:r>
    </w:p>
    <w:p w14:paraId="3C1B4314" w14:textId="4442FD1C" w:rsidR="009733B2" w:rsidRPr="003F6591" w:rsidRDefault="00C47D7C" w:rsidP="00C47D7C">
      <w:pPr>
        <w:pStyle w:val="Heading2"/>
      </w:pPr>
      <w:bookmarkStart w:id="4" w:name="_Toc242008069"/>
      <w:proofErr w:type="spellStart"/>
      <w:r>
        <w:t>Tasks</w:t>
      </w:r>
      <w:bookmarkEnd w:id="4"/>
      <w:proofErr w:type="spellEnd"/>
    </w:p>
    <w:p w14:paraId="5A9BC505" w14:textId="77777777" w:rsidR="00200D1F" w:rsidRPr="00200D1F" w:rsidRDefault="00200D1F" w:rsidP="00C47D7C">
      <w:pPr>
        <w:pStyle w:val="Heading3"/>
      </w:pPr>
      <w:bookmarkStart w:id="5" w:name="_Toc242008070"/>
      <w:r w:rsidRPr="00200D1F">
        <w:t>Tareas vs. subprocesos</w:t>
      </w:r>
      <w:bookmarkEnd w:id="5"/>
    </w:p>
    <w:p w14:paraId="25FC30A2" w14:textId="77777777" w:rsidR="00073966" w:rsidRDefault="00200D1F" w:rsidP="00200D1F">
      <w:r w:rsidRPr="00200D1F">
        <w:t xml:space="preserve">- [Instructor] Hasta ahora hemos estado usando hilos en nuestros ejemplos. Los subprocesos son geniales, de hecho, los subprocesos son las construcciones de más bajo nivel cuando se trata de subprocesos múltiples. Sin embargo, trabajar con subprocesos podría ser muy desafiante. ¿Cómo devolvemos realmente un valor de </w:t>
      </w:r>
      <w:r w:rsidRPr="00200D1F">
        <w:lastRenderedPageBreak/>
        <w:t xml:space="preserve">otro hilo? ¿Podemos hacer eso? Digamos que tengo un hilo que es mi hilo principal, y luego genero un hilo completamente diferente, hace algunas operaciones y quiero que devuelva un valor repentino, de vuelta al hilo principal. </w:t>
      </w:r>
    </w:p>
    <w:p w14:paraId="4BE712B5" w14:textId="77777777" w:rsidR="00073966" w:rsidRDefault="00200D1F" w:rsidP="00200D1F">
      <w:r w:rsidRPr="00200D1F">
        <w:t xml:space="preserve">La única forma en que podemos hacer que eso funcione es usando </w:t>
      </w:r>
      <w:proofErr w:type="spellStart"/>
      <w:r w:rsidRPr="00200D1F">
        <w:t>Join</w:t>
      </w:r>
      <w:proofErr w:type="spellEnd"/>
      <w:r w:rsidRPr="00200D1F">
        <w:t xml:space="preserve">, esperando que ese subproceso complete la ejecución y luego usando un campo compartido en el que podría haber escrito ese subproceso en particular y, a continuación, accediendo a ese campo compartido para obtener el valor. Funciona, pero puede complicarse. Así que las tareas vienen a nuestro rescate. </w:t>
      </w:r>
    </w:p>
    <w:p w14:paraId="24E22975" w14:textId="56E28A78" w:rsidR="00200D1F" w:rsidRDefault="00200D1F" w:rsidP="00200D1F">
      <w:r w:rsidRPr="00073966">
        <w:rPr>
          <w:highlight w:val="yellow"/>
        </w:rPr>
        <w:t>La tarea es una abstracción de nivel superior y son capaces de devolver un valor. Las tareas son muy útiles porque son de naturaleza compositiva</w:t>
      </w:r>
      <w:r w:rsidRPr="00200D1F">
        <w:t>. De hecho, puede usar continuaciones y encadenar cualquier cantidad de tareas juntas</w:t>
      </w:r>
      <w:r w:rsidRPr="00073966">
        <w:rPr>
          <w:highlight w:val="yellow"/>
        </w:rPr>
        <w:t>. Las tareas son capaces de usar el grupo de subprocesos y una de las mejores características de las tareas es que son muy útiles para las operaciones enlazadas de E/S</w:t>
      </w:r>
      <w:r w:rsidRPr="00200D1F">
        <w:t xml:space="preserve">. Ahora, ¿qué es una operación enlazada a E/S? Hasta ahora lo que hemos visto son operaciones en las que se ha utilizado la CPU. Se han utilizado los recursos de la máquina local. Y estas se denominan operaciones vinculadas a la computación. Digamos que quieres crear una serie de Fibonacci y quieres que la serie de Fibonacci tome n como variable, que es el recuento. Entonces, digamos que quieres Fibonacci de 40 y n se pasa como 40. Bueno, puede tomar unos segundos, cualquier idioma en el que esté haciendo esto realmente no importaría, pero usará la CPU y la memoria, y en realidad le dará el resultado en pocos segundos. Digamos que haces un Fibonacci de 2000, y termina siendo cinco segundos, o tal vez Fibonacci de 100,000, termina siendo 10 segundos. Ahora bien, se trata de una operación de cálculo intensivo que se ejecuta en el equipo local. Pero hay ocasiones en las que es posible que queramos hacer una llamada fuera de proceso, algo así como una llamada a una base de datos, o una llamada a la API, o incluso a un servidor web. Digamos que estamos haciendo una llamada para Google.com, hacemos una búsqueda allí y esperamos a que Google nos dé nuestros resultados. Y traemos esos resultados de vuelta, y los usamos en nuestra aplicación. Las operaciones enlazadas a E/S pueden tardar cualquier cantidad de tiempo porque estamos esperando algo que es externo a nosotros. Y mientras hacemos una llamada enlazada a E/S, en su mayor parte, puede que no sea prudente que privemos de los recursos de nuestra máquina local o del servidor web donde se ha estado ejecutando la aplicación. Entonces, lo que queremos hacer es hacer la llamada y liberar los recursos, y mantener una devolución de llamada, que se llamará cuando obtengamos los resultados de esa llamada. Por lo tanto, para las operaciones enlazadas de E/S, las tareas pueden usar </w:t>
      </w:r>
      <w:proofErr w:type="spellStart"/>
      <w:r w:rsidRPr="00200D1F">
        <w:t>TaskCompletionSource</w:t>
      </w:r>
      <w:proofErr w:type="spellEnd"/>
      <w:r w:rsidRPr="00200D1F">
        <w:t>. Y eso nos hace la vida mucho más fácil.</w:t>
      </w:r>
    </w:p>
    <w:p w14:paraId="7038F2DD" w14:textId="77777777" w:rsidR="007F1213" w:rsidRPr="007F1213" w:rsidRDefault="007F1213" w:rsidP="00ED0296">
      <w:pPr>
        <w:pStyle w:val="Heading3"/>
      </w:pPr>
      <w:bookmarkStart w:id="6" w:name="_Toc242008071"/>
      <w:r w:rsidRPr="007F1213">
        <w:lastRenderedPageBreak/>
        <w:t>Tareas con continuación</w:t>
      </w:r>
      <w:bookmarkEnd w:id="6"/>
    </w:p>
    <w:p w14:paraId="4FB99785" w14:textId="77777777" w:rsidR="009B1541" w:rsidRDefault="007F1213" w:rsidP="007F1213">
      <w:r w:rsidRPr="007F1213">
        <w:t>- [Instructor] Hay ocasiones en las que queremos ejecutar algo de lógica justo después de completar una tarea. Es más como tener una tarea antecedente que pasa la ejecución a una tarea de continuación. Tradicionalmente, usamos devoluciones de llamada para tal situación. Sin embargo, en la biblioteca de tareas paralelas, las tareas de continuación proporcionan la misma funcionalidad.</w:t>
      </w:r>
    </w:p>
    <w:p w14:paraId="53CA0BDC" w14:textId="6816DA17" w:rsidR="007F1213" w:rsidRDefault="007F1213" w:rsidP="007F1213">
      <w:r w:rsidRPr="007F1213">
        <w:t xml:space="preserve"> Una continuación es una tarea asincrónica que es invocada por otra tarea, que se conoce como antecedente, cuando finaliza el antecedente. El encadenamiento de tareas a través de la continuación es muy fácil de implementar. Son muy potentes y flexibles de usar. Por ejemplo, puede pasar datos del antecedente a la tarea de continuación. No solo eso, también puede pasar excepciones a la continuación y dejar que la tarea de continuación controle la excepción allí. También puede especificar las condiciones precisas en las que se invocará la continuación. Si, por alguna razón, bajo ciertas condiciones no desea invocar la continuación, también tiene el poder de especificarlo. También puede cancelar una continuación. No solo antes de que comience, sino incluso mientras se está ejecutando. También puede invocar varias continuaciones desde el mismo antecedente. Esto es bastante útil. Al mismo tiempo, también puede invocar una continuación cuando se complete cualquiera de los antecedentes. También puede hacerlo cuando todos los antecedentes estén completos. </w:t>
      </w:r>
      <w:proofErr w:type="gramStart"/>
      <w:r w:rsidRPr="007F1213">
        <w:t>cuándo</w:t>
      </w:r>
      <w:proofErr w:type="gramEnd"/>
      <w:r w:rsidRPr="007F1213">
        <w:t>. Depende totalmente de cómo especifique cuándo todos o</w:t>
      </w:r>
    </w:p>
    <w:p w14:paraId="610D26FB" w14:textId="6BC7FBA6" w:rsidR="00ED0296" w:rsidRDefault="00E433FF" w:rsidP="00E433FF">
      <w:pPr>
        <w:pStyle w:val="Heading2"/>
      </w:pPr>
      <w:bookmarkStart w:id="7" w:name="_Toc242008072"/>
      <w:proofErr w:type="spellStart"/>
      <w:r>
        <w:t>Sincronizacion</w:t>
      </w:r>
      <w:bookmarkEnd w:id="7"/>
      <w:proofErr w:type="spellEnd"/>
    </w:p>
    <w:p w14:paraId="176E7DF5" w14:textId="77777777" w:rsidR="004D5F44" w:rsidRPr="004D5F44" w:rsidRDefault="004D5F44" w:rsidP="004D5F44">
      <w:pPr>
        <w:pStyle w:val="Heading3"/>
      </w:pPr>
      <w:r w:rsidRPr="004D5F44">
        <w:t>Información general sobre la sincronización</w:t>
      </w:r>
    </w:p>
    <w:p w14:paraId="18044B33" w14:textId="77777777" w:rsidR="00FB43E4" w:rsidRDefault="004D5F44" w:rsidP="004D5F44">
      <w:r w:rsidRPr="004D5F44">
        <w:t xml:space="preserve">- [Instructor] Cuando tenemos varios subprocesos o tareas ejecutándose simultáneamente, es importante que sincronicemos las acciones realizadas para obtener un resultado predecible. Por ejemplo, si necesitamos ejecutar un algoritmo de división y concurrencia en una gran cantidad de datos, es posible que deseemos usar varios subprocesos para ejecutar el algoritmo. Pero para hacer algo significativo, necesitaremos combinar los datos y tal vez hacer algunas operaciones con esos datos. Este acto de coordinación se llama sincronización. </w:t>
      </w:r>
    </w:p>
    <w:p w14:paraId="680B1152" w14:textId="77777777" w:rsidR="002C2A1A" w:rsidRDefault="004D5F44" w:rsidP="004D5F44">
      <w:r w:rsidRPr="004D5F44">
        <w:t xml:space="preserve">Cuando hay varios subprocesos involucrados, la sincronización es más necesaria. </w:t>
      </w:r>
      <w:r w:rsidRPr="00FB43E4">
        <w:rPr>
          <w:highlight w:val="yellow"/>
        </w:rPr>
        <w:t>Imagine que varios subprocesos acceden a los mismos datos. No tenemos más remedio que usar la sincronización para garantizar algún tipo de resultado predecible. Hay algunas formas diferentes de lograr la sincronización</w:t>
      </w:r>
      <w:r w:rsidRPr="004D5F44">
        <w:t>. P</w:t>
      </w:r>
      <w:r w:rsidRPr="00FB43E4">
        <w:rPr>
          <w:highlight w:val="yellow"/>
        </w:rPr>
        <w:t xml:space="preserve">odemos usar métodos de bloqueo, bloqueos, que son señales exclusivas y no exclusivas, y también podemos </w:t>
      </w:r>
      <w:r w:rsidRPr="00FB43E4">
        <w:rPr>
          <w:highlight w:val="yellow"/>
        </w:rPr>
        <w:lastRenderedPageBreak/>
        <w:t>usar construcciones que no bloquean.</w:t>
      </w:r>
      <w:r w:rsidRPr="004D5F44">
        <w:t xml:space="preserve"> Como has visto, hemos usado </w:t>
      </w:r>
      <w:proofErr w:type="spellStart"/>
      <w:r w:rsidRPr="004D5F44">
        <w:t>sleep</w:t>
      </w:r>
      <w:proofErr w:type="spellEnd"/>
      <w:r w:rsidRPr="004D5F44">
        <w:t xml:space="preserve"> and </w:t>
      </w:r>
      <w:proofErr w:type="spellStart"/>
      <w:r w:rsidRPr="004D5F44">
        <w:t>join</w:t>
      </w:r>
      <w:proofErr w:type="spellEnd"/>
      <w:r w:rsidRPr="004D5F44">
        <w:t xml:space="preserve">, así como </w:t>
      </w:r>
      <w:proofErr w:type="spellStart"/>
      <w:r w:rsidRPr="004D5F44">
        <w:t>task</w:t>
      </w:r>
      <w:proofErr w:type="spellEnd"/>
      <w:r w:rsidRPr="004D5F44">
        <w:t xml:space="preserve"> </w:t>
      </w:r>
      <w:proofErr w:type="spellStart"/>
      <w:r w:rsidRPr="004D5F44">
        <w:t>dot</w:t>
      </w:r>
      <w:proofErr w:type="spellEnd"/>
      <w:r w:rsidRPr="004D5F44">
        <w:t xml:space="preserve"> </w:t>
      </w:r>
      <w:proofErr w:type="spellStart"/>
      <w:r w:rsidRPr="004D5F44">
        <w:t>wait</w:t>
      </w:r>
      <w:proofErr w:type="spellEnd"/>
      <w:r w:rsidRPr="004D5F44">
        <w:t xml:space="preserve">. Todos son métodos de bloqueo. Eso significa que detienen la ejecución hasta que se completa la tarea o el subproceso. Uno de los conceptos erróneos que existen es que los subprocesos de bloque consumen CPU. En </w:t>
      </w:r>
      <w:proofErr w:type="gramStart"/>
      <w:r w:rsidRPr="004D5F44">
        <w:t>realidad</w:t>
      </w:r>
      <w:proofErr w:type="gramEnd"/>
      <w:r w:rsidRPr="004D5F44">
        <w:t xml:space="preserve"> no es correcto. Los subprocesos de bloque no consumen la CPU. Sin embargo, consumen memoria. Como se mencionó anteriormente, cada vez que se bloquea un subproceso, suelta su intervalo de tiempo y permite que el sistema operativo trabaje con otros subprocesos. Hasta que se resuelva la condición de bloqueo, el subproceso no consume tiempo de CPU en absoluto. Por lo tanto, en el caso de las llamadas enlazadas a E/S, siempre es mejor usar un mecanismo asincrónico que active una devolución de llamada una vez finalizada la ejecución. Y luego un subproceso puede tomar el control y comenzar a usar la CPU para realizar una tarea completamente diferente.</w:t>
      </w:r>
    </w:p>
    <w:p w14:paraId="3D5C3821" w14:textId="77777777" w:rsidR="002C2A1A" w:rsidRDefault="004D5F44" w:rsidP="004D5F44">
      <w:r w:rsidRPr="004D5F44">
        <w:t xml:space="preserve"> Solo para recapitular, el bloqueo no lleva a que el hilo consuma la CPU, sin embargo, el giro sí. Tomemos un ejemplo como el bucle </w:t>
      </w:r>
      <w:proofErr w:type="spellStart"/>
      <w:r w:rsidRPr="004D5F44">
        <w:t>while</w:t>
      </w:r>
      <w:proofErr w:type="spellEnd"/>
      <w:r w:rsidRPr="004D5F44">
        <w:t xml:space="preserve">, que tiene una condición. Mientras no se cumpla la condición, continuaremos usando recursos de la CPU, y esto se llama spinning. Si recuerdas, usamos un candado al comienzo del curso. Lo usamos en una propiedad llamada </w:t>
      </w:r>
      <w:proofErr w:type="spellStart"/>
      <w:r w:rsidRPr="004D5F44">
        <w:t>is</w:t>
      </w:r>
      <w:proofErr w:type="spellEnd"/>
      <w:r w:rsidRPr="004D5F44">
        <w:t xml:space="preserve"> </w:t>
      </w:r>
      <w:proofErr w:type="spellStart"/>
      <w:r w:rsidRPr="004D5F44">
        <w:t>completed</w:t>
      </w:r>
      <w:proofErr w:type="spellEnd"/>
      <w:r w:rsidRPr="004D5F44">
        <w:t xml:space="preserve">, y queríamos asegurarnos de que mientras un recurso entra en esa condición en particular, el otro recurso termina esperando. Por lo tanto, los bloqueos limitan el número de subprocesos que pueden realizar cualquier tipo de actividad en un determinado fragmento de código. Entonces, cuando estamos ejecutando una determinada sección del código y no queremos que ningún otro subproceso acceda a ese código, podemos envolver esa sección de código dentro de un candado. Como mencionamos anteriormente, tenemos dos tipos diferentes de cerraduras. Uno es un candado exclusivo y el otro es un candado no exclusivo. </w:t>
      </w:r>
    </w:p>
    <w:p w14:paraId="1FF568A5" w14:textId="77777777" w:rsidR="002C2A1A" w:rsidRDefault="004D5F44" w:rsidP="004D5F44">
      <w:r w:rsidRPr="002C2A1A">
        <w:rPr>
          <w:highlight w:val="yellow"/>
        </w:rPr>
        <w:t>Bloqueo exclusivo</w:t>
      </w:r>
      <w:r w:rsidRPr="004D5F44">
        <w:t>. Como sugiere el nombre</w:t>
      </w:r>
      <w:r w:rsidRPr="002C2A1A">
        <w:rPr>
          <w:highlight w:val="yellow"/>
        </w:rPr>
        <w:t>, esto significa que solo permitimos que un subproceso acceda exclusivamente a un determinado fragmento de código</w:t>
      </w:r>
      <w:r w:rsidRPr="004D5F44">
        <w:t xml:space="preserve">. A menos que y hasta que el subproceso no haya terminado de ejecutar ese código, ningún otro subproceso podrá entrar. Entonces, el bloqueo que usamos para la propiedad </w:t>
      </w:r>
      <w:proofErr w:type="spellStart"/>
      <w:r w:rsidRPr="004D5F44">
        <w:t>is</w:t>
      </w:r>
      <w:proofErr w:type="spellEnd"/>
      <w:r w:rsidRPr="004D5F44">
        <w:t xml:space="preserve"> </w:t>
      </w:r>
      <w:proofErr w:type="spellStart"/>
      <w:r w:rsidRPr="004D5F44">
        <w:t>completed</w:t>
      </w:r>
      <w:proofErr w:type="spellEnd"/>
      <w:r w:rsidRPr="004D5F44">
        <w:t xml:space="preserve"> es un ejemplo de bloqueo exclusivo.</w:t>
      </w:r>
    </w:p>
    <w:p w14:paraId="67F1C6A6" w14:textId="77777777" w:rsidR="002C2A1A" w:rsidRDefault="004D5F44" w:rsidP="004D5F44">
      <w:r w:rsidRPr="004D5F44">
        <w:t xml:space="preserve"> En lugar de usar </w:t>
      </w:r>
      <w:proofErr w:type="spellStart"/>
      <w:r w:rsidRPr="004D5F44">
        <w:t>lock</w:t>
      </w:r>
      <w:proofErr w:type="spellEnd"/>
      <w:r w:rsidRPr="004D5F44">
        <w:t xml:space="preserve">, también podríamos haber usado monitor </w:t>
      </w:r>
      <w:proofErr w:type="spellStart"/>
      <w:r w:rsidRPr="004D5F44">
        <w:t>dot</w:t>
      </w:r>
      <w:proofErr w:type="spellEnd"/>
      <w:r w:rsidRPr="004D5F44">
        <w:t xml:space="preserve"> enter. Pero si lo hiciéramos, habríamos tenido que asegurarnos de tener algo llamado salida de punto monitor. Es solo una diferencia sintáctica, y analizaremos el código en un minuto y le mostraremos cómo usar monitores en lugar de un bloqueo. Detrás de escena, tienen exactamente la misma implementación. Hay dos tipos de bloqueos exclusivos, y son bloqueo y exclusión mutua. </w:t>
      </w:r>
    </w:p>
    <w:p w14:paraId="04E2E9E3" w14:textId="24BC5411" w:rsidR="004D5F44" w:rsidRDefault="004D5F44" w:rsidP="004D5F44">
      <w:r w:rsidRPr="004D5F44">
        <w:lastRenderedPageBreak/>
        <w:t xml:space="preserve">Los mecanismos de bloqueo no exclusivos como </w:t>
      </w:r>
      <w:proofErr w:type="spellStart"/>
      <w:r w:rsidRPr="004D5F44">
        <w:t>Semaphores</w:t>
      </w:r>
      <w:proofErr w:type="spellEnd"/>
      <w:r w:rsidRPr="004D5F44">
        <w:t xml:space="preserve">, </w:t>
      </w:r>
      <w:proofErr w:type="spellStart"/>
      <w:r w:rsidRPr="004D5F44">
        <w:t>SemaphoreSlims</w:t>
      </w:r>
      <w:proofErr w:type="spellEnd"/>
      <w:r w:rsidRPr="004D5F44">
        <w:t xml:space="preserve"> y bloqueos de lector/escritor permiten que varios subprocesos accedan a un recurso. Sí, me escuchaste correctamente. Permiten que más de un subproceso acceda a un recurso determinado. Por ejemplo, </w:t>
      </w:r>
      <w:r w:rsidRPr="00720139">
        <w:rPr>
          <w:highlight w:val="yellow"/>
        </w:rPr>
        <w:t>los semáforos pueden permitir que más de un subproceso acceda a un recurso en particular, mientras que una exclusión mutua solo puede permitir un subproceso a la vez.</w:t>
      </w:r>
      <w:r w:rsidRPr="004D5F44">
        <w:t xml:space="preserve"> Digamos </w:t>
      </w:r>
      <w:proofErr w:type="gramStart"/>
      <w:r w:rsidRPr="004D5F44">
        <w:t>que</w:t>
      </w:r>
      <w:proofErr w:type="gramEnd"/>
      <w:r w:rsidRPr="004D5F44">
        <w:t xml:space="preserve"> si tenemos un semáforo con un recuento máximo de uno, es casi equivalente a un </w:t>
      </w:r>
      <w:proofErr w:type="spellStart"/>
      <w:r w:rsidRPr="004D5F44">
        <w:t>mutex</w:t>
      </w:r>
      <w:proofErr w:type="spellEnd"/>
      <w:r w:rsidRPr="004D5F44">
        <w:t xml:space="preserve">. Todavía hay una pequeña diferencia de la que hablaremos en un segundo. Y luego, también tenemos los bloqueos de lector / escritor. </w:t>
      </w:r>
      <w:r w:rsidRPr="00720139">
        <w:rPr>
          <w:highlight w:val="yellow"/>
        </w:rPr>
        <w:t>Los bloqueos no exclusivos agregan un límite al número de subprocesos que acceden a un recurso determinado</w:t>
      </w:r>
      <w:r w:rsidRPr="004D5F44">
        <w:t>. Las construcciones de señalización permiten que un subproceso se detenga hasta que reciba una notificación de otro subproceso. Por lo tanto, esta es una muy buena manera de hacer que ocurra algún tipo de señalización en su aplicación. Por lo tanto, si el subproceso A quiere hacer algo solo después de recibir una notificación del subproceso B, en realidad podría esperar. Y en el momento en que B haya terminado, podría llamar a un método set y hacerle saber al hilo A que ahora puede continuar su ejecución. Por lo tanto, es muy útil cuando desea que el subproceso A ejecute ciertas líneas de código y luego espere un tiempo antes de ejecutar las siguientes líneas de código. Hay dos dispositivos de señalización de uso común. Se denominan identificadores de espera de eventos y métodos de espera / pulso del monitor. Framework 4, que es .NET Framework 4, también introdujo las clases de barrera y eventos de cuenta regresiva. Las construcciones de sincronización sin bloqueo, como la barrera de memoria de puntos de subproceso, la lectura volátil, la escritura volátil, el teclado volátil y la clase de enclavamiento, protegen el acceso a un campo común.</w:t>
      </w:r>
    </w:p>
    <w:p w14:paraId="742EACAE" w14:textId="77777777" w:rsidR="00250D0D" w:rsidRPr="004D5F44" w:rsidRDefault="00250D0D" w:rsidP="004D5F44"/>
    <w:p w14:paraId="264768A3" w14:textId="77777777" w:rsidR="00B21EBD" w:rsidRDefault="00B21EBD" w:rsidP="007F1213"/>
    <w:p w14:paraId="5C027485" w14:textId="77777777" w:rsidR="00B21EBD" w:rsidRPr="007F1213" w:rsidRDefault="00B21EBD" w:rsidP="007F1213"/>
    <w:p w14:paraId="3F506004" w14:textId="77777777" w:rsidR="007F1213" w:rsidRPr="00200D1F" w:rsidRDefault="007F1213" w:rsidP="00200D1F"/>
    <w:p w14:paraId="57AEC144" w14:textId="77777777" w:rsidR="003F6591" w:rsidRPr="00264FA3" w:rsidRDefault="003F6591" w:rsidP="00264FA3"/>
    <w:p w14:paraId="72D1BCD4" w14:textId="77777777" w:rsidR="00264FA3" w:rsidRDefault="00264FA3"/>
    <w:sectPr w:rsidR="00264FA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FA3"/>
    <w:rsid w:val="00073966"/>
    <w:rsid w:val="000E7920"/>
    <w:rsid w:val="001974A2"/>
    <w:rsid w:val="00200D1F"/>
    <w:rsid w:val="00250D0D"/>
    <w:rsid w:val="00264FA3"/>
    <w:rsid w:val="00293227"/>
    <w:rsid w:val="002C2A1A"/>
    <w:rsid w:val="00353AD3"/>
    <w:rsid w:val="003C688B"/>
    <w:rsid w:val="003F6591"/>
    <w:rsid w:val="004D5F44"/>
    <w:rsid w:val="006B2DC8"/>
    <w:rsid w:val="00720139"/>
    <w:rsid w:val="00752C81"/>
    <w:rsid w:val="007B5023"/>
    <w:rsid w:val="007F1213"/>
    <w:rsid w:val="009733B2"/>
    <w:rsid w:val="009B061B"/>
    <w:rsid w:val="009B1541"/>
    <w:rsid w:val="00B21EBD"/>
    <w:rsid w:val="00B5763E"/>
    <w:rsid w:val="00C47D7C"/>
    <w:rsid w:val="00E433FF"/>
    <w:rsid w:val="00ED0296"/>
    <w:rsid w:val="00FB43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061A0"/>
  <w15:chartTrackingRefBased/>
  <w15:docId w15:val="{7FD3843F-92D5-4F74-AEDF-917792D9C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4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4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4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4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FA3"/>
    <w:rPr>
      <w:rFonts w:eastAsiaTheme="majorEastAsia" w:cstheme="majorBidi"/>
      <w:color w:val="272727" w:themeColor="text1" w:themeTint="D8"/>
    </w:rPr>
  </w:style>
  <w:style w:type="paragraph" w:styleId="Title">
    <w:name w:val="Title"/>
    <w:basedOn w:val="Normal"/>
    <w:next w:val="Normal"/>
    <w:link w:val="TitleChar"/>
    <w:uiPriority w:val="10"/>
    <w:qFormat/>
    <w:rsid w:val="00264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FA3"/>
    <w:pPr>
      <w:spacing w:before="160"/>
      <w:jc w:val="center"/>
    </w:pPr>
    <w:rPr>
      <w:i/>
      <w:iCs/>
      <w:color w:val="404040" w:themeColor="text1" w:themeTint="BF"/>
    </w:rPr>
  </w:style>
  <w:style w:type="character" w:customStyle="1" w:styleId="QuoteChar">
    <w:name w:val="Quote Char"/>
    <w:basedOn w:val="DefaultParagraphFont"/>
    <w:link w:val="Quote"/>
    <w:uiPriority w:val="29"/>
    <w:rsid w:val="00264FA3"/>
    <w:rPr>
      <w:i/>
      <w:iCs/>
      <w:color w:val="404040" w:themeColor="text1" w:themeTint="BF"/>
    </w:rPr>
  </w:style>
  <w:style w:type="paragraph" w:styleId="ListParagraph">
    <w:name w:val="List Paragraph"/>
    <w:basedOn w:val="Normal"/>
    <w:uiPriority w:val="34"/>
    <w:qFormat/>
    <w:rsid w:val="00264FA3"/>
    <w:pPr>
      <w:ind w:left="720"/>
      <w:contextualSpacing/>
    </w:pPr>
  </w:style>
  <w:style w:type="character" w:styleId="IntenseEmphasis">
    <w:name w:val="Intense Emphasis"/>
    <w:basedOn w:val="DefaultParagraphFont"/>
    <w:uiPriority w:val="21"/>
    <w:qFormat/>
    <w:rsid w:val="00264FA3"/>
    <w:rPr>
      <w:i/>
      <w:iCs/>
      <w:color w:val="0F4761" w:themeColor="accent1" w:themeShade="BF"/>
    </w:rPr>
  </w:style>
  <w:style w:type="paragraph" w:styleId="IntenseQuote">
    <w:name w:val="Intense Quote"/>
    <w:basedOn w:val="Normal"/>
    <w:next w:val="Normal"/>
    <w:link w:val="IntenseQuoteChar"/>
    <w:uiPriority w:val="30"/>
    <w:qFormat/>
    <w:rsid w:val="00264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FA3"/>
    <w:rPr>
      <w:i/>
      <w:iCs/>
      <w:color w:val="0F4761" w:themeColor="accent1" w:themeShade="BF"/>
    </w:rPr>
  </w:style>
  <w:style w:type="character" w:styleId="IntenseReference">
    <w:name w:val="Intense Reference"/>
    <w:basedOn w:val="DefaultParagraphFont"/>
    <w:uiPriority w:val="32"/>
    <w:qFormat/>
    <w:rsid w:val="00264FA3"/>
    <w:rPr>
      <w:b/>
      <w:bCs/>
      <w:smallCaps/>
      <w:color w:val="0F4761" w:themeColor="accent1" w:themeShade="BF"/>
      <w:spacing w:val="5"/>
    </w:rPr>
  </w:style>
  <w:style w:type="paragraph" w:styleId="TOCHeading">
    <w:name w:val="TOC Heading"/>
    <w:basedOn w:val="Heading1"/>
    <w:next w:val="Normal"/>
    <w:uiPriority w:val="39"/>
    <w:unhideWhenUsed/>
    <w:qFormat/>
    <w:rsid w:val="00B5763E"/>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B5763E"/>
    <w:pPr>
      <w:spacing w:after="100"/>
      <w:ind w:left="240"/>
    </w:pPr>
  </w:style>
  <w:style w:type="character" w:styleId="Hyperlink">
    <w:name w:val="Hyperlink"/>
    <w:basedOn w:val="DefaultParagraphFont"/>
    <w:uiPriority w:val="99"/>
    <w:unhideWhenUsed/>
    <w:rsid w:val="00B5763E"/>
    <w:rPr>
      <w:color w:val="467886" w:themeColor="hyperlink"/>
      <w:u w:val="single"/>
    </w:rPr>
  </w:style>
  <w:style w:type="paragraph" w:styleId="TOC3">
    <w:name w:val="toc 3"/>
    <w:basedOn w:val="Normal"/>
    <w:next w:val="Normal"/>
    <w:autoRedefine/>
    <w:uiPriority w:val="39"/>
    <w:unhideWhenUsed/>
    <w:rsid w:val="007B502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1AA4A-5C08-4654-88AB-4097C74C5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7</Pages>
  <Words>2687</Words>
  <Characters>14781</Characters>
  <Application>Microsoft Office Word</Application>
  <DocSecurity>0</DocSecurity>
  <Lines>123</Lines>
  <Paragraphs>34</Paragraphs>
  <ScaleCrop>false</ScaleCrop>
  <Company/>
  <LinksUpToDate>false</LinksUpToDate>
  <CharactersWithSpaces>17434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Salvador Morales</dc:creator>
  <cp:keywords/>
  <dc:description/>
  <cp:lastModifiedBy>Salvador Morales</cp:lastModifiedBy>
  <cp:revision>23</cp:revision>
  <dcterms:created xsi:type="dcterms:W3CDTF">2026-10-03T15:39:00Z</dcterms:created>
  <dcterms:modified xsi:type="dcterms:W3CDTF">2026-10-04T18:18:00Z</dcterms:modified>
</cp:coreProperties>
</file>