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ccountant-user-guide-non-technical"/>
    <w:p>
      <w:pPr>
        <w:pStyle w:val="Heading1"/>
      </w:pPr>
      <w:r>
        <w:t xml:space="preserve">Accountant User Guide (Non-Technical)</w:t>
      </w:r>
    </w:p>
    <w:p>
      <w:pPr>
        <w:pStyle w:val="FirstParagraph"/>
      </w:pPr>
      <w:r>
        <w:rPr>
          <w:b/>
          <w:bCs/>
        </w:rPr>
        <w:t xml:space="preserve">System:</w:t>
      </w:r>
      <w:r>
        <w:t xml:space="preserve"> </w:t>
      </w:r>
      <w:r>
        <w:t xml:space="preserve">Velonex ERP (v1.0)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Accountants, Cashiers, Finance Officers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 (Corrected &amp; Final)</w:t>
      </w:r>
    </w:p>
    <w:p>
      <w:r>
        <w:pict>
          <v:rect style="width:0;height:1.5pt" o:hralign="center" o:hrstd="t" o:hr="t"/>
        </w:pict>
      </w:r>
    </w:p>
    <w:bookmarkStart w:id="9" w:name="role-overview-access"/>
    <w:p>
      <w:pPr>
        <w:pStyle w:val="Heading2"/>
      </w:pPr>
      <w:r>
        <w:t xml:space="preserve">1. Role Overview &amp; Access</w:t>
      </w:r>
    </w:p>
    <w:p>
      <w:pPr>
        <w:pStyle w:val="FirstParagraph"/>
      </w:pPr>
      <w:r>
        <w:t xml:space="preserve">As the</w:t>
      </w:r>
      <w:r>
        <w:t xml:space="preserve"> </w:t>
      </w:r>
      <w:r>
        <w:rPr>
          <w:b/>
          <w:bCs/>
        </w:rPr>
        <w:t xml:space="preserve">Accountant</w:t>
      </w:r>
      <w:r>
        <w:t xml:space="preserve">, your role is focused on</w:t>
      </w:r>
      <w:r>
        <w:t xml:space="preserve"> </w:t>
      </w:r>
      <w:r>
        <w:rPr>
          <w:b/>
          <w:bCs/>
        </w:rPr>
        <w:t xml:space="preserve">Inflow (Fees)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Outflow (Payroll &amp; Expenses)</w:t>
      </w:r>
      <w:r>
        <w:t xml:space="preserve">. You have specific access to financial modules but cannot alter academic records or delete historical data.</w:t>
      </w:r>
    </w:p>
    <w:bookmarkEnd w:id="9"/>
    <w:bookmarkStart w:id="10" w:name="X5558ae75cc785d3787023efa51f53ea05007859"/>
    <w:p>
      <w:pPr>
        <w:pStyle w:val="Heading2"/>
      </w:pPr>
      <w:r>
        <w:t xml:space="preserve">2. Fee Collection: New Admissions (Reservations)</w:t>
      </w:r>
    </w:p>
    <w:p>
      <w:pPr>
        <w:pStyle w:val="FirstParagraph"/>
      </w:pPr>
      <w:r>
        <w:t xml:space="preserve">When a new student joins, the fee collection starts at the</w:t>
      </w:r>
      <w:r>
        <w:t xml:space="preserve"> </w:t>
      </w:r>
      <w:r>
        <w:t xml:space="preserve">“Reservation”</w:t>
      </w:r>
      <w:r>
        <w:t xml:space="preserve"> </w:t>
      </w:r>
      <w:r>
        <w:t xml:space="preserve">stage.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Navigate to:</w:t>
      </w:r>
      <w:r>
        <w:t xml:space="preserve"> </w:t>
      </w:r>
      <w:r>
        <w:rPr>
          <w:rStyle w:val="VerbatimChar"/>
        </w:rPr>
        <w:t xml:space="preserve">School &gt; Admissions &gt; Confirmed Reservations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Action:</w:t>
      </w:r>
      <w:r>
        <w:t xml:space="preserve"> </w:t>
      </w:r>
      <w:r>
        <w:t xml:space="preserve">Locate the student and click</w:t>
      </w:r>
      <w:r>
        <w:t xml:space="preserve"> </w:t>
      </w:r>
      <w:r>
        <w:rPr>
          <w:b/>
          <w:bCs/>
        </w:rPr>
        <w:t xml:space="preserve">Enroll Student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Payment Dialog:</w:t>
      </w:r>
      <w:r>
        <w:t xml:space="preserve"> </w:t>
      </w:r>
      <w:r>
        <w:t xml:space="preserve">The system will prompt you to collect the</w:t>
      </w:r>
      <w:r>
        <w:t xml:space="preserve"> </w:t>
      </w:r>
      <w:r>
        <w:rPr>
          <w:b/>
          <w:bCs/>
        </w:rPr>
        <w:t xml:space="preserve">Admission Fee</w:t>
      </w:r>
      <w:r>
        <w:t xml:space="preserve">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Receipt:</w:t>
      </w:r>
      <w:r>
        <w:t xml:space="preserve"> </w:t>
      </w:r>
      <w:r>
        <w:t xml:space="preserve">Once paid, the system automatically generates the first Receipt and assigns the student a permanent</w:t>
      </w:r>
      <w:r>
        <w:t xml:space="preserve"> </w:t>
      </w:r>
      <w:r>
        <w:rPr>
          <w:b/>
          <w:bCs/>
        </w:rPr>
        <w:t xml:space="preserve">Admission Number</w:t>
      </w:r>
      <w:r>
        <w:t xml:space="preserve">.</w:t>
      </w:r>
    </w:p>
    <w:bookmarkEnd w:id="10"/>
    <w:bookmarkStart w:id="11" w:name="fee-collection-existing-students"/>
    <w:p>
      <w:pPr>
        <w:pStyle w:val="Heading2"/>
      </w:pPr>
      <w:r>
        <w:t xml:space="preserve">3. Fee Collection: Existing Students</w:t>
      </w:r>
    </w:p>
    <w:p>
      <w:pPr>
        <w:pStyle w:val="FirstParagraph"/>
      </w:pPr>
      <w:r>
        <w:t xml:space="preserve">For regular Tuition, Transport, or Term fees: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Navigate to:</w:t>
      </w:r>
      <w:r>
        <w:t xml:space="preserve"> </w:t>
      </w:r>
      <w:r>
        <w:rPr>
          <w:rStyle w:val="VerbatimChar"/>
        </w:rPr>
        <w:t xml:space="preserve">School &gt; Fees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Search:</w:t>
      </w:r>
      <w:r>
        <w:t xml:space="preserve"> </w:t>
      </w:r>
      <w:r>
        <w:t xml:space="preserve">Find the student by Name or Admission Number.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View Balance:</w:t>
      </w:r>
      <w:r>
        <w:t xml:space="preserve"> </w:t>
      </w:r>
      <w:r>
        <w:t xml:space="preserve">The</w:t>
      </w:r>
      <w:r>
        <w:t xml:space="preserve"> </w:t>
      </w:r>
      <w:r>
        <w:t xml:space="preserve">“Fee Structure”</w:t>
      </w:r>
      <w:r>
        <w:t xml:space="preserve"> </w:t>
      </w:r>
      <w:r>
        <w:t xml:space="preserve">table displays exactly what is Pending vs. Paid.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Collect Fee:</w:t>
      </w:r>
      <w:r>
        <w:t xml:space="preserve"> </w:t>
      </w:r>
      <w:r>
        <w:t xml:space="preserve">* Select the Fee Head (e.g., Tuition Fee).</w:t>
      </w:r>
      <w:r>
        <w:t xml:space="preserve"> </w:t>
      </w:r>
      <w:r>
        <w:t xml:space="preserve">* Enter Amount.</w:t>
      </w:r>
      <w:r>
        <w:t xml:space="preserve"> </w:t>
      </w:r>
      <w:r>
        <w:t xml:space="preserve">* Select Mode (Cash/Cheque/Online).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Submit &amp; Print:</w:t>
      </w:r>
      <w:r>
        <w:t xml:space="preserve"> </w:t>
      </w:r>
      <w:r>
        <w:t xml:space="preserve">The receipt is generated instantly.</w:t>
      </w:r>
    </w:p>
    <w:bookmarkEnd w:id="11"/>
    <w:bookmarkStart w:id="12" w:name="payroll-processing"/>
    <w:p>
      <w:pPr>
        <w:pStyle w:val="Heading2"/>
      </w:pPr>
      <w:r>
        <w:t xml:space="preserve">4. Payroll Processing</w:t>
      </w:r>
    </w:p>
    <w:p>
      <w:pPr>
        <w:pStyle w:val="FirstParagraph"/>
      </w:pPr>
      <w:r>
        <w:t xml:space="preserve">You are responsible for generating staff salaries.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Navigate to:</w:t>
      </w:r>
      <w:r>
        <w:t xml:space="preserve"> </w:t>
      </w:r>
      <w:r>
        <w:rPr>
          <w:rStyle w:val="VerbatimChar"/>
        </w:rPr>
        <w:t xml:space="preserve">General &gt; Payroll &gt; Payroll Management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Calculate:</w:t>
      </w:r>
      <w:r>
        <w:t xml:space="preserve"> </w:t>
      </w:r>
      <w:r>
        <w:t xml:space="preserve">Use the</w:t>
      </w:r>
      <w:r>
        <w:t xml:space="preserve"> </w:t>
      </w:r>
      <w:r>
        <w:rPr>
          <w:b/>
          <w:bCs/>
        </w:rPr>
        <w:t xml:space="preserve">Salary Calculation Form</w:t>
      </w:r>
      <w:r>
        <w:t xml:space="preserve"> </w:t>
      </w:r>
      <w:r>
        <w:t xml:space="preserve">to process the month’s payroll.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Review:</w:t>
      </w:r>
      <w:r>
        <w:t xml:space="preserve"> </w:t>
      </w:r>
      <w:r>
        <w:t xml:space="preserve">Check the</w:t>
      </w:r>
      <w:r>
        <w:t xml:space="preserve"> </w:t>
      </w:r>
      <w:r>
        <w:t xml:space="preserve">“Net Pay”</w:t>
      </w:r>
      <w:r>
        <w:t xml:space="preserve"> </w:t>
      </w:r>
      <w:r>
        <w:t xml:space="preserve">and</w:t>
      </w:r>
      <w:r>
        <w:t xml:space="preserve"> </w:t>
      </w:r>
      <w:r>
        <w:t xml:space="preserve">“Deductions”</w:t>
      </w:r>
      <w:r>
        <w:t xml:space="preserve"> </w:t>
      </w:r>
      <w:r>
        <w:t xml:space="preserve">(Leaves/LOP).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Payslips:</w:t>
      </w:r>
      <w:r>
        <w:t xml:space="preserve"> </w:t>
      </w:r>
      <w:r>
        <w:t xml:space="preserve">Once finalized, you can</w:t>
      </w:r>
      <w:r>
        <w:t xml:space="preserve"> </w:t>
      </w:r>
      <w:r>
        <w:rPr>
          <w:b/>
          <w:bCs/>
        </w:rPr>
        <w:t xml:space="preserve">Download Payslips</w:t>
      </w:r>
      <w:r>
        <w:t xml:space="preserve"> </w:t>
      </w:r>
      <w:r>
        <w:t xml:space="preserve">to email or print for staff.</w:t>
      </w:r>
    </w:p>
    <w:bookmarkEnd w:id="12"/>
    <w:bookmarkStart w:id="13" w:name="expense-management"/>
    <w:p>
      <w:pPr>
        <w:pStyle w:val="Heading2"/>
      </w:pPr>
      <w:r>
        <w:t xml:space="preserve">5. Expense Management</w:t>
      </w:r>
    </w:p>
    <w:p>
      <w:pPr>
        <w:pStyle w:val="FirstParagraph"/>
      </w:pPr>
      <w:r>
        <w:t xml:space="preserve">Record day-to-day operational costs.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Navigate to:</w:t>
      </w:r>
      <w:r>
        <w:t xml:space="preserve"> </w:t>
      </w:r>
      <w:r>
        <w:rPr>
          <w:rStyle w:val="VerbatimChar"/>
        </w:rPr>
        <w:t xml:space="preserve">School &gt; Reports &gt; Expenditure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Entry:</w:t>
      </w:r>
      <w:r>
        <w:t xml:space="preserve"> </w:t>
      </w:r>
      <w:r>
        <w:t xml:space="preserve">Add new expenses (e.g.,</w:t>
      </w:r>
      <w:r>
        <w:t xml:space="preserve"> </w:t>
      </w:r>
      <w:r>
        <w:t xml:space="preserve">“Stationery Purchase,”</w:t>
      </w:r>
      <w:r>
        <w:t xml:space="preserve"> </w:t>
      </w:r>
      <w:r>
        <w:t xml:space="preserve">“Repair Work”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Categorize:</w:t>
      </w:r>
      <w:r>
        <w:t xml:space="preserve"> </w:t>
      </w:r>
      <w:r>
        <w:t xml:space="preserve">Ensure you select the correct</w:t>
      </w:r>
      <w:r>
        <w:t xml:space="preserve"> </w:t>
      </w:r>
      <w:r>
        <w:t xml:space="preserve">“Expense Head”</w:t>
      </w:r>
      <w:r>
        <w:t xml:space="preserve"> </w:t>
      </w:r>
      <w:r>
        <w:t xml:space="preserve">so the Admin’s reports are accurate.</w:t>
      </w:r>
    </w:p>
    <w:bookmarkEnd w:id="13"/>
    <w:bookmarkStart w:id="14" w:name="financial-reports"/>
    <w:p>
      <w:pPr>
        <w:pStyle w:val="Heading2"/>
      </w:pPr>
      <w:r>
        <w:t xml:space="preserve">6. Financial Reports</w:t>
      </w:r>
    </w:p>
    <w:p>
      <w:pPr>
        <w:pStyle w:val="FirstParagraph"/>
      </w:pPr>
      <w:r>
        <w:t xml:space="preserve">You must generate these daily to tally your cash drawer.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Daily Collection Report:</w:t>
      </w:r>
      <w:r>
        <w:t xml:space="preserve"> </w:t>
      </w:r>
      <w:r>
        <w:t xml:space="preserve">Shows all receipts generated today.</w:t>
      </w:r>
      <w:r>
        <w:t xml:space="preserve"> </w:t>
      </w:r>
      <w:r>
        <w:rPr>
          <w:i/>
          <w:iCs/>
        </w:rPr>
        <w:t xml:space="preserve">The total must match your physical cash/cheques.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Defaulters List:</w:t>
      </w:r>
      <w:r>
        <w:t xml:space="preserve"> </w:t>
      </w:r>
      <w:r>
        <w:t xml:space="preserve">A list of students with pending fees. Use this to follow up with parents.</w:t>
      </w:r>
    </w:p>
    <w:bookmarkEnd w:id="14"/>
    <w:bookmarkStart w:id="15" w:name="X1470fce05700080c1774d7e5f896027261922cf"/>
    <w:p>
      <w:pPr>
        <w:pStyle w:val="Heading2"/>
      </w:pPr>
      <w:r>
        <w:t xml:space="preserve">7. CRUD Operations Matrix (Accountant Authority)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reate (Add)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  <w:r>
              <w:t xml:space="preserve">ead (View)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  <w:r>
              <w:t xml:space="preserve">pdate (Edit)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  <w:r>
              <w:t xml:space="preserve">elete (Remove)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(Audit Safety)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 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(Enroll)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Student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(Read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Users/Staff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bookmarkEnd w:id="15"/>
    <w:bookmarkStart w:id="16" w:name="common-mistakes-to-avoid"/>
    <w:p>
      <w:pPr>
        <w:pStyle w:val="Heading2"/>
      </w:pPr>
      <w:r>
        <w:t xml:space="preserve">8. Common Mistakes to Avoid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Mode:</w:t>
      </w:r>
      <w:r>
        <w:t xml:space="preserve"> </w:t>
      </w:r>
      <w:r>
        <w:t xml:space="preserve">Never enter a</w:t>
      </w:r>
      <w:r>
        <w:t xml:space="preserve"> </w:t>
      </w:r>
      <w:r>
        <w:t xml:space="preserve">“Cheque”</w:t>
      </w:r>
      <w:r>
        <w:t xml:space="preserve"> </w:t>
      </w:r>
      <w:r>
        <w:t xml:space="preserve">payment as</w:t>
      </w:r>
      <w:r>
        <w:t xml:space="preserve"> </w:t>
      </w:r>
      <w:r>
        <w:t xml:space="preserve">“Cash.”</w:t>
      </w:r>
      <w:r>
        <w:t xml:space="preserve"> </w:t>
      </w:r>
      <w:r>
        <w:t xml:space="preserve">It messes up the bank reconciliation.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Duplicate Entry:</w:t>
      </w:r>
      <w:r>
        <w:t xml:space="preserve"> </w:t>
      </w:r>
      <w:r>
        <w:t xml:space="preserve">Do not click</w:t>
      </w:r>
      <w:r>
        <w:t xml:space="preserve"> </w:t>
      </w:r>
      <w:r>
        <w:t xml:space="preserve">“Submit”</w:t>
      </w:r>
      <w:r>
        <w:t xml:space="preserve"> </w:t>
      </w:r>
      <w:r>
        <w:t xml:space="preserve">twice. Wait for the success message.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Adjustments:</w:t>
      </w:r>
      <w:r>
        <w:t xml:space="preserve"> </w:t>
      </w:r>
      <w:r>
        <w:t xml:space="preserve">Do not try to manually calculate</w:t>
      </w:r>
      <w:r>
        <w:t xml:space="preserve"> </w:t>
      </w:r>
      <w:r>
        <w:t xml:space="preserve">“Concessions”</w:t>
      </w:r>
      <w:r>
        <w:t xml:space="preserve"> </w:t>
      </w:r>
      <w:r>
        <w:t xml:space="preserve">on a calculator. If a discount is missing, ask the Admin to update the Fee Structure first.</w:t>
      </w:r>
    </w:p>
    <w:bookmarkEnd w:id="16"/>
    <w:bookmarkStart w:id="17" w:name="responsibility-accountability"/>
    <w:p>
      <w:pPr>
        <w:pStyle w:val="Heading2"/>
      </w:pPr>
      <w:r>
        <w:t xml:space="preserve">9. Responsibility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Cash Safety:</w:t>
      </w:r>
      <w:r>
        <w:t xml:space="preserve"> </w:t>
      </w:r>
      <w:r>
        <w:t xml:space="preserve">You are personally responsible for the cash collected until it is deposited in the bank.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Trail:</w:t>
      </w:r>
      <w:r>
        <w:t xml:space="preserve"> </w:t>
      </w:r>
      <w:r>
        <w:t xml:space="preserve">Every receipt creates a permanent log. Deleting or altering financial records is strictly prohibited and tracked by the Audit Log.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2026-02-10T04:44:21Z</dcterms:created>
  <dcterms:modified xsi:type="dcterms:W3CDTF">2026-02-10T04:44:21Z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