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A93E" w14:textId="77777777" w:rsidR="00CB0430" w:rsidRDefault="00000000">
      <w:pPr>
        <w:pStyle w:val="Heading1"/>
      </w:pPr>
      <w:bookmarkStart w:id="0" w:name="admin-user-guide-non-technical"/>
      <w:r>
        <w:t>Admin User Guide (Non-Technical)</w:t>
      </w:r>
    </w:p>
    <w:p w14:paraId="56F7750E" w14:textId="77777777" w:rsidR="00CB0430" w:rsidRDefault="00000000">
      <w:pPr>
        <w:pStyle w:val="FirstParagraph"/>
      </w:pPr>
      <w:r>
        <w:rPr>
          <w:b/>
          <w:bCs/>
        </w:rPr>
        <w:t>System:</w:t>
      </w:r>
      <w:r>
        <w:t xml:space="preserve"> Velonex ERP (v1.0)</w:t>
      </w:r>
      <w:r>
        <w:br/>
      </w:r>
      <w:r>
        <w:rPr>
          <w:b/>
          <w:bCs/>
        </w:rPr>
        <w:t>Audience:</w:t>
      </w:r>
      <w:r>
        <w:t xml:space="preserve"> School/College Owners, Principals, Head Admins</w:t>
      </w:r>
    </w:p>
    <w:p w14:paraId="6E528980" w14:textId="77777777" w:rsidR="00CB0430" w:rsidRDefault="00000000">
      <w:r>
        <w:pict w14:anchorId="3B08E387">
          <v:rect id="_x0000_i1025" style="width:0;height:1.5pt" o:hralign="center" o:hrstd="t" o:hr="t"/>
        </w:pict>
      </w:r>
    </w:p>
    <w:p w14:paraId="6F71F785" w14:textId="77777777" w:rsidR="00CB0430" w:rsidRDefault="00000000">
      <w:pPr>
        <w:pStyle w:val="Heading2"/>
      </w:pPr>
      <w:bookmarkStart w:id="1" w:name="introduction-role-purpose"/>
      <w:r>
        <w:t>1. Introduction &amp; Role Purpose</w:t>
      </w:r>
    </w:p>
    <w:p w14:paraId="0231AB9F" w14:textId="77777777" w:rsidR="00CB0430" w:rsidRDefault="00000000">
      <w:pPr>
        <w:pStyle w:val="FirstParagraph"/>
      </w:pPr>
      <w:r>
        <w:t xml:space="preserve">As the </w:t>
      </w:r>
      <w:r>
        <w:rPr>
          <w:b/>
          <w:bCs/>
        </w:rPr>
        <w:t>Super Admin</w:t>
      </w:r>
      <w:r>
        <w:t xml:space="preserve">, you hold the “Master Key” to the Velonex ERP system. Your role is not to perform every daily task, but to </w:t>
      </w:r>
      <w:r>
        <w:rPr>
          <w:b/>
          <w:bCs/>
        </w:rPr>
        <w:t>enable, monitor, and control</w:t>
      </w:r>
      <w:r>
        <w:t xml:space="preserve"> the operations of your institution. You are the architect of the digital environment, ensuring that Accountants, Teachers, and Staff can perform their duties effectively within the rules you set.</w:t>
      </w:r>
    </w:p>
    <w:p w14:paraId="4691A171" w14:textId="77777777" w:rsidR="00CB0430" w:rsidRDefault="00000000">
      <w:pPr>
        <w:pStyle w:val="Heading2"/>
      </w:pPr>
      <w:bookmarkStart w:id="2" w:name="admin-access-responsibilities"/>
      <w:bookmarkEnd w:id="1"/>
      <w:r>
        <w:t>2. Admin Access &amp; Responsibilities</w:t>
      </w:r>
    </w:p>
    <w:p w14:paraId="5BEB4C1C" w14:textId="77777777" w:rsidR="00CB0430" w:rsidRDefault="00000000">
      <w:pPr>
        <w:pStyle w:val="FirstParagraph"/>
      </w:pPr>
      <w:r>
        <w:t xml:space="preserve">Your account has unrestricted access. With great power comes great responsibility: * </w:t>
      </w:r>
      <w:r>
        <w:rPr>
          <w:b/>
          <w:bCs/>
        </w:rPr>
        <w:t>Access:</w:t>
      </w:r>
      <w:r>
        <w:t xml:space="preserve"> You can see every record, from student fees to staff payroll. * </w:t>
      </w:r>
      <w:r>
        <w:rPr>
          <w:b/>
          <w:bCs/>
        </w:rPr>
        <w:t>Responsibility:</w:t>
      </w:r>
      <w:r>
        <w:t xml:space="preserve"> You are responsible for creating user accounts for your staff and deactivating them when they leave. * </w:t>
      </w:r>
      <w:r>
        <w:rPr>
          <w:b/>
          <w:bCs/>
        </w:rPr>
        <w:t>Security:</w:t>
      </w:r>
      <w:r>
        <w:t xml:space="preserve"> Never share your Admin password. If an action is performed via your account, it is permanently logged as authorized by you.</w:t>
      </w:r>
    </w:p>
    <w:p w14:paraId="6CD3B9C4" w14:textId="77777777" w:rsidR="00CB0430" w:rsidRDefault="00000000">
      <w:pPr>
        <w:pStyle w:val="Heading2"/>
      </w:pPr>
      <w:bookmarkStart w:id="3" w:name="academic-year-branch-control"/>
      <w:bookmarkEnd w:id="2"/>
      <w:r>
        <w:t>3. Academic Year &amp; Branch Control</w:t>
      </w:r>
    </w:p>
    <w:p w14:paraId="118A8E1D" w14:textId="77777777" w:rsidR="00CB0430" w:rsidRDefault="00000000">
      <w:pPr>
        <w:pStyle w:val="FirstParagraph"/>
      </w:pPr>
      <w:r>
        <w:t xml:space="preserve">Before any data entry begins, the digital “Playground” must be set up. * </w:t>
      </w:r>
      <w:r>
        <w:rPr>
          <w:b/>
          <w:bCs/>
        </w:rPr>
        <w:t>Academic Year:</w:t>
      </w:r>
      <w:r>
        <w:t xml:space="preserve"> You must strictly define the start and end dates of the current school year (e.g., June 2025 – May 2026). No fees or attendance can be marked outside these dates. * </w:t>
      </w:r>
      <w:r>
        <w:rPr>
          <w:b/>
          <w:bCs/>
        </w:rPr>
        <w:t>Branch Management:</w:t>
      </w:r>
      <w:r>
        <w:t xml:space="preserve"> If you run multiple schools, you can view them individually or aggregated. Ensure you are “logged in” to the correct branch before making changes.</w:t>
      </w:r>
    </w:p>
    <w:p w14:paraId="0B7AB665" w14:textId="77777777" w:rsidR="00CB0430" w:rsidRDefault="00000000">
      <w:pPr>
        <w:pStyle w:val="Heading2"/>
      </w:pPr>
      <w:bookmarkStart w:id="4" w:name="user-role-management"/>
      <w:bookmarkEnd w:id="3"/>
      <w:r>
        <w:t>4. User &amp; Role Management</w:t>
      </w:r>
    </w:p>
    <w:p w14:paraId="7DB3FB95" w14:textId="566C6699" w:rsidR="00CB0430" w:rsidRDefault="00000000">
      <w:pPr>
        <w:pStyle w:val="FirstParagraph"/>
      </w:pPr>
      <w:r>
        <w:t xml:space="preserve">You decide who enters the system and what they can do. * </w:t>
      </w:r>
      <w:r>
        <w:rPr>
          <w:b/>
          <w:bCs/>
        </w:rPr>
        <w:t>Creating Users:</w:t>
      </w:r>
      <w:r>
        <w:t xml:space="preserve"> When hiring new staff, create their account immediately. Assign them a specific role (e.g., “Accountant” or “</w:t>
      </w:r>
      <w:r w:rsidR="00C61F51">
        <w:t>Academic</w:t>
      </w:r>
      <w:r>
        <w:t xml:space="preserve">”). * </w:t>
      </w:r>
      <w:r>
        <w:rPr>
          <w:b/>
          <w:bCs/>
        </w:rPr>
        <w:t>Revoking Access:</w:t>
      </w:r>
      <w:r>
        <w:t xml:space="preserve"> If a staff member resigns, </w:t>
      </w:r>
      <w:r>
        <w:rPr>
          <w:b/>
          <w:bCs/>
        </w:rPr>
        <w:t>Deactivate</w:t>
      </w:r>
      <w:r>
        <w:t xml:space="preserve"> their account immediately to prevent unauthorized data access.</w:t>
      </w:r>
    </w:p>
    <w:p w14:paraId="7CC77A7C" w14:textId="77777777" w:rsidR="00CB0430" w:rsidRDefault="00000000">
      <w:pPr>
        <w:pStyle w:val="Heading2"/>
      </w:pPr>
      <w:bookmarkStart w:id="5" w:name="admissions-oversight"/>
      <w:bookmarkEnd w:id="4"/>
      <w:r>
        <w:t>5. Admissions Oversight</w:t>
      </w:r>
    </w:p>
    <w:p w14:paraId="0BB2F4E4" w14:textId="77777777" w:rsidR="00CB0430" w:rsidRDefault="00000000">
      <w:pPr>
        <w:pStyle w:val="FirstParagraph"/>
      </w:pPr>
      <w:r>
        <w:t xml:space="preserve">While your office staff handles the paperwork, you monitor the flow: * </w:t>
      </w:r>
      <w:r>
        <w:rPr>
          <w:b/>
          <w:bCs/>
        </w:rPr>
        <w:t>Enquiry Dashboard:</w:t>
      </w:r>
      <w:r>
        <w:t xml:space="preserve"> View how many parents are inquiring about admissions daily. * </w:t>
      </w:r>
      <w:r>
        <w:rPr>
          <w:b/>
          <w:bCs/>
        </w:rPr>
        <w:t>Confirmation:</w:t>
      </w:r>
      <w:r>
        <w:t xml:space="preserve"> You have the final authority to “Approve” an admission, which formally converts an Enquiry into a Student Record.</w:t>
      </w:r>
    </w:p>
    <w:p w14:paraId="6B697C75" w14:textId="77777777" w:rsidR="00CB0430" w:rsidRDefault="00000000">
      <w:pPr>
        <w:pStyle w:val="Heading2"/>
      </w:pPr>
      <w:bookmarkStart w:id="6" w:name="fee-finance-oversight"/>
      <w:bookmarkEnd w:id="5"/>
      <w:r>
        <w:lastRenderedPageBreak/>
        <w:t>6. Fee &amp; Finance Oversight</w:t>
      </w:r>
    </w:p>
    <w:p w14:paraId="48D88618" w14:textId="77777777" w:rsidR="00CB0430" w:rsidRDefault="00000000">
      <w:pPr>
        <w:pStyle w:val="FirstParagraph"/>
      </w:pPr>
      <w:r>
        <w:t xml:space="preserve">You are the financial controller. * </w:t>
      </w:r>
      <w:r>
        <w:rPr>
          <w:b/>
          <w:bCs/>
        </w:rPr>
        <w:t>Fee Structure:</w:t>
      </w:r>
      <w:r>
        <w:t xml:space="preserve"> You define the rules. How much is the tuition fee for Class 10? Is there a discount for siblings? You set these numbers once per year. * </w:t>
      </w:r>
      <w:r>
        <w:rPr>
          <w:b/>
          <w:bCs/>
        </w:rPr>
        <w:t>Daily Collections:</w:t>
      </w:r>
      <w:r>
        <w:t xml:space="preserve"> Use your dashboard to see exactly how much cash/online payment was collected today by your counter staff. * </w:t>
      </w:r>
      <w:r>
        <w:rPr>
          <w:b/>
          <w:bCs/>
        </w:rPr>
        <w:t>Defaulters:</w:t>
      </w:r>
      <w:r>
        <w:t xml:space="preserve"> Generate one-click reports to see who hasn’t paid fees yet.</w:t>
      </w:r>
    </w:p>
    <w:p w14:paraId="359D2EA5" w14:textId="77777777" w:rsidR="00CB0430" w:rsidRDefault="00000000">
      <w:pPr>
        <w:pStyle w:val="Heading2"/>
      </w:pPr>
      <w:bookmarkStart w:id="7" w:name="payroll-oversight"/>
      <w:bookmarkEnd w:id="6"/>
      <w:r>
        <w:t>7. Payroll Oversight</w:t>
      </w:r>
    </w:p>
    <w:p w14:paraId="6A13474E" w14:textId="77777777" w:rsidR="00CB0430" w:rsidRDefault="00000000">
      <w:pPr>
        <w:pStyle w:val="Compact"/>
        <w:numPr>
          <w:ilvl w:val="0"/>
          <w:numId w:val="2"/>
        </w:numPr>
      </w:pPr>
      <w:r>
        <w:rPr>
          <w:b/>
          <w:bCs/>
        </w:rPr>
        <w:t>Salary Processing:</w:t>
      </w:r>
      <w:r>
        <w:t xml:space="preserve"> Your Accountant calculates the salary, but you verify the final “Payout Sheet” before authenticating the disbursement.</w:t>
      </w:r>
    </w:p>
    <w:p w14:paraId="00A3739A" w14:textId="77777777" w:rsidR="00CB0430" w:rsidRDefault="00000000">
      <w:pPr>
        <w:pStyle w:val="Compact"/>
        <w:numPr>
          <w:ilvl w:val="0"/>
          <w:numId w:val="2"/>
        </w:numPr>
      </w:pPr>
      <w:r>
        <w:rPr>
          <w:b/>
          <w:bCs/>
        </w:rPr>
        <w:t>Service Books:</w:t>
      </w:r>
      <w:r>
        <w:t xml:space="preserve"> View the employment history and performance compatibility of your teaching staff.</w:t>
      </w:r>
    </w:p>
    <w:p w14:paraId="19967C84" w14:textId="77777777" w:rsidR="00CB0430" w:rsidRDefault="00000000">
      <w:pPr>
        <w:pStyle w:val="Heading2"/>
      </w:pPr>
      <w:bookmarkStart w:id="8" w:name="academic-monitoring"/>
      <w:bookmarkEnd w:id="7"/>
      <w:r>
        <w:t>8. Academic Monitoring</w:t>
      </w:r>
    </w:p>
    <w:p w14:paraId="3D3395D1" w14:textId="77777777" w:rsidR="00CB0430" w:rsidRDefault="00000000">
      <w:pPr>
        <w:pStyle w:val="Compact"/>
        <w:numPr>
          <w:ilvl w:val="0"/>
          <w:numId w:val="3"/>
        </w:numPr>
      </w:pPr>
      <w:r>
        <w:rPr>
          <w:b/>
          <w:bCs/>
        </w:rPr>
        <w:t>Timetables:</w:t>
      </w:r>
      <w:r>
        <w:t xml:space="preserve"> Ensure that every class has an assigned teacher. The system will alert you to conflicts (e.g., one teacher assigned to two classes at the same time).</w:t>
      </w:r>
    </w:p>
    <w:p w14:paraId="7F074B4D" w14:textId="77777777" w:rsidR="00CB0430" w:rsidRDefault="00000000">
      <w:pPr>
        <w:pStyle w:val="Compact"/>
        <w:numPr>
          <w:ilvl w:val="0"/>
          <w:numId w:val="3"/>
        </w:numPr>
      </w:pPr>
      <w:r>
        <w:rPr>
          <w:b/>
          <w:bCs/>
        </w:rPr>
        <w:t>Result Publishing:</w:t>
      </w:r>
      <w:r>
        <w:t xml:space="preserve"> Teachers enter marks, but the Results are not visible to parents until </w:t>
      </w:r>
      <w:r>
        <w:rPr>
          <w:b/>
          <w:bCs/>
        </w:rPr>
        <w:t>You</w:t>
      </w:r>
      <w:r>
        <w:t xml:space="preserve"> click the “Publish” button. This gives you time to audit performance before release.</w:t>
      </w:r>
    </w:p>
    <w:p w14:paraId="55E0BF5C" w14:textId="77777777" w:rsidR="00CB0430" w:rsidRDefault="00000000">
      <w:pPr>
        <w:pStyle w:val="Heading2"/>
      </w:pPr>
      <w:bookmarkStart w:id="9" w:name="reports-audit-logs"/>
      <w:bookmarkEnd w:id="8"/>
      <w:r>
        <w:t>9. Reports &amp; Audit Logs</w:t>
      </w:r>
    </w:p>
    <w:p w14:paraId="2A1A05F6" w14:textId="77777777" w:rsidR="00CB0430" w:rsidRDefault="00000000">
      <w:pPr>
        <w:pStyle w:val="FirstParagraph"/>
      </w:pPr>
      <w:r>
        <w:t xml:space="preserve">Trust, but verify. * </w:t>
      </w:r>
      <w:r>
        <w:rPr>
          <w:b/>
          <w:bCs/>
        </w:rPr>
        <w:t>Audit Logs:</w:t>
      </w:r>
      <w:r>
        <w:t xml:space="preserve"> This feature lets you see “Who did what and when.” If a fee receipt was deleted or a mark was changed, the Audit Log will tell you exactly which user performed the action. * </w:t>
      </w:r>
      <w:r>
        <w:rPr>
          <w:b/>
          <w:bCs/>
        </w:rPr>
        <w:t>Master Reports:</w:t>
      </w:r>
      <w:r>
        <w:t xml:space="preserve"> Access summary reports for Board Meetings (e.g., “Total Revenue vs. Expenses,” “Student Attrition Rate”).</w:t>
      </w:r>
    </w:p>
    <w:p w14:paraId="43638A87" w14:textId="77777777" w:rsidR="00CB0430" w:rsidRDefault="00000000">
      <w:pPr>
        <w:pStyle w:val="Heading2"/>
      </w:pPr>
      <w:bookmarkStart w:id="10" w:name="crud-operations-matrix-what-you-can-do"/>
      <w:bookmarkEnd w:id="9"/>
      <w:r>
        <w:t>10. CRUD Operations Matrix (What You Can Do)</w:t>
      </w:r>
    </w:p>
    <w:p w14:paraId="5CC646EA" w14:textId="77777777" w:rsidR="00CB0430" w:rsidRDefault="00000000">
      <w:pPr>
        <w:pStyle w:val="FirstParagraph"/>
      </w:pPr>
      <w:r>
        <w:t>In simple terms, here is what your Admin role allows you to do with the data:</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CB0430" w14:paraId="4688A55F" w14:textId="77777777" w:rsidTr="00CB0430">
        <w:trPr>
          <w:cnfStyle w:val="100000000000" w:firstRow="1" w:lastRow="0" w:firstColumn="0" w:lastColumn="0" w:oddVBand="0" w:evenVBand="0" w:oddHBand="0" w:evenHBand="0" w:firstRowFirstColumn="0" w:firstRowLastColumn="0" w:lastRowFirstColumn="0" w:lastRowLastColumn="0"/>
          <w:tblHeader/>
        </w:trPr>
        <w:tc>
          <w:tcPr>
            <w:tcW w:w="1584" w:type="dxa"/>
          </w:tcPr>
          <w:p w14:paraId="3D9B7219" w14:textId="77777777" w:rsidR="00CB0430" w:rsidRDefault="00000000">
            <w:pPr>
              <w:pStyle w:val="Compact"/>
            </w:pPr>
            <w:r>
              <w:t>Module</w:t>
            </w:r>
          </w:p>
        </w:tc>
        <w:tc>
          <w:tcPr>
            <w:tcW w:w="1584" w:type="dxa"/>
          </w:tcPr>
          <w:p w14:paraId="0F7502ED" w14:textId="77777777" w:rsidR="00CB0430" w:rsidRDefault="00000000">
            <w:pPr>
              <w:pStyle w:val="Compact"/>
            </w:pPr>
            <w:r>
              <w:rPr>
                <w:b/>
                <w:bCs/>
              </w:rPr>
              <w:t>C</w:t>
            </w:r>
            <w:r>
              <w:t>reate (Add New)</w:t>
            </w:r>
          </w:p>
        </w:tc>
        <w:tc>
          <w:tcPr>
            <w:tcW w:w="1584" w:type="dxa"/>
          </w:tcPr>
          <w:p w14:paraId="16FDE969" w14:textId="77777777" w:rsidR="00CB0430" w:rsidRDefault="00000000">
            <w:pPr>
              <w:pStyle w:val="Compact"/>
            </w:pPr>
            <w:r>
              <w:rPr>
                <w:b/>
                <w:bCs/>
              </w:rPr>
              <w:t>R</w:t>
            </w:r>
            <w:r>
              <w:t>ead (View)</w:t>
            </w:r>
          </w:p>
        </w:tc>
        <w:tc>
          <w:tcPr>
            <w:tcW w:w="1584" w:type="dxa"/>
          </w:tcPr>
          <w:p w14:paraId="25F0142C" w14:textId="77777777" w:rsidR="00CB0430" w:rsidRDefault="00000000">
            <w:pPr>
              <w:pStyle w:val="Compact"/>
            </w:pPr>
            <w:r>
              <w:rPr>
                <w:b/>
                <w:bCs/>
              </w:rPr>
              <w:t>U</w:t>
            </w:r>
            <w:r>
              <w:t>pdate (Edit)</w:t>
            </w:r>
          </w:p>
        </w:tc>
        <w:tc>
          <w:tcPr>
            <w:tcW w:w="1584" w:type="dxa"/>
          </w:tcPr>
          <w:p w14:paraId="0642AA37" w14:textId="77777777" w:rsidR="00CB0430" w:rsidRDefault="00000000">
            <w:pPr>
              <w:pStyle w:val="Compact"/>
            </w:pPr>
            <w:r>
              <w:rPr>
                <w:b/>
                <w:bCs/>
              </w:rPr>
              <w:t>D</w:t>
            </w:r>
            <w:r>
              <w:t>elete (Remove)</w:t>
            </w:r>
          </w:p>
        </w:tc>
      </w:tr>
      <w:tr w:rsidR="00CB0430" w14:paraId="73FE3DE1" w14:textId="77777777">
        <w:tc>
          <w:tcPr>
            <w:tcW w:w="1584" w:type="dxa"/>
          </w:tcPr>
          <w:p w14:paraId="033CF97E" w14:textId="77777777" w:rsidR="00CB0430" w:rsidRDefault="00000000">
            <w:pPr>
              <w:pStyle w:val="Compact"/>
            </w:pPr>
            <w:r>
              <w:rPr>
                <w:b/>
                <w:bCs/>
              </w:rPr>
              <w:t>New Academic Year</w:t>
            </w:r>
          </w:p>
        </w:tc>
        <w:tc>
          <w:tcPr>
            <w:tcW w:w="1584" w:type="dxa"/>
          </w:tcPr>
          <w:p w14:paraId="553C114B" w14:textId="77777777" w:rsidR="00CB0430" w:rsidRDefault="00000000">
            <w:pPr>
              <w:pStyle w:val="Compact"/>
            </w:pPr>
            <w:r>
              <w:t>✅ Yes</w:t>
            </w:r>
          </w:p>
        </w:tc>
        <w:tc>
          <w:tcPr>
            <w:tcW w:w="1584" w:type="dxa"/>
          </w:tcPr>
          <w:p w14:paraId="7C703EC4" w14:textId="77777777" w:rsidR="00CB0430" w:rsidRDefault="00000000">
            <w:pPr>
              <w:pStyle w:val="Compact"/>
            </w:pPr>
            <w:r>
              <w:t>✅ Yes</w:t>
            </w:r>
          </w:p>
        </w:tc>
        <w:tc>
          <w:tcPr>
            <w:tcW w:w="1584" w:type="dxa"/>
          </w:tcPr>
          <w:p w14:paraId="7924D1D9" w14:textId="77777777" w:rsidR="00CB0430" w:rsidRDefault="00000000">
            <w:pPr>
              <w:pStyle w:val="Compact"/>
            </w:pPr>
            <w:r>
              <w:t>✅ Yes</w:t>
            </w:r>
          </w:p>
        </w:tc>
        <w:tc>
          <w:tcPr>
            <w:tcW w:w="1584" w:type="dxa"/>
          </w:tcPr>
          <w:p w14:paraId="14935A5C" w14:textId="77777777" w:rsidR="00CB0430" w:rsidRDefault="00000000">
            <w:pPr>
              <w:pStyle w:val="Compact"/>
            </w:pPr>
            <w:r>
              <w:t>❌ No (Audit Safety)</w:t>
            </w:r>
          </w:p>
        </w:tc>
      </w:tr>
      <w:tr w:rsidR="00CB0430" w14:paraId="64029A8A" w14:textId="77777777">
        <w:tc>
          <w:tcPr>
            <w:tcW w:w="1584" w:type="dxa"/>
          </w:tcPr>
          <w:p w14:paraId="7B98E55C" w14:textId="77777777" w:rsidR="00CB0430" w:rsidRDefault="00000000">
            <w:pPr>
              <w:pStyle w:val="Compact"/>
            </w:pPr>
            <w:r>
              <w:rPr>
                <w:b/>
                <w:bCs/>
              </w:rPr>
              <w:t>Staff Accounts</w:t>
            </w:r>
          </w:p>
        </w:tc>
        <w:tc>
          <w:tcPr>
            <w:tcW w:w="1584" w:type="dxa"/>
          </w:tcPr>
          <w:p w14:paraId="33A3E7BE" w14:textId="77777777" w:rsidR="00CB0430" w:rsidRDefault="00000000">
            <w:pPr>
              <w:pStyle w:val="Compact"/>
            </w:pPr>
            <w:r>
              <w:t>✅ Yes</w:t>
            </w:r>
          </w:p>
        </w:tc>
        <w:tc>
          <w:tcPr>
            <w:tcW w:w="1584" w:type="dxa"/>
          </w:tcPr>
          <w:p w14:paraId="31FE3E77" w14:textId="77777777" w:rsidR="00CB0430" w:rsidRDefault="00000000">
            <w:pPr>
              <w:pStyle w:val="Compact"/>
            </w:pPr>
            <w:r>
              <w:t>✅ Yes</w:t>
            </w:r>
          </w:p>
        </w:tc>
        <w:tc>
          <w:tcPr>
            <w:tcW w:w="1584" w:type="dxa"/>
          </w:tcPr>
          <w:p w14:paraId="01AF17ED" w14:textId="77777777" w:rsidR="00CB0430" w:rsidRDefault="00000000">
            <w:pPr>
              <w:pStyle w:val="Compact"/>
            </w:pPr>
            <w:r>
              <w:t>✅ Yes</w:t>
            </w:r>
          </w:p>
        </w:tc>
        <w:tc>
          <w:tcPr>
            <w:tcW w:w="1584" w:type="dxa"/>
          </w:tcPr>
          <w:p w14:paraId="35359785" w14:textId="77777777" w:rsidR="00CB0430" w:rsidRDefault="00000000">
            <w:pPr>
              <w:pStyle w:val="Compact"/>
            </w:pPr>
            <w:r>
              <w:t>✅ Yes (Deactivate)</w:t>
            </w:r>
          </w:p>
        </w:tc>
      </w:tr>
      <w:tr w:rsidR="00CB0430" w14:paraId="40C0418A" w14:textId="77777777">
        <w:tc>
          <w:tcPr>
            <w:tcW w:w="1584" w:type="dxa"/>
          </w:tcPr>
          <w:p w14:paraId="52EF8D14" w14:textId="77777777" w:rsidR="00CB0430" w:rsidRDefault="00000000">
            <w:pPr>
              <w:pStyle w:val="Compact"/>
            </w:pPr>
            <w:r>
              <w:rPr>
                <w:b/>
                <w:bCs/>
              </w:rPr>
              <w:t>Student Profiles</w:t>
            </w:r>
          </w:p>
        </w:tc>
        <w:tc>
          <w:tcPr>
            <w:tcW w:w="1584" w:type="dxa"/>
          </w:tcPr>
          <w:p w14:paraId="4B041627" w14:textId="77777777" w:rsidR="00CB0430" w:rsidRDefault="00000000">
            <w:pPr>
              <w:pStyle w:val="Compact"/>
            </w:pPr>
            <w:r>
              <w:t>✅ Yes</w:t>
            </w:r>
          </w:p>
        </w:tc>
        <w:tc>
          <w:tcPr>
            <w:tcW w:w="1584" w:type="dxa"/>
          </w:tcPr>
          <w:p w14:paraId="76D2A07E" w14:textId="77777777" w:rsidR="00CB0430" w:rsidRDefault="00000000">
            <w:pPr>
              <w:pStyle w:val="Compact"/>
            </w:pPr>
            <w:r>
              <w:t>✅ Yes</w:t>
            </w:r>
          </w:p>
        </w:tc>
        <w:tc>
          <w:tcPr>
            <w:tcW w:w="1584" w:type="dxa"/>
          </w:tcPr>
          <w:p w14:paraId="0964092C" w14:textId="77777777" w:rsidR="00CB0430" w:rsidRDefault="00000000">
            <w:pPr>
              <w:pStyle w:val="Compact"/>
            </w:pPr>
            <w:r>
              <w:t>✅ Yes</w:t>
            </w:r>
          </w:p>
        </w:tc>
        <w:tc>
          <w:tcPr>
            <w:tcW w:w="1584" w:type="dxa"/>
          </w:tcPr>
          <w:p w14:paraId="5DC09926" w14:textId="77777777" w:rsidR="00CB0430" w:rsidRDefault="00000000">
            <w:pPr>
              <w:pStyle w:val="Compact"/>
            </w:pPr>
            <w:r>
              <w:t>❌ No (Archive Only)</w:t>
            </w:r>
          </w:p>
        </w:tc>
      </w:tr>
      <w:tr w:rsidR="00CB0430" w14:paraId="1B708BE9" w14:textId="77777777">
        <w:tc>
          <w:tcPr>
            <w:tcW w:w="1584" w:type="dxa"/>
          </w:tcPr>
          <w:p w14:paraId="2A9F12D7" w14:textId="77777777" w:rsidR="00CB0430" w:rsidRDefault="00000000">
            <w:pPr>
              <w:pStyle w:val="Compact"/>
            </w:pPr>
            <w:r>
              <w:rPr>
                <w:b/>
                <w:bCs/>
              </w:rPr>
              <w:t>Fee Structures</w:t>
            </w:r>
          </w:p>
        </w:tc>
        <w:tc>
          <w:tcPr>
            <w:tcW w:w="1584" w:type="dxa"/>
          </w:tcPr>
          <w:p w14:paraId="33A2956D" w14:textId="77777777" w:rsidR="00CB0430" w:rsidRDefault="00000000">
            <w:pPr>
              <w:pStyle w:val="Compact"/>
            </w:pPr>
            <w:r>
              <w:t>✅ Yes</w:t>
            </w:r>
          </w:p>
        </w:tc>
        <w:tc>
          <w:tcPr>
            <w:tcW w:w="1584" w:type="dxa"/>
          </w:tcPr>
          <w:p w14:paraId="7F4B4FD5" w14:textId="77777777" w:rsidR="00CB0430" w:rsidRDefault="00000000">
            <w:pPr>
              <w:pStyle w:val="Compact"/>
            </w:pPr>
            <w:r>
              <w:t>✅ Yes</w:t>
            </w:r>
          </w:p>
        </w:tc>
        <w:tc>
          <w:tcPr>
            <w:tcW w:w="1584" w:type="dxa"/>
          </w:tcPr>
          <w:p w14:paraId="0742AB66" w14:textId="77777777" w:rsidR="00CB0430" w:rsidRDefault="00000000">
            <w:pPr>
              <w:pStyle w:val="Compact"/>
            </w:pPr>
            <w:r>
              <w:t>✅ Yes</w:t>
            </w:r>
          </w:p>
        </w:tc>
        <w:tc>
          <w:tcPr>
            <w:tcW w:w="1584" w:type="dxa"/>
          </w:tcPr>
          <w:p w14:paraId="23B615D7" w14:textId="77777777" w:rsidR="00CB0430" w:rsidRDefault="00000000">
            <w:pPr>
              <w:pStyle w:val="Compact"/>
            </w:pPr>
            <w:r>
              <w:t>❌ No (If used)</w:t>
            </w:r>
          </w:p>
        </w:tc>
      </w:tr>
      <w:tr w:rsidR="00CB0430" w14:paraId="3DB81168" w14:textId="77777777">
        <w:tc>
          <w:tcPr>
            <w:tcW w:w="1584" w:type="dxa"/>
          </w:tcPr>
          <w:p w14:paraId="47B422F7" w14:textId="77777777" w:rsidR="00CB0430" w:rsidRDefault="00000000">
            <w:pPr>
              <w:pStyle w:val="Compact"/>
            </w:pPr>
            <w:r>
              <w:rPr>
                <w:b/>
                <w:bCs/>
              </w:rPr>
              <w:t>Fee Receipts</w:t>
            </w:r>
          </w:p>
        </w:tc>
        <w:tc>
          <w:tcPr>
            <w:tcW w:w="1584" w:type="dxa"/>
          </w:tcPr>
          <w:p w14:paraId="64AE35D8" w14:textId="77777777" w:rsidR="00CB0430" w:rsidRDefault="00000000">
            <w:pPr>
              <w:pStyle w:val="Compact"/>
            </w:pPr>
            <w:r>
              <w:t xml:space="preserve">❌ No </w:t>
            </w:r>
            <w:r>
              <w:lastRenderedPageBreak/>
              <w:t>(Accountant)</w:t>
            </w:r>
          </w:p>
        </w:tc>
        <w:tc>
          <w:tcPr>
            <w:tcW w:w="1584" w:type="dxa"/>
          </w:tcPr>
          <w:p w14:paraId="0A5490B0" w14:textId="77777777" w:rsidR="00CB0430" w:rsidRDefault="00000000">
            <w:pPr>
              <w:pStyle w:val="Compact"/>
            </w:pPr>
            <w:r>
              <w:lastRenderedPageBreak/>
              <w:t>✅ Yes</w:t>
            </w:r>
          </w:p>
        </w:tc>
        <w:tc>
          <w:tcPr>
            <w:tcW w:w="1584" w:type="dxa"/>
          </w:tcPr>
          <w:p w14:paraId="693F7505" w14:textId="77777777" w:rsidR="00CB0430" w:rsidRDefault="00000000">
            <w:pPr>
              <w:pStyle w:val="Compact"/>
            </w:pPr>
            <w:r>
              <w:t>❌ No</w:t>
            </w:r>
          </w:p>
        </w:tc>
        <w:tc>
          <w:tcPr>
            <w:tcW w:w="1584" w:type="dxa"/>
          </w:tcPr>
          <w:p w14:paraId="42792CCA" w14:textId="77777777" w:rsidR="00CB0430" w:rsidRDefault="00000000">
            <w:pPr>
              <w:pStyle w:val="Compact"/>
            </w:pPr>
            <w:r>
              <w:t>❌ No (Secure)</w:t>
            </w:r>
          </w:p>
        </w:tc>
      </w:tr>
      <w:tr w:rsidR="00CB0430" w14:paraId="5DEAAC94" w14:textId="77777777">
        <w:tc>
          <w:tcPr>
            <w:tcW w:w="1584" w:type="dxa"/>
          </w:tcPr>
          <w:p w14:paraId="59809C52" w14:textId="77777777" w:rsidR="00CB0430" w:rsidRDefault="00000000">
            <w:pPr>
              <w:pStyle w:val="Compact"/>
            </w:pPr>
            <w:r>
              <w:rPr>
                <w:b/>
                <w:bCs/>
              </w:rPr>
              <w:t>Exam Marks</w:t>
            </w:r>
          </w:p>
        </w:tc>
        <w:tc>
          <w:tcPr>
            <w:tcW w:w="1584" w:type="dxa"/>
          </w:tcPr>
          <w:p w14:paraId="35F9D1F4" w14:textId="77777777" w:rsidR="00CB0430" w:rsidRDefault="00000000">
            <w:pPr>
              <w:pStyle w:val="Compact"/>
            </w:pPr>
            <w:r>
              <w:t>✅ Yes</w:t>
            </w:r>
          </w:p>
        </w:tc>
        <w:tc>
          <w:tcPr>
            <w:tcW w:w="1584" w:type="dxa"/>
          </w:tcPr>
          <w:p w14:paraId="4BF84127" w14:textId="77777777" w:rsidR="00CB0430" w:rsidRDefault="00000000">
            <w:pPr>
              <w:pStyle w:val="Compact"/>
            </w:pPr>
            <w:r>
              <w:t>✅ Yes</w:t>
            </w:r>
          </w:p>
        </w:tc>
        <w:tc>
          <w:tcPr>
            <w:tcW w:w="1584" w:type="dxa"/>
          </w:tcPr>
          <w:p w14:paraId="0DE841E6" w14:textId="77777777" w:rsidR="00CB0430" w:rsidRDefault="00000000">
            <w:pPr>
              <w:pStyle w:val="Compact"/>
            </w:pPr>
            <w:r>
              <w:t>✅ Yes</w:t>
            </w:r>
          </w:p>
        </w:tc>
        <w:tc>
          <w:tcPr>
            <w:tcW w:w="1584" w:type="dxa"/>
          </w:tcPr>
          <w:p w14:paraId="2234C808" w14:textId="77777777" w:rsidR="00CB0430" w:rsidRDefault="00000000">
            <w:pPr>
              <w:pStyle w:val="Compact"/>
            </w:pPr>
            <w:r>
              <w:t>❌ No</w:t>
            </w:r>
          </w:p>
        </w:tc>
      </w:tr>
      <w:tr w:rsidR="00CB0430" w14:paraId="2C4577F4" w14:textId="77777777">
        <w:tc>
          <w:tcPr>
            <w:tcW w:w="1584" w:type="dxa"/>
          </w:tcPr>
          <w:p w14:paraId="0EEB8329" w14:textId="77777777" w:rsidR="00CB0430" w:rsidRDefault="00000000">
            <w:pPr>
              <w:pStyle w:val="Compact"/>
            </w:pPr>
            <w:r>
              <w:rPr>
                <w:b/>
                <w:bCs/>
              </w:rPr>
              <w:t>Transport Routes</w:t>
            </w:r>
          </w:p>
        </w:tc>
        <w:tc>
          <w:tcPr>
            <w:tcW w:w="1584" w:type="dxa"/>
          </w:tcPr>
          <w:p w14:paraId="7C1363C1" w14:textId="77777777" w:rsidR="00CB0430" w:rsidRDefault="00000000">
            <w:pPr>
              <w:pStyle w:val="Compact"/>
            </w:pPr>
            <w:r>
              <w:t>✅ Yes</w:t>
            </w:r>
          </w:p>
        </w:tc>
        <w:tc>
          <w:tcPr>
            <w:tcW w:w="1584" w:type="dxa"/>
          </w:tcPr>
          <w:p w14:paraId="0EE6D53B" w14:textId="77777777" w:rsidR="00CB0430" w:rsidRDefault="00000000">
            <w:pPr>
              <w:pStyle w:val="Compact"/>
            </w:pPr>
            <w:r>
              <w:t>✅ Yes</w:t>
            </w:r>
          </w:p>
        </w:tc>
        <w:tc>
          <w:tcPr>
            <w:tcW w:w="1584" w:type="dxa"/>
          </w:tcPr>
          <w:p w14:paraId="488F047C" w14:textId="77777777" w:rsidR="00CB0430" w:rsidRDefault="00000000">
            <w:pPr>
              <w:pStyle w:val="Compact"/>
            </w:pPr>
            <w:r>
              <w:t>✅ Yes</w:t>
            </w:r>
          </w:p>
        </w:tc>
        <w:tc>
          <w:tcPr>
            <w:tcW w:w="1584" w:type="dxa"/>
          </w:tcPr>
          <w:p w14:paraId="31ABF0E6" w14:textId="77777777" w:rsidR="00CB0430" w:rsidRDefault="00000000">
            <w:pPr>
              <w:pStyle w:val="Compact"/>
            </w:pPr>
            <w:r>
              <w:t>✅ Yes</w:t>
            </w:r>
          </w:p>
        </w:tc>
      </w:tr>
    </w:tbl>
    <w:p w14:paraId="0017A1AA" w14:textId="77777777" w:rsidR="00CB0430" w:rsidRDefault="00000000">
      <w:pPr>
        <w:pStyle w:val="Heading2"/>
      </w:pPr>
      <w:bookmarkStart w:id="11" w:name="data-governance-best-practices"/>
      <w:bookmarkEnd w:id="10"/>
      <w:r>
        <w:t>11. Data Governance &amp; Best Practices</w:t>
      </w:r>
    </w:p>
    <w:p w14:paraId="25A197F4" w14:textId="77777777" w:rsidR="00CB0430" w:rsidRDefault="00000000">
      <w:pPr>
        <w:pStyle w:val="Compact"/>
        <w:numPr>
          <w:ilvl w:val="0"/>
          <w:numId w:val="4"/>
        </w:numPr>
      </w:pPr>
      <w:r>
        <w:rPr>
          <w:b/>
          <w:bCs/>
        </w:rPr>
        <w:t>Golden Rule:</w:t>
      </w:r>
      <w:r>
        <w:t xml:space="preserve"> If it’s not in the system, it didn’t happen. Enforce 100% digital entry for fees and attendance.</w:t>
      </w:r>
    </w:p>
    <w:p w14:paraId="434F3107" w14:textId="77777777" w:rsidR="00CB0430" w:rsidRDefault="00000000">
      <w:pPr>
        <w:pStyle w:val="Compact"/>
        <w:numPr>
          <w:ilvl w:val="0"/>
          <w:numId w:val="4"/>
        </w:numPr>
      </w:pPr>
      <w:r>
        <w:rPr>
          <w:b/>
          <w:bCs/>
        </w:rPr>
        <w:t>Backups:</w:t>
      </w:r>
      <w:r>
        <w:t xml:space="preserve"> While the cloud handles daily backups, you should download the “Monthly Excel Export” and save it to your local hard drive for extra safety.</w:t>
      </w:r>
    </w:p>
    <w:p w14:paraId="5018A24C" w14:textId="77777777" w:rsidR="00CB0430" w:rsidRDefault="00000000">
      <w:pPr>
        <w:pStyle w:val="Heading2"/>
      </w:pPr>
      <w:bookmarkStart w:id="12" w:name="dos-donts"/>
      <w:bookmarkEnd w:id="11"/>
      <w:r>
        <w:t>12. Do’s &amp; Don’ts</w:t>
      </w:r>
    </w:p>
    <w:tbl>
      <w:tblPr>
        <w:tblStyle w:val="Table"/>
        <w:tblW w:w="5000" w:type="pct"/>
        <w:tblLayout w:type="fixed"/>
        <w:tblLook w:val="0020" w:firstRow="1" w:lastRow="0" w:firstColumn="0" w:lastColumn="0" w:noHBand="0" w:noVBand="0"/>
      </w:tblPr>
      <w:tblGrid>
        <w:gridCol w:w="4788"/>
        <w:gridCol w:w="4788"/>
      </w:tblGrid>
      <w:tr w:rsidR="00CB0430" w14:paraId="349BDE49" w14:textId="77777777" w:rsidTr="00CB04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C1725C2" w14:textId="77777777" w:rsidR="00CB0430" w:rsidRDefault="00000000">
            <w:pPr>
              <w:pStyle w:val="Compact"/>
            </w:pPr>
            <w:r>
              <w:rPr>
                <w:b/>
                <w:bCs/>
              </w:rPr>
              <w:t>Do</w:t>
            </w:r>
          </w:p>
        </w:tc>
        <w:tc>
          <w:tcPr>
            <w:tcW w:w="3960" w:type="dxa"/>
          </w:tcPr>
          <w:p w14:paraId="7F106FBF" w14:textId="77777777" w:rsidR="00CB0430" w:rsidRDefault="00000000">
            <w:pPr>
              <w:pStyle w:val="Compact"/>
            </w:pPr>
            <w:r>
              <w:rPr>
                <w:b/>
                <w:bCs/>
              </w:rPr>
              <w:t>Don’t</w:t>
            </w:r>
          </w:p>
        </w:tc>
      </w:tr>
      <w:tr w:rsidR="00CB0430" w14:paraId="3B6B099A" w14:textId="77777777">
        <w:tc>
          <w:tcPr>
            <w:tcW w:w="3960" w:type="dxa"/>
          </w:tcPr>
          <w:p w14:paraId="5AAB5F93" w14:textId="77777777" w:rsidR="00CB0430" w:rsidRDefault="00000000">
            <w:pPr>
              <w:pStyle w:val="Compact"/>
            </w:pPr>
            <w:r>
              <w:rPr>
                <w:b/>
                <w:bCs/>
              </w:rPr>
              <w:t>Do</w:t>
            </w:r>
            <w:r>
              <w:t xml:space="preserve"> log out every time you leave your desk.</w:t>
            </w:r>
          </w:p>
        </w:tc>
        <w:tc>
          <w:tcPr>
            <w:tcW w:w="3960" w:type="dxa"/>
          </w:tcPr>
          <w:p w14:paraId="7B7E680F" w14:textId="77777777" w:rsidR="00CB0430" w:rsidRDefault="00000000">
            <w:pPr>
              <w:pStyle w:val="Compact"/>
            </w:pPr>
            <w:r>
              <w:rPr>
                <w:b/>
                <w:bCs/>
              </w:rPr>
              <w:t>Don’t</w:t>
            </w:r>
            <w:r>
              <w:t xml:space="preserve"> share your password with your secretary or IT staff.</w:t>
            </w:r>
          </w:p>
        </w:tc>
      </w:tr>
      <w:tr w:rsidR="00CB0430" w14:paraId="03EA6907" w14:textId="77777777">
        <w:tc>
          <w:tcPr>
            <w:tcW w:w="3960" w:type="dxa"/>
          </w:tcPr>
          <w:p w14:paraId="145C200E" w14:textId="77777777" w:rsidR="00CB0430" w:rsidRDefault="00000000">
            <w:pPr>
              <w:pStyle w:val="Compact"/>
            </w:pPr>
            <w:r>
              <w:rPr>
                <w:b/>
                <w:bCs/>
              </w:rPr>
              <w:t>Do</w:t>
            </w:r>
            <w:r>
              <w:t xml:space="preserve"> check the “Daily Collection Report” every evening.</w:t>
            </w:r>
          </w:p>
        </w:tc>
        <w:tc>
          <w:tcPr>
            <w:tcW w:w="3960" w:type="dxa"/>
          </w:tcPr>
          <w:p w14:paraId="2D467B06" w14:textId="77777777" w:rsidR="00CB0430" w:rsidRDefault="00000000">
            <w:pPr>
              <w:pStyle w:val="Compact"/>
            </w:pPr>
            <w:r>
              <w:rPr>
                <w:b/>
                <w:bCs/>
              </w:rPr>
              <w:t>Don’t</w:t>
            </w:r>
            <w:r>
              <w:t xml:space="preserve"> allow staff to use the system without their own unique login.</w:t>
            </w:r>
          </w:p>
        </w:tc>
      </w:tr>
      <w:tr w:rsidR="00CB0430" w14:paraId="45C33E7A" w14:textId="77777777">
        <w:tc>
          <w:tcPr>
            <w:tcW w:w="3960" w:type="dxa"/>
          </w:tcPr>
          <w:p w14:paraId="52CBEED5" w14:textId="77777777" w:rsidR="00CB0430" w:rsidRDefault="00000000">
            <w:pPr>
              <w:pStyle w:val="Compact"/>
            </w:pPr>
            <w:r>
              <w:rPr>
                <w:b/>
                <w:bCs/>
              </w:rPr>
              <w:t>Do</w:t>
            </w:r>
            <w:r>
              <w:t xml:space="preserve"> deactivate old staff accounts immediately.</w:t>
            </w:r>
          </w:p>
        </w:tc>
        <w:tc>
          <w:tcPr>
            <w:tcW w:w="3960" w:type="dxa"/>
          </w:tcPr>
          <w:p w14:paraId="7496518B" w14:textId="77777777" w:rsidR="00CB0430" w:rsidRDefault="00000000">
            <w:pPr>
              <w:pStyle w:val="Compact"/>
            </w:pPr>
            <w:r>
              <w:rPr>
                <w:b/>
                <w:bCs/>
              </w:rPr>
              <w:t>Don’t</w:t>
            </w:r>
            <w:r>
              <w:t xml:space="preserve"> delete a student record just because they left (Mark as “Alumni” instead).</w:t>
            </w:r>
          </w:p>
        </w:tc>
      </w:tr>
    </w:tbl>
    <w:p w14:paraId="6E40A742" w14:textId="77777777" w:rsidR="00CB0430" w:rsidRDefault="00000000">
      <w:pPr>
        <w:pStyle w:val="Heading2"/>
      </w:pPr>
      <w:bookmarkStart w:id="13" w:name="compliance-accountability"/>
      <w:bookmarkEnd w:id="12"/>
      <w:r>
        <w:t>13. Compliance &amp; Accountability</w:t>
      </w:r>
    </w:p>
    <w:p w14:paraId="415D801E" w14:textId="77777777" w:rsidR="00CB0430" w:rsidRDefault="00000000">
      <w:pPr>
        <w:pStyle w:val="FirstParagraph"/>
      </w:pPr>
      <w:r>
        <w:t>As the Head Admin, you are legally responsible for the data accuracy in this system. Periodic random checks of Fee Receipts against bank deposits, and Attendance Registers against physical headcounts, are highly recommended to ensure your digital data matches physical reality.</w:t>
      </w:r>
      <w:bookmarkEnd w:id="0"/>
      <w:bookmarkEnd w:id="13"/>
    </w:p>
    <w:sectPr w:rsidR="00CB043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48D3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0EB3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84929084">
    <w:abstractNumId w:val="0"/>
  </w:num>
  <w:num w:numId="2" w16cid:durableId="1179393727">
    <w:abstractNumId w:val="1"/>
  </w:num>
  <w:num w:numId="3" w16cid:durableId="202445077">
    <w:abstractNumId w:val="1"/>
  </w:num>
  <w:num w:numId="4" w16cid:durableId="882474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B0430"/>
    <w:rsid w:val="00215BB2"/>
    <w:rsid w:val="00C0761C"/>
    <w:rsid w:val="00C61F51"/>
    <w:rsid w:val="00CB0430"/>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A7122"/>
  <w15:docId w15:val="{C7F35A6F-0884-4B91-BB95-BC4AD9962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740</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Durgesh Anupoju</cp:lastModifiedBy>
  <cp:revision>3</cp:revision>
  <dcterms:created xsi:type="dcterms:W3CDTF">2026-02-10T04:16:00Z</dcterms:created>
  <dcterms:modified xsi:type="dcterms:W3CDTF">2026-02-10T07:09:00Z</dcterms:modified>
</cp:coreProperties>
</file>