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oduct-requirements-document-prd"/>
    <w:p>
      <w:pPr>
        <w:pStyle w:val="Heading1"/>
      </w:pPr>
      <w:r>
        <w:t xml:space="preserve">Product Requirements Document (PRD)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Velonex ERP – School &amp; College Management System</w:t>
      </w:r>
      <w:r>
        <w:br/>
      </w:r>
      <w:r>
        <w:rPr>
          <w:b/>
          <w:bCs/>
        </w:rPr>
        <w:t xml:space="preserve">Product Version:</w:t>
      </w:r>
      <w:r>
        <w:t xml:space="preserve"> </w:t>
      </w:r>
      <w:r>
        <w:t xml:space="preserve">v1.0 (Live Production)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Released</w:t>
      </w:r>
    </w:p>
    <w:p>
      <w:r>
        <w:pict>
          <v:rect style="width:0;height:1.5pt" o:hralign="center" o:hrstd="t" o:hr="t"/>
        </w:pict>
      </w:r>
    </w:p>
    <w:bookmarkStart w:id="9" w:name="document-metadata-control"/>
    <w:p>
      <w:pPr>
        <w:pStyle w:val="Heading2"/>
      </w:pPr>
      <w:r>
        <w:t xml:space="preserve">1. Document Metadata &amp;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VNX-PRD-2026-v1.0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Management Team, SMDigitalX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Confidential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oduct-overview"/>
    <w:p>
      <w:pPr>
        <w:pStyle w:val="Heading2"/>
      </w:pPr>
      <w:r>
        <w:t xml:space="preserve">2. Product Overview</w:t>
      </w:r>
    </w:p>
    <w:p>
      <w:pPr>
        <w:pStyle w:val="FirstParagraph"/>
      </w:pPr>
      <w:r>
        <w:t xml:space="preserve">Velonex ERP is a finalized, cloud-native institutional management system designed to enforce academic and financial governance across multi-branch educational setups. It integrates student lifecycle management, financial controllership, and academic progression into a unified verifiable data model.</w:t>
      </w:r>
    </w:p>
    <w:p>
      <w:r>
        <w:pict>
          <v:rect style="width:0;height:1.5pt" o:hralign="center" o:hrstd="t" o:hr="t"/>
        </w:pict>
      </w:r>
    </w:p>
    <w:bookmarkEnd w:id="10"/>
    <w:bookmarkStart w:id="11" w:name="target-users-roles"/>
    <w:p>
      <w:pPr>
        <w:pStyle w:val="Heading2"/>
      </w:pPr>
      <w:r>
        <w:t xml:space="preserve">3. Target Users &amp; Roles</w:t>
      </w:r>
    </w:p>
    <w:p>
      <w:pPr>
        <w:pStyle w:val="FirstParagraph"/>
      </w:pPr>
      <w:r>
        <w:t xml:space="preserve">The system SHALL support the following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strictly defined user roles: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Admin:</w:t>
      </w:r>
      <w:r>
        <w:t xml:space="preserve"> </w:t>
      </w:r>
      <w:r>
        <w:t xml:space="preserve">The system controller responsible for overall configuration, user management, and branch oversight.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Accountant:</w:t>
      </w:r>
      <w:r>
        <w:t xml:space="preserve"> </w:t>
      </w:r>
      <w:r>
        <w:t xml:space="preserve">The financial operator responsible for fee collection, payroll processing, and expense tracking.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Academic:</w:t>
      </w:r>
      <w:r>
        <w:t xml:space="preserve"> </w:t>
      </w:r>
      <w:r>
        <w:t xml:space="preserve">The educational manager responsible for student data, attendance, examinations, and marks.</w:t>
      </w:r>
    </w:p>
    <w:p>
      <w:r>
        <w:pict>
          <v:rect style="width:0;height:1.5pt" o:hralign="center" o:hrstd="t" o:hr="t"/>
        </w:pict>
      </w:r>
    </w:p>
    <w:bookmarkEnd w:id="11"/>
    <w:bookmarkStart w:id="12" w:name="role-based-capabilities-matrix"/>
    <w:p>
      <w:pPr>
        <w:pStyle w:val="Heading2"/>
      </w:pPr>
      <w:r>
        <w:t xml:space="preserve">4. Role-Based Capabilities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Accountant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Academic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Admissions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Collection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 Only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Expenses &amp; Payroll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 Only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 &amp; Marks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Read/Write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Timetable &amp; Exams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Read/Write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Modules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Finance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Academic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5" w:name="module-wise-functional-specifications"/>
    <w:p>
      <w:pPr>
        <w:pStyle w:val="Heading2"/>
      </w:pPr>
      <w:r>
        <w:t xml:space="preserve">5. Module-Wise Functional Specifications</w:t>
      </w:r>
    </w:p>
    <w:bookmarkStart w:id="13" w:name="authentication-rbac"/>
    <w:p>
      <w:pPr>
        <w:pStyle w:val="Heading3"/>
      </w:pPr>
      <w:r>
        <w:t xml:space="preserve">5.1. Authentication &amp; RBAC</w:t>
      </w:r>
    </w:p>
    <w:p>
      <w:pPr>
        <w:pStyle w:val="Compact"/>
        <w:numPr>
          <w:ilvl w:val="0"/>
          <w:numId w:val="1001"/>
        </w:numPr>
      </w:pPr>
      <w:r>
        <w:t xml:space="preserve">The system SHALL enforce a strictly typed username/password authentication mechanism for Admin, Accountant, and Academic users.</w:t>
      </w:r>
    </w:p>
    <w:p>
      <w:pPr>
        <w:pStyle w:val="Compact"/>
        <w:numPr>
          <w:ilvl w:val="0"/>
          <w:numId w:val="1001"/>
        </w:numPr>
      </w:pPr>
      <w:r>
        <w:t xml:space="preserve">The system SHALL automatically terminate user sessions after 30 minutes of inactivity.</w:t>
      </w:r>
    </w:p>
    <w:p>
      <w:pPr>
        <w:pStyle w:val="Compact"/>
        <w:numPr>
          <w:ilvl w:val="0"/>
          <w:numId w:val="1001"/>
        </w:numPr>
      </w:pPr>
      <w:r>
        <w:t xml:space="preserve">The system SHALL prevent concurrent logins for the same user account.</w:t>
      </w:r>
    </w:p>
    <w:bookmarkEnd w:id="13"/>
    <w:bookmarkStart w:id="14" w:name="academic-year-branch-management"/>
    <w:p>
      <w:pPr>
        <w:pStyle w:val="Heading3"/>
      </w:pPr>
      <w:r>
        <w:t xml:space="preserve">5.2. Academic Year &amp; Branch Management</w:t>
      </w:r>
    </w:p>
    <w:p>
      <w:pPr>
        <w:pStyle w:val="Compact"/>
        <w:numPr>
          <w:ilvl w:val="0"/>
          <w:numId w:val="1002"/>
        </w:numPr>
      </w:pPr>
      <w:r>
        <w:t xml:space="preserve">The system SHALL require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to define an active</w:t>
      </w:r>
      <w:r>
        <w:t xml:space="preserve"> </w:t>
      </w:r>
      <w:r>
        <w:t xml:space="preserve">“Academic Year”</w:t>
      </w:r>
      <w:r>
        <w:t xml:space="preserve"> </w:t>
      </w:r>
      <w:r>
        <w:t xml:space="preserve">before any transaction can be recorded.</w:t>
      </w:r>
    </w:p>
    <w:p>
      <w:pPr>
        <w:pStyle w:val="Compact"/>
        <w:numPr>
          <w:ilvl w:val="0"/>
          <w:numId w:val="1002"/>
        </w:numPr>
      </w:pPr>
      <w:r>
        <w:t xml:space="preserve">The system SHALL segregate data logically by</w:t>
      </w:r>
      <w:r>
        <w:t xml:space="preserve"> </w:t>
      </w:r>
      <w:r>
        <w:t xml:space="preserve">“Branch ID,”</w:t>
      </w:r>
      <w:r>
        <w:t xml:space="preserve"> </w:t>
      </w:r>
      <w:r>
        <w:t xml:space="preserve">managed by the</w:t>
      </w:r>
      <w:r>
        <w:t xml:space="preserve"> </w:t>
      </w:r>
      <w:r>
        <w:rPr>
          <w:b/>
          <w:bCs/>
        </w:rPr>
        <w:t xml:space="preserve">Admin</w:t>
      </w:r>
      <w:r>
        <w:t xml:space="preserve">.</w:t>
      </w:r>
    </w:p>
    <w:bookmarkEnd w:id="14"/>
    <w:bookmarkStart w:id="15" w:name="reservations-admissions"/>
    <w:p>
      <w:pPr>
        <w:pStyle w:val="Heading3"/>
      </w:pPr>
      <w:r>
        <w:t xml:space="preserve">5.3. Reservations &amp; Admissions</w:t>
      </w:r>
    </w:p>
    <w:p>
      <w:pPr>
        <w:pStyle w:val="Compact"/>
        <w:numPr>
          <w:ilvl w:val="0"/>
          <w:numId w:val="1003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users to generate a unique</w:t>
      </w:r>
      <w:r>
        <w:t xml:space="preserve"> </w:t>
      </w:r>
      <w:r>
        <w:t xml:space="preserve">“Enquiry ID”</w:t>
      </w:r>
      <w:r>
        <w:t xml:space="preserve"> </w:t>
      </w:r>
      <w:r>
        <w:t xml:space="preserve">for new prospects.</w:t>
      </w:r>
    </w:p>
    <w:p>
      <w:pPr>
        <w:pStyle w:val="Compact"/>
        <w:numPr>
          <w:ilvl w:val="0"/>
          <w:numId w:val="1003"/>
        </w:numPr>
      </w:pPr>
      <w:r>
        <w:t xml:space="preserve">The system SHALL prohibit admission confirmation without mandatory parent contact details.</w:t>
      </w:r>
    </w:p>
    <w:p>
      <w:pPr>
        <w:pStyle w:val="Compact"/>
        <w:numPr>
          <w:ilvl w:val="0"/>
          <w:numId w:val="1003"/>
        </w:numPr>
      </w:pPr>
      <w:r>
        <w:t xml:space="preserve">The system SHALL automatically assign a sequential</w:t>
      </w:r>
      <w:r>
        <w:t xml:space="preserve"> </w:t>
      </w:r>
      <w:r>
        <w:t xml:space="preserve">“Registration Number”</w:t>
      </w:r>
      <w:r>
        <w:t xml:space="preserve"> </w:t>
      </w:r>
      <w:r>
        <w:t xml:space="preserve">upon admission.</w:t>
      </w:r>
    </w:p>
    <w:bookmarkEnd w:id="15"/>
    <w:bookmarkStart w:id="16" w:name="student-lifecycle-management"/>
    <w:p>
      <w:pPr>
        <w:pStyle w:val="Heading3"/>
      </w:pPr>
      <w:r>
        <w:t xml:space="preserve">5.4. Student Lifecycle Management</w:t>
      </w:r>
    </w:p>
    <w:p>
      <w:pPr>
        <w:pStyle w:val="Compact"/>
        <w:numPr>
          <w:ilvl w:val="0"/>
          <w:numId w:val="1004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users to update student profiles (e.g., address, section).</w:t>
      </w:r>
    </w:p>
    <w:p>
      <w:pPr>
        <w:pStyle w:val="Compact"/>
        <w:numPr>
          <w:ilvl w:val="0"/>
          <w:numId w:val="1004"/>
        </w:numPr>
      </w:pPr>
      <w:r>
        <w:t xml:space="preserve">The system SHALL provide a</w:t>
      </w:r>
      <w:r>
        <w:t xml:space="preserve"> </w:t>
      </w:r>
      <w:r>
        <w:t xml:space="preserve">“Promotion”</w:t>
      </w:r>
      <w:r>
        <w:t xml:space="preserve"> </w:t>
      </w:r>
      <w:r>
        <w:t xml:space="preserve">workflow for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users to bulk-transition students to the next grade.</w:t>
      </w:r>
    </w:p>
    <w:bookmarkEnd w:id="16"/>
    <w:bookmarkStart w:id="17" w:name="fee-management"/>
    <w:p>
      <w:pPr>
        <w:pStyle w:val="Heading3"/>
      </w:pPr>
      <w:r>
        <w:t xml:space="preserve">5.5. Fee Management</w:t>
      </w:r>
    </w:p>
    <w:p>
      <w:pPr>
        <w:pStyle w:val="Compact"/>
        <w:numPr>
          <w:ilvl w:val="0"/>
          <w:numId w:val="1005"/>
        </w:numPr>
      </w:pPr>
      <w:r>
        <w:t xml:space="preserve">The system SHALL allow only the</w:t>
      </w:r>
      <w:r>
        <w:t xml:space="preserve"> </w:t>
      </w:r>
      <w:r>
        <w:rPr>
          <w:b/>
          <w:bCs/>
        </w:rPr>
        <w:t xml:space="preserve">Accountant</w:t>
      </w:r>
      <w:r>
        <w:t xml:space="preserve"> </w:t>
      </w:r>
      <w:r>
        <w:t xml:space="preserve">to Generate Receipts and manage Fee Structures.</w:t>
      </w:r>
    </w:p>
    <w:p>
      <w:pPr>
        <w:pStyle w:val="Compact"/>
        <w:numPr>
          <w:ilvl w:val="0"/>
          <w:numId w:val="1005"/>
        </w:numPr>
      </w:pPr>
      <w:r>
        <w:t xml:space="preserve">The system SHALL prevent the deletion of any fee receipt once generated (reversible only via Admin audit).</w:t>
      </w:r>
    </w:p>
    <w:p>
      <w:pPr>
        <w:pStyle w:val="Compact"/>
        <w:numPr>
          <w:ilvl w:val="0"/>
          <w:numId w:val="1005"/>
        </w:numPr>
      </w:pPr>
      <w:r>
        <w:t xml:space="preserve">The system SHALL calculate</w:t>
      </w:r>
      <w:r>
        <w:t xml:space="preserve"> </w:t>
      </w:r>
      <w:r>
        <w:t xml:space="preserve">“Pending Balance”</w:t>
      </w:r>
      <w:r>
        <w:t xml:space="preserve"> </w:t>
      </w:r>
      <w:r>
        <w:t xml:space="preserve">dynamically.</w:t>
      </w:r>
    </w:p>
    <w:bookmarkEnd w:id="17"/>
    <w:bookmarkStart w:id="18" w:name="finance-accounting"/>
    <w:p>
      <w:pPr>
        <w:pStyle w:val="Heading3"/>
      </w:pPr>
      <w:r>
        <w:t xml:space="preserve">5.6. Finance &amp; Accounting</w:t>
      </w:r>
    </w:p>
    <w:p>
      <w:pPr>
        <w:pStyle w:val="Compact"/>
        <w:numPr>
          <w:ilvl w:val="0"/>
          <w:numId w:val="1006"/>
        </w:numPr>
      </w:pPr>
      <w:r>
        <w:t xml:space="preserve">The system SHALL record every financial transaction with the User ID of the</w:t>
      </w:r>
      <w:r>
        <w:t xml:space="preserve"> </w:t>
      </w:r>
      <w:r>
        <w:rPr>
          <w:b/>
          <w:bCs/>
        </w:rPr>
        <w:t xml:space="preserve">Accountant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system SHALL generate a</w:t>
      </w:r>
      <w:r>
        <w:t xml:space="preserve"> </w:t>
      </w:r>
      <w:r>
        <w:t xml:space="preserve">“Daily Collection Report”</w:t>
      </w:r>
      <w:r>
        <w:t xml:space="preserve"> </w:t>
      </w:r>
      <w:r>
        <w:t xml:space="preserve">accessible to</w:t>
      </w:r>
      <w:r>
        <w:t xml:space="preserve"> </w:t>
      </w:r>
      <w:r>
        <w:rPr>
          <w:b/>
          <w:bCs/>
        </w:rPr>
        <w:t xml:space="preserve">Accountant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Admin</w:t>
      </w:r>
      <w:r>
        <w:t xml:space="preserve">.</w:t>
      </w:r>
    </w:p>
    <w:bookmarkEnd w:id="18"/>
    <w:bookmarkStart w:id="19" w:name="payroll-employees"/>
    <w:p>
      <w:pPr>
        <w:pStyle w:val="Heading3"/>
      </w:pPr>
      <w:r>
        <w:t xml:space="preserve">5.7. Payroll &amp; Employees</w:t>
      </w:r>
    </w:p>
    <w:p>
      <w:pPr>
        <w:pStyle w:val="Compact"/>
        <w:numPr>
          <w:ilvl w:val="0"/>
          <w:numId w:val="1007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Accountant</w:t>
      </w:r>
      <w:r>
        <w:t xml:space="preserve"> </w:t>
      </w:r>
      <w:r>
        <w:t xml:space="preserve">to process staff payroll based on attendance data.</w:t>
      </w:r>
    </w:p>
    <w:p>
      <w:pPr>
        <w:pStyle w:val="Compact"/>
        <w:numPr>
          <w:ilvl w:val="0"/>
          <w:numId w:val="1007"/>
        </w:numPr>
      </w:pPr>
      <w:r>
        <w:t xml:space="preserve">The system SHALL generate salary slips only after the payroll batch is locked.</w:t>
      </w:r>
    </w:p>
    <w:bookmarkEnd w:id="19"/>
    <w:bookmarkStart w:id="20" w:name="attendance-marks"/>
    <w:p>
      <w:pPr>
        <w:pStyle w:val="Heading3"/>
      </w:pPr>
      <w:r>
        <w:t xml:space="preserve">5.8. Attendance &amp; Marks</w:t>
      </w:r>
    </w:p>
    <w:p>
      <w:pPr>
        <w:pStyle w:val="Compact"/>
        <w:numPr>
          <w:ilvl w:val="0"/>
          <w:numId w:val="1008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users to mark daily attendance.</w:t>
      </w:r>
    </w:p>
    <w:p>
      <w:pPr>
        <w:pStyle w:val="Compact"/>
        <w:numPr>
          <w:ilvl w:val="0"/>
          <w:numId w:val="1008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users to enter examination marks.</w:t>
      </w:r>
    </w:p>
    <w:p>
      <w:pPr>
        <w:pStyle w:val="Compact"/>
        <w:numPr>
          <w:ilvl w:val="0"/>
          <w:numId w:val="1008"/>
        </w:numPr>
      </w:pPr>
      <w:r>
        <w:t xml:space="preserve">The system SHALL lock marks entry once the</w:t>
      </w:r>
      <w:r>
        <w:t xml:space="preserve"> </w:t>
      </w:r>
      <w:r>
        <w:t xml:space="preserve">“Result Published”</w:t>
      </w:r>
      <w:r>
        <w:t xml:space="preserve"> </w:t>
      </w:r>
      <w:r>
        <w:t xml:space="preserve">status is set by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head.</w:t>
      </w:r>
    </w:p>
    <w:bookmarkEnd w:id="20"/>
    <w:bookmarkStart w:id="21" w:name="transport"/>
    <w:p>
      <w:pPr>
        <w:pStyle w:val="Heading3"/>
      </w:pPr>
      <w:r>
        <w:t xml:space="preserve">5.9. Transport</w:t>
      </w:r>
    </w:p>
    <w:p>
      <w:pPr>
        <w:pStyle w:val="Compact"/>
        <w:numPr>
          <w:ilvl w:val="0"/>
          <w:numId w:val="1009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to define Transport Routes and Stops.</w:t>
      </w:r>
    </w:p>
    <w:p>
      <w:pPr>
        <w:pStyle w:val="Compact"/>
        <w:numPr>
          <w:ilvl w:val="0"/>
          <w:numId w:val="1009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users to assign students to specific transport stops.</w:t>
      </w:r>
    </w:p>
    <w:bookmarkEnd w:id="21"/>
    <w:bookmarkStart w:id="22" w:name="announcements"/>
    <w:p>
      <w:pPr>
        <w:pStyle w:val="Heading3"/>
      </w:pPr>
      <w:r>
        <w:t xml:space="preserve">5.10. Announcements</w:t>
      </w:r>
    </w:p>
    <w:p>
      <w:pPr>
        <w:pStyle w:val="Compact"/>
        <w:numPr>
          <w:ilvl w:val="0"/>
          <w:numId w:val="1010"/>
        </w:numPr>
      </w:pPr>
      <w:r>
        <w:t xml:space="preserve">The system SHALL allow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to broadcast SMS notifications to parents/staff.</w:t>
      </w:r>
    </w:p>
    <w:p>
      <w:pPr>
        <w:pStyle w:val="Compact"/>
        <w:numPr>
          <w:ilvl w:val="0"/>
          <w:numId w:val="1010"/>
        </w:numPr>
      </w:pPr>
      <w:r>
        <w:t xml:space="preserve">(Note: Parents receive SMS but do not log in to the system).</w:t>
      </w:r>
    </w:p>
    <w:bookmarkEnd w:id="22"/>
    <w:bookmarkStart w:id="23" w:name="reports-excel-exports"/>
    <w:p>
      <w:pPr>
        <w:pStyle w:val="Heading3"/>
      </w:pPr>
      <w:r>
        <w:t xml:space="preserve">5.11. Reports &amp; Excel Exports</w:t>
      </w:r>
    </w:p>
    <w:p>
      <w:pPr>
        <w:pStyle w:val="Compact"/>
        <w:numPr>
          <w:ilvl w:val="0"/>
          <w:numId w:val="1011"/>
        </w:numPr>
      </w:pPr>
      <w:r>
        <w:t xml:space="preserve">The system SHALL implement</w:t>
      </w:r>
      <w:r>
        <w:t xml:space="preserve"> </w:t>
      </w:r>
      <w:r>
        <w:t xml:space="preserve">“Download to Excel”</w:t>
      </w:r>
      <w:r>
        <w:t xml:space="preserve"> </w:t>
      </w:r>
      <w:r>
        <w:t xml:space="preserve">for all modules.</w:t>
      </w:r>
    </w:p>
    <w:p>
      <w:pPr>
        <w:pStyle w:val="Compact"/>
        <w:numPr>
          <w:ilvl w:val="0"/>
          <w:numId w:val="1011"/>
        </w:numPr>
      </w:pPr>
      <w:r>
        <w:t xml:space="preserve">The system SHALL restrict report visibility based on the user’s role (Finance vs. Academic).</w:t>
      </w:r>
    </w:p>
    <w:bookmarkEnd w:id="23"/>
    <w:bookmarkStart w:id="24" w:name="audit-logs"/>
    <w:p>
      <w:pPr>
        <w:pStyle w:val="Heading3"/>
      </w:pPr>
      <w:r>
        <w:t xml:space="preserve">5.12. Audit Logs</w:t>
      </w:r>
    </w:p>
    <w:p>
      <w:pPr>
        <w:pStyle w:val="Compact"/>
        <w:numPr>
          <w:ilvl w:val="0"/>
          <w:numId w:val="1012"/>
        </w:numPr>
      </w:pPr>
      <w:r>
        <w:t xml:space="preserve">The system SHALL record a tamper-proof audit trail for:</w:t>
      </w:r>
    </w:p>
    <w:p>
      <w:pPr>
        <w:pStyle w:val="Compact"/>
        <w:numPr>
          <w:ilvl w:val="1"/>
          <w:numId w:val="1013"/>
        </w:numPr>
      </w:pPr>
      <w:r>
        <w:t xml:space="preserve">User Consultations (View)</w:t>
      </w:r>
    </w:p>
    <w:p>
      <w:pPr>
        <w:pStyle w:val="Compact"/>
        <w:numPr>
          <w:ilvl w:val="1"/>
          <w:numId w:val="1013"/>
        </w:numPr>
      </w:pPr>
      <w:r>
        <w:t xml:space="preserve">Record Creations (Insert)</w:t>
      </w:r>
    </w:p>
    <w:p>
      <w:pPr>
        <w:pStyle w:val="Compact"/>
        <w:numPr>
          <w:ilvl w:val="1"/>
          <w:numId w:val="1013"/>
        </w:numPr>
      </w:pPr>
      <w:r>
        <w:t xml:space="preserve">Record Modifications (Update)</w:t>
      </w:r>
    </w:p>
    <w:p>
      <w:pPr>
        <w:pStyle w:val="Compact"/>
        <w:numPr>
          <w:ilvl w:val="1"/>
          <w:numId w:val="1013"/>
        </w:numPr>
      </w:pPr>
      <w:r>
        <w:t xml:space="preserve">Record Deletions (Delete)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siness-rules-validations"/>
    <w:p>
      <w:pPr>
        <w:pStyle w:val="Heading2"/>
      </w:pPr>
      <w:r>
        <w:t xml:space="preserve">6. Business Rules &amp; Validations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BR-01:</w:t>
      </w:r>
      <w:r>
        <w:t xml:space="preserve"> </w:t>
      </w:r>
      <w:r>
        <w:t xml:space="preserve">A Fee Receipt number MUST be sequential and gap-less per financial year.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BR-02:</w:t>
      </w:r>
      <w:r>
        <w:t xml:space="preserve"> </w:t>
      </w:r>
      <w:r>
        <w:t xml:space="preserve">A Student CANNOT be deleted if there are any financial transactions (Fees) associated with their profile.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BR-03:</w:t>
      </w:r>
      <w:r>
        <w:t xml:space="preserve"> </w:t>
      </w:r>
      <w:r>
        <w:t xml:space="preserve">Marks for an exam CANNOT be entered until the Exam Schedule is published.</w:t>
      </w:r>
    </w:p>
    <w:p>
      <w:r>
        <w:pict>
          <v:rect style="width:0;height:1.5pt" o:hralign="center" o:hrstd="t" o:hr="t"/>
        </w:pict>
      </w:r>
    </w:p>
    <w:bookmarkEnd w:id="26"/>
    <w:bookmarkStart w:id="27" w:name="data-integrity-historical-data-handling"/>
    <w:p>
      <w:pPr>
        <w:pStyle w:val="Heading2"/>
      </w:pPr>
      <w:r>
        <w:t xml:space="preserve">7. Data Integrity &amp; Historical Data Handling</w:t>
      </w:r>
    </w:p>
    <w:p>
      <w:pPr>
        <w:pStyle w:val="Compact"/>
        <w:numPr>
          <w:ilvl w:val="0"/>
          <w:numId w:val="1015"/>
        </w:numPr>
      </w:pPr>
      <w:r>
        <w:t xml:space="preserve">The system SHALL archive student data for Alumni but retain it in read-only mode for historical retrieval.</w:t>
      </w:r>
    </w:p>
    <w:p>
      <w:pPr>
        <w:pStyle w:val="Compact"/>
        <w:numPr>
          <w:ilvl w:val="0"/>
          <w:numId w:val="1015"/>
        </w:numPr>
      </w:pPr>
      <w:r>
        <w:t xml:space="preserve">The system SHALL NOT overwrite past academic year records when a new academic year is initialized.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access-controls"/>
    <w:p>
      <w:pPr>
        <w:pStyle w:val="Heading2"/>
      </w:pPr>
      <w:r>
        <w:t xml:space="preserve">8. Security &amp; Access Controls</w:t>
      </w:r>
    </w:p>
    <w:p>
      <w:pPr>
        <w:pStyle w:val="Compact"/>
        <w:numPr>
          <w:ilvl w:val="0"/>
          <w:numId w:val="1016"/>
        </w:numPr>
      </w:pPr>
      <w:r>
        <w:t xml:space="preserve">The system SHALL use HTTP-Only cookies for session management to prevent XSS attacks.</w:t>
      </w:r>
    </w:p>
    <w:p>
      <w:pPr>
        <w:pStyle w:val="Compact"/>
        <w:numPr>
          <w:ilvl w:val="0"/>
          <w:numId w:val="1016"/>
        </w:numPr>
      </w:pPr>
      <w:r>
        <w:t xml:space="preserve">The system SHALL hash all user passwords using industry-standard hashing algorithms (e.g., bcrypt) before storage.</w:t>
      </w:r>
    </w:p>
    <w:p>
      <w:r>
        <w:pict>
          <v:rect style="width:0;height:1.5pt" o:hralign="center" o:hrstd="t" o:hr="t"/>
        </w:pict>
      </w:r>
    </w:p>
    <w:bookmarkEnd w:id="28"/>
    <w:bookmarkStart w:id="29" w:name="reporting-compliance-requirements"/>
    <w:p>
      <w:pPr>
        <w:pStyle w:val="Heading2"/>
      </w:pPr>
      <w:r>
        <w:t xml:space="preserve">9. Reporting &amp; Compliance Requirements</w:t>
      </w:r>
    </w:p>
    <w:p>
      <w:pPr>
        <w:pStyle w:val="Compact"/>
        <w:numPr>
          <w:ilvl w:val="0"/>
          <w:numId w:val="1017"/>
        </w:numPr>
      </w:pPr>
      <w:r>
        <w:t xml:space="preserve">The system SHALL generate financial reports that comply with standard double-entry bookkeeping principles.</w:t>
      </w:r>
    </w:p>
    <w:p>
      <w:pPr>
        <w:pStyle w:val="Compact"/>
        <w:numPr>
          <w:ilvl w:val="0"/>
          <w:numId w:val="1017"/>
        </w:numPr>
      </w:pPr>
      <w:r>
        <w:t xml:space="preserve">The system SHALL provide standard</w:t>
      </w:r>
      <w:r>
        <w:t xml:space="preserve"> </w:t>
      </w:r>
      <w:r>
        <w:t xml:space="preserve">“Transfer Certificate”</w:t>
      </w:r>
      <w:r>
        <w:t xml:space="preserve"> </w:t>
      </w:r>
      <w:r>
        <w:t xml:space="preserve">(TC) formats compliant with state education department norms.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reliability-expectations"/>
    <w:p>
      <w:pPr>
        <w:pStyle w:val="Heading2"/>
      </w:pPr>
      <w:r>
        <w:t xml:space="preserve">10. Performance &amp; Reliability Expectations</w:t>
      </w:r>
    </w:p>
    <w:p>
      <w:pPr>
        <w:pStyle w:val="Compact"/>
        <w:numPr>
          <w:ilvl w:val="0"/>
          <w:numId w:val="1018"/>
        </w:numPr>
      </w:pPr>
      <w:r>
        <w:t xml:space="preserve">The system SHALL render standard pages within 2 seconds under normal load conditions (less than 500 concurrent users).</w:t>
      </w:r>
    </w:p>
    <w:p>
      <w:pPr>
        <w:pStyle w:val="Compact"/>
        <w:numPr>
          <w:ilvl w:val="0"/>
          <w:numId w:val="1018"/>
        </w:numPr>
      </w:pPr>
      <w:r>
        <w:t xml:space="preserve">The system SHALL support the storage of student records for up to 10 years without performance degradation.</w:t>
      </w:r>
    </w:p>
    <w:p>
      <w:r>
        <w:pict>
          <v:rect style="width:0;height:1.5pt" o:hralign="center" o:hrstd="t" o:hr="t"/>
        </w:pict>
      </w:r>
    </w:p>
    <w:bookmarkEnd w:id="30"/>
    <w:bookmarkStart w:id="31" w:name="final-acceptance-criteria"/>
    <w:p>
      <w:pPr>
        <w:pStyle w:val="Heading2"/>
      </w:pPr>
      <w:r>
        <w:t xml:space="preserve">11. Final Acceptance Criteria</w:t>
      </w:r>
    </w:p>
    <w:p>
      <w:pPr>
        <w:pStyle w:val="FirstParagraph"/>
      </w:pPr>
      <w:r>
        <w:t xml:space="preserve">The product is accepted as</w:t>
      </w:r>
      <w:r>
        <w:t xml:space="preserve"> </w:t>
      </w:r>
      <w:r>
        <w:t xml:space="preserve">“Production Ready”</w:t>
      </w:r>
      <w:r>
        <w:t xml:space="preserve"> </w:t>
      </w:r>
      <w:r>
        <w:t xml:space="preserve">upon verification of:</w:t>
      </w:r>
      <w:r>
        <w:t xml:space="preserve"> </w:t>
      </w:r>
      <w:r>
        <w:t xml:space="preserve">1. Enforcement of all Role-Based Access Controls (RBAC) as defined in Section 4.</w:t>
      </w:r>
      <w:r>
        <w:t xml:space="preserve"> </w:t>
      </w:r>
      <w:r>
        <w:t xml:space="preserve">2. Zero data discrepancies in Fee &amp; Cash Collection reports during User Acceptance Testing (UAT).</w:t>
      </w:r>
      <w:r>
        <w:t xml:space="preserve"> </w:t>
      </w:r>
      <w:r>
        <w:t xml:space="preserve">3. Successful generation and download of all critical PDF outputs (Receipts, Report Cards, TCs).</w:t>
      </w:r>
    </w:p>
    <w:p>
      <w:r>
        <w:pict>
          <v:rect style="width:0;height:1.5pt" o:hralign="center" o:hrstd="t" o:hr="t"/>
        </w:pict>
      </w:r>
    </w:p>
    <w:bookmarkEnd w:id="31"/>
    <w:bookmarkStart w:id="32" w:name="sign-off"/>
    <w:p>
      <w:pPr>
        <w:pStyle w:val="Heading2"/>
      </w:pPr>
      <w:r>
        <w:t xml:space="preserve">12. Sign-Off</w:t>
      </w:r>
    </w:p>
    <w:p>
      <w:pPr>
        <w:pStyle w:val="FirstParagraph"/>
      </w:pPr>
      <w:r>
        <w:t xml:space="preserve">This PRD represents the final functional state of the live system.</w:t>
      </w:r>
    </w:p>
    <w:p>
      <w:pPr>
        <w:pStyle w:val="BodyText"/>
      </w:pPr>
      <w:r>
        <w:rPr>
          <w:b/>
          <w:bCs/>
        </w:rPr>
        <w:t xml:space="preserve">Approver: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Product Head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2026-02-10T04:03:44Z</dcterms:created>
  <dcterms:modified xsi:type="dcterms:W3CDTF">2026-02-10T04:03:44Z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