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0a6881a9fb8898e2214c4202dcd89c428e8901"/>
    <w:p>
      <w:pPr>
        <w:pStyle w:val="Heading1"/>
      </w:pPr>
      <w:r>
        <w:t xml:space="preserve">Service Agreement &amp; Responsibility Document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Velonex ERP (School &amp; College Management System)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(Final Release)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2026</w:t>
      </w:r>
    </w:p>
    <w:p>
      <w:r>
        <w:pict>
          <v:rect style="width:0;height:1.5pt" o:hralign="center" o:hrstd="t" o:hr="t"/>
        </w:pict>
      </w:r>
    </w:p>
    <w:bookmarkStart w:id="9" w:name="parties-involved"/>
    <w:p>
      <w:pPr>
        <w:pStyle w:val="Heading2"/>
      </w:pPr>
      <w:r>
        <w:t xml:space="preserve">1. Parties Involved</w:t>
      </w:r>
    </w:p>
    <w:p>
      <w:pPr>
        <w:pStyle w:val="FirstParagraph"/>
      </w:pPr>
      <w:r>
        <w:t xml:space="preserve">This Agreement is entered into by and between: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Provider:</w:t>
      </w:r>
      <w:r>
        <w:t xml:space="preserve"> </w:t>
      </w:r>
      <w:r>
        <w:t xml:space="preserve">SMDigitalX (hereinafter referred to as the</w:t>
      </w:r>
      <w:r>
        <w:t xml:space="preserve"> </w:t>
      </w:r>
      <w:r>
        <w:t xml:space="preserve">“Developer”</w:t>
      </w:r>
      <w:r>
        <w:t xml:space="preserve"> </w:t>
      </w:r>
      <w:r>
        <w:t xml:space="preserve">or</w:t>
      </w:r>
      <w:r>
        <w:t xml:space="preserve"> </w:t>
      </w:r>
      <w:r>
        <w:t xml:space="preserve">“Provider”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Client:</w:t>
      </w:r>
      <w:r>
        <w:t xml:space="preserve"> </w:t>
      </w:r>
      <w:r>
        <w:t xml:space="preserve">[Client Name/Institution Name] (hereinafter referred to as the</w:t>
      </w:r>
      <w:r>
        <w:t xml:space="preserve"> </w:t>
      </w:r>
      <w:r>
        <w:t xml:space="preserve">“Client”</w:t>
      </w:r>
      <w:r>
        <w:t xml:space="preserve">)</w:t>
      </w:r>
    </w:p>
    <w:bookmarkEnd w:id="9"/>
    <w:bookmarkStart w:id="10" w:name="scope-of-delivered-services"/>
    <w:p>
      <w:pPr>
        <w:pStyle w:val="Heading2"/>
      </w:pPr>
      <w:r>
        <w:t xml:space="preserve">2. Scope of Delivered Services</w:t>
      </w:r>
    </w:p>
    <w:p>
      <w:pPr>
        <w:pStyle w:val="FirstParagraph"/>
      </w:pPr>
      <w:r>
        <w:t xml:space="preserve">The Provider has delivered the</w:t>
      </w:r>
      <w:r>
        <w:t xml:space="preserve"> </w:t>
      </w:r>
      <w:r>
        <w:t xml:space="preserve">“Velonex ERP”</w:t>
      </w:r>
      <w:r>
        <w:t xml:space="preserve"> </w:t>
      </w:r>
      <w:r>
        <w:t xml:space="preserve">software in its</w:t>
      </w:r>
      <w:r>
        <w:t xml:space="preserve"> </w:t>
      </w:r>
      <w:r>
        <w:rPr>
          <w:b/>
          <w:bCs/>
        </w:rPr>
        <w:t xml:space="preserve">Final Release (v1.0)</w:t>
      </w:r>
      <w:r>
        <w:t xml:space="preserve"> </w:t>
      </w:r>
      <w:r>
        <w:t xml:space="preserve">state. The scope is strictly limited to the features deployed on the completion date, including: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Core Modules:</w:t>
      </w:r>
      <w:r>
        <w:t xml:space="preserve"> </w:t>
      </w:r>
      <w:r>
        <w:t xml:space="preserve">User Management, Role-Based Access Control (RBAC), Authentication.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School Management:</w:t>
      </w:r>
      <w:r>
        <w:t xml:space="preserve"> </w:t>
      </w:r>
      <w:r>
        <w:t xml:space="preserve">Admissions (Reservations), Fee Collection, Attendance, Marks Management, Reports.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College Management:</w:t>
      </w:r>
      <w:r>
        <w:t xml:space="preserve"> </w:t>
      </w:r>
      <w:r>
        <w:t xml:space="preserve">Parallel modules for higher education management.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Financial Modules:</w:t>
      </w:r>
      <w:r>
        <w:t xml:space="preserve"> </w:t>
      </w:r>
      <w:r>
        <w:t xml:space="preserve">Payroll Management, Expenditure Tracking, Daily Collection Reports.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Any feature not present in the live v1.0 deployment is considered</w:t>
      </w:r>
      <w:r>
        <w:t xml:space="preserve"> </w:t>
      </w:r>
      <w:r>
        <w:t xml:space="preserve">“Out of Scope”</w:t>
      </w:r>
      <w:r>
        <w:t xml:space="preserve"> </w:t>
      </w:r>
      <w:r>
        <w:t xml:space="preserve">for this agreement.</w:t>
      </w:r>
    </w:p>
    <w:bookmarkEnd w:id="10"/>
    <w:bookmarkStart w:id="11" w:name="X27aea82e6f3a91a952c8de7865e03f96f84b4c1"/>
    <w:p>
      <w:pPr>
        <w:pStyle w:val="Heading2"/>
      </w:pPr>
      <w:r>
        <w:t xml:space="preserve">3. Responsibilities of Delivery Partner (SMDigitalX)</w:t>
      </w:r>
    </w:p>
    <w:p>
      <w:pPr>
        <w:pStyle w:val="FirstParagraph"/>
      </w:pPr>
      <w:r>
        <w:t xml:space="preserve">The Provider agrees to: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Delivery:</w:t>
      </w:r>
      <w:r>
        <w:t xml:space="preserve"> </w:t>
      </w:r>
      <w:r>
        <w:t xml:space="preserve">Hand over the fully functional compiled application and relevant documentation.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Deployment:</w:t>
      </w:r>
      <w:r>
        <w:t xml:space="preserve"> </w:t>
      </w:r>
      <w:r>
        <w:t xml:space="preserve">Ensure the system is hosted and accessible on the agreed-upon domain/server.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Warranty:</w:t>
      </w:r>
      <w:r>
        <w:t xml:space="preserve"> </w:t>
      </w:r>
      <w:r>
        <w:t xml:space="preserve">Provide technical support for</w:t>
      </w:r>
      <w:r>
        <w:t xml:space="preserve"> </w:t>
      </w:r>
      <w:r>
        <w:rPr>
          <w:b/>
          <w:bCs/>
        </w:rPr>
        <w:t xml:space="preserve">Critical Bugs</w:t>
      </w:r>
      <w:r>
        <w:t xml:space="preserve"> </w:t>
      </w:r>
      <w:r>
        <w:t xml:space="preserve">(system crashes, calculation errors) for a period of</w:t>
      </w:r>
      <w:r>
        <w:t xml:space="preserve"> </w:t>
      </w:r>
      <w:r>
        <w:rPr>
          <w:b/>
          <w:bCs/>
        </w:rPr>
        <w:t xml:space="preserve">[INSERT MONTHS] months</w:t>
      </w:r>
      <w:r>
        <w:t xml:space="preserve"> </w:t>
      </w:r>
      <w:r>
        <w:t xml:space="preserve">from the go-live date.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Confidentiality:</w:t>
      </w:r>
      <w:r>
        <w:t xml:space="preserve"> </w:t>
      </w:r>
      <w:r>
        <w:t xml:space="preserve">Maintain strict confidentiality regarding the Client’s institutional data.</w:t>
      </w:r>
    </w:p>
    <w:bookmarkEnd w:id="11"/>
    <w:bookmarkStart w:id="12" w:name="responsibilities-of-client"/>
    <w:p>
      <w:pPr>
        <w:pStyle w:val="Heading2"/>
      </w:pPr>
      <w:r>
        <w:t xml:space="preserve">4. Responsibilities of Client</w:t>
      </w:r>
    </w:p>
    <w:p>
      <w:pPr>
        <w:pStyle w:val="FirstParagraph"/>
      </w:pPr>
      <w:r>
        <w:t xml:space="preserve">The Client agrees to: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Infrastructure:</w:t>
      </w:r>
      <w:r>
        <w:t xml:space="preserve"> </w:t>
      </w:r>
      <w:r>
        <w:t xml:space="preserve">Provide and maintain the necessary hardware (computers, printers, internet connection) to access the system.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Data Entry:</w:t>
      </w:r>
      <w:r>
        <w:t xml:space="preserve"> </w:t>
      </w:r>
      <w:r>
        <w:t xml:space="preserve">Sole responsibility for the accuracy of data entered (e.g., Student Names, Fee Amounts, Staff Salaries). The Provider is not liable for data entry errors.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Access Control:</w:t>
      </w:r>
      <w:r>
        <w:t xml:space="preserve"> </w:t>
      </w:r>
      <w:r>
        <w:t xml:space="preserve">Safeguard Admin credentials. The Client is fully responsible for any actions performed under the</w:t>
      </w:r>
      <w:r>
        <w:t xml:space="preserve"> </w:t>
      </w:r>
      <w:r>
        <w:t xml:space="preserve">“Admin”</w:t>
      </w:r>
      <w:r>
        <w:t xml:space="preserve"> </w:t>
      </w:r>
      <w:r>
        <w:t xml:space="preserve">account.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Browser Compatibility:</w:t>
      </w:r>
      <w:r>
        <w:t xml:space="preserve"> </w:t>
      </w:r>
      <w:r>
        <w:t xml:space="preserve">Use modern, updated web browsers (Chrome, Edge, Firefox) as recommended.</w:t>
      </w:r>
    </w:p>
    <w:bookmarkEnd w:id="12"/>
    <w:bookmarkStart w:id="13" w:name="data-ownership-confidentiality"/>
    <w:p>
      <w:pPr>
        <w:pStyle w:val="Heading2"/>
      </w:pPr>
      <w:r>
        <w:t xml:space="preserve">5. Data Ownership &amp; Confidentiality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Ownership:</w:t>
      </w:r>
      <w:r>
        <w:t xml:space="preserve"> </w:t>
      </w:r>
      <w:r>
        <w:t xml:space="preserve">All data generated within Velonex ERP (Student records, Financial logs, Staff details) is the</w:t>
      </w:r>
      <w:r>
        <w:t xml:space="preserve"> </w:t>
      </w:r>
      <w:r>
        <w:rPr>
          <w:b/>
          <w:bCs/>
        </w:rPr>
        <w:t xml:space="preserve">exclusive property of the Client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Access Rights:</w:t>
      </w:r>
      <w:r>
        <w:t xml:space="preserve"> </w:t>
      </w:r>
      <w:r>
        <w:t xml:space="preserve">SMDigitalX retains no right to sell, share, or analyze the Client’s data for third-party use.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Handover:</w:t>
      </w:r>
      <w:r>
        <w:t xml:space="preserve"> </w:t>
      </w:r>
      <w:r>
        <w:t xml:space="preserve">Upon termination of services, the Provider shall provide a full database export to the Client.</w:t>
      </w:r>
    </w:p>
    <w:bookmarkEnd w:id="13"/>
    <w:bookmarkStart w:id="14" w:name="security-access-responsibility"/>
    <w:p>
      <w:pPr>
        <w:pStyle w:val="Heading2"/>
      </w:pPr>
      <w:r>
        <w:t xml:space="preserve">6. Security &amp; Access Responsibility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Role-Based Access:</w:t>
      </w:r>
      <w:r>
        <w:t xml:space="preserve"> </w:t>
      </w:r>
      <w:r>
        <w:t xml:space="preserve">The system provides RBAC (Admin, Accountant, Academic). It is the Client’s duty to assign roles correctly.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Password Hygiene:</w:t>
      </w:r>
      <w:r>
        <w:t xml:space="preserve"> </w:t>
      </w:r>
      <w:r>
        <w:t xml:space="preserve">The Provider recommends regular password changes. Creating weak passwords (e.g.,</w:t>
      </w:r>
      <w:r>
        <w:t xml:space="preserve"> </w:t>
      </w:r>
      <w:r>
        <w:t xml:space="preserve">“123456”</w:t>
      </w:r>
      <w:r>
        <w:t xml:space="preserve">) voids security warranties regarding unauthorized local access.</w:t>
      </w:r>
    </w:p>
    <w:bookmarkEnd w:id="14"/>
    <w:bookmarkStart w:id="15" w:name="liability-limitations"/>
    <w:p>
      <w:pPr>
        <w:pStyle w:val="Heading2"/>
      </w:pPr>
      <w:r>
        <w:t xml:space="preserve">7. Liability Limitations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“As Is”</w:t>
      </w:r>
      <w:r>
        <w:rPr>
          <w:b/>
          <w:bCs/>
        </w:rPr>
        <w:t xml:space="preserve"> </w:t>
      </w:r>
      <w:r>
        <w:rPr>
          <w:b/>
          <w:bCs/>
        </w:rPr>
        <w:t xml:space="preserve">Basis:</w:t>
      </w:r>
      <w:r>
        <w:t xml:space="preserve"> </w:t>
      </w:r>
      <w:r>
        <w:t xml:space="preserve">The software is provided</w:t>
      </w:r>
      <w:r>
        <w:t xml:space="preserve"> </w:t>
      </w:r>
      <w:r>
        <w:t xml:space="preserve">“as is”</w:t>
      </w:r>
      <w:r>
        <w:t xml:space="preserve"> </w:t>
      </w:r>
      <w:r>
        <w:t xml:space="preserve">and</w:t>
      </w:r>
      <w:r>
        <w:t xml:space="preserve"> </w:t>
      </w:r>
      <w:r>
        <w:t xml:space="preserve">“as available”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Indirect Damages:</w:t>
      </w:r>
      <w:r>
        <w:t xml:space="preserve"> </w:t>
      </w:r>
      <w:r>
        <w:t xml:space="preserve">SMDigitalX shall not be liable for any indirect, incidental, or consequential damages (e.g., loss of profit, business interruption) arising from the use of the system.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External Factors:</w:t>
      </w:r>
      <w:r>
        <w:t xml:space="preserve"> </w:t>
      </w:r>
      <w:r>
        <w:t xml:space="preserve">The Provider is not liable for downtime caused by Third-Party services (e.g., Server Hosting Provider outages, Internet Service Provider failures, SMS Gateway delays).</w:t>
      </w:r>
    </w:p>
    <w:bookmarkEnd w:id="15"/>
    <w:bookmarkStart w:id="16" w:name="support-boundaries"/>
    <w:p>
      <w:pPr>
        <w:pStyle w:val="Heading2"/>
      </w:pPr>
      <w:r>
        <w:t xml:space="preserve">8. Support Boundaries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Included Support:</w:t>
      </w:r>
      <w:r>
        <w:t xml:space="preserve"> </w:t>
      </w:r>
      <w:r>
        <w:t xml:space="preserve">Fixing bugs where the system behaves differently than the</w:t>
      </w:r>
      <w:r>
        <w:t xml:space="preserve"> </w:t>
      </w:r>
      <w:r>
        <w:t xml:space="preserve">“Product Requirements Document”</w:t>
      </w:r>
      <w:r>
        <w:t xml:space="preserve"> </w:t>
      </w:r>
      <w:r>
        <w:t xml:space="preserve">(PRD).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Excluded Support (Billable):</w:t>
      </w:r>
    </w:p>
    <w:p>
      <w:pPr>
        <w:pStyle w:val="Compact"/>
        <w:numPr>
          <w:ilvl w:val="1"/>
          <w:numId w:val="1006"/>
        </w:numPr>
      </w:pPr>
      <w:r>
        <w:t xml:space="preserve">Training new staff members after the initial handover.</w:t>
      </w:r>
    </w:p>
    <w:p>
      <w:pPr>
        <w:pStyle w:val="Compact"/>
        <w:numPr>
          <w:ilvl w:val="1"/>
          <w:numId w:val="1006"/>
        </w:numPr>
      </w:pPr>
      <w:r>
        <w:t xml:space="preserve">Recovering data deleted accidentally by the Client.</w:t>
      </w:r>
    </w:p>
    <w:p>
      <w:pPr>
        <w:pStyle w:val="Compact"/>
        <w:numPr>
          <w:ilvl w:val="1"/>
          <w:numId w:val="1006"/>
        </w:numPr>
      </w:pPr>
      <w:r>
        <w:t xml:space="preserve">Customizing the software to add new features not in the original scope.</w:t>
      </w:r>
    </w:p>
    <w:bookmarkEnd w:id="16"/>
    <w:bookmarkStart w:id="17" w:name="change-enhancement-policy-post-delivery"/>
    <w:p>
      <w:pPr>
        <w:pStyle w:val="Heading2"/>
      </w:pPr>
      <w:r>
        <w:t xml:space="preserve">9. Change &amp; Enhancement Policy (Post-Delivery)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New Features:</w:t>
      </w:r>
      <w:r>
        <w:t xml:space="preserve"> </w:t>
      </w:r>
      <w:r>
        <w:t xml:space="preserve">Any request for new modules, reports, or significantly altered workflows after the Final Handover will be treated as a</w:t>
      </w:r>
      <w:r>
        <w:t xml:space="preserve"> </w:t>
      </w:r>
      <w:r>
        <w:rPr>
          <w:b/>
          <w:bCs/>
        </w:rPr>
        <w:t xml:space="preserve">Change Request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Billing:</w:t>
      </w:r>
      <w:r>
        <w:t xml:space="preserve"> </w:t>
      </w:r>
      <w:r>
        <w:t xml:space="preserve">Change Requests are subject to fresh commercial terms and delivery timelines.</w:t>
      </w:r>
    </w:p>
    <w:bookmarkEnd w:id="17"/>
    <w:bookmarkStart w:id="18" w:name="term-termination"/>
    <w:p>
      <w:pPr>
        <w:pStyle w:val="Heading2"/>
      </w:pPr>
      <w:r>
        <w:t xml:space="preserve">10. Term &amp; Termination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This agreement is effective from the Go-Live Date and continues until terminated.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Termination:</w:t>
      </w:r>
      <w:r>
        <w:t xml:space="preserve"> </w:t>
      </w:r>
      <w:r>
        <w:t xml:space="preserve">Either party may terminate the agreement with written notice. Upon termination, the Provider will facilitate the handover of data, and the Client will settle any pending dues.</w:t>
      </w:r>
    </w:p>
    <w:bookmarkEnd w:id="18"/>
    <w:bookmarkStart w:id="19" w:name="governing-language"/>
    <w:p>
      <w:pPr>
        <w:pStyle w:val="Heading2"/>
      </w:pPr>
      <w:r>
        <w:t xml:space="preserve">11. Governing Language</w:t>
      </w:r>
    </w:p>
    <w:p>
      <w:pPr>
        <w:pStyle w:val="FirstParagraph"/>
      </w:pPr>
      <w:r>
        <w:t xml:space="preserve">The operational language of the software and this contract is English.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Signatures: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For SMDigitalX</w:t>
      </w:r>
      <w:r>
        <w:br/>
      </w:r>
      <w:r>
        <w:t xml:space="preserve">Date: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For [Client Name]</w:t>
      </w:r>
      <w:r>
        <w:br/>
      </w:r>
      <w:r>
        <w:t xml:space="preserve">Date: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2026-02-10T05:03:36Z</dcterms:created>
  <dcterms:modified xsi:type="dcterms:W3CDTF">2026-02-10T05:03:36Z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