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E4C5" w14:textId="77777777" w:rsidR="0084552E" w:rsidRDefault="0084552E"/>
    <w:p w14:paraId="54BA05C6" w14:textId="77777777" w:rsidR="0084552E" w:rsidRDefault="0084552E"/>
    <w:p w14:paraId="7F7C5D36" w14:textId="77777777" w:rsidR="0084552E" w:rsidRDefault="0084552E"/>
    <w:p w14:paraId="6110CA1D" w14:textId="77777777" w:rsidR="0084552E" w:rsidRDefault="0084552E"/>
    <w:p w14:paraId="5C26B125" w14:textId="77777777" w:rsidR="0084552E" w:rsidRDefault="0084552E"/>
    <w:p w14:paraId="5366C6E3" w14:textId="77777777" w:rsidR="0084552E" w:rsidRDefault="0084552E"/>
    <w:p w14:paraId="28E8C244" w14:textId="77777777" w:rsidR="0084552E" w:rsidRDefault="0084552E"/>
    <w:p w14:paraId="04716F57" w14:textId="77777777" w:rsidR="0084552E" w:rsidRDefault="0084552E"/>
    <w:p w14:paraId="0EC91EC5" w14:textId="77777777" w:rsidR="0084552E" w:rsidRDefault="0084552E"/>
    <w:p w14:paraId="54AE2DF4" w14:textId="77777777" w:rsidR="0084552E" w:rsidRDefault="0084552E"/>
    <w:p w14:paraId="3925C0EF" w14:textId="77777777" w:rsidR="0084552E" w:rsidRDefault="0084552E"/>
    <w:p w14:paraId="78675BC0" w14:textId="77777777" w:rsidR="0084552E" w:rsidRDefault="0084552E"/>
    <w:p w14:paraId="3037C72B" w14:textId="77777777" w:rsidR="0084552E" w:rsidRDefault="0084552E"/>
    <w:p w14:paraId="66E07E2E" w14:textId="77777777" w:rsidR="0084552E" w:rsidRDefault="0084552E"/>
    <w:p w14:paraId="4D55A871" w14:textId="77777777" w:rsidR="0084552E" w:rsidRDefault="0084552E"/>
    <w:p w14:paraId="6A2BC8F2" w14:textId="77777777" w:rsidR="00134473" w:rsidRDefault="0084552E">
      <w:r>
        <w:t>Group number: 5</w:t>
      </w:r>
    </w:p>
    <w:p w14:paraId="2CC8DA36" w14:textId="77777777" w:rsidR="0084552E" w:rsidRDefault="0084552E">
      <w:r>
        <w:t>Group name: Church</w:t>
      </w:r>
    </w:p>
    <w:p w14:paraId="30680B7B" w14:textId="6C52EE90" w:rsidR="0084552E" w:rsidRDefault="0084552E">
      <w:r>
        <w:t xml:space="preserve">Names: Morten Egelund Rasmussen,  </w:t>
      </w:r>
      <w:r w:rsidRPr="0084552E">
        <w:t>Ole Ertmann Nielsen</w:t>
      </w:r>
      <w:r>
        <w:t xml:space="preserve">, </w:t>
      </w:r>
      <w:r w:rsidRPr="0084552E">
        <w:t>Sten Anderson</w:t>
      </w:r>
      <w:r>
        <w:t xml:space="preserve"> Rasmus Lohals</w:t>
      </w:r>
      <w:r w:rsidR="00A51953">
        <w:t xml:space="preserve"> Larsen</w:t>
      </w:r>
      <w:r>
        <w:tab/>
      </w:r>
    </w:p>
    <w:p w14:paraId="228D3A90" w14:textId="7C0682EC" w:rsidR="005671BE" w:rsidRDefault="0084552E">
      <w:r>
        <w:t xml:space="preserve">Emails:  </w:t>
      </w:r>
      <w:hyperlink r:id="rId6" w:history="1">
        <w:r w:rsidRPr="00AF6CE0">
          <w:rPr>
            <w:rStyle w:val="Hyperlink"/>
          </w:rPr>
          <w:t>stea@itu.dk</w:t>
        </w:r>
      </w:hyperlink>
      <w:r>
        <w:t xml:space="preserve">, </w:t>
      </w:r>
      <w:hyperlink r:id="rId7" w:history="1">
        <w:r w:rsidR="005671BE" w:rsidRPr="00AF6CE0">
          <w:rPr>
            <w:rStyle w:val="Hyperlink"/>
          </w:rPr>
          <w:t>rlla@itu.dk</w:t>
        </w:r>
      </w:hyperlink>
    </w:p>
    <w:p w14:paraId="48D8DCBF" w14:textId="77777777" w:rsidR="003526FB" w:rsidRDefault="005671BE">
      <w:pPr>
        <w:rPr>
          <w:noProof/>
        </w:rPr>
      </w:pPr>
      <w:r>
        <w:br w:type="page"/>
      </w:r>
      <w:r w:rsidR="00B42509">
        <w:fldChar w:fldCharType="begin"/>
      </w:r>
      <w:r w:rsidR="00B42509">
        <w:instrText xml:space="preserve"> TOC \o "1-3" </w:instrText>
      </w:r>
      <w:r w:rsidR="00B42509">
        <w:fldChar w:fldCharType="separate"/>
      </w:r>
    </w:p>
    <w:p w14:paraId="429965C0" w14:textId="77777777" w:rsidR="003526FB" w:rsidRDefault="003526FB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lastRenderedPageBreak/>
        <w:t>1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Example textual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E152D7" w14:textId="77777777" w:rsidR="003526FB" w:rsidRDefault="003526FB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Meta-model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33BEA7" w14:textId="77777777" w:rsidR="003526FB" w:rsidRDefault="003526FB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Static semantics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5B727" w14:textId="77777777" w:rsidR="003526FB" w:rsidRDefault="003526FB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Xtext grammar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F02CA3" w14:textId="77777777" w:rsidR="003526FB" w:rsidRDefault="003526FB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Backends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ED180C" w14:textId="77777777" w:rsidR="003526FB" w:rsidRDefault="003526FB">
      <w:pPr>
        <w:pStyle w:val="TOC2"/>
        <w:tabs>
          <w:tab w:val="left" w:pos="523"/>
          <w:tab w:val="righ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HTML 5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C04BFD" w14:textId="77777777" w:rsidR="003526FB" w:rsidRDefault="003526FB">
      <w:pPr>
        <w:pStyle w:val="TOC2"/>
        <w:tabs>
          <w:tab w:val="left" w:pos="523"/>
          <w:tab w:val="righ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b w:val="0"/>
          <w:noProof/>
          <w:sz w:val="24"/>
          <w:szCs w:val="24"/>
          <w:lang w:eastAsia="ja-JP"/>
        </w:rPr>
        <w:tab/>
      </w:r>
      <w:r>
        <w:rPr>
          <w:noProof/>
        </w:rPr>
        <w:t>Windows Phone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301BA1" w14:textId="77777777" w:rsidR="003526FB" w:rsidRDefault="003526FB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caps w:val="0"/>
          <w:noProof/>
          <w:lang w:eastAsia="ja-JP"/>
        </w:rPr>
        <w:tab/>
      </w:r>
      <w:r>
        <w:rPr>
          <w:noProof/>
        </w:rPr>
        <w:t>Test methods and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_Toc292915355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5F0E08" w14:textId="5495FCEF" w:rsidR="005671BE" w:rsidRDefault="00B42509">
      <w:r>
        <w:fldChar w:fldCharType="end"/>
      </w:r>
      <w:r w:rsidR="00AA7C33">
        <w:br w:type="page"/>
      </w:r>
    </w:p>
    <w:p w14:paraId="78A2A1EC" w14:textId="77473ED0" w:rsidR="0084552E" w:rsidRDefault="005671BE" w:rsidP="005671BE">
      <w:pPr>
        <w:pStyle w:val="Heading1"/>
      </w:pPr>
      <w:bookmarkStart w:id="0" w:name="_Toc292915348"/>
      <w:r w:rsidRPr="005671BE">
        <w:t>Example textual model</w:t>
      </w:r>
      <w:bookmarkEnd w:id="0"/>
    </w:p>
    <w:p w14:paraId="1486A6AE" w14:textId="77777777" w:rsidR="00BA0575" w:rsidRDefault="00BA0575" w:rsidP="00BA0575"/>
    <w:p w14:paraId="0CB5118B" w14:textId="196EBB0B" w:rsidR="00BA0575" w:rsidRDefault="00BA0575">
      <w:r>
        <w:br w:type="page"/>
      </w:r>
    </w:p>
    <w:p w14:paraId="480A5BA7" w14:textId="2F3C9EE2" w:rsidR="00BA0575" w:rsidRDefault="00BA0575" w:rsidP="00BA0575">
      <w:pPr>
        <w:pStyle w:val="Heading1"/>
      </w:pPr>
      <w:bookmarkStart w:id="1" w:name="_Toc292915349"/>
      <w:r w:rsidRPr="00BA0575">
        <w:t>Meta-model</w:t>
      </w:r>
      <w:bookmarkEnd w:id="1"/>
    </w:p>
    <w:p w14:paraId="25B87DA2" w14:textId="31B87563" w:rsidR="00476889" w:rsidRDefault="00476889">
      <w:r>
        <w:br w:type="page"/>
      </w:r>
    </w:p>
    <w:p w14:paraId="0C7C2006" w14:textId="40C7B029" w:rsidR="00476889" w:rsidRPr="00476889" w:rsidRDefault="00476889" w:rsidP="00476889">
      <w:pPr>
        <w:pStyle w:val="Heading1"/>
      </w:pPr>
      <w:bookmarkStart w:id="2" w:name="_Toc292915350"/>
      <w:r w:rsidRPr="00476889">
        <w:t>Static semantics</w:t>
      </w:r>
      <w:bookmarkEnd w:id="2"/>
    </w:p>
    <w:p w14:paraId="1F0C67BA" w14:textId="77777777" w:rsidR="0084552E" w:rsidRDefault="0084552E"/>
    <w:p w14:paraId="39F41400" w14:textId="31598A73" w:rsidR="0044121E" w:rsidRDefault="0044121E">
      <w:r>
        <w:br w:type="page"/>
      </w:r>
    </w:p>
    <w:p w14:paraId="53213CA3" w14:textId="0B729284" w:rsidR="0084552E" w:rsidRDefault="0044121E" w:rsidP="0044121E">
      <w:pPr>
        <w:pStyle w:val="Heading1"/>
      </w:pPr>
      <w:bookmarkStart w:id="3" w:name="_Toc292915351"/>
      <w:r w:rsidRPr="0044121E">
        <w:t>Xtext grammar</w:t>
      </w:r>
      <w:bookmarkEnd w:id="3"/>
    </w:p>
    <w:p w14:paraId="456B87FA" w14:textId="494C5A3C" w:rsidR="0044121E" w:rsidRDefault="0044121E">
      <w:r>
        <w:br w:type="page"/>
      </w:r>
    </w:p>
    <w:p w14:paraId="112E9687" w14:textId="43516DA5" w:rsidR="0044121E" w:rsidRDefault="0044121E" w:rsidP="00C810F2">
      <w:pPr>
        <w:pStyle w:val="Heading1"/>
      </w:pPr>
      <w:bookmarkStart w:id="4" w:name="_Toc292915352"/>
      <w:r>
        <w:t>Backends</w:t>
      </w:r>
      <w:bookmarkEnd w:id="4"/>
    </w:p>
    <w:p w14:paraId="40D303BB" w14:textId="37C22263" w:rsidR="00A30703" w:rsidRDefault="007E29A9" w:rsidP="00C810F2">
      <w:pPr>
        <w:pStyle w:val="Heading2"/>
      </w:pPr>
      <w:bookmarkStart w:id="5" w:name="_Toc292915353"/>
      <w:r>
        <w:t xml:space="preserve">HTML 5 </w:t>
      </w:r>
      <w:bookmarkEnd w:id="5"/>
      <w:r w:rsidR="00417BBA">
        <w:t>mobile web client</w:t>
      </w:r>
    </w:p>
    <w:p w14:paraId="12711FC4" w14:textId="603788E4" w:rsidR="001318AB" w:rsidRDefault="00CC1419" w:rsidP="001318AB">
      <w:r>
        <w:t>The HTML</w:t>
      </w:r>
      <w:r w:rsidR="00417BBA">
        <w:t xml:space="preserve"> client is build using </w:t>
      </w:r>
      <w:r w:rsidR="00E010AD">
        <w:t xml:space="preserve">HTML5, </w:t>
      </w:r>
      <w:r w:rsidR="00280679">
        <w:t>javascript</w:t>
      </w:r>
      <w:r w:rsidR="00E010AD">
        <w:t xml:space="preserve"> and CSS. </w:t>
      </w:r>
      <w:r w:rsidR="00F60B00">
        <w:t>The code generated</w:t>
      </w:r>
      <w:r w:rsidR="009C6DA8">
        <w:t xml:space="preserve"> is purely html and javascript, so no compilation is taking place as these scripts </w:t>
      </w:r>
      <w:r w:rsidR="00C76532">
        <w:t xml:space="preserve">are interpreted by </w:t>
      </w:r>
      <w:r w:rsidR="00A81DED">
        <w:t xml:space="preserve">a </w:t>
      </w:r>
      <w:r w:rsidR="00C76532">
        <w:t xml:space="preserve">browser. </w:t>
      </w:r>
      <w:r w:rsidR="0038565E">
        <w:t>We have used two popular javacript frameworks Jquery Mobile</w:t>
      </w:r>
      <w:r w:rsidR="003F1C50">
        <w:t xml:space="preserve"> (JQM)</w:t>
      </w:r>
      <w:r w:rsidR="0038565E">
        <w:t xml:space="preserve"> and Knockout to build a single page web application</w:t>
      </w:r>
      <w:r w:rsidR="00686E85">
        <w:t xml:space="preserve"> (SPA)</w:t>
      </w:r>
      <w:r w:rsidR="000B66C4">
        <w:t>, with</w:t>
      </w:r>
      <w:r w:rsidR="009D0DB4">
        <w:t xml:space="preserve"> a clearly </w:t>
      </w:r>
      <w:r w:rsidR="000B66C4">
        <w:t>defined user interface architecture.</w:t>
      </w:r>
      <w:r w:rsidR="003F1C50">
        <w:t xml:space="preserve"> </w:t>
      </w:r>
      <w:r w:rsidR="00280679">
        <w:t>Jquery mobile enables mobile oriented user experience</w:t>
      </w:r>
      <w:r w:rsidR="00967110">
        <w:t>s</w:t>
      </w:r>
      <w:r w:rsidR="00280679">
        <w:t xml:space="preserve"> using a simple declarative markup</w:t>
      </w:r>
      <w:r w:rsidR="00967110">
        <w:t>. Depending on the markup the framework applies javascript and CSS to give the application a native mobile look and feel</w:t>
      </w:r>
      <w:r w:rsidR="00280679">
        <w:t xml:space="preserve">. Knockout is </w:t>
      </w:r>
      <w:r w:rsidR="00967110">
        <w:t>a</w:t>
      </w:r>
      <w:r w:rsidR="004E2B67">
        <w:t xml:space="preserve"> two data binding</w:t>
      </w:r>
      <w:r w:rsidR="00967110">
        <w:t xml:space="preserve"> </w:t>
      </w:r>
      <w:r w:rsidR="00280679">
        <w:t xml:space="preserve">javascript framework that </w:t>
      </w:r>
      <w:r w:rsidR="00967110">
        <w:t>uses the Model-View-ViewModel (MVVM) user interface architectual pattern to facilitate a clear separation of concern</w:t>
      </w:r>
      <w:r w:rsidR="00975F5A">
        <w:t>s</w:t>
      </w:r>
      <w:r w:rsidR="00967110">
        <w:t xml:space="preserve"> between user interface </w:t>
      </w:r>
      <w:r w:rsidR="00975F5A">
        <w:t>logic</w:t>
      </w:r>
      <w:r w:rsidR="00967110">
        <w:t xml:space="preserve"> and data model manipulation.</w:t>
      </w:r>
      <w:r w:rsidR="004C6976">
        <w:t xml:space="preserve"> This separation ma</w:t>
      </w:r>
      <w:r w:rsidR="00F242DD">
        <w:t>de it fairly straight forward to generate code from an instance of our Meta Model. Using the Knockout validation plugin, converting our validation e</w:t>
      </w:r>
      <w:r w:rsidR="00591090">
        <w:t>xpressions into javascript code</w:t>
      </w:r>
      <w:r w:rsidR="00F242DD">
        <w:t xml:space="preserve"> was also straight forward, as this plugin enable custom validation rules, which is automatically applied by the framework.</w:t>
      </w:r>
      <w:r w:rsidR="00B0224A">
        <w:t xml:space="preserve"> </w:t>
      </w:r>
    </w:p>
    <w:p w14:paraId="3E1FCB88" w14:textId="77777777" w:rsidR="001B1816" w:rsidRDefault="001B1816" w:rsidP="00131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224A" w14:paraId="35702D40" w14:textId="77777777" w:rsidTr="00911044">
        <w:tc>
          <w:tcPr>
            <w:tcW w:w="8516" w:type="dxa"/>
          </w:tcPr>
          <w:p w14:paraId="7989C5A4" w14:textId="2B84AFB7" w:rsidR="00B0224A" w:rsidRDefault="00B0224A" w:rsidP="001318A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Overview of html client architecture</w:t>
            </w:r>
          </w:p>
        </w:tc>
      </w:tr>
      <w:tr w:rsidR="00911044" w14:paraId="6D819F39" w14:textId="77777777" w:rsidTr="00911044">
        <w:tc>
          <w:tcPr>
            <w:tcW w:w="8516" w:type="dxa"/>
          </w:tcPr>
          <w:p w14:paraId="5CB6D7CC" w14:textId="07EF97D1" w:rsidR="00911044" w:rsidRDefault="003378B8" w:rsidP="001318AB">
            <w:r>
              <w:rPr>
                <w:noProof/>
                <w:lang w:val="en-US"/>
              </w:rPr>
              <w:drawing>
                <wp:inline distT="0" distB="0" distL="0" distR="0" wp14:anchorId="6360ADBC" wp14:editId="38C1AE4F">
                  <wp:extent cx="3995420" cy="3131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420" cy="31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E8D3D" w14:textId="77777777" w:rsidR="007E29A9" w:rsidRDefault="007E29A9" w:rsidP="00A30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6E43" w14:paraId="6B29D519" w14:textId="77777777" w:rsidTr="00AD6E43">
        <w:tc>
          <w:tcPr>
            <w:tcW w:w="8516" w:type="dxa"/>
          </w:tcPr>
          <w:p w14:paraId="65683E45" w14:textId="0997ECE2" w:rsidR="00AD6E43" w:rsidRDefault="00433655" w:rsidP="00A30703">
            <w:r>
              <w:t>Jquery mobile page sample</w:t>
            </w:r>
          </w:p>
        </w:tc>
      </w:tr>
      <w:tr w:rsidR="00AD6E43" w14:paraId="5D8F230A" w14:textId="77777777" w:rsidTr="00AD6E43">
        <w:tc>
          <w:tcPr>
            <w:tcW w:w="8516" w:type="dxa"/>
          </w:tcPr>
          <w:p w14:paraId="6ECC5445" w14:textId="77777777" w:rsidR="007D11CF" w:rsidRPr="00557AAF" w:rsidRDefault="007D11CF" w:rsidP="007D11CF">
            <w:pPr>
              <w:pStyle w:val="HTMLPreformatted"/>
              <w:shd w:val="clear" w:color="auto" w:fill="FFFFFF"/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</w:pP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"main"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"page"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data-add-back-btn=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"true"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"header"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h1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car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h1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button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"ui-btn-right ui-icon-check ui-btn-icon-right ui-btn"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onclick=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557AAF">
              <w:rPr>
                <w:rFonts w:ascii="Menlo" w:hAnsi="Menlo"/>
                <w:i/>
                <w:iCs/>
                <w:color w:val="000000"/>
                <w:sz w:val="16"/>
                <w:szCs w:val="16"/>
              </w:rPr>
              <w:t>submitconfiguration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();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submit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button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"main"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section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"description"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A configurator for a car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section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section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"validationSection"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"css:{showValidationSummary: !isModelValid()}"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div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"validationSummary"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h4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Validation summary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h4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ul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"foreach: currentErrors"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span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"text: $data"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span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ul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section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55AD1E46" w14:textId="77777777" w:rsidR="000B68B2" w:rsidRPr="00557AAF" w:rsidRDefault="007D11CF" w:rsidP="007D11CF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</w:pPr>
            <w:r w:rsidRPr="00557AAF">
              <w:rPr>
                <w:rFonts w:ascii="Menlo" w:hAnsi="Menlo"/>
                <w:i/>
                <w:iCs/>
                <w:color w:val="808080"/>
                <w:sz w:val="16"/>
                <w:szCs w:val="16"/>
              </w:rPr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ul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data-role=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"listview"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7C8B483C" w14:textId="77777777" w:rsidR="00D02FD7" w:rsidRPr="00557AAF" w:rsidRDefault="007D11CF" w:rsidP="007D11CF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</w:pP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label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for=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"engine-param"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engine: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label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 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"engine-param"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"options: engine.choices, selectedOptions: engine.value,optionsCaption:'Choose...'"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    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"validationMessage"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"validationMessage: engine.value"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p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3EE11FD6" w14:textId="21435993" w:rsidR="00AD6E43" w:rsidRPr="00E821F6" w:rsidRDefault="007D11CF" w:rsidP="00E821F6">
            <w:pPr>
              <w:pStyle w:val="HTMLPreformatted"/>
              <w:shd w:val="clear" w:color="auto" w:fill="FFFFFF"/>
              <w:rPr>
                <w:rFonts w:ascii="Menlo" w:hAnsi="Menlo"/>
                <w:color w:val="000000"/>
                <w:sz w:val="24"/>
                <w:szCs w:val="24"/>
              </w:rPr>
            </w:pPr>
            <w:r w:rsidRPr="00557AAF">
              <w:rPr>
                <w:rFonts w:ascii="Menlo" w:hAnsi="Menlo"/>
                <w:color w:val="000000"/>
                <w:sz w:val="16"/>
                <w:szCs w:val="16"/>
              </w:rPr>
              <w:t xml:space="preserve">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li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"visible: group_seats().isVisible"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a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href=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"#seats"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t>seats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"validationMessage" </w:t>
            </w:r>
            <w:r w:rsidRPr="00557AAF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</w:rPr>
              <w:t>data-bind=</w:t>
            </w:r>
            <w:r w:rsidRPr="00557AAF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</w:rPr>
              <w:t>"validationMessage: group_seats"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p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a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    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li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ul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  <w:t xml:space="preserve">    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557AAF">
              <w:rPr>
                <w:rFonts w:ascii="Menlo" w:hAnsi="Menlo"/>
                <w:color w:val="000000"/>
                <w:sz w:val="16"/>
                <w:szCs w:val="16"/>
              </w:rPr>
              <w:br/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557AAF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</w:rPr>
              <w:t>div</w:t>
            </w:r>
            <w:r w:rsidRPr="00557AAF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3C92A101" w14:textId="77777777" w:rsidR="00B0224A" w:rsidRDefault="00B0224A" w:rsidP="00A30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E048F" w14:paraId="114D8AFE" w14:textId="77777777" w:rsidTr="004C4D4E">
        <w:tc>
          <w:tcPr>
            <w:tcW w:w="8516" w:type="dxa"/>
          </w:tcPr>
          <w:p w14:paraId="6FEDCFE6" w14:textId="59A7321D" w:rsidR="003E048F" w:rsidRDefault="003E048F" w:rsidP="003E048F">
            <w:r>
              <w:t>Knockout ViewModel</w:t>
            </w:r>
            <w:r>
              <w:t xml:space="preserve"> </w:t>
            </w:r>
            <w:r>
              <w:t>object</w:t>
            </w:r>
            <w:r w:rsidR="001474AD">
              <w:t xml:space="preserve"> sample</w:t>
            </w:r>
            <w:bookmarkStart w:id="6" w:name="_GoBack"/>
            <w:bookmarkEnd w:id="6"/>
          </w:p>
        </w:tc>
      </w:tr>
      <w:tr w:rsidR="003E048F" w14:paraId="4F02576C" w14:textId="77777777" w:rsidTr="004C4D4E">
        <w:tc>
          <w:tcPr>
            <w:tcW w:w="8516" w:type="dxa"/>
          </w:tcPr>
          <w:p w14:paraId="66D9DD0E" w14:textId="3BE3B28D" w:rsidR="003E048F" w:rsidRPr="001B78CF" w:rsidRDefault="001A7D03" w:rsidP="004B1D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/>
                <w:color w:val="000000"/>
                <w:sz w:val="16"/>
                <w:szCs w:val="16"/>
              </w:rPr>
            </w:pP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engine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: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>{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choices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: [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'TFSI 1.2'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'TFSI 1.4'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'TFSI 2.02'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],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ko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color w:val="7A7A43"/>
                <w:sz w:val="16"/>
                <w:szCs w:val="16"/>
              </w:rPr>
              <w:t>observable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()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extend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({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validation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: {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</w:t>
            </w:r>
            <w:r w:rsidRPr="001A7D03">
              <w:rPr>
                <w:rFonts w:ascii="Menlo" w:hAnsi="Menlo" w:cs="Courier"/>
                <w:color w:val="7A7A43"/>
                <w:sz w:val="16"/>
                <w:szCs w:val="16"/>
              </w:rPr>
              <w:t>validator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function 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(val, param) {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</w:t>
            </w:r>
            <w:r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if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==</w:t>
            </w:r>
            <w:r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null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)</w:t>
            </w:r>
            <w:r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t>//not initialized</w:t>
            </w:r>
            <w:r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br/>
              <w:t xml:space="preserve">                        </w:t>
            </w:r>
            <w:r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>return true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;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</w:t>
            </w:r>
            <w:r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t>//Expression here:</w:t>
            </w:r>
            <w:r w:rsidRPr="001A7D03">
              <w:rPr>
                <w:rFonts w:ascii="Menlo" w:hAnsi="Menlo" w:cs="Courier"/>
                <w:i/>
                <w:iCs/>
                <w:color w:val="808080"/>
                <w:sz w:val="16"/>
                <w:szCs w:val="16"/>
              </w:rPr>
              <w:br/>
              <w:t xml:space="preserve">                    </w:t>
            </w:r>
            <w:r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var </w:t>
            </w:r>
            <w:r w:rsidRPr="001A7D03">
              <w:rPr>
                <w:rFonts w:ascii="Menlo" w:hAnsi="Menlo" w:cs="Courier"/>
                <w:color w:val="458383"/>
                <w:sz w:val="16"/>
                <w:szCs w:val="16"/>
              </w:rPr>
              <w:t xml:space="preserve">result 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=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(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$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color w:val="7A7A43"/>
                <w:sz w:val="16"/>
                <w:szCs w:val="16"/>
              </w:rPr>
              <w:t>inArray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"TFSI 1.2"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engine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()) &gt; -</w:t>
            </w:r>
            <w:r w:rsidRPr="001A7D03">
              <w:rPr>
                <w:rFonts w:ascii="Menlo" w:hAnsi="Menlo" w:cs="Courier"/>
                <w:color w:val="0000FF"/>
                <w:sz w:val="16"/>
                <w:szCs w:val="16"/>
              </w:rPr>
              <w:t xml:space="preserve">1 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||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   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$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color w:val="7A7A43"/>
                <w:sz w:val="16"/>
                <w:szCs w:val="16"/>
              </w:rPr>
              <w:t>inArray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"TFSI 1.4"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engine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()) &gt; -</w:t>
            </w:r>
            <w:r w:rsidRPr="001A7D03">
              <w:rPr>
                <w:rFonts w:ascii="Menlo" w:hAnsi="Menlo" w:cs="Courier"/>
                <w:color w:val="0000FF"/>
                <w:sz w:val="16"/>
                <w:szCs w:val="16"/>
              </w:rPr>
              <w:t>1</w:t>
            </w:r>
            <w:r w:rsidRPr="001A7D03">
              <w:rPr>
                <w:rFonts w:ascii="Menlo" w:hAnsi="Menlo" w:cs="Courier"/>
                <w:color w:val="0000FF"/>
                <w:sz w:val="16"/>
                <w:szCs w:val="16"/>
              </w:rPr>
              <w:br/>
              <w:t xml:space="preserve">                        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) ||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       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$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color w:val="7A7A43"/>
                <w:sz w:val="16"/>
                <w:szCs w:val="16"/>
              </w:rPr>
              <w:t>inArray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"sport"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, </w:t>
            </w:r>
            <w:r w:rsidRPr="001A7D03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</w:rPr>
              <w:t>App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ViewModel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().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variant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.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value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()) &gt; -</w:t>
            </w:r>
            <w:r w:rsidRPr="001A7D03">
              <w:rPr>
                <w:rFonts w:ascii="Menlo" w:hAnsi="Menlo" w:cs="Courier"/>
                <w:color w:val="0000FF"/>
                <w:sz w:val="16"/>
                <w:szCs w:val="16"/>
              </w:rPr>
              <w:t>1</w:t>
            </w:r>
            <w:r w:rsidRPr="001A7D03">
              <w:rPr>
                <w:rFonts w:ascii="Menlo" w:hAnsi="Menlo" w:cs="Courier"/>
                <w:color w:val="0000FF"/>
                <w:sz w:val="16"/>
                <w:szCs w:val="16"/>
              </w:rPr>
              <w:br/>
              <w:t xml:space="preserve">                    </w:t>
            </w:r>
            <w:r w:rsidRPr="001A7D03">
              <w:rPr>
                <w:rFonts w:ascii="Menlo" w:hAnsi="Menlo" w:cs="Courier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1A7D03">
              <w:rPr>
                <w:rFonts w:ascii="Menlo" w:hAnsi="Menlo" w:cs="Courier"/>
                <w:color w:val="458383"/>
                <w:sz w:val="16"/>
                <w:szCs w:val="16"/>
              </w:rPr>
              <w:t>result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>;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},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br/>
              <w:t xml:space="preserve">                </w:t>
            </w:r>
            <w:r w:rsidRPr="001A7D03">
              <w:rPr>
                <w:rFonts w:ascii="Menlo" w:hAnsi="Menlo" w:cs="Courier"/>
                <w:b/>
                <w:bCs/>
                <w:color w:val="660E7A"/>
                <w:sz w:val="16"/>
                <w:szCs w:val="16"/>
              </w:rPr>
              <w:t>message</w:t>
            </w:r>
            <w:r w:rsidRPr="001A7D03">
              <w:rPr>
                <w:rFonts w:ascii="Menlo" w:hAnsi="Menlo" w:cs="Courier"/>
                <w:color w:val="000000"/>
                <w:sz w:val="16"/>
                <w:szCs w:val="16"/>
              </w:rPr>
              <w:t xml:space="preserve">: 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</w:t>
            </w:r>
            <w:r w:rsidR="00913431" w:rsidRPr="001B78CF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Big engines only available for sports model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t>"</w:t>
            </w:r>
            <w:r w:rsidRPr="001A7D03">
              <w:rPr>
                <w:rFonts w:ascii="Menlo" w:hAnsi="Menlo" w:cs="Courier"/>
                <w:b/>
                <w:bCs/>
                <w:color w:val="008000"/>
                <w:sz w:val="16"/>
                <w:szCs w:val="16"/>
              </w:rPr>
              <w:br/>
              <w:t xml:space="preserve">            </w:t>
            </w:r>
            <w:r w:rsidR="00CC37C8" w:rsidRPr="001B78CF">
              <w:rPr>
                <w:rFonts w:ascii="Menlo" w:hAnsi="Menlo" w:cs="Courier"/>
                <w:color w:val="000000"/>
                <w:sz w:val="16"/>
                <w:szCs w:val="16"/>
              </w:rPr>
              <w:t>}})</w:t>
            </w:r>
            <w:r w:rsidR="00CC37C8" w:rsidRPr="001B78CF">
              <w:rPr>
                <w:rFonts w:ascii="Menlo" w:hAnsi="Menlo" w:cs="Courier"/>
                <w:color w:val="000000"/>
                <w:sz w:val="16"/>
                <w:szCs w:val="16"/>
              </w:rPr>
              <w:br/>
              <w:t>}</w:t>
            </w:r>
          </w:p>
        </w:tc>
      </w:tr>
    </w:tbl>
    <w:p w14:paraId="1B44CFD7" w14:textId="77777777" w:rsidR="003E048F" w:rsidRDefault="003E048F" w:rsidP="003E048F"/>
    <w:p w14:paraId="27950746" w14:textId="77777777" w:rsidR="003E048F" w:rsidRDefault="003E048F" w:rsidP="00A30703"/>
    <w:p w14:paraId="5F2CE296" w14:textId="51E32CC9" w:rsidR="007E29A9" w:rsidRDefault="00DD7654" w:rsidP="003279DB">
      <w:pPr>
        <w:pStyle w:val="Heading2"/>
      </w:pPr>
      <w:bookmarkStart w:id="7" w:name="_Toc292915354"/>
      <w:r>
        <w:t xml:space="preserve">Windows Phone </w:t>
      </w:r>
      <w:r w:rsidR="00FD1402">
        <w:t>client</w:t>
      </w:r>
      <w:bookmarkEnd w:id="7"/>
    </w:p>
    <w:p w14:paraId="3AFCF8D7" w14:textId="77777777" w:rsidR="00A94E8A" w:rsidRDefault="00A94E8A" w:rsidP="00A94E8A"/>
    <w:p w14:paraId="358695C5" w14:textId="072C87FA" w:rsidR="00281C52" w:rsidRDefault="00281C52">
      <w:r>
        <w:br w:type="page"/>
      </w:r>
    </w:p>
    <w:p w14:paraId="52693A64" w14:textId="4130A21C" w:rsidR="00281C52" w:rsidRPr="00A94E8A" w:rsidRDefault="00281C52" w:rsidP="00281C52">
      <w:pPr>
        <w:pStyle w:val="Heading1"/>
      </w:pPr>
      <w:bookmarkStart w:id="8" w:name="_Toc292915355"/>
      <w:r>
        <w:t>Test methods and artefacts</w:t>
      </w:r>
      <w:bookmarkEnd w:id="8"/>
    </w:p>
    <w:sectPr w:rsidR="00281C52" w:rsidRPr="00A94E8A" w:rsidSect="0013447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136A3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8AF2F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6DB887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5EE80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986A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5">
    <w:nsid w:val="47401F88"/>
    <w:multiLevelType w:val="multilevel"/>
    <w:tmpl w:val="6AB6369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6">
    <w:nsid w:val="780B0F6B"/>
    <w:multiLevelType w:val="multilevel"/>
    <w:tmpl w:val="E446E2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E56025F"/>
    <w:multiLevelType w:val="multilevel"/>
    <w:tmpl w:val="582868A8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52"/>
    <w:rsid w:val="000B66C4"/>
    <w:rsid w:val="000B68B2"/>
    <w:rsid w:val="001249C3"/>
    <w:rsid w:val="001318AB"/>
    <w:rsid w:val="00134473"/>
    <w:rsid w:val="001474AD"/>
    <w:rsid w:val="001A7D03"/>
    <w:rsid w:val="001B1816"/>
    <w:rsid w:val="001B78CF"/>
    <w:rsid w:val="0020276E"/>
    <w:rsid w:val="00214AA1"/>
    <w:rsid w:val="0023657D"/>
    <w:rsid w:val="00280679"/>
    <w:rsid w:val="00281C52"/>
    <w:rsid w:val="003279DB"/>
    <w:rsid w:val="003378B8"/>
    <w:rsid w:val="003526FB"/>
    <w:rsid w:val="0038565E"/>
    <w:rsid w:val="003C1D9C"/>
    <w:rsid w:val="003E048F"/>
    <w:rsid w:val="003F1C50"/>
    <w:rsid w:val="00417BBA"/>
    <w:rsid w:val="00433655"/>
    <w:rsid w:val="00440C93"/>
    <w:rsid w:val="0044121E"/>
    <w:rsid w:val="00476889"/>
    <w:rsid w:val="004B1D39"/>
    <w:rsid w:val="004C6976"/>
    <w:rsid w:val="004E2B67"/>
    <w:rsid w:val="00530769"/>
    <w:rsid w:val="0053732F"/>
    <w:rsid w:val="00557AAF"/>
    <w:rsid w:val="005610AD"/>
    <w:rsid w:val="005671BE"/>
    <w:rsid w:val="00591090"/>
    <w:rsid w:val="00604C91"/>
    <w:rsid w:val="00643075"/>
    <w:rsid w:val="00670CFE"/>
    <w:rsid w:val="00686E85"/>
    <w:rsid w:val="006A2087"/>
    <w:rsid w:val="00784641"/>
    <w:rsid w:val="007D11CF"/>
    <w:rsid w:val="007E29A9"/>
    <w:rsid w:val="0084552E"/>
    <w:rsid w:val="008A44B6"/>
    <w:rsid w:val="008B0452"/>
    <w:rsid w:val="00911044"/>
    <w:rsid w:val="00913431"/>
    <w:rsid w:val="00967110"/>
    <w:rsid w:val="00975F5A"/>
    <w:rsid w:val="00985C61"/>
    <w:rsid w:val="009C6DA8"/>
    <w:rsid w:val="009D0DB4"/>
    <w:rsid w:val="00A30703"/>
    <w:rsid w:val="00A51953"/>
    <w:rsid w:val="00A74100"/>
    <w:rsid w:val="00A81DED"/>
    <w:rsid w:val="00A94E8A"/>
    <w:rsid w:val="00AA78CD"/>
    <w:rsid w:val="00AA7C33"/>
    <w:rsid w:val="00AB2F16"/>
    <w:rsid w:val="00AD6E43"/>
    <w:rsid w:val="00B0224A"/>
    <w:rsid w:val="00B42509"/>
    <w:rsid w:val="00B72565"/>
    <w:rsid w:val="00BA0575"/>
    <w:rsid w:val="00C17784"/>
    <w:rsid w:val="00C314FA"/>
    <w:rsid w:val="00C32A49"/>
    <w:rsid w:val="00C663BD"/>
    <w:rsid w:val="00C76532"/>
    <w:rsid w:val="00C810F2"/>
    <w:rsid w:val="00CC1419"/>
    <w:rsid w:val="00CC37C8"/>
    <w:rsid w:val="00D02FD7"/>
    <w:rsid w:val="00DD7654"/>
    <w:rsid w:val="00DE79DB"/>
    <w:rsid w:val="00E010AD"/>
    <w:rsid w:val="00E1246D"/>
    <w:rsid w:val="00E821F6"/>
    <w:rsid w:val="00F242DD"/>
    <w:rsid w:val="00F60B00"/>
    <w:rsid w:val="00FA3CC5"/>
    <w:rsid w:val="00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8112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C810F2"/>
    <w:pPr>
      <w:keepNext/>
      <w:keepLines/>
      <w:numPr>
        <w:numId w:val="4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C810F2"/>
    <w:pPr>
      <w:keepNext/>
      <w:keepLines/>
      <w:numPr>
        <w:ilvl w:val="1"/>
        <w:numId w:val="4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F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F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F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F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F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F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F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0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5671BE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2509"/>
    <w:pPr>
      <w:spacing w:before="360"/>
    </w:pPr>
    <w:rPr>
      <w:rFonts w:asciiTheme="majorHAnsi" w:hAnsiTheme="majorHAnsi"/>
      <w:b/>
      <w:caps/>
    </w:rPr>
  </w:style>
  <w:style w:type="paragraph" w:styleId="ListNumber">
    <w:name w:val="List Number"/>
    <w:basedOn w:val="Normal"/>
    <w:uiPriority w:val="99"/>
    <w:semiHidden/>
    <w:unhideWhenUsed/>
    <w:rsid w:val="00C810F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10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42509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2509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2509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2509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2509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2509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2509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2509"/>
    <w:pP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1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4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B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C810F2"/>
    <w:pPr>
      <w:keepNext/>
      <w:keepLines/>
      <w:numPr>
        <w:numId w:val="4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C810F2"/>
    <w:pPr>
      <w:keepNext/>
      <w:keepLines/>
      <w:numPr>
        <w:ilvl w:val="1"/>
        <w:numId w:val="4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F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F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F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F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F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F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F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0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5671BE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2509"/>
    <w:pPr>
      <w:spacing w:before="360"/>
    </w:pPr>
    <w:rPr>
      <w:rFonts w:asciiTheme="majorHAnsi" w:hAnsiTheme="majorHAnsi"/>
      <w:b/>
      <w:caps/>
    </w:rPr>
  </w:style>
  <w:style w:type="paragraph" w:styleId="ListNumber">
    <w:name w:val="List Number"/>
    <w:basedOn w:val="Normal"/>
    <w:uiPriority w:val="99"/>
    <w:semiHidden/>
    <w:unhideWhenUsed/>
    <w:rsid w:val="00C810F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10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42509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2509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2509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2509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2509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2509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2509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2509"/>
    <w:pP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1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4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B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tea@itu.dk" TargetMode="External"/><Relationship Id="rId7" Type="http://schemas.openxmlformats.org/officeDocument/2006/relationships/hyperlink" Target="mailto:rlla@itu.dk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584</Words>
  <Characters>3692</Characters>
  <Application>Microsoft Macintosh Word</Application>
  <DocSecurity>0</DocSecurity>
  <Lines>58</Lines>
  <Paragraphs>16</Paragraphs>
  <ScaleCrop>false</ScaleCrop>
  <Company>Nnit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Lohals</dc:creator>
  <cp:keywords/>
  <dc:description/>
  <cp:lastModifiedBy>Rasmus Lohals</cp:lastModifiedBy>
  <cp:revision>78</cp:revision>
  <dcterms:created xsi:type="dcterms:W3CDTF">2015-05-10T08:09:00Z</dcterms:created>
  <dcterms:modified xsi:type="dcterms:W3CDTF">2015-05-10T21:03:00Z</dcterms:modified>
</cp:coreProperties>
</file>