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4350" w14:textId="77777777" w:rsidR="00786D26" w:rsidRDefault="00786D26">
      <w:pPr>
        <w:spacing w:after="800"/>
      </w:pPr>
    </w:p>
    <w:p w14:paraId="29641C38" w14:textId="77777777" w:rsidR="00786D26" w:rsidRDefault="00000000">
      <w:pPr>
        <w:spacing w:after="120"/>
        <w:jc w:val="center"/>
      </w:pPr>
      <w:r>
        <w:rPr>
          <w:color w:val="444444"/>
          <w:sz w:val="28"/>
          <w:szCs w:val="28"/>
        </w:rPr>
        <w:t>Software Requirements Specification</w:t>
      </w:r>
    </w:p>
    <w:p w14:paraId="009B671D" w14:textId="77777777" w:rsidR="00786D26" w:rsidRPr="0022487F" w:rsidRDefault="00000000">
      <w:pPr>
        <w:spacing w:after="120"/>
        <w:jc w:val="center"/>
        <w:rPr>
          <w:color w:val="000000" w:themeColor="text1"/>
        </w:rPr>
      </w:pPr>
      <w:proofErr w:type="spellStart"/>
      <w:r w:rsidRPr="0022487F">
        <w:rPr>
          <w:b/>
          <w:bCs/>
          <w:color w:val="000000" w:themeColor="text1"/>
          <w:sz w:val="56"/>
          <w:szCs w:val="56"/>
        </w:rPr>
        <w:t>FleetSync</w:t>
      </w:r>
      <w:proofErr w:type="spellEnd"/>
    </w:p>
    <w:p w14:paraId="64CF840C" w14:textId="77777777" w:rsidR="00786D26" w:rsidRDefault="00000000">
      <w:pPr>
        <w:spacing w:after="120"/>
        <w:jc w:val="center"/>
      </w:pPr>
      <w:r w:rsidRPr="0022487F">
        <w:rPr>
          <w:i/>
          <w:iCs/>
          <w:color w:val="4472C4" w:themeColor="accent1"/>
          <w:sz w:val="26"/>
          <w:szCs w:val="26"/>
        </w:rPr>
        <w:t>A SaaS-Based Vehicle Management and Tracking System for Any Organization</w:t>
      </w:r>
    </w:p>
    <w:p w14:paraId="0809A944" w14:textId="77777777" w:rsidR="00786D26" w:rsidRDefault="00786D26">
      <w:pPr>
        <w:spacing w:after="400"/>
      </w:pPr>
    </w:p>
    <w:p w14:paraId="75AF39AA" w14:textId="77777777" w:rsidR="00786D26" w:rsidRDefault="00000000">
      <w:pPr>
        <w:spacing w:after="120"/>
        <w:jc w:val="center"/>
      </w:pPr>
      <w:r>
        <w:t>Version 0.1 – Week 1 Draft</w:t>
      </w:r>
    </w:p>
    <w:p w14:paraId="5E443627" w14:textId="77777777" w:rsidR="00786D26" w:rsidRDefault="00000000">
      <w:pPr>
        <w:spacing w:after="120"/>
        <w:jc w:val="center"/>
      </w:pPr>
      <w:r>
        <w:t>Prepared for: [Course Name, e.g. Web Programming and Mobile Application Development]</w:t>
      </w:r>
    </w:p>
    <w:p w14:paraId="79DE58B2" w14:textId="77777777" w:rsidR="00786D26" w:rsidRDefault="00000000">
      <w:pPr>
        <w:spacing w:after="120"/>
        <w:jc w:val="center"/>
      </w:pPr>
      <w:r>
        <w:t>Department of [Department Name], [Institution Name]</w:t>
      </w:r>
    </w:p>
    <w:p w14:paraId="61FD9F65" w14:textId="77777777" w:rsidR="00786D26" w:rsidRDefault="00000000"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>Document drafted with AI-assisted requirement writing; reviewed and edited by the project team.</w:t>
      </w:r>
    </w:p>
    <w:p w14:paraId="59D8D3E9" w14:textId="77777777" w:rsidR="00786D26" w:rsidRDefault="00786D26">
      <w:pPr>
        <w:spacing w:after="400"/>
      </w:pPr>
    </w:p>
    <w:p w14:paraId="6E4672E6" w14:textId="77777777" w:rsidR="00786D26" w:rsidRDefault="00000000">
      <w:pPr>
        <w:spacing w:after="120"/>
        <w:jc w:val="center"/>
      </w:pPr>
      <w:r>
        <w:rPr>
          <w:b/>
          <w:bCs/>
        </w:rPr>
        <w:t>Prepared by</w:t>
      </w:r>
    </w:p>
    <w:p w14:paraId="1FB2D8EB" w14:textId="77777777" w:rsidR="00786D26" w:rsidRPr="0022487F" w:rsidRDefault="00000000">
      <w:pPr>
        <w:spacing w:after="120"/>
        <w:jc w:val="center"/>
        <w:rPr>
          <w:sz w:val="24"/>
          <w:szCs w:val="24"/>
        </w:rPr>
      </w:pPr>
      <w:r w:rsidRPr="0022487F">
        <w:rPr>
          <w:sz w:val="24"/>
          <w:szCs w:val="24"/>
        </w:rPr>
        <w:t>Team members:</w:t>
      </w:r>
    </w:p>
    <w:p w14:paraId="2B38707C" w14:textId="289D31B2" w:rsidR="00786D26" w:rsidRPr="0022487F" w:rsidRDefault="0022487F">
      <w:pPr>
        <w:spacing w:after="120"/>
        <w:jc w:val="center"/>
        <w:rPr>
          <w:sz w:val="24"/>
          <w:szCs w:val="24"/>
        </w:rPr>
      </w:pPr>
      <w:r w:rsidRPr="0022487F">
        <w:rPr>
          <w:sz w:val="24"/>
          <w:szCs w:val="24"/>
        </w:rPr>
        <w:t>Sidratul Muntaha</w:t>
      </w:r>
    </w:p>
    <w:p w14:paraId="2F4018F8" w14:textId="08BA9EDC" w:rsidR="00786D26" w:rsidRPr="0022487F" w:rsidRDefault="00000000">
      <w:pPr>
        <w:spacing w:after="120"/>
        <w:jc w:val="center"/>
        <w:rPr>
          <w:sz w:val="24"/>
          <w:szCs w:val="24"/>
        </w:rPr>
      </w:pPr>
      <w:r w:rsidRPr="0022487F">
        <w:rPr>
          <w:sz w:val="24"/>
          <w:szCs w:val="24"/>
        </w:rPr>
        <w:t xml:space="preserve">Student ID: </w:t>
      </w:r>
      <w:r w:rsidR="0022487F" w:rsidRPr="0022487F">
        <w:rPr>
          <w:sz w:val="24"/>
          <w:szCs w:val="24"/>
        </w:rPr>
        <w:t>210208</w:t>
      </w:r>
    </w:p>
    <w:p w14:paraId="490AA65A" w14:textId="7A6D1272" w:rsidR="00786D26" w:rsidRPr="0022487F" w:rsidRDefault="0022487F">
      <w:pPr>
        <w:spacing w:after="120"/>
        <w:jc w:val="center"/>
        <w:rPr>
          <w:sz w:val="24"/>
          <w:szCs w:val="24"/>
        </w:rPr>
      </w:pPr>
      <w:r w:rsidRPr="0022487F">
        <w:rPr>
          <w:sz w:val="24"/>
          <w:szCs w:val="24"/>
        </w:rPr>
        <w:t>GM Aman Ullah</w:t>
      </w:r>
    </w:p>
    <w:p w14:paraId="389CB6BE" w14:textId="7C434E6D" w:rsidR="00786D26" w:rsidRPr="0022487F" w:rsidRDefault="00000000">
      <w:pPr>
        <w:spacing w:after="120"/>
        <w:jc w:val="center"/>
        <w:rPr>
          <w:sz w:val="24"/>
          <w:szCs w:val="24"/>
        </w:rPr>
      </w:pPr>
      <w:r w:rsidRPr="0022487F">
        <w:rPr>
          <w:sz w:val="24"/>
          <w:szCs w:val="24"/>
        </w:rPr>
        <w:t xml:space="preserve">Student ID: </w:t>
      </w:r>
      <w:r w:rsidR="0022487F" w:rsidRPr="0022487F">
        <w:rPr>
          <w:sz w:val="24"/>
          <w:szCs w:val="24"/>
        </w:rPr>
        <w:t>220225</w:t>
      </w:r>
    </w:p>
    <w:p w14:paraId="6F1B6E03" w14:textId="77777777" w:rsidR="00786D26" w:rsidRDefault="00786D26">
      <w:pPr>
        <w:spacing w:after="400"/>
      </w:pPr>
    </w:p>
    <w:p w14:paraId="0A5864E0" w14:textId="77777777" w:rsidR="00786D26" w:rsidRDefault="00000000">
      <w:pPr>
        <w:spacing w:after="120"/>
        <w:jc w:val="center"/>
      </w:pPr>
      <w:r>
        <w:rPr>
          <w:b/>
          <w:bCs/>
        </w:rPr>
        <w:t>Prepared for</w:t>
      </w:r>
    </w:p>
    <w:p w14:paraId="73234032" w14:textId="77777777" w:rsidR="0022487F" w:rsidRDefault="0022487F" w:rsidP="0022487F">
      <w:pPr>
        <w:spacing w:after="100"/>
        <w:jc w:val="center"/>
        <w:rPr>
          <w:b/>
          <w:bCs/>
          <w:color w:val="555555"/>
          <w:sz w:val="24"/>
          <w:szCs w:val="24"/>
        </w:rPr>
      </w:pPr>
      <w:bookmarkStart w:id="0" w:name="_Toc237943321"/>
      <w:r w:rsidRPr="006B1F34">
        <w:rPr>
          <w:b/>
          <w:bCs/>
          <w:color w:val="555555"/>
          <w:sz w:val="24"/>
          <w:szCs w:val="24"/>
        </w:rPr>
        <w:t>Dr. Kazi Masudul Alam</w:t>
      </w:r>
    </w:p>
    <w:p w14:paraId="2A62A5B7" w14:textId="77777777" w:rsidR="0022487F" w:rsidRPr="006A1317" w:rsidRDefault="0022487F" w:rsidP="0022487F">
      <w:pPr>
        <w:spacing w:after="100"/>
        <w:jc w:val="center"/>
        <w:rPr>
          <w:color w:val="555555"/>
          <w:sz w:val="24"/>
          <w:szCs w:val="24"/>
        </w:rPr>
      </w:pPr>
      <w:r w:rsidRPr="006A1317">
        <w:rPr>
          <w:color w:val="555555"/>
          <w:sz w:val="24"/>
          <w:szCs w:val="24"/>
        </w:rPr>
        <w:t>Professor</w:t>
      </w:r>
    </w:p>
    <w:p w14:paraId="257C3885" w14:textId="77777777" w:rsidR="0022487F" w:rsidRPr="006A1317" w:rsidRDefault="0022487F" w:rsidP="0022487F">
      <w:pPr>
        <w:spacing w:after="100"/>
        <w:jc w:val="center"/>
        <w:rPr>
          <w:color w:val="555555"/>
          <w:sz w:val="24"/>
          <w:szCs w:val="24"/>
        </w:rPr>
      </w:pPr>
      <w:r w:rsidRPr="006A1317">
        <w:rPr>
          <w:color w:val="555555"/>
          <w:sz w:val="24"/>
          <w:szCs w:val="24"/>
        </w:rPr>
        <w:t>Computer Science and Engineering Discipline</w:t>
      </w:r>
    </w:p>
    <w:p w14:paraId="3DD899FC" w14:textId="77777777" w:rsidR="0022487F" w:rsidRDefault="0022487F" w:rsidP="0022487F">
      <w:pPr>
        <w:spacing w:after="100"/>
        <w:jc w:val="center"/>
        <w:rPr>
          <w:color w:val="555555"/>
          <w:sz w:val="24"/>
          <w:szCs w:val="24"/>
        </w:rPr>
      </w:pPr>
      <w:r w:rsidRPr="006A1317">
        <w:rPr>
          <w:color w:val="555555"/>
          <w:sz w:val="24"/>
          <w:szCs w:val="24"/>
        </w:rPr>
        <w:t>Khulna University, Khulna</w:t>
      </w:r>
    </w:p>
    <w:p w14:paraId="20392179" w14:textId="77777777" w:rsidR="0022487F" w:rsidRDefault="0022487F" w:rsidP="0022487F">
      <w:pPr>
        <w:spacing w:after="100"/>
        <w:jc w:val="center"/>
        <w:rPr>
          <w:color w:val="555555"/>
          <w:sz w:val="24"/>
          <w:szCs w:val="24"/>
        </w:rPr>
      </w:pPr>
    </w:p>
    <w:p w14:paraId="255FB8E2" w14:textId="77777777" w:rsidR="0022487F" w:rsidRDefault="0022487F" w:rsidP="0022487F">
      <w:pPr>
        <w:spacing w:after="100"/>
        <w:jc w:val="center"/>
        <w:rPr>
          <w:color w:val="555555"/>
          <w:sz w:val="24"/>
          <w:szCs w:val="24"/>
        </w:rPr>
      </w:pPr>
    </w:p>
    <w:p w14:paraId="307BF9F7" w14:textId="77777777" w:rsidR="0022487F" w:rsidRDefault="0022487F" w:rsidP="0022487F">
      <w:pPr>
        <w:spacing w:after="100"/>
        <w:jc w:val="center"/>
        <w:rPr>
          <w:color w:val="555555"/>
          <w:sz w:val="24"/>
          <w:szCs w:val="24"/>
        </w:rPr>
      </w:pPr>
    </w:p>
    <w:p w14:paraId="3E204BEA" w14:textId="77777777" w:rsidR="0022487F" w:rsidRDefault="0022487F" w:rsidP="0022487F">
      <w:pPr>
        <w:spacing w:after="100"/>
        <w:jc w:val="center"/>
        <w:rPr>
          <w:color w:val="555555"/>
          <w:sz w:val="24"/>
          <w:szCs w:val="24"/>
        </w:rPr>
      </w:pPr>
    </w:p>
    <w:p w14:paraId="2D2D8E72" w14:textId="77777777" w:rsidR="0022487F" w:rsidRDefault="0022487F" w:rsidP="0022487F">
      <w:pPr>
        <w:spacing w:after="100"/>
        <w:jc w:val="center"/>
        <w:rPr>
          <w:color w:val="555555"/>
          <w:sz w:val="24"/>
          <w:szCs w:val="24"/>
        </w:rPr>
      </w:pPr>
    </w:p>
    <w:p w14:paraId="29911465" w14:textId="780D3169" w:rsidR="0022487F" w:rsidRPr="006A1317" w:rsidRDefault="0022487F" w:rsidP="0022487F">
      <w:pPr>
        <w:spacing w:after="100"/>
        <w:jc w:val="center"/>
        <w:rPr>
          <w:b/>
          <w:bCs/>
          <w:sz w:val="23"/>
          <w:szCs w:val="23"/>
        </w:rPr>
      </w:pPr>
      <w:r>
        <w:rPr>
          <w:b/>
          <w:bCs/>
          <w:color w:val="555555"/>
          <w:sz w:val="24"/>
          <w:szCs w:val="24"/>
        </w:rPr>
        <w:br/>
      </w:r>
    </w:p>
    <w:p w14:paraId="24C997F0" w14:textId="77777777" w:rsidR="00786D26" w:rsidRPr="0022487F" w:rsidRDefault="00000000">
      <w:pPr>
        <w:pStyle w:val="Heading1"/>
        <w:rPr>
          <w:rFonts w:ascii="Times New Roman" w:hAnsi="Times New Roman" w:cs="Times New Roman"/>
        </w:rPr>
      </w:pPr>
      <w:bookmarkStart w:id="1" w:name="_Toc237944133"/>
      <w:r w:rsidRPr="0022487F">
        <w:rPr>
          <w:rFonts w:ascii="Times New Roman" w:hAnsi="Times New Roman" w:cs="Times New Roman"/>
        </w:rPr>
        <w:lastRenderedPageBreak/>
        <w:t>Table of Contents</w:t>
      </w:r>
      <w:bookmarkEnd w:id="0"/>
      <w:bookmarkEnd w:id="1"/>
    </w:p>
    <w:sdt>
      <w:sdtPr>
        <w:id w:val="1295021945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</w:rPr>
      </w:sdtEndPr>
      <w:sdtContent>
        <w:p w14:paraId="0DC3CCCE" w14:textId="5077FFAC" w:rsidR="00031586" w:rsidRDefault="00031586">
          <w:pPr>
            <w:pStyle w:val="TOCHeading"/>
          </w:pPr>
          <w:r>
            <w:t>Contents</w:t>
          </w:r>
        </w:p>
        <w:p w14:paraId="00861B65" w14:textId="3D2CAB07" w:rsidR="00031586" w:rsidRDefault="00031586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944133" w:history="1">
            <w:r w:rsidRPr="00F31FE0">
              <w:rPr>
                <w:rStyle w:val="Hyperlink"/>
              </w:rPr>
              <w:t>Table of Contents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_Toc237944133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3D59DAD" w14:textId="13981511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34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EC13B" w14:textId="074C7FD8" w:rsidR="00031586" w:rsidRDefault="00031586">
          <w:pPr>
            <w:pStyle w:val="TOC3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35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1.2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7A912" w14:textId="222AEB1B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36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1.3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F550" w14:textId="44796B09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37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1.4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8D116" w14:textId="4924F691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38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9F65B" w14:textId="584BE61C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39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2.2 Product Functions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CF833" w14:textId="6DD99D5B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40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2.3 User Classes and Characteristics (User Roles)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A68A9" w14:textId="70AD7B43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41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2.4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DF4B6" w14:textId="2B7D23CC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42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2.5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1B15F" w14:textId="10CB37A2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43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2.6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E7FC0" w14:textId="37068F95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44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3.1 Organization &amp;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7B482" w14:textId="6AC2AE63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45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3.2 Vehicle &amp; Driver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484D8" w14:textId="7225833E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46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3.3 Real-Time GPS Tracking &amp; Geofencing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0CFD" w14:textId="4E8DF825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47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3.4 Trip Logging &amp; Route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41A6F" w14:textId="333F8EB7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48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3.5 Maintenance Scheduling &amp;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6CF11" w14:textId="0BAA80AF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49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3.6 Fuel &amp; Cost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2A899" w14:textId="486081A9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50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3.7 Driver Behavior &amp; Safety Scoring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AE53A" w14:textId="77B52E29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51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3.8 Notifications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8AE6C" w14:textId="58C8D647" w:rsidR="00031586" w:rsidRDefault="00031586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7944152" w:history="1">
            <w:r w:rsidRPr="00F31FE0">
              <w:rPr>
                <w:rStyle w:val="Hyperlink"/>
              </w:rPr>
              <w:t>4. External Interface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_Toc237944152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8E84298" w14:textId="148D8BAA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53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4.1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FA780" w14:textId="7CD5EF46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54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4.2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98AA7" w14:textId="332EC50D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55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4.3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90881" w14:textId="52D1DC0C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56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4.4 Communication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7FC8E" w14:textId="354DEAEF" w:rsidR="00031586" w:rsidRDefault="00031586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7944157" w:history="1">
            <w:r w:rsidRPr="00F31FE0">
              <w:rPr>
                <w:rStyle w:val="Hyperlink"/>
              </w:rPr>
              <w:t>5. Non-Functional Requirements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_Toc237944157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7609632" w14:textId="2A71EDC5" w:rsidR="00031586" w:rsidRDefault="00031586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7944158" w:history="1">
            <w:r w:rsidRPr="00F31FE0">
              <w:rPr>
                <w:rStyle w:val="Hyperlink"/>
              </w:rPr>
              <w:t>6. System Architecture Overview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_Toc237944158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7F6EE85C" w14:textId="01BA10FD" w:rsidR="00031586" w:rsidRDefault="00031586">
          <w:pPr>
            <w:pStyle w:val="TOC3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59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6.1 Client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50D5A" w14:textId="2976B7D9" w:rsidR="00031586" w:rsidRDefault="00031586">
          <w:pPr>
            <w:pStyle w:val="TOC3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60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6.2 Application / Service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E2051" w14:textId="6EC77C9E" w:rsidR="00031586" w:rsidRDefault="00031586">
          <w:pPr>
            <w:pStyle w:val="TOC3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61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6.3 Data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AAF79" w14:textId="2AEFE1B2" w:rsidR="00031586" w:rsidRDefault="00031586">
          <w:pPr>
            <w:pStyle w:val="TOC3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62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6.4 Tracking Ingestion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A8C19" w14:textId="0308923B" w:rsidR="00031586" w:rsidRDefault="00031586">
          <w:pPr>
            <w:pStyle w:val="TOC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37944163" w:history="1">
            <w:r w:rsidRPr="00F31FE0">
              <w:rPr>
                <w:rStyle w:val="Hyperlink"/>
              </w:rPr>
              <w:t>7. Appendix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_Toc237944163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352D7E70" w14:textId="490634AE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64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7.1 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862FC" w14:textId="7530B691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65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7.2 Appendix B: Analysis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A1E49" w14:textId="5DE8F0D1" w:rsidR="00031586" w:rsidRDefault="00031586">
          <w:pPr>
            <w:pStyle w:val="TOC2"/>
            <w:tabs>
              <w:tab w:val="right" w:leader="dot" w:pos="983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7944166" w:history="1">
            <w:r w:rsidRPr="00F31FE0">
              <w:rPr>
                <w:rStyle w:val="Hyperlink"/>
                <w:rFonts w:ascii="Times New Roman" w:hAnsi="Times New Roman" w:cs="Times New Roman"/>
                <w:noProof/>
              </w:rPr>
              <w:t>7.3 Appendix C: Issues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_Toc237944166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4B595" w14:textId="4C6B6E6C" w:rsidR="00031586" w:rsidRDefault="00031586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7C36ADCD" w14:textId="50CAC3BB" w:rsidR="00786D26" w:rsidRPr="00031586" w:rsidRDefault="00786D26">
      <w:pPr>
        <w:rPr>
          <w:rFonts w:ascii="Times New Roman" w:hAnsi="Times New Roman" w:cs="Times New Roman"/>
          <w:b/>
          <w:bCs/>
          <w:color w:val="002060"/>
          <w:sz w:val="20"/>
          <w:szCs w:val="20"/>
        </w:rPr>
      </w:pPr>
    </w:p>
    <w:p w14:paraId="708C19BF" w14:textId="7277A7C3" w:rsidR="00786D26" w:rsidRPr="00031586" w:rsidRDefault="00000000" w:rsidP="0022487F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bookmarkStart w:id="2" w:name="_Toc237943322"/>
      <w:r w:rsidRPr="00031586">
        <w:rPr>
          <w:rFonts w:ascii="Times New Roman" w:hAnsi="Times New Roman" w:cs="Times New Roman"/>
          <w:b/>
          <w:bCs/>
          <w:color w:val="002060"/>
          <w:sz w:val="28"/>
          <w:szCs w:val="28"/>
        </w:rPr>
        <w:t>1. Introduction</w:t>
      </w:r>
      <w:bookmarkEnd w:id="2"/>
    </w:p>
    <w:p w14:paraId="49C49B7D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3" w:name="_Toc237943323"/>
      <w:bookmarkStart w:id="4" w:name="_Toc237944134"/>
      <w:r w:rsidRPr="0022487F">
        <w:rPr>
          <w:rFonts w:ascii="Times New Roman" w:hAnsi="Times New Roman" w:cs="Times New Roman"/>
        </w:rPr>
        <w:t>1.1 Purpose</w:t>
      </w:r>
      <w:bookmarkEnd w:id="3"/>
      <w:bookmarkEnd w:id="4"/>
    </w:p>
    <w:p w14:paraId="168DE1DB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 xml:space="preserve">This Software Requirements Specification (SRS) defines the functional and non-functional requirements for </w:t>
      </w:r>
      <w:proofErr w:type="spellStart"/>
      <w:r w:rsidRPr="0022487F">
        <w:rPr>
          <w:rFonts w:ascii="Times New Roman" w:hAnsi="Times New Roman" w:cs="Times New Roman"/>
        </w:rPr>
        <w:t>FleetSync</w:t>
      </w:r>
      <w:proofErr w:type="spellEnd"/>
      <w:r w:rsidRPr="0022487F">
        <w:rPr>
          <w:rFonts w:ascii="Times New Roman" w:hAnsi="Times New Roman" w:cs="Times New Roman"/>
        </w:rPr>
        <w:t>, a multi-tenant SaaS vehicle management and tracking platform for any organization. It is intended to guide the design, implementation, and evaluation of the system across the project's development lifecycle.</w:t>
      </w:r>
    </w:p>
    <w:p w14:paraId="5C1E410F" w14:textId="77777777" w:rsidR="00786D26" w:rsidRPr="0022487F" w:rsidRDefault="00000000">
      <w:pPr>
        <w:pStyle w:val="Heading3"/>
        <w:rPr>
          <w:rFonts w:ascii="Times New Roman" w:hAnsi="Times New Roman" w:cs="Times New Roman"/>
        </w:rPr>
      </w:pPr>
      <w:bookmarkStart w:id="5" w:name="_Toc237943324"/>
      <w:bookmarkStart w:id="6" w:name="_Toc237944135"/>
      <w:r w:rsidRPr="0022487F">
        <w:rPr>
          <w:rFonts w:ascii="Times New Roman" w:hAnsi="Times New Roman" w:cs="Times New Roman"/>
        </w:rPr>
        <w:t>1.2 Objectives</w:t>
      </w:r>
      <w:bookmarkEnd w:id="5"/>
      <w:bookmarkEnd w:id="6"/>
    </w:p>
    <w:p w14:paraId="0FB2C6A0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Give any organization — logistics providers, corporate fleets, ride-hailing operators, government motor pools, school transport, or delivery companies — a single platform to track and manage vehicles regardless of fleet size, eliminating spreadsheet-based tracking.</w:t>
      </w:r>
    </w:p>
    <w:p w14:paraId="587AAA5C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Provide real-time GPS location and status visibility for every vehicle, reducing blind spots in day-to-day fleet operations.</w:t>
      </w:r>
    </w:p>
    <w:p w14:paraId="74E67B23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Automate maintenance scheduling and alerts based on mileage, elapsed time, or engine hours, reducing breakdowns and extending vehicle lifespan.</w:t>
      </w:r>
    </w:p>
    <w:p w14:paraId="490EE740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Improve driver accountability and safety through trip logging, geofencing, speeding/harsh-braking alerts, and per-driver safety scorecards.</w:t>
      </w:r>
    </w:p>
    <w:p w14:paraId="5BCA4DB4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Reduce fuel and operating costs through fuel-consumption tracking, idle-time detection, and utilization reporting.</w:t>
      </w:r>
    </w:p>
    <w:p w14:paraId="7B13C8DB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Support a true multi-tenant SaaS architecture so each subscribing organization's fleet data is isolated, independently configurable, and independently billed.</w:t>
      </w:r>
    </w:p>
    <w:p w14:paraId="410D6AED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Provide role-based dashboards (Organization Admin, Fleet Manager, Dispatcher, Driver) tailored to each stakeholder's day-to-day needs.</w:t>
      </w:r>
    </w:p>
    <w:p w14:paraId="3ACBD932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Ensure the system remains usable across organizations of varying technical maturity, with device-agnostic web/mobile access and configurable notification channels (email, SMS, push).</w:t>
      </w:r>
    </w:p>
    <w:p w14:paraId="39581780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7" w:name="_Toc237943325"/>
      <w:bookmarkStart w:id="8" w:name="_Toc237944136"/>
      <w:r w:rsidRPr="0022487F">
        <w:rPr>
          <w:rFonts w:ascii="Times New Roman" w:hAnsi="Times New Roman" w:cs="Times New Roman"/>
        </w:rPr>
        <w:t>1.3 Scope</w:t>
      </w:r>
      <w:bookmarkEnd w:id="7"/>
      <w:bookmarkEnd w:id="8"/>
    </w:p>
    <w:p w14:paraId="038A5628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proofErr w:type="spellStart"/>
      <w:r w:rsidRPr="0022487F">
        <w:rPr>
          <w:rFonts w:ascii="Times New Roman" w:hAnsi="Times New Roman" w:cs="Times New Roman"/>
        </w:rPr>
        <w:t>FleetSync</w:t>
      </w:r>
      <w:proofErr w:type="spellEnd"/>
      <w:r w:rsidRPr="0022487F">
        <w:rPr>
          <w:rFonts w:ascii="Times New Roman" w:hAnsi="Times New Roman" w:cs="Times New Roman"/>
        </w:rPr>
        <w:t xml:space="preserve"> allows any subscribing organization to register its fleet, onboard drivers, and monitor vehicles in real time via a GPS-enabled tracking device or a driver mobile app. The platform additionally provides trip logging and route history, geofencing with entry/exit alerts, maintenance scheduling, fuel and cost tracking, driver behavior scoring, and configurable notifications and reports.</w:t>
      </w:r>
    </w:p>
    <w:p w14:paraId="6D17E909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Each organization onboards through self-service signup and is treated as an isolated tenant: vehicles, drivers, trips, and settings are scoped to that organization and are never visible to another tenant. Subscription tier (Free / Standard / Enterprise) gates feature access such as fleet size, geofence count, and historical data retention.</w:t>
      </w:r>
    </w:p>
    <w:p w14:paraId="4953FA6D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Real-time integration with OEM vehicle telematics hardware (CAN bus / OBD-II engine diagnostics) is out of scope for this initial version; the prototype relies on GPS position from a tracking device or the driver's smartphone, combined with periodic manual odometer entry. Payment-gateway integration for automated subscription billing is documented as future work — the current build assigns subscription tiers manually for development and demonstration.</w:t>
      </w:r>
    </w:p>
    <w:p w14:paraId="35BB00B0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9" w:name="_Toc237943326"/>
      <w:bookmarkStart w:id="10" w:name="_Toc237944137"/>
      <w:r w:rsidRPr="0022487F">
        <w:rPr>
          <w:rFonts w:ascii="Times New Roman" w:hAnsi="Times New Roman" w:cs="Times New Roman"/>
        </w:rPr>
        <w:t>1.4 References</w:t>
      </w:r>
      <w:bookmarkEnd w:id="9"/>
      <w:bookmarkEnd w:id="10"/>
    </w:p>
    <w:p w14:paraId="621638A7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Samsara Fleet Management Platform (commercial fleet-tracking reference)</w:t>
      </w:r>
    </w:p>
    <w:p w14:paraId="09883AE9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Verizon Connect / Fleetmatics (fleet telematics reference)</w:t>
      </w:r>
    </w:p>
    <w:p w14:paraId="4A48A0C2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Geotab Fleet Management Software</w:t>
      </w:r>
    </w:p>
    <w:p w14:paraId="5F4C2172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lastRenderedPageBreak/>
        <w:t>Fleet Complete (SaaS fleet-tracking platform reference)</w:t>
      </w:r>
    </w:p>
    <w:p w14:paraId="0CA1AAA4" w14:textId="77C5D7E6" w:rsidR="00786D26" w:rsidRPr="00031586" w:rsidRDefault="00000000" w:rsidP="0022487F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bookmarkStart w:id="11" w:name="_Toc237943327"/>
      <w:r w:rsidRPr="0003158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2. Overall Description</w:t>
      </w:r>
      <w:bookmarkEnd w:id="11"/>
    </w:p>
    <w:p w14:paraId="311C1A5D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12" w:name="_Toc237943328"/>
      <w:bookmarkStart w:id="13" w:name="_Toc237944138"/>
      <w:r w:rsidRPr="0022487F">
        <w:rPr>
          <w:rFonts w:ascii="Times New Roman" w:hAnsi="Times New Roman" w:cs="Times New Roman"/>
        </w:rPr>
        <w:t>2.1 Product Perspective</w:t>
      </w:r>
      <w:bookmarkEnd w:id="12"/>
      <w:bookmarkEnd w:id="13"/>
    </w:p>
    <w:p w14:paraId="1E2C31E3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proofErr w:type="spellStart"/>
      <w:r w:rsidRPr="0022487F">
        <w:rPr>
          <w:rFonts w:ascii="Times New Roman" w:hAnsi="Times New Roman" w:cs="Times New Roman"/>
        </w:rPr>
        <w:t>FleetSync</w:t>
      </w:r>
      <w:proofErr w:type="spellEnd"/>
      <w:r w:rsidRPr="0022487F">
        <w:rPr>
          <w:rFonts w:ascii="Times New Roman" w:hAnsi="Times New Roman" w:cs="Times New Roman"/>
        </w:rPr>
        <w:t xml:space="preserve"> is a new, standalone multi-tenant SaaS system with a client-server architecture: a responsive web dashboard and a driver mobile app as clients, a backend API server, and a relational database with row-level tenant isolation. Unlike a single-organization fleet tracker, </w:t>
      </w:r>
      <w:proofErr w:type="spellStart"/>
      <w:r w:rsidRPr="0022487F">
        <w:rPr>
          <w:rFonts w:ascii="Times New Roman" w:hAnsi="Times New Roman" w:cs="Times New Roman"/>
        </w:rPr>
        <w:t>FleetSync</w:t>
      </w:r>
      <w:proofErr w:type="spellEnd"/>
      <w:r w:rsidRPr="0022487F">
        <w:rPr>
          <w:rFonts w:ascii="Times New Roman" w:hAnsi="Times New Roman" w:cs="Times New Roman"/>
        </w:rPr>
        <w:t xml:space="preserve"> is designed from the outset to serve many independent organizations on one platform, each with isolated data, configurable roles, and independent subscription billing.</w:t>
      </w:r>
    </w:p>
    <w:p w14:paraId="20828B9D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14" w:name="_Toc237943329"/>
      <w:bookmarkStart w:id="15" w:name="_Toc237944139"/>
      <w:r w:rsidRPr="0022487F">
        <w:rPr>
          <w:rFonts w:ascii="Times New Roman" w:hAnsi="Times New Roman" w:cs="Times New Roman"/>
        </w:rPr>
        <w:t>2.2 Product Functions (Summary)</w:t>
      </w:r>
      <w:bookmarkEnd w:id="14"/>
      <w:bookmarkEnd w:id="15"/>
    </w:p>
    <w:p w14:paraId="4B32B7B6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Organization (tenant) onboarding and subscription management</w:t>
      </w:r>
    </w:p>
    <w:p w14:paraId="73BEAB5D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Vehicle registration with document and insurance tracking</w:t>
      </w:r>
    </w:p>
    <w:p w14:paraId="74C0FE5A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Driver management and license verification</w:t>
      </w:r>
    </w:p>
    <w:p w14:paraId="2AEAAE5E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Real-time GPS tracking and live fleet map view</w:t>
      </w:r>
    </w:p>
    <w:p w14:paraId="083026BE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Trip logging, route history, and mileage tracking</w:t>
      </w:r>
    </w:p>
    <w:p w14:paraId="3A4AEB4A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Geofencing with entry/exit alerts</w:t>
      </w:r>
    </w:p>
    <w:p w14:paraId="67314C6C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Maintenance scheduling and service alerts (mileage/time based)</w:t>
      </w:r>
    </w:p>
    <w:p w14:paraId="694DC391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Fuel consumption tracking and cost reporting</w:t>
      </w:r>
    </w:p>
    <w:p w14:paraId="675486F0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Driver behavior scoring (speeding, harsh braking, idling)</w:t>
      </w:r>
    </w:p>
    <w:p w14:paraId="30C9894B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Role-based dashboards (Organization Admin, Fleet Manager, Dispatcher, Driver)</w:t>
      </w:r>
    </w:p>
    <w:p w14:paraId="3EA4CF7F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Notifications (email/SMS/push) for alerts and reminders</w:t>
      </w:r>
    </w:p>
    <w:p w14:paraId="53B91F64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Analytics dashboards and exportable reports</w:t>
      </w:r>
    </w:p>
    <w:p w14:paraId="7FF61A83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16" w:name="_Toc237943330"/>
      <w:bookmarkStart w:id="17" w:name="_Toc237944140"/>
      <w:r w:rsidRPr="0022487F">
        <w:rPr>
          <w:rFonts w:ascii="Times New Roman" w:hAnsi="Times New Roman" w:cs="Times New Roman"/>
        </w:rPr>
        <w:t>2.3 User Classes and Characteristics (User Roles)</w:t>
      </w:r>
      <w:bookmarkEnd w:id="16"/>
      <w:bookmarkEnd w:id="17"/>
    </w:p>
    <w:p w14:paraId="1F6415F8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Organization Admin — manages the organization's subscription, users, and global settings; assumed basic web literacy.</w:t>
      </w:r>
    </w:p>
    <w:p w14:paraId="5DAB80AA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Fleet Manager — manages vehicles, drivers, maintenance, and fuel/cost records, and views fleet-wide analytics.</w:t>
      </w:r>
    </w:p>
    <w:p w14:paraId="1773F518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Dispatcher — assigns trips and routes to drivers, monitors live tracking, and communicates with drivers.</w:t>
      </w:r>
    </w:p>
    <w:p w14:paraId="568E4C72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Driver — uses the mobile app to view assigned trips, update trip status, and receive geofence/maintenance notifications; assumed basic smartphone literacy.</w:t>
      </w:r>
    </w:p>
    <w:p w14:paraId="2C178A21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Platform Super Admin (SaaS operator) — manages tenant onboarding, subscription billing, and platform-wide configuration (implicit role, minimal UI in current scope).</w:t>
      </w:r>
    </w:p>
    <w:p w14:paraId="1E1AF03A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18" w:name="_Toc237943331"/>
      <w:bookmarkStart w:id="19" w:name="_Toc237944141"/>
      <w:r w:rsidRPr="0022487F">
        <w:rPr>
          <w:rFonts w:ascii="Times New Roman" w:hAnsi="Times New Roman" w:cs="Times New Roman"/>
        </w:rPr>
        <w:t>2.4 Operating Environment</w:t>
      </w:r>
      <w:bookmarkEnd w:id="18"/>
      <w:bookmarkEnd w:id="19"/>
    </w:p>
    <w:p w14:paraId="0A7EAB8D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Server: Node.js + Express (or equivalent), deployable on standard cloud hosting (AWS / Azure / GCP)</w:t>
      </w:r>
    </w:p>
    <w:p w14:paraId="388808D4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 xml:space="preserve">Database: PostgreSQL with row-level tenant isolation, and </w:t>
      </w:r>
      <w:proofErr w:type="spellStart"/>
      <w:r w:rsidRPr="0022487F">
        <w:rPr>
          <w:rFonts w:ascii="Times New Roman" w:hAnsi="Times New Roman" w:cs="Times New Roman"/>
        </w:rPr>
        <w:t>PostGIS</w:t>
      </w:r>
      <w:proofErr w:type="spellEnd"/>
      <w:r w:rsidRPr="0022487F">
        <w:rPr>
          <w:rFonts w:ascii="Times New Roman" w:hAnsi="Times New Roman" w:cs="Times New Roman"/>
        </w:rPr>
        <w:t xml:space="preserve"> for geospatial queries</w:t>
      </w:r>
    </w:p>
    <w:p w14:paraId="55C7873A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Client: any modern desktop/mobile browser (responsive web dashboard); Android/iOS driver app via React Native or Flutter</w:t>
      </w:r>
    </w:p>
    <w:p w14:paraId="629BB095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Tracking source: OBD-II/GPS tracking device or smartphone GPS (fallback), transmitting location over cellular data via REST or MQTT</w:t>
      </w:r>
    </w:p>
    <w:p w14:paraId="09D22F48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20" w:name="_Toc237943332"/>
      <w:bookmarkStart w:id="21" w:name="_Toc237944142"/>
      <w:r w:rsidRPr="0022487F">
        <w:rPr>
          <w:rFonts w:ascii="Times New Roman" w:hAnsi="Times New Roman" w:cs="Times New Roman"/>
        </w:rPr>
        <w:lastRenderedPageBreak/>
        <w:t>2.5 Design and Implementation Constraints</w:t>
      </w:r>
      <w:bookmarkEnd w:id="20"/>
      <w:bookmarkEnd w:id="21"/>
    </w:p>
    <w:p w14:paraId="5F6C86E4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Multi-tenancy shall guarantee strict data isolation between organizations at both the database and API layer; no tenant may read or modify another tenant's data.</w:t>
      </w:r>
    </w:p>
    <w:p w14:paraId="617FB956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Every organization's subscription tier (Free / Standard / Enterprise) gates feature access — e.g., maximum vehicles, maximum geofences, and historical data retention window.</w:t>
      </w:r>
    </w:p>
    <w:p w14:paraId="7BF5F048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Real-time location updates depend on device connectivity; the system must gracefully handle intermittent connectivity via local buffering on the device/app and later sync.</w:t>
      </w:r>
    </w:p>
    <w:p w14:paraId="250FE468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Third-party mapping (e.g., Google Maps / OpenStreetMap with a routing engine) and SMS/push notification providers are external dependencies with documented fallback behavior if unreachable.</w:t>
      </w:r>
    </w:p>
    <w:p w14:paraId="6DBA3322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22" w:name="_Toc237943333"/>
      <w:bookmarkStart w:id="23" w:name="_Toc237944143"/>
      <w:r w:rsidRPr="0022487F">
        <w:rPr>
          <w:rFonts w:ascii="Times New Roman" w:hAnsi="Times New Roman" w:cs="Times New Roman"/>
        </w:rPr>
        <w:t>2.6 Assumptions and Dependencies</w:t>
      </w:r>
      <w:bookmarkEnd w:id="22"/>
      <w:bookmarkEnd w:id="23"/>
    </w:p>
    <w:p w14:paraId="1B4898E3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Vehicles are assumed to be fitted with a dedicated GPS tracking device in production; for development and demonstration, the driver's smartphone GPS serves as an equivalent location source. This is a deliberate trade-off — smartphone-sourced location carries a lower confidence tier than a dedicated device, which is why the Tracking Ingestion Layer distinguishes device-sourced from app-sourced pings (REQ-GT-06).</w:t>
      </w:r>
    </w:p>
    <w:p w14:paraId="4B1E07EB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An external mapping/geocoding API (e.g., Google Maps or OpenStreetMap with a routing engine) is assumed available for live map rendering, geofence visualization, and route display, with free/low-tier access assumed sufficient for development and demo use.</w:t>
      </w:r>
    </w:p>
    <w:p w14:paraId="5A2298D6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A payment gateway is assumed available for future automated subscription billing but is out of scope for the current prototype; subscription tier is assigned manually by the Platform Super Admin in v0.1.</w:t>
      </w:r>
    </w:p>
    <w:p w14:paraId="76E809EF" w14:textId="77777777" w:rsidR="00031586" w:rsidRDefault="00031586" w:rsidP="0022487F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bookmarkStart w:id="24" w:name="_Toc237943334"/>
    </w:p>
    <w:p w14:paraId="603E7431" w14:textId="17536F78" w:rsidR="00786D26" w:rsidRPr="00031586" w:rsidRDefault="00000000" w:rsidP="0022487F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03158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t>3. System Features (Functional Requirements)</w:t>
      </w:r>
      <w:bookmarkEnd w:id="24"/>
    </w:p>
    <w:p w14:paraId="56FC5F87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25" w:name="_Toc237943335"/>
      <w:bookmarkStart w:id="26" w:name="_Toc237944144"/>
      <w:r w:rsidRPr="0022487F">
        <w:rPr>
          <w:rFonts w:ascii="Times New Roman" w:hAnsi="Times New Roman" w:cs="Times New Roman"/>
        </w:rPr>
        <w:t>3.1 Organization &amp; User Management</w:t>
      </w:r>
      <w:bookmarkEnd w:id="25"/>
      <w:bookmarkEnd w:id="26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00"/>
        <w:gridCol w:w="1300"/>
      </w:tblGrid>
      <w:tr w:rsidR="00786D26" w:rsidRPr="0022487F" w14:paraId="7C3A42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9B52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8783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8629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86D26" w:rsidRPr="0022487F" w14:paraId="197651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E2D7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REQ-OM-01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3B9C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a new organization to self-register for a subscription plan (Free / Standard / Enterprise) and create an initial Organization Admin account.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BB97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63BEC0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794E9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REQ-OM-02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8AAA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enforce strict data isolation between organizations at both the database and API layer, so no tenant can access another tenant's data.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793D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0DD5A5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0C6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REQ-OM-03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1906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the Organization Admin to invite and manage users (Fleet Manager, Dispatcher, Driver) within their own organization only.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D648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7B2350F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268A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REQ-OM-04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63B2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route a logged-in user automatically to the dashboard corresponding to their role, with no manual toggle.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07B7C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63EB75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632F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REQ-OM-05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D9407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 xml:space="preserve">System shall authenticate all sessions using JWT tokens scoped to a single organization ID, and store passwords using </w:t>
            </w:r>
            <w:proofErr w:type="spellStart"/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22487F">
              <w:rPr>
                <w:rFonts w:ascii="Times New Roman" w:hAnsi="Times New Roman" w:cs="Times New Roman"/>
                <w:sz w:val="20"/>
                <w:szCs w:val="20"/>
              </w:rPr>
              <w:t xml:space="preserve"> hashing.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4C52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</w:tbl>
    <w:p w14:paraId="5AF858DC" w14:textId="77777777" w:rsidR="00786D26" w:rsidRPr="0022487F" w:rsidRDefault="00786D26">
      <w:pPr>
        <w:spacing w:after="160"/>
        <w:rPr>
          <w:rFonts w:ascii="Times New Roman" w:hAnsi="Times New Roman" w:cs="Times New Roman"/>
        </w:rPr>
      </w:pPr>
    </w:p>
    <w:p w14:paraId="0475D7C7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27" w:name="_Toc237943336"/>
      <w:bookmarkStart w:id="28" w:name="_Toc237944145"/>
      <w:r w:rsidRPr="0022487F">
        <w:rPr>
          <w:rFonts w:ascii="Times New Roman" w:hAnsi="Times New Roman" w:cs="Times New Roman"/>
        </w:rPr>
        <w:t>3.2 Vehicle &amp; Driver Management</w:t>
      </w:r>
      <w:bookmarkEnd w:id="27"/>
      <w:bookmarkEnd w:id="28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00"/>
        <w:gridCol w:w="1300"/>
      </w:tblGrid>
      <w:tr w:rsidR="00786D26" w:rsidRPr="0022487F" w14:paraId="6208CD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3975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14789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921A5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86D26" w:rsidRPr="0022487F" w14:paraId="2C020C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FD20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REQ-VD-01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9892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a Fleet Manager to register a vehicle with make, model, registration number, and vehicle type.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03807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1541ACA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FDDA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REQ-VD-02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7A9D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upload and tracking of vehicle documents (registration, insurance, fitness certificate) together with their expiry dates.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0C345D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15A37E8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9467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REQ-VD-03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19EE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attachment of one or more photos of a vehicle for identification and condition records.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A8D1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Optional</w:t>
            </w:r>
          </w:p>
        </w:tc>
      </w:tr>
      <w:tr w:rsidR="00786D26" w:rsidRPr="0022487F" w14:paraId="4FFED3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9CC59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REQ-VD-04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1493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a Fleet Manager to register drivers and link a driving license number with an expiry date.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332B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6C9063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8670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REQ-VD-05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6214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flag a driver's license a configurable number of days before its expiry date.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8A78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0E76570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898F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REQ-VD-06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15F2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a Fleet Manager to assign a driver to a vehicle, preventing a driver or vehicle from being double-assigned during an active trip.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C14C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3423DDD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4C87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REQ-VD-07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B1D7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let staff search existing vehicles and drivers by registration number, name, status, or assigned route.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5A2C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644718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1E6F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REQ-VD-08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60FC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a vehicle or driver to be marked inactive/retired without deleting historical trip and maintenance data.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8502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3768AC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19D1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REQ-VD-09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34BE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require a vehicle's odometer reading to be entered or synced before it can be marked available for a new trip.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29AC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</w:tbl>
    <w:p w14:paraId="45A69795" w14:textId="77777777" w:rsidR="00786D26" w:rsidRPr="0022487F" w:rsidRDefault="00786D26">
      <w:pPr>
        <w:spacing w:after="160"/>
        <w:rPr>
          <w:rFonts w:ascii="Times New Roman" w:hAnsi="Times New Roman" w:cs="Times New Roman"/>
        </w:rPr>
      </w:pPr>
    </w:p>
    <w:p w14:paraId="2311FCE8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29" w:name="_Toc237943337"/>
      <w:bookmarkStart w:id="30" w:name="_Toc237944146"/>
      <w:r w:rsidRPr="0022487F">
        <w:rPr>
          <w:rFonts w:ascii="Times New Roman" w:hAnsi="Times New Roman" w:cs="Times New Roman"/>
        </w:rPr>
        <w:t>3.3 Real-Time GPS Tracking &amp; Geofencing</w:t>
      </w:r>
      <w:bookmarkEnd w:id="29"/>
      <w:bookmarkEnd w:id="30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00"/>
        <w:gridCol w:w="1300"/>
      </w:tblGrid>
      <w:tr w:rsidR="00786D26" w:rsidRPr="0022487F" w14:paraId="3381F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01897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C173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2B7CD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86D26" w:rsidRPr="0022487F" w14:paraId="07BF22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44EA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REQ-GT-01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A8F99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ingest GPS location updates from a vehicle tracking device or driver mobile app at a configurable interval (default 15 seconds).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3B12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39A672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C5D3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REQ-GT-02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1669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display live vehicle positions on a fleet-wide map view, filterable by status (moving, idle, offline).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8A31D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377610F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6E9C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REQ-GT-03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3C98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a Fleet Manager to define geofence zones (circular or polygon) for depots, customer sites, or restricted areas.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7A73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2C5EA42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4B6F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REQ-GT-04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C955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generate an alert when a vehicle enters or exits a defined geofence.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95857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3FA3767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CC1587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REQ-GT-05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2C01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flag a vehicle as offline if no location update is received within a configurable timeout window.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F5F3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3BB160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3F49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REQ-GT-06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B246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run a rule-based fallback that estimates last-known position and status, and distinguishes device-sourced from app-sourced pings, when live GPS data is degraded.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FDA9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08A2F64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41E6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REQ-GT-07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E3C4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 xml:space="preserve">System shall record and display the last 30 days of a vehicle's location history as a </w:t>
            </w:r>
            <w:proofErr w:type="spellStart"/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replayable</w:t>
            </w:r>
            <w:proofErr w:type="spellEnd"/>
            <w:r w:rsidRPr="0022487F">
              <w:rPr>
                <w:rFonts w:ascii="Times New Roman" w:hAnsi="Times New Roman" w:cs="Times New Roman"/>
                <w:sz w:val="20"/>
                <w:szCs w:val="20"/>
              </w:rPr>
              <w:t xml:space="preserve"> route trail.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ACC0D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</w:tbl>
    <w:p w14:paraId="6ECEB651" w14:textId="77777777" w:rsidR="00786D26" w:rsidRPr="0022487F" w:rsidRDefault="00786D26">
      <w:pPr>
        <w:spacing w:after="160"/>
        <w:rPr>
          <w:rFonts w:ascii="Times New Roman" w:hAnsi="Times New Roman" w:cs="Times New Roman"/>
        </w:rPr>
      </w:pPr>
    </w:p>
    <w:p w14:paraId="0B3527EE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31" w:name="_Toc237943338"/>
      <w:bookmarkStart w:id="32" w:name="_Toc237944147"/>
      <w:r w:rsidRPr="0022487F">
        <w:rPr>
          <w:rFonts w:ascii="Times New Roman" w:hAnsi="Times New Roman" w:cs="Times New Roman"/>
        </w:rPr>
        <w:t>3.4 Trip Logging &amp; Route History</w:t>
      </w:r>
      <w:bookmarkEnd w:id="31"/>
      <w:bookmarkEnd w:id="32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00"/>
        <w:gridCol w:w="1300"/>
      </w:tblGrid>
      <w:tr w:rsidR="00786D26" w:rsidRPr="0022487F" w14:paraId="6F561A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99B8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010C9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F0D63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86D26" w:rsidRPr="0022487F" w14:paraId="03B067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64E2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REQ-TL-01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0CC1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a Dispatcher to create and assign a trip (origin, destination, driver, vehicle) to a driver.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16DD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244FF4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F516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REQ-TL-02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39F2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automatically log a trip's start time, end time, distance traveled, and route path.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CC1B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371354E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21117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REQ-TL-03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065F6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 xml:space="preserve">System shall let a Driver update trip status through assigned → </w:t>
            </w:r>
            <w:proofErr w:type="spellStart"/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in_progress</w:t>
            </w:r>
            <w:proofErr w:type="spellEnd"/>
            <w:r w:rsidRPr="0022487F">
              <w:rPr>
                <w:rFonts w:ascii="Times New Roman" w:hAnsi="Times New Roman" w:cs="Times New Roman"/>
                <w:sz w:val="20"/>
                <w:szCs w:val="20"/>
              </w:rPr>
              <w:t xml:space="preserve"> → completed via the mobile app.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7715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5449D7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CA39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REQ-TL-04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BCB5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show Dispatchers the full trip history for any vehicle or driver, filterable by date range.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598F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0125EA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11EA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REQ-TL-05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232ED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automatically flag a trip that exceeds its estimated duration by a configurable threshold for Dispatcher review.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89FC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</w:tbl>
    <w:p w14:paraId="26AB018B" w14:textId="77777777" w:rsidR="00786D26" w:rsidRPr="0022487F" w:rsidRDefault="00786D26">
      <w:pPr>
        <w:spacing w:after="160"/>
        <w:rPr>
          <w:rFonts w:ascii="Times New Roman" w:hAnsi="Times New Roman" w:cs="Times New Roman"/>
        </w:rPr>
      </w:pPr>
    </w:p>
    <w:p w14:paraId="096703C6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33" w:name="_Toc237943339"/>
      <w:bookmarkStart w:id="34" w:name="_Toc237944148"/>
      <w:r w:rsidRPr="0022487F">
        <w:rPr>
          <w:rFonts w:ascii="Times New Roman" w:hAnsi="Times New Roman" w:cs="Times New Roman"/>
        </w:rPr>
        <w:t>3.5 Maintenance Scheduling &amp; Alerts</w:t>
      </w:r>
      <w:bookmarkEnd w:id="33"/>
      <w:bookmarkEnd w:id="34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00"/>
        <w:gridCol w:w="1300"/>
      </w:tblGrid>
      <w:tr w:rsidR="00786D26" w:rsidRPr="0022487F" w14:paraId="058FD8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086C7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6669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A7DF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86D26" w:rsidRPr="0022487F" w14:paraId="255EB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E244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REQ-MA-01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22A1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a Fleet Manager to define maintenance schedules per vehicle based on mileage, elapsed time, or engine hours.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5385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1431CE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4156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REQ-MA-02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70A3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automatically generate a maintenance alert when a vehicle approaches its next scheduled service threshold.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F66A7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67071A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C5A1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REQ-MA-03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A2BA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let a Fleet Manager log completed maintenance/service records with cost and notes.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8AD8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48EE28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7A24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REQ-MA-04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A70F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display each vehicle's maintenance status and next-due indicator on the fleet dashboard, color-coded by urgency.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D6DE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</w:tr>
      <w:tr w:rsidR="00786D26" w:rsidRPr="0022487F" w14:paraId="587C72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7CB0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REQ-MA-05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4786D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a Fleet Manager to temporarily take a vehicle out of service for scheduled maintenance, blocking new trip assignments.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CBFF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</w:tbl>
    <w:p w14:paraId="393976BF" w14:textId="77777777" w:rsidR="00786D26" w:rsidRPr="0022487F" w:rsidRDefault="00786D26">
      <w:pPr>
        <w:spacing w:after="160"/>
        <w:rPr>
          <w:rFonts w:ascii="Times New Roman" w:hAnsi="Times New Roman" w:cs="Times New Roman"/>
        </w:rPr>
      </w:pPr>
    </w:p>
    <w:p w14:paraId="6C8D4C82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35" w:name="_Toc237943340"/>
      <w:bookmarkStart w:id="36" w:name="_Toc237944149"/>
      <w:r w:rsidRPr="0022487F">
        <w:rPr>
          <w:rFonts w:ascii="Times New Roman" w:hAnsi="Times New Roman" w:cs="Times New Roman"/>
        </w:rPr>
        <w:t>3.6 Fuel &amp; Cost Management</w:t>
      </w:r>
      <w:bookmarkEnd w:id="35"/>
      <w:bookmarkEnd w:id="36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00"/>
        <w:gridCol w:w="1300"/>
      </w:tblGrid>
      <w:tr w:rsidR="00786D26" w:rsidRPr="0022487F" w14:paraId="4C7EF7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D103D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4B52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5529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86D26" w:rsidRPr="0022487F" w14:paraId="2CE1F3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D3E4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REQ-FC-01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B2E3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allow drivers or Fleet Managers to log fuel purchases with amount, cost, and odometer reading.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7E61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40F2E9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3890AD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REQ-FC-02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3215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calculate and display fuel efficiency (distance per fuel unit) per vehicle over a selected period.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25D5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437818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113B9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REQ-FC-03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E6AF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flag a fuel-efficiency anomaly (e.g., a sudden drop) for Fleet Manager review as a possible fuel-theft or inefficiency indicator.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B2A0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</w:tr>
    </w:tbl>
    <w:p w14:paraId="71480513" w14:textId="77777777" w:rsidR="00786D26" w:rsidRPr="0022487F" w:rsidRDefault="00786D26">
      <w:pPr>
        <w:spacing w:after="160"/>
        <w:rPr>
          <w:rFonts w:ascii="Times New Roman" w:hAnsi="Times New Roman" w:cs="Times New Roman"/>
        </w:rPr>
      </w:pPr>
    </w:p>
    <w:p w14:paraId="72F7AD53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37" w:name="_Toc237943341"/>
      <w:bookmarkStart w:id="38" w:name="_Toc237944150"/>
      <w:r w:rsidRPr="0022487F">
        <w:rPr>
          <w:rFonts w:ascii="Times New Roman" w:hAnsi="Times New Roman" w:cs="Times New Roman"/>
        </w:rPr>
        <w:t>3.7 Driver Behavior &amp; Safety Scoring</w:t>
      </w:r>
      <w:bookmarkEnd w:id="37"/>
      <w:bookmarkEnd w:id="38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00"/>
        <w:gridCol w:w="1300"/>
      </w:tblGrid>
      <w:tr w:rsidR="00786D26" w:rsidRPr="0022487F" w14:paraId="0CBA42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13A1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D943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AD27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86D26" w:rsidRPr="0022487F" w14:paraId="47D18AE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57FF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REQ-DB-01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C189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detect and log harsh-braking, rapid-acceleration, and speeding events from GPS/accelerometer data where available.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7AF6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7E3FB7B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B143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REQ-DB-02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265D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calculate a per-driver safety score based on a weighted combination of logged driving events over a rolling period.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9618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2758AE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78D0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REQ-DB-03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9D2C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notify a Fleet Manager when a driver's safety score falls below a configurable threshold.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9088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  <w:tr w:rsidR="00786D26" w:rsidRPr="0022487F" w14:paraId="2F28DD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8A32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REQ-DB-04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8E0CD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not penalize a driver's score for events logged while a vehicle is flagged as GPS-fallback / low-confidence data.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4B7B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Low</w:t>
            </w:r>
          </w:p>
        </w:tc>
      </w:tr>
    </w:tbl>
    <w:p w14:paraId="4DD47E31" w14:textId="77777777" w:rsidR="00786D26" w:rsidRPr="0022487F" w:rsidRDefault="00786D26">
      <w:pPr>
        <w:spacing w:after="160"/>
        <w:rPr>
          <w:rFonts w:ascii="Times New Roman" w:hAnsi="Times New Roman" w:cs="Times New Roman"/>
        </w:rPr>
      </w:pPr>
    </w:p>
    <w:p w14:paraId="6BF9F0E5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39" w:name="_Toc237943342"/>
      <w:bookmarkStart w:id="40" w:name="_Toc237944151"/>
      <w:r w:rsidRPr="0022487F">
        <w:rPr>
          <w:rFonts w:ascii="Times New Roman" w:hAnsi="Times New Roman" w:cs="Times New Roman"/>
        </w:rPr>
        <w:t>3.8 Notifications &amp; Reporting</w:t>
      </w:r>
      <w:bookmarkEnd w:id="39"/>
      <w:bookmarkEnd w:id="40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6800"/>
        <w:gridCol w:w="1300"/>
      </w:tblGrid>
      <w:tr w:rsidR="00786D26" w:rsidRPr="0022487F" w14:paraId="2C01A0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B6BE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6D67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EFFA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786D26" w:rsidRPr="0022487F" w14:paraId="6AF35B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D8C2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REQ-NR-01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6399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deliver alerts (geofence, maintenance, license expiry, low safety score) via in-app notification, email, and optionally SMS, per user preference.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B2627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7A6F024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07D2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REQ-NR-02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CEB8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provide exportable (CSV/PDF) reports for fleet utilization, maintenance cost, fuel cost, and driver performance.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5392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High</w:t>
            </w:r>
          </w:p>
        </w:tc>
      </w:tr>
      <w:tr w:rsidR="00786D26" w:rsidRPr="0022487F" w14:paraId="63AEC0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67D7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REQ-NR-03</w:t>
            </w:r>
          </w:p>
        </w:tc>
        <w:tc>
          <w:tcPr>
            <w:tcW w:w="6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70BF9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System shall provide an organization-level analytics dashboard summarizing fleet size, active trips, and open maintenance alerts.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34AF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Medium</w:t>
            </w:r>
          </w:p>
        </w:tc>
      </w:tr>
    </w:tbl>
    <w:p w14:paraId="4210CE74" w14:textId="77777777" w:rsidR="00786D26" w:rsidRPr="0022487F" w:rsidRDefault="00786D26">
      <w:pPr>
        <w:spacing w:after="160"/>
        <w:rPr>
          <w:rFonts w:ascii="Times New Roman" w:hAnsi="Times New Roman" w:cs="Times New Roman"/>
        </w:rPr>
      </w:pPr>
    </w:p>
    <w:p w14:paraId="19CD1521" w14:textId="77777777" w:rsidR="00786D26" w:rsidRPr="0022487F" w:rsidRDefault="00000000">
      <w:pPr>
        <w:pStyle w:val="Heading1"/>
        <w:rPr>
          <w:rFonts w:ascii="Times New Roman" w:hAnsi="Times New Roman" w:cs="Times New Roman"/>
        </w:rPr>
      </w:pPr>
      <w:bookmarkStart w:id="41" w:name="_Toc237943343"/>
      <w:bookmarkStart w:id="42" w:name="_Toc237944152"/>
      <w:r w:rsidRPr="0022487F">
        <w:rPr>
          <w:rFonts w:ascii="Times New Roman" w:hAnsi="Times New Roman" w:cs="Times New Roman"/>
        </w:rPr>
        <w:t>4. External Interface Requirements</w:t>
      </w:r>
      <w:bookmarkEnd w:id="41"/>
      <w:bookmarkEnd w:id="42"/>
    </w:p>
    <w:p w14:paraId="6BB0566C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43" w:name="_Toc237943344"/>
      <w:bookmarkStart w:id="44" w:name="_Toc237944153"/>
      <w:r w:rsidRPr="0022487F">
        <w:rPr>
          <w:rFonts w:ascii="Times New Roman" w:hAnsi="Times New Roman" w:cs="Times New Roman"/>
        </w:rPr>
        <w:t>4.1 User Interfaces</w:t>
      </w:r>
      <w:bookmarkEnd w:id="43"/>
      <w:bookmarkEnd w:id="44"/>
    </w:p>
    <w:p w14:paraId="66F0595B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Web dashboard: live fleet map, vehicle/driver management, trip assignment, maintenance panel, reports</w:t>
      </w:r>
    </w:p>
    <w:p w14:paraId="2DA0D618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Driver mobile app: assigned trips, trip status controls, navigation link, notifications</w:t>
      </w:r>
    </w:p>
    <w:p w14:paraId="0E422EFD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Organization admin panel: subscription/billing settings, user management, organization-wide configuration</w:t>
      </w:r>
    </w:p>
    <w:p w14:paraId="1C115257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45" w:name="_Toc237943345"/>
      <w:bookmarkStart w:id="46" w:name="_Toc237944154"/>
      <w:r w:rsidRPr="0022487F">
        <w:rPr>
          <w:rFonts w:ascii="Times New Roman" w:hAnsi="Times New Roman" w:cs="Times New Roman"/>
        </w:rPr>
        <w:t>4.2 Hardware Interfaces</w:t>
      </w:r>
      <w:bookmarkEnd w:id="45"/>
      <w:bookmarkEnd w:id="46"/>
    </w:p>
    <w:p w14:paraId="5F909072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GPS tracking device (OBD-II or hardwired) / smartphone GPS as fallback</w:t>
      </w:r>
    </w:p>
    <w:p w14:paraId="48025223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Device camera (vehicle condition photos, document uploads)</w:t>
      </w:r>
    </w:p>
    <w:p w14:paraId="1C15D1B3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Device push-notification hardware (mobile)</w:t>
      </w:r>
    </w:p>
    <w:p w14:paraId="0C1A705C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47" w:name="_Toc237943346"/>
      <w:bookmarkStart w:id="48" w:name="_Toc237944155"/>
      <w:r w:rsidRPr="0022487F">
        <w:rPr>
          <w:rFonts w:ascii="Times New Roman" w:hAnsi="Times New Roman" w:cs="Times New Roman"/>
        </w:rPr>
        <w:t>4.3 Software Interfaces</w:t>
      </w:r>
      <w:bookmarkEnd w:id="47"/>
      <w:bookmarkEnd w:id="48"/>
    </w:p>
    <w:p w14:paraId="6D5532F7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Mapping API (e.g., Google Maps / OpenStreetMap with a routing engine) for the live map, geofencing, and route display</w:t>
      </w:r>
    </w:p>
    <w:p w14:paraId="78911ABF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SMS / Email / push notification provider (e.g., Twilio, SendGrid, Firebase Cloud Messaging)</w:t>
      </w:r>
    </w:p>
    <w:p w14:paraId="71BC1CAD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Payment gateway (planned) for automated subscription billing</w:t>
      </w:r>
    </w:p>
    <w:p w14:paraId="58A50C76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GPS/telematics ingestion endpoint (REST or MQTT) for device location data</w:t>
      </w:r>
    </w:p>
    <w:p w14:paraId="4EDBEF32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49" w:name="_Toc237943347"/>
      <w:bookmarkStart w:id="50" w:name="_Toc237944156"/>
      <w:r w:rsidRPr="0022487F">
        <w:rPr>
          <w:rFonts w:ascii="Times New Roman" w:hAnsi="Times New Roman" w:cs="Times New Roman"/>
        </w:rPr>
        <w:t>4.4 Communication Interfaces</w:t>
      </w:r>
      <w:bookmarkEnd w:id="49"/>
      <w:bookmarkEnd w:id="50"/>
    </w:p>
    <w:p w14:paraId="66743351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HTTPS/REST between clients and backend</w:t>
      </w:r>
    </w:p>
    <w:p w14:paraId="12E1A8AF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HTTPS/REST or MQTT from GPS devices to the backend ingestion endpoint</w:t>
      </w:r>
    </w:p>
    <w:p w14:paraId="7610F785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Webhook (HTTPS POST) for payment-gateway and SMS-provider callbacks</w:t>
      </w:r>
    </w:p>
    <w:p w14:paraId="5AD6338C" w14:textId="62D79097" w:rsidR="00786D26" w:rsidRDefault="00000000" w:rsidP="00031586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  <w:r w:rsidRPr="0022487F">
        <w:rPr>
          <w:rFonts w:ascii="Times New Roman" w:hAnsi="Times New Roman" w:cs="Times New Roman"/>
        </w:rPr>
        <w:br w:type="page"/>
      </w:r>
      <w:bookmarkStart w:id="51" w:name="_Toc237943348"/>
      <w:bookmarkStart w:id="52" w:name="_Toc237944157"/>
      <w:r w:rsidRPr="00031586"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  <w:lastRenderedPageBreak/>
        <w:t>5. Non-Functional Requirements</w:t>
      </w:r>
      <w:bookmarkEnd w:id="51"/>
      <w:bookmarkEnd w:id="52"/>
    </w:p>
    <w:p w14:paraId="00CED1FA" w14:textId="77777777" w:rsidR="00031586" w:rsidRPr="00031586" w:rsidRDefault="00031586" w:rsidP="00031586">
      <w:pPr>
        <w:rPr>
          <w:rFonts w:ascii="Times New Roman" w:hAnsi="Times New Roman" w:cs="Times New Roman"/>
          <w:b/>
          <w:bCs/>
          <w:color w:val="2F5496" w:themeColor="accent1" w:themeShade="BF"/>
          <w:sz w:val="28"/>
          <w:szCs w:val="28"/>
        </w:rPr>
      </w:pP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700"/>
      </w:tblGrid>
      <w:tr w:rsidR="00786D26" w:rsidRPr="0022487F" w14:paraId="53554E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4636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7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6C66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786D26" w:rsidRPr="0022487F" w14:paraId="610B39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422F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7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ED7D7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Live location updates shall be reflected on the fleet map within 5 seconds of receipt under normal network conditions.</w:t>
            </w:r>
          </w:p>
        </w:tc>
      </w:tr>
      <w:tr w:rsidR="00786D26" w:rsidRPr="0022487F" w14:paraId="7042ED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9BCA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7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6832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 xml:space="preserve">All API traffic shall use HTTPS/TLS; passwords shall be hashed with </w:t>
            </w:r>
            <w:proofErr w:type="spellStart"/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bcrypt</w:t>
            </w:r>
            <w:proofErr w:type="spellEnd"/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; JWT tokens shall be scoped per-tenant and shall expire, requiring refresh.</w:t>
            </w:r>
          </w:p>
        </w:tc>
      </w:tr>
      <w:tr w:rsidR="00786D26" w:rsidRPr="0022487F" w14:paraId="4F4D84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1A80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Privacy</w:t>
            </w:r>
          </w:p>
        </w:tc>
        <w:tc>
          <w:tcPr>
            <w:tcW w:w="7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89FF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Each organization's fleet, driver, and location data shall be logically isolated and never exposed to another tenant, in line with standard SaaS data-isolation practice. For development, only synthetic/demo fleet data is used, so production-scale data-privacy controls do not yet apply to the current build.</w:t>
            </w:r>
          </w:p>
        </w:tc>
      </w:tr>
      <w:tr w:rsidR="00786D26" w:rsidRPr="0022487F" w14:paraId="70E133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B62B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Usability</w:t>
            </w:r>
          </w:p>
        </w:tc>
        <w:tc>
          <w:tcPr>
            <w:tcW w:w="7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5F41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The web dashboard and mobile app shall be usable by fleet staff without specialized GIS or telematics training; UI text shall support at least English, with a documented path for adding further locales.</w:t>
            </w:r>
          </w:p>
        </w:tc>
      </w:tr>
      <w:tr w:rsidR="00786D26" w:rsidRPr="0022487F" w14:paraId="68443D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CC5B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7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AB1C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The system shall continue accepting trip and location data even if the mapping or notification provider is temporarily unreachable, via queued retries and rule-based fallback status.</w:t>
            </w:r>
          </w:p>
        </w:tc>
      </w:tr>
      <w:tr w:rsidR="00786D26" w:rsidRPr="0022487F" w14:paraId="3C911A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24F9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7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3CF3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The database and ingestion layer shall be designed to scale horizontally, supporting growth from a handful of pilot organizations to thousands of tenants and vehicles without architectural changes.</w:t>
            </w:r>
          </w:p>
        </w:tc>
      </w:tr>
      <w:tr w:rsidR="00786D26" w:rsidRPr="0022487F" w14:paraId="37FB5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F3F8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Availability</w:t>
            </w:r>
          </w:p>
        </w:tc>
        <w:tc>
          <w:tcPr>
            <w:tcW w:w="7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4206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Core tracking and dashboard functionality shall target 99.5% uptime in production.</w:t>
            </w:r>
          </w:p>
        </w:tc>
      </w:tr>
      <w:tr w:rsidR="00786D26" w:rsidRPr="0022487F" w14:paraId="438B12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D69C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Accessibility</w:t>
            </w:r>
          </w:p>
        </w:tc>
        <w:tc>
          <w:tcPr>
            <w:tcW w:w="7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F9BD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Critical alerts (maintenance due, license expiry, geofence breach) shall remain accessible via email/SMS even if a user does not open the web or mobile app.</w:t>
            </w:r>
          </w:p>
        </w:tc>
      </w:tr>
    </w:tbl>
    <w:p w14:paraId="66B7F67B" w14:textId="77777777" w:rsidR="00031586" w:rsidRDefault="00031586" w:rsidP="00031586">
      <w:pPr>
        <w:rPr>
          <w:rFonts w:ascii="Times New Roman" w:hAnsi="Times New Roman" w:cs="Times New Roman"/>
        </w:rPr>
      </w:pPr>
      <w:bookmarkStart w:id="53" w:name="_Toc237943349"/>
      <w:bookmarkStart w:id="54" w:name="_Toc237944158"/>
    </w:p>
    <w:p w14:paraId="1322211A" w14:textId="3264F92D" w:rsidR="00786D26" w:rsidRPr="00031586" w:rsidRDefault="00000000" w:rsidP="00031586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031586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6. System Architecture Overview</w:t>
      </w:r>
      <w:bookmarkEnd w:id="53"/>
      <w:bookmarkEnd w:id="54"/>
    </w:p>
    <w:p w14:paraId="1F5C921A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proofErr w:type="spellStart"/>
      <w:r w:rsidRPr="0022487F">
        <w:rPr>
          <w:rFonts w:ascii="Times New Roman" w:hAnsi="Times New Roman" w:cs="Times New Roman"/>
        </w:rPr>
        <w:t>FleetSync</w:t>
      </w:r>
      <w:proofErr w:type="spellEnd"/>
      <w:r w:rsidRPr="0022487F">
        <w:rPr>
          <w:rFonts w:ascii="Times New Roman" w:hAnsi="Times New Roman" w:cs="Times New Roman"/>
        </w:rPr>
        <w:t xml:space="preserve"> follows a hybrid multi-tenant service architecture layered over a conventional client-server web application: citizens of an organization — its staff and drivers — reach the system through web and mobile clients, the backend runs everything through a set of tenant-scoped application services plus a data layer, and results surface either to internal dashboards or to the driver app.</w:t>
      </w:r>
    </w:p>
    <w:p w14:paraId="3D5DB701" w14:textId="77777777" w:rsidR="00786D26" w:rsidRPr="0022487F" w:rsidRDefault="00000000">
      <w:pPr>
        <w:pStyle w:val="Heading3"/>
        <w:rPr>
          <w:rFonts w:ascii="Times New Roman" w:hAnsi="Times New Roman" w:cs="Times New Roman"/>
        </w:rPr>
      </w:pPr>
      <w:bookmarkStart w:id="55" w:name="_Toc237943350"/>
      <w:bookmarkStart w:id="56" w:name="_Toc237944159"/>
      <w:r w:rsidRPr="0022487F">
        <w:rPr>
          <w:rFonts w:ascii="Times New Roman" w:hAnsi="Times New Roman" w:cs="Times New Roman"/>
        </w:rPr>
        <w:t>6.1 Client Layer</w:t>
      </w:r>
      <w:bookmarkEnd w:id="55"/>
      <w:bookmarkEnd w:id="56"/>
    </w:p>
    <w:p w14:paraId="4F4266BF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Responsive web dashboard (primary, current build)</w:t>
      </w:r>
    </w:p>
    <w:p w14:paraId="416C8EDE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Driver mobile app (React Native / Flutter — cross-platform)</w:t>
      </w:r>
    </w:p>
    <w:p w14:paraId="7CB1C08C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Admin/billing portal (Organization Admin &amp; Platform Super Admin)</w:t>
      </w:r>
    </w:p>
    <w:p w14:paraId="4A34BC43" w14:textId="77777777" w:rsidR="00786D26" w:rsidRPr="0022487F" w:rsidRDefault="00000000">
      <w:pPr>
        <w:pStyle w:val="Heading3"/>
        <w:rPr>
          <w:rFonts w:ascii="Times New Roman" w:hAnsi="Times New Roman" w:cs="Times New Roman"/>
        </w:rPr>
      </w:pPr>
      <w:bookmarkStart w:id="57" w:name="_Toc237943351"/>
      <w:bookmarkStart w:id="58" w:name="_Toc237944160"/>
      <w:r w:rsidRPr="0022487F">
        <w:rPr>
          <w:rFonts w:ascii="Times New Roman" w:hAnsi="Times New Roman" w:cs="Times New Roman"/>
        </w:rPr>
        <w:t>6.2 Application / Service Layer</w:t>
      </w:r>
      <w:bookmarkEnd w:id="57"/>
      <w:bookmarkEnd w:id="58"/>
    </w:p>
    <w:p w14:paraId="6427247D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Core services: Auth &amp; Tenant Service → Vehicle/Driver Service → Tracking &amp; Geofencing Service → Maintenance Service → Notification Service</w:t>
      </w:r>
    </w:p>
    <w:p w14:paraId="4CAFBA8F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Each service exposes a REST API scoped by organization (tenant) ID</w:t>
      </w:r>
    </w:p>
    <w:p w14:paraId="0C94D00D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The system depends on two key external services — the mapping/geocoding API and the notification provider — both with documented fallback behavior if unreachable</w:t>
      </w:r>
    </w:p>
    <w:p w14:paraId="43FE3CDE" w14:textId="77777777" w:rsidR="00786D26" w:rsidRPr="0022487F" w:rsidRDefault="00000000">
      <w:pPr>
        <w:pStyle w:val="Heading3"/>
        <w:rPr>
          <w:rFonts w:ascii="Times New Roman" w:hAnsi="Times New Roman" w:cs="Times New Roman"/>
        </w:rPr>
      </w:pPr>
      <w:bookmarkStart w:id="59" w:name="_Toc237943352"/>
      <w:bookmarkStart w:id="60" w:name="_Toc237944161"/>
      <w:r w:rsidRPr="0022487F">
        <w:rPr>
          <w:rFonts w:ascii="Times New Roman" w:hAnsi="Times New Roman" w:cs="Times New Roman"/>
        </w:rPr>
        <w:t>6.3 Data Layer</w:t>
      </w:r>
      <w:bookmarkEnd w:id="59"/>
      <w:bookmarkEnd w:id="60"/>
    </w:p>
    <w:p w14:paraId="0B71E8B1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 xml:space="preserve">Relational database: PostgreSQL with </w:t>
      </w:r>
      <w:proofErr w:type="spellStart"/>
      <w:r w:rsidRPr="0022487F">
        <w:rPr>
          <w:rFonts w:ascii="Times New Roman" w:hAnsi="Times New Roman" w:cs="Times New Roman"/>
        </w:rPr>
        <w:t>PostGIS</w:t>
      </w:r>
      <w:proofErr w:type="spellEnd"/>
      <w:r w:rsidRPr="0022487F">
        <w:rPr>
          <w:rFonts w:ascii="Times New Roman" w:hAnsi="Times New Roman" w:cs="Times New Roman"/>
        </w:rPr>
        <w:t xml:space="preserve"> for geospatial queries and row-level security for tenant isolation</w:t>
      </w:r>
    </w:p>
    <w:p w14:paraId="2BF89230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Object storage for vehicle photos and documents, partitioned per organization</w:t>
      </w:r>
    </w:p>
    <w:p w14:paraId="7A0D04A4" w14:textId="77777777" w:rsidR="00786D26" w:rsidRPr="0022487F" w:rsidRDefault="00000000">
      <w:pPr>
        <w:pStyle w:val="ListParagraph"/>
        <w:numPr>
          <w:ilvl w:val="0"/>
          <w:numId w:val="2"/>
        </w:numPr>
        <w:spacing w:after="10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lastRenderedPageBreak/>
        <w:t>Time-series storage (planned) for high-frequency GPS location history</w:t>
      </w:r>
    </w:p>
    <w:p w14:paraId="6077F32C" w14:textId="77777777" w:rsidR="00786D26" w:rsidRPr="0022487F" w:rsidRDefault="00000000">
      <w:pPr>
        <w:pStyle w:val="Heading3"/>
        <w:rPr>
          <w:rFonts w:ascii="Times New Roman" w:hAnsi="Times New Roman" w:cs="Times New Roman"/>
        </w:rPr>
      </w:pPr>
      <w:bookmarkStart w:id="61" w:name="_Toc237943353"/>
      <w:bookmarkStart w:id="62" w:name="_Toc237944162"/>
      <w:r w:rsidRPr="0022487F">
        <w:rPr>
          <w:rFonts w:ascii="Times New Roman" w:hAnsi="Times New Roman" w:cs="Times New Roman"/>
        </w:rPr>
        <w:t>6.4 Tracking Ingestion Layer</w:t>
      </w:r>
      <w:bookmarkEnd w:id="61"/>
      <w:bookmarkEnd w:id="62"/>
    </w:p>
    <w:p w14:paraId="74B8D8E4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Resolves incoming GPS pings from tracking devices or the driver mobile app to the correct vehicle and organization before persisting location history and evaluating geofence rules.</w:t>
      </w:r>
    </w:p>
    <w:p w14:paraId="726590F8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Implemented via a lightweight ingestion endpoint (REST/MQTT) decoupled from the main API for throughput under high-frequency location updates.</w:t>
      </w:r>
    </w:p>
    <w:p w14:paraId="3D777AE5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A buffering and batch-sync strategy is planned to handle intermittent device connectivity gracefully.</w:t>
      </w:r>
    </w:p>
    <w:p w14:paraId="64C8A662" w14:textId="77777777" w:rsidR="00031586" w:rsidRDefault="00031586" w:rsidP="00031586">
      <w:pPr>
        <w:rPr>
          <w:rFonts w:ascii="Times New Roman" w:hAnsi="Times New Roman" w:cs="Times New Roman"/>
        </w:rPr>
      </w:pPr>
      <w:bookmarkStart w:id="63" w:name="_Toc237943354"/>
      <w:bookmarkStart w:id="64" w:name="_Toc237944163"/>
    </w:p>
    <w:p w14:paraId="7AD7DD8A" w14:textId="219824CE" w:rsidR="00786D26" w:rsidRPr="00031586" w:rsidRDefault="00000000" w:rsidP="00031586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031586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7. Appendix</w:t>
      </w:r>
      <w:bookmarkEnd w:id="63"/>
      <w:bookmarkEnd w:id="64"/>
    </w:p>
    <w:p w14:paraId="465AEA99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65" w:name="_Toc237943355"/>
      <w:bookmarkStart w:id="66" w:name="_Toc237944164"/>
      <w:r w:rsidRPr="0022487F">
        <w:rPr>
          <w:rFonts w:ascii="Times New Roman" w:hAnsi="Times New Roman" w:cs="Times New Roman"/>
        </w:rPr>
        <w:t>7.1 Appendix A: Glossary</w:t>
      </w:r>
      <w:bookmarkEnd w:id="65"/>
      <w:bookmarkEnd w:id="66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00"/>
      </w:tblGrid>
      <w:tr w:rsidR="00786D26" w:rsidRPr="0022487F" w14:paraId="68AA67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6C5F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45CBD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786D26" w:rsidRPr="0022487F" w14:paraId="07F7B8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9216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SRS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6280E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Software Requirements Specification</w:t>
            </w:r>
          </w:p>
        </w:tc>
      </w:tr>
      <w:tr w:rsidR="00786D26" w:rsidRPr="0022487F" w14:paraId="1E4996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8CC8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SaaS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C5EB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Software as a Service</w:t>
            </w:r>
          </w:p>
        </w:tc>
      </w:tr>
      <w:tr w:rsidR="00786D26" w:rsidRPr="0022487F" w14:paraId="7D8ED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CE7E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Tenant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9B0C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An individual subscribing organization using the platform, with isolated data</w:t>
            </w:r>
          </w:p>
        </w:tc>
      </w:tr>
      <w:tr w:rsidR="00786D26" w:rsidRPr="0022487F" w14:paraId="75CB84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EE95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Multi-tenancy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BDC9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An architecture where a single application instance serves multiple independent tenants</w:t>
            </w:r>
          </w:p>
        </w:tc>
      </w:tr>
      <w:tr w:rsidR="00786D26" w:rsidRPr="0022487F" w14:paraId="4F4110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49FD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GPS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5B86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Global Positioning System</w:t>
            </w:r>
          </w:p>
        </w:tc>
      </w:tr>
      <w:tr w:rsidR="00786D26" w:rsidRPr="0022487F" w14:paraId="346DAA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434F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OBD-II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F9BE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On-Board Diagnostics (version II) — a vehicle diagnostic port standard commonly used by telematics devices</w:t>
            </w:r>
          </w:p>
        </w:tc>
      </w:tr>
      <w:tr w:rsidR="00786D26" w:rsidRPr="0022487F" w14:paraId="6BB315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448F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Geofence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148C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A virtual perimeter defined on a map that triggers an alert when a vehicle enters or exits it</w:t>
            </w:r>
          </w:p>
        </w:tc>
      </w:tr>
      <w:tr w:rsidR="00786D26" w:rsidRPr="0022487F" w14:paraId="207036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B02B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PostGIS</w:t>
            </w:r>
            <w:proofErr w:type="spellEnd"/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35C1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A spatial database extension for PostgreSQL, used for geospatial queries</w:t>
            </w:r>
          </w:p>
        </w:tc>
      </w:tr>
      <w:tr w:rsidR="00786D26" w:rsidRPr="0022487F" w14:paraId="78457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8A6ED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JWT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890B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JSON Web Token — used for session authentication</w:t>
            </w:r>
          </w:p>
        </w:tc>
      </w:tr>
      <w:tr w:rsidR="00786D26" w:rsidRPr="0022487F" w14:paraId="1BAA9A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B960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MQTT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E65DD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Message Queuing Telemetry Transport — a lightweight protocol used for device-to-server data</w:t>
            </w:r>
          </w:p>
        </w:tc>
      </w:tr>
      <w:tr w:rsidR="00786D26" w:rsidRPr="0022487F" w14:paraId="115CD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356E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Fleet Manager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AFB0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User role responsible for managing vehicles, drivers, and maintenance</w:t>
            </w:r>
          </w:p>
        </w:tc>
      </w:tr>
      <w:tr w:rsidR="00786D26" w:rsidRPr="0022487F" w14:paraId="5456C4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4139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Dispatcher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F5899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User role responsible for assigning trips and monitoring live tracking</w:t>
            </w:r>
          </w:p>
        </w:tc>
      </w:tr>
      <w:tr w:rsidR="00786D26" w:rsidRPr="0022487F" w14:paraId="083237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C3A7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Idle time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BC6B0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Time a vehicle's engine runs without the vehicle moving</w:t>
            </w:r>
          </w:p>
        </w:tc>
      </w:tr>
      <w:tr w:rsidR="00786D26" w:rsidRPr="0022487F" w14:paraId="6E20AE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873E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Harsh braking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27007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A sudden deceleration event detected from GPS/accelerometer data, used as a driver-safety indicator</w:t>
            </w:r>
          </w:p>
        </w:tc>
      </w:tr>
      <w:tr w:rsidR="00786D26" w:rsidRPr="0022487F" w14:paraId="36DF3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4D4D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Safety score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6A61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A per-driver metric derived from logged driving events such as speeding and harsh braking</w:t>
            </w:r>
          </w:p>
        </w:tc>
      </w:tr>
      <w:tr w:rsidR="00786D26" w:rsidRPr="0022487F" w14:paraId="633F89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4276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Row-level security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7E95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A database mechanism restricting each query's visible rows to the requesting tenant</w:t>
            </w:r>
          </w:p>
        </w:tc>
      </w:tr>
      <w:tr w:rsidR="00786D26" w:rsidRPr="0022487F" w14:paraId="61DA08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7AD6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Rule-based fallback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438F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Non-external-API, deterministic logic that allows a feature to keep functioning without a reachable third-party service</w:t>
            </w:r>
          </w:p>
        </w:tc>
      </w:tr>
      <w:tr w:rsidR="00786D26" w:rsidRPr="0022487F" w14:paraId="772BB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3819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REQ-XX-##</w:t>
            </w:r>
          </w:p>
        </w:tc>
        <w:tc>
          <w:tcPr>
            <w:tcW w:w="7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E645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Requirement identifier format used throughout this SRS (module prefix + sequence number), e.g. REQ-VD-01</w:t>
            </w:r>
          </w:p>
        </w:tc>
      </w:tr>
    </w:tbl>
    <w:p w14:paraId="640D54C2" w14:textId="77777777" w:rsidR="00786D26" w:rsidRPr="0022487F" w:rsidRDefault="00786D26">
      <w:pPr>
        <w:spacing w:after="200"/>
        <w:rPr>
          <w:rFonts w:ascii="Times New Roman" w:hAnsi="Times New Roman" w:cs="Times New Roman"/>
        </w:rPr>
      </w:pPr>
    </w:p>
    <w:p w14:paraId="6E796F90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67" w:name="_Toc237943356"/>
      <w:bookmarkStart w:id="68" w:name="_Toc237944165"/>
      <w:r w:rsidRPr="0022487F">
        <w:rPr>
          <w:rFonts w:ascii="Times New Roman" w:hAnsi="Times New Roman" w:cs="Times New Roman"/>
        </w:rPr>
        <w:lastRenderedPageBreak/>
        <w:t>7.2 Appendix B: Analysis Models</w:t>
      </w:r>
      <w:bookmarkEnd w:id="67"/>
      <w:bookmarkEnd w:id="68"/>
    </w:p>
    <w:p w14:paraId="43B9E664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At the time of this document's current version, the following analysis models are planned but not yet finalized:</w:t>
      </w:r>
    </w:p>
    <w:p w14:paraId="4DC86690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Entity-Relationship Diagram (ERD) — covering organizations, users, vehicles, drivers, trips, geofences, maintenance records, and fuel logs. Scheduled alongside the API contract.</w:t>
      </w:r>
    </w:p>
    <w:p w14:paraId="1C139328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System architecture diagram — a visual representation of the client, service, data, and tracking-ingestion layers described in Section 6.</w:t>
      </w:r>
    </w:p>
    <w:p w14:paraId="36012E23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Data flow diagram (DFD) — tracing a GPS ping's path from device/app ingestion through geofence evaluation to dashboard and notification delivery.</w:t>
      </w:r>
    </w:p>
    <w:p w14:paraId="6653CEED" w14:textId="77777777" w:rsidR="00786D26" w:rsidRPr="0022487F" w:rsidRDefault="00000000">
      <w:pPr>
        <w:spacing w:after="160"/>
        <w:rPr>
          <w:rFonts w:ascii="Times New Roman" w:hAnsi="Times New Roman" w:cs="Times New Roman"/>
        </w:rPr>
      </w:pPr>
      <w:r w:rsidRPr="0022487F">
        <w:rPr>
          <w:rFonts w:ascii="Times New Roman" w:hAnsi="Times New Roman" w:cs="Times New Roman"/>
        </w:rPr>
        <w:t>These will be added to this appendix as they are completed; this SRS version documents their absence as a known gap rather than omitting mention of them.</w:t>
      </w:r>
    </w:p>
    <w:p w14:paraId="38364E9D" w14:textId="77777777" w:rsidR="00786D26" w:rsidRPr="0022487F" w:rsidRDefault="00000000">
      <w:pPr>
        <w:pStyle w:val="Heading2"/>
        <w:rPr>
          <w:rFonts w:ascii="Times New Roman" w:hAnsi="Times New Roman" w:cs="Times New Roman"/>
        </w:rPr>
      </w:pPr>
      <w:bookmarkStart w:id="69" w:name="_Toc237943357"/>
      <w:bookmarkStart w:id="70" w:name="_Toc237944166"/>
      <w:r w:rsidRPr="0022487F">
        <w:rPr>
          <w:rFonts w:ascii="Times New Roman" w:hAnsi="Times New Roman" w:cs="Times New Roman"/>
        </w:rPr>
        <w:t>7.3 Appendix C: Issues List</w:t>
      </w:r>
      <w:bookmarkEnd w:id="69"/>
      <w:bookmarkEnd w:id="70"/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300"/>
        <w:gridCol w:w="1700"/>
      </w:tblGrid>
      <w:tr w:rsidR="00786D26" w:rsidRPr="0022487F" w14:paraId="0125C5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2A1D2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6C56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F477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86D26" w:rsidRPr="0022487F" w14:paraId="08990A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354F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F318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Which mapping provider (Google Maps vs. OpenStreetMap with a routing engine) will be used in production has not been finalized, pending cost analysis at scale.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C6E1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</w:tr>
      <w:tr w:rsidR="00786D26" w:rsidRPr="0022487F" w14:paraId="017CE2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DDFA8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A188E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Whether GPS hardware devices will be provided/resold by the platform or sourced independently by each organization is undecided.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CE869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Open — pending business decision</w:t>
            </w:r>
          </w:p>
        </w:tc>
      </w:tr>
      <w:tr w:rsidR="00786D26" w:rsidRPr="0022487F" w14:paraId="7AE0CC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67697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04B49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Payment gateway for subscription billing has not been selected; v0.1 uses manual tier assignment.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4F8F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</w:tr>
      <w:tr w:rsidR="00786D26" w:rsidRPr="0022487F" w14:paraId="2021A6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710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9461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 xml:space="preserve">Time-series database (e.g., </w:t>
            </w:r>
            <w:proofErr w:type="spellStart"/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TimescaleDB</w:t>
            </w:r>
            <w:proofErr w:type="spellEnd"/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) for high-frequency location history is planned but not yet implemented in the prototype.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3397F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Open — scheduled for later revision</w:t>
            </w:r>
          </w:p>
        </w:tc>
      </w:tr>
      <w:tr w:rsidR="00786D26" w:rsidRPr="0022487F" w14:paraId="5F4506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E77D5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8034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Data retention policy per subscription tier (e.g., 30 vs. 365 days of location history) is not yet finalized.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310B6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Open — design decision pending</w:t>
            </w:r>
          </w:p>
        </w:tc>
      </w:tr>
      <w:tr w:rsidR="00786D26" w:rsidRPr="0022487F" w14:paraId="5323540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11D50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5828C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Driver behavior scoring weights (speeding vs. harsh braking vs. idling) have not been validated against real-world data.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E000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</w:tr>
      <w:tr w:rsidR="00786D26" w:rsidRPr="0022487F" w14:paraId="0E89CB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C2BDA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AF55B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Entity-Relationship Diagram and system architecture diagram (Appendix B) are not yet embedded in this document.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36F83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Open — scheduled for next revision</w:t>
            </w:r>
          </w:p>
        </w:tc>
      </w:tr>
      <w:tr w:rsidR="00786D26" w:rsidRPr="0022487F" w14:paraId="1B5E3C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FC974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03A29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License for the project (open-source vs. proprietary SaaS) has not been decided.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41AA1" w14:textId="77777777" w:rsidR="00786D26" w:rsidRPr="0022487F" w:rsidRDefault="00000000">
            <w:pPr>
              <w:rPr>
                <w:rFonts w:ascii="Times New Roman" w:hAnsi="Times New Roman" w:cs="Times New Roman"/>
              </w:rPr>
            </w:pPr>
            <w:r w:rsidRPr="0022487F">
              <w:rPr>
                <w:rFonts w:ascii="Times New Roman" w:hAnsi="Times New Roman" w:cs="Times New Roman"/>
                <w:sz w:val="20"/>
                <w:szCs w:val="20"/>
              </w:rPr>
              <w:t>Open</w:t>
            </w:r>
          </w:p>
        </w:tc>
      </w:tr>
    </w:tbl>
    <w:p w14:paraId="0953160E" w14:textId="77777777" w:rsidR="00C76EBF" w:rsidRDefault="00C76EBF"/>
    <w:sectPr w:rsidR="00C76EBF" w:rsidSect="0022487F">
      <w:headerReference w:type="default" r:id="rId8"/>
      <w:footerReference w:type="default" r:id="rId9"/>
      <w:pgSz w:w="12240" w:h="15840"/>
      <w:pgMar w:top="1080" w:right="1200" w:bottom="1080" w:left="1200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01708" w14:textId="77777777" w:rsidR="00C76EBF" w:rsidRDefault="00C76EBF">
      <w:r>
        <w:separator/>
      </w:r>
    </w:p>
  </w:endnote>
  <w:endnote w:type="continuationSeparator" w:id="0">
    <w:p w14:paraId="74C6E464" w14:textId="77777777" w:rsidR="00C76EBF" w:rsidRDefault="00C76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DADBA" w14:textId="77777777" w:rsidR="00786D26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2487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22487F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3AEB0" w14:textId="77777777" w:rsidR="00C76EBF" w:rsidRDefault="00C76EBF">
      <w:r>
        <w:separator/>
      </w:r>
    </w:p>
  </w:footnote>
  <w:footnote w:type="continuationSeparator" w:id="0">
    <w:p w14:paraId="6711F303" w14:textId="77777777" w:rsidR="00C76EBF" w:rsidRDefault="00C76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A80F1" w14:textId="77777777" w:rsidR="00786D26" w:rsidRDefault="00000000">
    <w:pPr>
      <w:jc w:val="right"/>
    </w:pPr>
    <w:proofErr w:type="spellStart"/>
    <w:r>
      <w:rPr>
        <w:color w:val="888888"/>
        <w:sz w:val="16"/>
        <w:szCs w:val="16"/>
      </w:rPr>
      <w:t>FleetSync</w:t>
    </w:r>
    <w:proofErr w:type="spellEnd"/>
    <w:r>
      <w:rPr>
        <w:color w:val="888888"/>
        <w:sz w:val="16"/>
        <w:szCs w:val="16"/>
      </w:rPr>
      <w:t xml:space="preserve"> SRS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F3084"/>
    <w:multiLevelType w:val="hybridMultilevel"/>
    <w:tmpl w:val="F69EBA50"/>
    <w:lvl w:ilvl="0" w:tplc="3E04B3C6">
      <w:start w:val="1"/>
      <w:numFmt w:val="bullet"/>
      <w:lvlText w:val="•"/>
      <w:lvlJc w:val="left"/>
      <w:pPr>
        <w:ind w:left="450" w:hanging="260"/>
      </w:pPr>
    </w:lvl>
    <w:lvl w:ilvl="1" w:tplc="3B408038">
      <w:numFmt w:val="decimal"/>
      <w:lvlText w:val=""/>
      <w:lvlJc w:val="left"/>
    </w:lvl>
    <w:lvl w:ilvl="2" w:tplc="8A8ED8CC">
      <w:numFmt w:val="decimal"/>
      <w:lvlText w:val=""/>
      <w:lvlJc w:val="left"/>
    </w:lvl>
    <w:lvl w:ilvl="3" w:tplc="C9EE6160">
      <w:numFmt w:val="decimal"/>
      <w:lvlText w:val=""/>
      <w:lvlJc w:val="left"/>
    </w:lvl>
    <w:lvl w:ilvl="4" w:tplc="34866194">
      <w:numFmt w:val="decimal"/>
      <w:lvlText w:val=""/>
      <w:lvlJc w:val="left"/>
    </w:lvl>
    <w:lvl w:ilvl="5" w:tplc="E20EC726">
      <w:numFmt w:val="decimal"/>
      <w:lvlText w:val=""/>
      <w:lvlJc w:val="left"/>
    </w:lvl>
    <w:lvl w:ilvl="6" w:tplc="796C926C">
      <w:numFmt w:val="decimal"/>
      <w:lvlText w:val=""/>
      <w:lvlJc w:val="left"/>
    </w:lvl>
    <w:lvl w:ilvl="7" w:tplc="D0909DF0">
      <w:numFmt w:val="decimal"/>
      <w:lvlText w:val=""/>
      <w:lvlJc w:val="left"/>
    </w:lvl>
    <w:lvl w:ilvl="8" w:tplc="AFA85480">
      <w:numFmt w:val="decimal"/>
      <w:lvlText w:val=""/>
      <w:lvlJc w:val="left"/>
    </w:lvl>
  </w:abstractNum>
  <w:abstractNum w:abstractNumId="1" w15:restartNumberingAfterBreak="0">
    <w:nsid w:val="4EAF5C2B"/>
    <w:multiLevelType w:val="hybridMultilevel"/>
    <w:tmpl w:val="EE0E0E9C"/>
    <w:lvl w:ilvl="0" w:tplc="CDC4753A">
      <w:start w:val="1"/>
      <w:numFmt w:val="bullet"/>
      <w:lvlText w:val="●"/>
      <w:lvlJc w:val="left"/>
      <w:pPr>
        <w:ind w:left="720" w:hanging="360"/>
      </w:pPr>
    </w:lvl>
    <w:lvl w:ilvl="1" w:tplc="AEB25CF8">
      <w:start w:val="1"/>
      <w:numFmt w:val="bullet"/>
      <w:lvlText w:val="○"/>
      <w:lvlJc w:val="left"/>
      <w:pPr>
        <w:ind w:left="1440" w:hanging="360"/>
      </w:pPr>
    </w:lvl>
    <w:lvl w:ilvl="2" w:tplc="072EB6D4">
      <w:start w:val="1"/>
      <w:numFmt w:val="bullet"/>
      <w:lvlText w:val="■"/>
      <w:lvlJc w:val="left"/>
      <w:pPr>
        <w:ind w:left="2160" w:hanging="360"/>
      </w:pPr>
    </w:lvl>
    <w:lvl w:ilvl="3" w:tplc="632C2CF8">
      <w:start w:val="1"/>
      <w:numFmt w:val="bullet"/>
      <w:lvlText w:val="●"/>
      <w:lvlJc w:val="left"/>
      <w:pPr>
        <w:ind w:left="2880" w:hanging="360"/>
      </w:pPr>
    </w:lvl>
    <w:lvl w:ilvl="4" w:tplc="74764CA6">
      <w:start w:val="1"/>
      <w:numFmt w:val="bullet"/>
      <w:lvlText w:val="○"/>
      <w:lvlJc w:val="left"/>
      <w:pPr>
        <w:ind w:left="3600" w:hanging="360"/>
      </w:pPr>
    </w:lvl>
    <w:lvl w:ilvl="5" w:tplc="E42E5420">
      <w:start w:val="1"/>
      <w:numFmt w:val="bullet"/>
      <w:lvlText w:val="■"/>
      <w:lvlJc w:val="left"/>
      <w:pPr>
        <w:ind w:left="4320" w:hanging="360"/>
      </w:pPr>
    </w:lvl>
    <w:lvl w:ilvl="6" w:tplc="E6F61BB2">
      <w:start w:val="1"/>
      <w:numFmt w:val="bullet"/>
      <w:lvlText w:val="●"/>
      <w:lvlJc w:val="left"/>
      <w:pPr>
        <w:ind w:left="5040" w:hanging="360"/>
      </w:pPr>
    </w:lvl>
    <w:lvl w:ilvl="7" w:tplc="BB66AD70">
      <w:start w:val="1"/>
      <w:numFmt w:val="bullet"/>
      <w:lvlText w:val="●"/>
      <w:lvlJc w:val="left"/>
      <w:pPr>
        <w:ind w:left="5760" w:hanging="360"/>
      </w:pPr>
    </w:lvl>
    <w:lvl w:ilvl="8" w:tplc="4DB450A2">
      <w:start w:val="1"/>
      <w:numFmt w:val="bullet"/>
      <w:lvlText w:val="●"/>
      <w:lvlJc w:val="left"/>
      <w:pPr>
        <w:ind w:left="6480" w:hanging="360"/>
      </w:pPr>
    </w:lvl>
  </w:abstractNum>
  <w:num w:numId="1" w16cid:durableId="111630434">
    <w:abstractNumId w:val="1"/>
    <w:lvlOverride w:ilvl="0">
      <w:startOverride w:val="1"/>
    </w:lvlOverride>
  </w:num>
  <w:num w:numId="2" w16cid:durableId="5922509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D26"/>
    <w:rsid w:val="00031586"/>
    <w:rsid w:val="0013037B"/>
    <w:rsid w:val="0022487F"/>
    <w:rsid w:val="00786D26"/>
    <w:rsid w:val="00C76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11D0C"/>
  <w15:docId w15:val="{5CEAAA00-8A9F-452B-A451-2C8FAD409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6DA4"/>
      <w:sz w:val="26"/>
      <w:szCs w:val="26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i/>
      <w:iCs/>
      <w:color w:val="44444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487F"/>
    <w:pPr>
      <w:tabs>
        <w:tab w:val="right" w:leader="dot" w:pos="9830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2487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2487F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031586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856E7-89C7-4918-A672-FA36E16D1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3756</Words>
  <Characters>21410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FleetSync SRS v0.1</vt:lpstr>
    </vt:vector>
  </TitlesOfParts>
  <Company>HP Inc.</Company>
  <LinksUpToDate>false</LinksUpToDate>
  <CharactersWithSpaces>25116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FleetSync SRS v0.1</dc:title>
  <dc:creator>FleetSync Project Team</dc:creator>
  <cp:lastModifiedBy>Sidratul Muntaha DRIQ</cp:lastModifiedBy>
  <cp:revision>2</cp:revision>
  <dcterms:created xsi:type="dcterms:W3CDTF">2026-08-18T04:51:00Z</dcterms:created>
  <dcterms:modified xsi:type="dcterms:W3CDTF">2026-08-18T05:18:00Z</dcterms:modified>
</cp:coreProperties>
</file>