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D8EB7" w14:textId="1F334C03" w:rsidR="006D50C3" w:rsidRDefault="00042841" w:rsidP="0000724B">
      <w:pPr>
        <w:pStyle w:val="a3"/>
      </w:pPr>
      <w:r>
        <w:rPr>
          <w:rFonts w:hint="eastAsia"/>
        </w:rPr>
        <w:t>配对交易</w:t>
      </w:r>
      <w:r w:rsidR="0000724B">
        <w:rPr>
          <w:rFonts w:hint="eastAsia"/>
        </w:rPr>
        <w:t>策略说明文档</w:t>
      </w:r>
    </w:p>
    <w:p w14:paraId="0DF7D201" w14:textId="3C39EA91" w:rsidR="0000724B" w:rsidRDefault="0000724B" w:rsidP="0000724B">
      <w:pPr>
        <w:ind w:firstLineChars="200" w:firstLine="420"/>
      </w:pPr>
      <w:r>
        <w:rPr>
          <w:rFonts w:hint="eastAsia"/>
        </w:rPr>
        <w:t>配对交易作为一种广为流传的统计套利策略，提供了利用交易噪声与多空组合实现套利的可能性。</w:t>
      </w:r>
      <w:r w:rsidR="00B22895">
        <w:rPr>
          <w:rFonts w:hint="eastAsia"/>
        </w:rPr>
        <w:t>本文将利用2</w:t>
      </w:r>
      <w:r w:rsidR="00B22895">
        <w:t>019</w:t>
      </w:r>
      <w:r w:rsidR="00B22895">
        <w:rPr>
          <w:rFonts w:hint="eastAsia"/>
        </w:rPr>
        <w:t>年的股票数据构建一个小资金量的配对交易策略，并在2</w:t>
      </w:r>
      <w:r w:rsidR="00B22895">
        <w:t>020</w:t>
      </w:r>
      <w:r w:rsidR="00B22895">
        <w:rPr>
          <w:rFonts w:hint="eastAsia"/>
        </w:rPr>
        <w:t>至今的时间范围内对策略</w:t>
      </w:r>
      <w:proofErr w:type="gramStart"/>
      <w:r w:rsidR="00B22895">
        <w:rPr>
          <w:rFonts w:hint="eastAsia"/>
        </w:rPr>
        <w:t>进行回测与</w:t>
      </w:r>
      <w:proofErr w:type="gramEnd"/>
      <w:r w:rsidR="00B22895">
        <w:rPr>
          <w:rFonts w:hint="eastAsia"/>
        </w:rPr>
        <w:t>评估。</w:t>
      </w:r>
    </w:p>
    <w:p w14:paraId="14E893E5" w14:textId="1624FE2A" w:rsidR="00EC532A" w:rsidRDefault="00EC532A" w:rsidP="00EC532A">
      <w:pPr>
        <w:pStyle w:val="2"/>
      </w:pPr>
      <w:r w:rsidRPr="00EC532A">
        <w:rPr>
          <w:rFonts w:hint="eastAsia"/>
        </w:rPr>
        <w:t>模型原理与概述</w:t>
      </w:r>
    </w:p>
    <w:p w14:paraId="691D28AE" w14:textId="7B289293" w:rsidR="00EC532A" w:rsidRDefault="00EC532A" w:rsidP="00EC532A">
      <w:pPr>
        <w:ind w:firstLineChars="200" w:firstLine="420"/>
      </w:pPr>
      <w:r>
        <w:rPr>
          <w:rFonts w:hint="eastAsia"/>
        </w:rPr>
        <w:t>如果两个资产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,其价格可如下构造平稳序列</w:t>
      </w:r>
      <w:r>
        <w:rPr>
          <w:rFonts w:hint="eastAsia"/>
        </w:rPr>
        <w:t>：</w:t>
      </w:r>
    </w:p>
    <w:p w14:paraId="1EAE9652" w14:textId="3841AB92" w:rsidR="00EC532A" w:rsidRDefault="0087243D" w:rsidP="00EC532A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=log(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-(α-β × log(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2,t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2AC98BFA" w14:textId="35AC7ED9" w:rsidR="00EC532A" w:rsidRDefault="00EC532A" w:rsidP="00EC532A">
      <w:pPr>
        <w:ind w:firstLineChars="200" w:firstLine="420"/>
      </w:pPr>
      <w:r>
        <w:rPr>
          <w:rFonts w:hint="eastAsia"/>
        </w:rPr>
        <w:t>则资产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proofErr w:type="gramStart"/>
      <w:r>
        <w:t>具有协整性</w:t>
      </w:r>
      <w:proofErr w:type="gramEnd"/>
      <w:r>
        <w:t>（cointegration),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>是</w:t>
      </w:r>
      <w:r>
        <w:rPr>
          <w:rFonts w:hint="eastAsia"/>
        </w:rPr>
        <w:t>均值回归的时间序列。配对交易的思路即为：当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偏离</w:t>
      </w:r>
      <w:r w:rsidR="00F804D6">
        <w:rPr>
          <w:rFonts w:hint="eastAsia"/>
        </w:rPr>
        <w:t xml:space="preserve">均值时，采取做多/做空我们构建的多空组合；对于平稳分布而言，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F804D6">
        <w:rPr>
          <w:rFonts w:hint="eastAsia"/>
        </w:rPr>
        <w:t>必然会回归均值，在回归后反向做空/做多多空组合，即可实现一次配对交易获得套利。</w:t>
      </w:r>
      <w:r w:rsidR="00790E12">
        <w:rPr>
          <w:rFonts w:hint="eastAsia"/>
        </w:rPr>
        <w:t>在这个模型中，如何检测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790E12">
        <w:rPr>
          <w:rFonts w:hint="eastAsia"/>
        </w:rPr>
        <w:t>的平稳性并求得均值与交易阈值，显然是实现交易的关键所在。</w:t>
      </w:r>
    </w:p>
    <w:p w14:paraId="446DB457" w14:textId="02D49192" w:rsidR="00EC532A" w:rsidRDefault="00EC532A" w:rsidP="00EC532A">
      <w:pPr>
        <w:ind w:firstLineChars="200" w:firstLine="420"/>
      </w:pPr>
      <w:r>
        <w:rPr>
          <w:rFonts w:hint="eastAsia"/>
        </w:rPr>
        <w:t>对于平稳分布，很自然的想到</w:t>
      </w:r>
      <w:r>
        <w:t>ARMA模型来描述</w:t>
      </w:r>
      <w:r w:rsidR="00790E12">
        <w:rPr>
          <w:rFonts w:hint="eastAsia"/>
        </w:rPr>
        <w:t>。</w:t>
      </w:r>
    </w:p>
    <w:p w14:paraId="0F418278" w14:textId="59C03BE4" w:rsidR="00E07ADC" w:rsidRDefault="00E07ADC" w:rsidP="00E07ADC">
      <w:pPr>
        <w:pStyle w:val="2"/>
      </w:pPr>
      <w:r>
        <w:rPr>
          <w:rFonts w:hint="eastAsia"/>
        </w:rPr>
        <w:t>数据获取与评估</w:t>
      </w:r>
    </w:p>
    <w:p w14:paraId="499BB78D" w14:textId="7124DCBE" w:rsidR="00E07ADC" w:rsidRDefault="00E07ADC" w:rsidP="00E07ADC">
      <w:pPr>
        <w:ind w:firstLineChars="200" w:firstLine="420"/>
      </w:pPr>
      <w:r>
        <w:rPr>
          <w:rFonts w:hint="eastAsia"/>
        </w:rPr>
        <w:t>选取银行行业作为选股范围。</w:t>
      </w:r>
    </w:p>
    <w:p w14:paraId="39AF4CE9" w14:textId="093B78F3" w:rsidR="00E07ADC" w:rsidRDefault="00E07ADC" w:rsidP="00E07ADC">
      <w:pPr>
        <w:ind w:firstLineChars="200" w:firstLine="420"/>
      </w:pPr>
      <w:r>
        <w:rPr>
          <w:rFonts w:hint="eastAsia"/>
        </w:rPr>
        <w:t>首先对得到的数据进行预处理</w:t>
      </w:r>
      <w:r>
        <w:t>,并计算其相关系数与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，大体判断一下是否能够用于pair trading</w:t>
      </w:r>
      <w:r>
        <w:rPr>
          <w:rFonts w:hint="eastAsia"/>
        </w:rPr>
        <w:t>。</w:t>
      </w:r>
    </w:p>
    <w:p w14:paraId="049AC372" w14:textId="40F09378" w:rsidR="00810AF8" w:rsidRDefault="00E07ADC" w:rsidP="00810AF8">
      <w:pPr>
        <w:ind w:firstLineChars="200" w:firstLine="420"/>
      </w:pPr>
      <w:r>
        <w:rPr>
          <w:rFonts w:hint="eastAsia"/>
        </w:rPr>
        <w:t>取</w:t>
      </w:r>
      <w:r>
        <w:t>19年数据为样本集</w:t>
      </w:r>
      <w:r>
        <w:rPr>
          <w:rFonts w:hint="eastAsia"/>
        </w:rPr>
        <w:t>，用以构建并优化策略</w:t>
      </w:r>
      <w:r>
        <w:t>，20年及以后的数据为回测集</w:t>
      </w:r>
      <w:r w:rsidR="00810AF8">
        <w:rPr>
          <w:rFonts w:hint="eastAsia"/>
        </w:rPr>
        <w:t>，用于评价策略。</w:t>
      </w:r>
      <w:r w:rsidR="00810AF8">
        <w:rPr>
          <w:rFonts w:hint="eastAsia"/>
        </w:rPr>
        <w:t>计算不同股票的相关系数。注意：并不是相关系数大就</w:t>
      </w:r>
      <w:proofErr w:type="gramStart"/>
      <w:r w:rsidR="00810AF8">
        <w:rPr>
          <w:rFonts w:hint="eastAsia"/>
        </w:rPr>
        <w:t>代表协整效应</w:t>
      </w:r>
      <w:proofErr w:type="gramEnd"/>
      <w:r w:rsidR="00810AF8">
        <w:rPr>
          <w:rFonts w:hint="eastAsia"/>
        </w:rPr>
        <w:t>好，但相关系数小</w:t>
      </w:r>
      <w:proofErr w:type="gramStart"/>
      <w:r w:rsidR="00810AF8">
        <w:rPr>
          <w:rFonts w:hint="eastAsia"/>
        </w:rPr>
        <w:t>一定协整效应</w:t>
      </w:r>
      <w:proofErr w:type="gramEnd"/>
      <w:r w:rsidR="00810AF8">
        <w:rPr>
          <w:rFonts w:hint="eastAsia"/>
        </w:rPr>
        <w:t>不好</w:t>
      </w:r>
      <w:r w:rsidR="00810AF8">
        <w:rPr>
          <w:rFonts w:hint="eastAsia"/>
        </w:rPr>
        <w:t>。</w:t>
      </w:r>
    </w:p>
    <w:p w14:paraId="3EC670BF" w14:textId="598804A9" w:rsidR="00E07ADC" w:rsidRDefault="00810AF8" w:rsidP="00810AF8">
      <w:pPr>
        <w:ind w:firstLineChars="200" w:firstLine="420"/>
      </w:pPr>
      <w:r>
        <w:rPr>
          <w:rFonts w:hint="eastAsia"/>
        </w:rPr>
        <w:t>从图中可以看出，在选择的数据集中，</w:t>
      </w:r>
      <w:r>
        <w:t>'601169.XSHG','601328.XSHG'的相关系数最大，即为北京银行与交通银行，因此选择这两支股票作为后续计算的pair</w:t>
      </w:r>
      <w:r w:rsidR="00D57D77">
        <w:rPr>
          <w:rFonts w:hint="eastAsia"/>
        </w:rPr>
        <w:t>。</w:t>
      </w:r>
    </w:p>
    <w:p w14:paraId="5227B10B" w14:textId="0F453E7A" w:rsidR="00FE4CD5" w:rsidRPr="00E07ADC" w:rsidRDefault="00253129" w:rsidP="00810AF8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7A76DB" wp14:editId="5D97670E">
            <wp:extent cx="4534293" cy="294919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炮轰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DA8C" w14:textId="462F90F8" w:rsidR="00EC532A" w:rsidRPr="00E07ADC" w:rsidRDefault="003159D2" w:rsidP="00E07ADC">
      <w:pPr>
        <w:pStyle w:val="2"/>
        <w:rPr>
          <w:rFonts w:hint="eastAsia"/>
        </w:rPr>
      </w:pPr>
      <w:r>
        <w:rPr>
          <w:rFonts w:hint="eastAsia"/>
        </w:rPr>
        <w:lastRenderedPageBreak/>
        <w:t>平稳性序列构建与检验</w:t>
      </w:r>
    </w:p>
    <w:p w14:paraId="3F92B5BB" w14:textId="4CC9C223" w:rsidR="00EC532A" w:rsidRDefault="003159D2" w:rsidP="00555F24">
      <w:pPr>
        <w:ind w:firstLineChars="200" w:firstLine="420"/>
        <w:rPr>
          <w:rFonts w:hint="eastAsia"/>
        </w:rPr>
      </w:pPr>
      <w:r>
        <w:rPr>
          <w:rFonts w:hint="eastAsia"/>
        </w:rPr>
        <w:t>使用线性回归模型构建平稳序列，并且利用</w:t>
      </w:r>
      <w:r w:rsidR="005D0E84">
        <w:rPr>
          <w:rFonts w:hint="eastAsia"/>
        </w:rPr>
        <w:t>ADF检验其平稳性。</w:t>
      </w:r>
      <w:r w:rsidR="00531540">
        <w:rPr>
          <w:rFonts w:hint="eastAsia"/>
        </w:rPr>
        <w:t>具体结果参见代码“策略构建.</w:t>
      </w:r>
      <w:proofErr w:type="spellStart"/>
      <w:r w:rsidR="00531540">
        <w:t>ipynb</w:t>
      </w:r>
      <w:proofErr w:type="spellEnd"/>
      <w:r w:rsidR="00531540">
        <w:t>”</w:t>
      </w:r>
      <w:r w:rsidR="00531540">
        <w:rPr>
          <w:rFonts w:hint="eastAsia"/>
        </w:rPr>
        <w:t>中1</w:t>
      </w:r>
      <w:r w:rsidR="00531540">
        <w:t>.1-1.2</w:t>
      </w:r>
      <w:r w:rsidR="00531540">
        <w:rPr>
          <w:rFonts w:hint="eastAsia"/>
        </w:rPr>
        <w:t>部分。</w:t>
      </w:r>
    </w:p>
    <w:p w14:paraId="560A4DA2" w14:textId="52A1B1B4" w:rsidR="00531540" w:rsidRDefault="00531540" w:rsidP="00555F24">
      <w:pPr>
        <w:ind w:firstLineChars="200" w:firstLine="420"/>
      </w:pPr>
      <w:r>
        <w:rPr>
          <w:rFonts w:hint="eastAsia"/>
        </w:rPr>
        <w:t>发现以年为单位的时间周期内，平稳性很差，p值约为0</w:t>
      </w:r>
      <w:r>
        <w:t>.25</w:t>
      </w:r>
      <w:r>
        <w:rPr>
          <w:rFonts w:hint="eastAsia"/>
        </w:rPr>
        <w:t>左右，无法认为序列平稳。因此重新按月进行平稳性检验。</w:t>
      </w:r>
      <w:r w:rsidR="002F2C07">
        <w:rPr>
          <w:rFonts w:hint="eastAsia"/>
        </w:rPr>
        <w:t>发现多数</w:t>
      </w:r>
      <w:proofErr w:type="gramStart"/>
      <w:r w:rsidR="002F2C07">
        <w:rPr>
          <w:rFonts w:hint="eastAsia"/>
        </w:rPr>
        <w:t>月分</w:t>
      </w:r>
      <w:proofErr w:type="gramEnd"/>
      <w:r w:rsidR="002F2C07">
        <w:rPr>
          <w:rFonts w:hint="eastAsia"/>
        </w:rPr>
        <w:t>均可通过平稳性检验。</w:t>
      </w:r>
      <w:r w:rsidR="00F63A9A" w:rsidRPr="00F63A9A">
        <w:rPr>
          <w:rFonts w:hint="eastAsia"/>
        </w:rPr>
        <w:t>换言之，这两只股票在月内</w:t>
      </w:r>
      <w:proofErr w:type="gramStart"/>
      <w:r w:rsidR="00F63A9A" w:rsidRPr="00F63A9A">
        <w:rPr>
          <w:rFonts w:hint="eastAsia"/>
        </w:rPr>
        <w:t>的协整效应</w:t>
      </w:r>
      <w:proofErr w:type="gramEnd"/>
      <w:r w:rsidR="00F63A9A" w:rsidRPr="00F63A9A">
        <w:rPr>
          <w:rFonts w:hint="eastAsia"/>
        </w:rPr>
        <w:t>比较好。</w:t>
      </w:r>
      <w:r w:rsidR="00F63A9A">
        <w:rPr>
          <w:rFonts w:hint="eastAsia"/>
        </w:rPr>
        <w:t>因此每月调整一次策略，即可满足变量平稳的要求</w:t>
      </w:r>
    </w:p>
    <w:p w14:paraId="6B2ACE9D" w14:textId="1E849DAF" w:rsidR="002F2C07" w:rsidRDefault="008B06F6" w:rsidP="00555F24">
      <w:pPr>
        <w:ind w:firstLineChars="200" w:firstLine="420"/>
      </w:pPr>
      <w:r>
        <w:rPr>
          <w:rFonts w:hint="eastAsia"/>
        </w:rPr>
        <w:t>逐月结果如下所示：</w:t>
      </w:r>
    </w:p>
    <w:p w14:paraId="51E2DE91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year:2019 month:1</w:t>
      </w:r>
    </w:p>
    <w:p w14:paraId="078133C6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beta [0.38686121]</w:t>
      </w:r>
    </w:p>
    <w:p w14:paraId="02ABF745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alpha [[0.7660498]]</w:t>
      </w:r>
    </w:p>
    <w:p w14:paraId="1A39B85B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R_square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0.8874745242031925</w:t>
      </w:r>
    </w:p>
    <w:p w14:paraId="33624DEF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(-3.1722543066162983, 0.021647937189217308, 8, 5271, {'1%': -3.4315912231936934, '5%': -2.862088492639781, '10%': -2.567061962230308}, -52912.99475400876)</w:t>
      </w:r>
    </w:p>
    <w:p w14:paraId="5D549041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p value:0.021647937189217308</w:t>
      </w:r>
    </w:p>
    <w:p w14:paraId="102F03EE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T </w:t>
      </w:r>
      <w:proofErr w:type="gram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test:-</w:t>
      </w:r>
      <w:proofErr w:type="gram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3.1722543066162983</w:t>
      </w:r>
    </w:p>
    <w:p w14:paraId="76B66DAA" w14:textId="023047F8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--------------------------</w:t>
      </w: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seperate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line----------------------------------------------------</w:t>
      </w:r>
    </w:p>
    <w:p w14:paraId="4F9A1967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year:2019 month:2</w:t>
      </w:r>
    </w:p>
    <w:p w14:paraId="65CD6DFD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beta [0.38686121]</w:t>
      </w:r>
    </w:p>
    <w:p w14:paraId="1501807E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alpha [[0.7660498]]</w:t>
      </w:r>
    </w:p>
    <w:p w14:paraId="75AB25BB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R_square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0.9069888453932988</w:t>
      </w:r>
    </w:p>
    <w:p w14:paraId="41D36D78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(-3.0569180402725475, 0.029910125420907194, 10, 3589, {'1%': -3.4321733444512503, '5%': -2.862345651385977, '10%': -2.5671988611505343}, -33125.44468700458)</w:t>
      </w:r>
    </w:p>
    <w:p w14:paraId="671B7C38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p value:0.029910125420907194</w:t>
      </w:r>
    </w:p>
    <w:p w14:paraId="24795234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T </w:t>
      </w:r>
      <w:proofErr w:type="gram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test:-</w:t>
      </w:r>
      <w:proofErr w:type="gram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3.0569180402725475</w:t>
      </w:r>
    </w:p>
    <w:p w14:paraId="5D5350E8" w14:textId="1145A460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--------------------------</w:t>
      </w: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seperate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line--------------------------------------------------</w:t>
      </w:r>
    </w:p>
    <w:p w14:paraId="6053C113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year:2019 month:3</w:t>
      </w:r>
    </w:p>
    <w:p w14:paraId="0822EC38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beta [0.38686121]</w:t>
      </w:r>
    </w:p>
    <w:p w14:paraId="3ECCCC8D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alpha [[0.7660498]]</w:t>
      </w:r>
    </w:p>
    <w:p w14:paraId="51D01D81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R_square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0.9310405907792927</w:t>
      </w:r>
    </w:p>
    <w:p w14:paraId="3808C75D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(-2.8430491271172285, 0.05238274698965932, 12, 5027, {'1%': -3.431651500360408, '5%': -2.862115123102503, '10%': -2.5670761386080314}, -50420.15801757234)</w:t>
      </w:r>
    </w:p>
    <w:p w14:paraId="43D50B09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p value:0.05238274698965932</w:t>
      </w:r>
    </w:p>
    <w:p w14:paraId="5F152059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T </w:t>
      </w:r>
      <w:proofErr w:type="gram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test:-</w:t>
      </w:r>
      <w:proofErr w:type="gram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2.8430491271172285</w:t>
      </w:r>
    </w:p>
    <w:p w14:paraId="4886EC7E" w14:textId="37BFC1F5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--------------------------</w:t>
      </w: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seperate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line--------------------------------------------------------------------</w:t>
      </w:r>
    </w:p>
    <w:p w14:paraId="7B2B88C5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year:2019 month:4</w:t>
      </w:r>
    </w:p>
    <w:p w14:paraId="502AD617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beta [0.38686121]</w:t>
      </w:r>
    </w:p>
    <w:p w14:paraId="1664192F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alpha [[0.7660498]]</w:t>
      </w:r>
    </w:p>
    <w:p w14:paraId="1926D7F9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R_square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0.6414760569653567</w:t>
      </w:r>
    </w:p>
    <w:p w14:paraId="02383245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(-3.315156196588582, 0.014214436591350438, 8, 5031, {'1%': -3.431650465047088, '5%': -2.862114665705449, '10%': -2.5670758951179296}, -51786.33138148823)</w:t>
      </w:r>
    </w:p>
    <w:p w14:paraId="40ED2721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p value:0.014214436591350438</w:t>
      </w:r>
    </w:p>
    <w:p w14:paraId="65030151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T </w:t>
      </w:r>
      <w:proofErr w:type="gram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test:-</w:t>
      </w:r>
      <w:proofErr w:type="gram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3.315156196588582</w:t>
      </w:r>
    </w:p>
    <w:p w14:paraId="3F567996" w14:textId="52809EA2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--------------------------</w:t>
      </w: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seperate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line---------------------------------------------------------</w:t>
      </w:r>
    </w:p>
    <w:p w14:paraId="73833E50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lastRenderedPageBreak/>
        <w:t>year:2019 month:5</w:t>
      </w:r>
    </w:p>
    <w:p w14:paraId="0CFA8691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beta [0.38686121]</w:t>
      </w:r>
    </w:p>
    <w:p w14:paraId="020913C3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alpha [[0.7660498]]</w:t>
      </w:r>
    </w:p>
    <w:p w14:paraId="3147E453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R_square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0.8234887407531308</w:t>
      </w:r>
    </w:p>
    <w:p w14:paraId="2E0F1EBF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(-4.471487702447411, 0.0002213304228504798, 11, 4788, {'1%': -3.4317165015273323, '5%': -2.862143840025196, '10%': -2.567091425788434}, -41519.57573960478)</w:t>
      </w:r>
    </w:p>
    <w:p w14:paraId="151B40A8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p value:0.0002213304228504798</w:t>
      </w:r>
    </w:p>
    <w:p w14:paraId="518C3A82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T </w:t>
      </w:r>
      <w:proofErr w:type="gram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test:-</w:t>
      </w:r>
      <w:proofErr w:type="gram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4.471487702447411</w:t>
      </w:r>
    </w:p>
    <w:p w14:paraId="0BAD6007" w14:textId="2B528365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--------------------------</w:t>
      </w: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seperate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line---------------------------------------------------------</w:t>
      </w:r>
    </w:p>
    <w:p w14:paraId="15499502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year:2019 month:6</w:t>
      </w:r>
    </w:p>
    <w:p w14:paraId="42E62480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beta [0.38686121]</w:t>
      </w:r>
    </w:p>
    <w:p w14:paraId="121313E0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alpha [[0.7660498]]</w:t>
      </w:r>
    </w:p>
    <w:p w14:paraId="00EE35E5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R_square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0.49984055071200995</w:t>
      </w:r>
    </w:p>
    <w:p w14:paraId="4D964A89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(-2.0122536267422135, 0.2812262907798632, 11, 4548, {'1%': -3.431788653186758, '5%': -2.862175715236243, '10%': -2.5671083943786552}, -47902.93838871996)</w:t>
      </w:r>
    </w:p>
    <w:p w14:paraId="19B65A64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p value:0.2812262907798632</w:t>
      </w:r>
    </w:p>
    <w:p w14:paraId="03B66D7F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T </w:t>
      </w:r>
      <w:proofErr w:type="gram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test:-</w:t>
      </w:r>
      <w:proofErr w:type="gram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2.0122536267422135</w:t>
      </w:r>
    </w:p>
    <w:p w14:paraId="08935956" w14:textId="17878BAA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--------------------------</w:t>
      </w: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seperate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line-----------------------------------------------------------------</w:t>
      </w:r>
    </w:p>
    <w:p w14:paraId="17D6F490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year:2019 month:7</w:t>
      </w:r>
    </w:p>
    <w:p w14:paraId="2C70F442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beta [0.38686121]</w:t>
      </w:r>
    </w:p>
    <w:p w14:paraId="04574772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alpha [[0.7660498]]</w:t>
      </w:r>
    </w:p>
    <w:p w14:paraId="235C8E1F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R_square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0.7304383199206783</w:t>
      </w:r>
    </w:p>
    <w:p w14:paraId="30C50D76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(-3.7910941813634174, 0.0029997588272598695, 26, 5493, {'1%': -3.4315410355947376, '5%': -2.8620663193384694, '10%': -2.567050158634283}, -58092.61699510171)</w:t>
      </w:r>
    </w:p>
    <w:p w14:paraId="12A22550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p value:0.0029997588272598695</w:t>
      </w:r>
    </w:p>
    <w:p w14:paraId="717E1F70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T </w:t>
      </w:r>
      <w:proofErr w:type="gram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test:-</w:t>
      </w:r>
      <w:proofErr w:type="gram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3.7910941813634174</w:t>
      </w:r>
    </w:p>
    <w:p w14:paraId="0E89006E" w14:textId="4605C7A8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--------------------------</w:t>
      </w: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seperate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line------------------------------------------------------------------</w:t>
      </w:r>
    </w:p>
    <w:p w14:paraId="38E22F70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year:2019 month:8</w:t>
      </w:r>
    </w:p>
    <w:p w14:paraId="5842AD5C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beta [0.38686121]</w:t>
      </w:r>
    </w:p>
    <w:p w14:paraId="11017BD1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alpha [[0.7660498]]</w:t>
      </w:r>
    </w:p>
    <w:p w14:paraId="00F7A8CB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R_square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0.9381872307915633</w:t>
      </w:r>
    </w:p>
    <w:p w14:paraId="38131923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(-3.408690048820666, 0.010666171698606305, 15, 5264, {'1%': -3.431592874562386, '5%': -2.8620892222219396, '10%': -2.56706235061258}, -52230.07425112926)</w:t>
      </w:r>
    </w:p>
    <w:p w14:paraId="4FB81FB1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p value:0.010666171698606305</w:t>
      </w:r>
    </w:p>
    <w:p w14:paraId="65A4B5A5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T </w:t>
      </w:r>
      <w:proofErr w:type="gram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test:-</w:t>
      </w:r>
      <w:proofErr w:type="gram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3.408690048820666</w:t>
      </w:r>
    </w:p>
    <w:p w14:paraId="7AD96DCE" w14:textId="66C95C22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--------------------------</w:t>
      </w: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seperate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line--------------------------------------------</w:t>
      </w:r>
    </w:p>
    <w:p w14:paraId="02566323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year:2019 month:9</w:t>
      </w:r>
    </w:p>
    <w:p w14:paraId="4725ED63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beta [0.38686121]</w:t>
      </w:r>
    </w:p>
    <w:p w14:paraId="1510C73C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alpha [[0.7660498]]</w:t>
      </w:r>
    </w:p>
    <w:p w14:paraId="3FB8123A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R_square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0.8666515523288292</w:t>
      </w:r>
    </w:p>
    <w:p w14:paraId="13A01536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(-4.159361868912012, 0.0007714068823725739, 13, 4786, {'1%': -3.431717072875221, '5%': -2.862144092438703, '10%': -2.567091560158835}, -47114.52920166147)</w:t>
      </w:r>
    </w:p>
    <w:p w14:paraId="7F5A7FCC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p value:0.0007714068823725739</w:t>
      </w:r>
    </w:p>
    <w:p w14:paraId="4DE5A461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T </w:t>
      </w:r>
      <w:proofErr w:type="gram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test:-</w:t>
      </w:r>
      <w:proofErr w:type="gram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4.159361868912012</w:t>
      </w:r>
    </w:p>
    <w:p w14:paraId="7DDFED09" w14:textId="55E077F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lastRenderedPageBreak/>
        <w:t>--------------------------</w:t>
      </w: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seperate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line-------------------------------------------------------------</w:t>
      </w:r>
    </w:p>
    <w:p w14:paraId="12955D45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year:2019 month:10</w:t>
      </w:r>
    </w:p>
    <w:p w14:paraId="0727E23B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beta [0.38686121]</w:t>
      </w:r>
    </w:p>
    <w:p w14:paraId="201EB3D3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alpha [[0.7660498]]</w:t>
      </w:r>
    </w:p>
    <w:p w14:paraId="54E55694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R_square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0.7966620282204718</w:t>
      </w:r>
    </w:p>
    <w:p w14:paraId="7D375D0E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(-2.2774026082508754, 0.1793596774195727, 20, 4299, {'1%': -3.4318720304552173, '5%': -2.8622125487431282, '10%': -2.5671280026535865}, -43532.6410816992)</w:t>
      </w:r>
    </w:p>
    <w:p w14:paraId="4FF9D480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p value:0.1793596774195727</w:t>
      </w:r>
    </w:p>
    <w:p w14:paraId="3E5A1A6D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T </w:t>
      </w:r>
      <w:proofErr w:type="gram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test:-</w:t>
      </w:r>
      <w:proofErr w:type="gram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2.2774026082508754</w:t>
      </w:r>
    </w:p>
    <w:p w14:paraId="21B49EF7" w14:textId="1F6722FD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--------------------------</w:t>
      </w: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seperate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line----------------------------------------------------------------</w:t>
      </w:r>
    </w:p>
    <w:p w14:paraId="29433BA1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year:2019 month:11</w:t>
      </w:r>
    </w:p>
    <w:p w14:paraId="1353576C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beta [0.38686121]</w:t>
      </w:r>
    </w:p>
    <w:p w14:paraId="7F4D8C18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alpha [[0.7660498]]</w:t>
      </w:r>
    </w:p>
    <w:p w14:paraId="5D0467F5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R_square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0.8036826798176335</w:t>
      </w:r>
    </w:p>
    <w:p w14:paraId="0D1509EF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(-3.9648467279735065, 0.001606192957005152, 16, 5023, {'1%': -3.431652537323488, '5%': -2.8621155812282546, '10%': -2.5670763824860745}, -52213.964568836454)</w:t>
      </w:r>
    </w:p>
    <w:p w14:paraId="7B2AC6D3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p value:0.001606192957005152</w:t>
      </w:r>
    </w:p>
    <w:p w14:paraId="331A84EA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T </w:t>
      </w:r>
      <w:proofErr w:type="gram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test:-</w:t>
      </w:r>
      <w:proofErr w:type="gram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3.9648467279735065</w:t>
      </w:r>
    </w:p>
    <w:p w14:paraId="1B69CD04" w14:textId="52B5F8BC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--------------------------</w:t>
      </w: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seperate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line--------------------------------------------------------------------</w:t>
      </w:r>
    </w:p>
    <w:p w14:paraId="44EADB49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year:2019 month:12</w:t>
      </w:r>
    </w:p>
    <w:p w14:paraId="00EB4847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beta [0.38686121]</w:t>
      </w:r>
    </w:p>
    <w:p w14:paraId="5D408D94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alpha [[0.7660498]]</w:t>
      </w:r>
    </w:p>
    <w:p w14:paraId="1084530B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proofErr w:type="spell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R_square</w:t>
      </w:r>
      <w:proofErr w:type="spell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 0.8674750154617543</w:t>
      </w:r>
    </w:p>
    <w:p w14:paraId="3F7277A1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(-3.2660680565417577, 0.016465062774723267, 17, 5262, {'1%': -3.431593347189396, '5%': -2.862089431030616, '10%': -2.567062461768803}, -54532.13162873741)</w:t>
      </w:r>
    </w:p>
    <w:p w14:paraId="256442E4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p value:0.016465062774723267</w:t>
      </w:r>
    </w:p>
    <w:p w14:paraId="1266F1C8" w14:textId="77777777" w:rsidR="008B06F6" w:rsidRPr="008B06F6" w:rsidRDefault="008B06F6" w:rsidP="008B0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0"/>
          <w:szCs w:val="24"/>
        </w:rPr>
      </w:pPr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 xml:space="preserve">T </w:t>
      </w:r>
      <w:proofErr w:type="gramStart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test:-</w:t>
      </w:r>
      <w:proofErr w:type="gramEnd"/>
      <w:r w:rsidRPr="008B06F6">
        <w:rPr>
          <w:rFonts w:ascii="var(--jp-code-font-family)" w:eastAsia="宋体" w:hAnsi="var(--jp-code-font-family)" w:cs="宋体"/>
          <w:kern w:val="0"/>
          <w:sz w:val="20"/>
          <w:szCs w:val="24"/>
        </w:rPr>
        <w:t>3.2660680565417577</w:t>
      </w:r>
    </w:p>
    <w:p w14:paraId="60A212BF" w14:textId="59C121B9" w:rsidR="008B06F6" w:rsidRDefault="008B06F6" w:rsidP="00555F24">
      <w:pPr>
        <w:ind w:firstLineChars="200" w:firstLine="420"/>
      </w:pPr>
    </w:p>
    <w:p w14:paraId="6137AEC4" w14:textId="1EBEA9C9" w:rsidR="009755C9" w:rsidRDefault="009755C9" w:rsidP="00555F24">
      <w:pPr>
        <w:ind w:firstLineChars="200" w:firstLine="420"/>
      </w:pPr>
    </w:p>
    <w:p w14:paraId="13845339" w14:textId="567964F5" w:rsidR="009755C9" w:rsidRDefault="009755C9" w:rsidP="00555F24">
      <w:pPr>
        <w:ind w:firstLineChars="200" w:firstLine="420"/>
      </w:pPr>
    </w:p>
    <w:p w14:paraId="0A22EE23" w14:textId="77777777" w:rsidR="009755C9" w:rsidRDefault="009755C9" w:rsidP="00555F24">
      <w:pPr>
        <w:ind w:firstLineChars="200" w:firstLine="420"/>
        <w:rPr>
          <w:rFonts w:hint="eastAsia"/>
        </w:rPr>
      </w:pPr>
    </w:p>
    <w:p w14:paraId="08B4FE20" w14:textId="34073ADD" w:rsidR="00A702CC" w:rsidRPr="00E07ADC" w:rsidRDefault="00A702CC" w:rsidP="00A702CC">
      <w:pPr>
        <w:pStyle w:val="2"/>
        <w:rPr>
          <w:rFonts w:hint="eastAsia"/>
        </w:rPr>
      </w:pPr>
      <w:r>
        <w:rPr>
          <w:rFonts w:hint="eastAsia"/>
        </w:rPr>
        <w:lastRenderedPageBreak/>
        <w:t>交易策略构建</w:t>
      </w:r>
    </w:p>
    <w:p w14:paraId="75451A58" w14:textId="2B24CA71" w:rsidR="00531540" w:rsidRDefault="009755C9" w:rsidP="00A702CC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E0F372" wp14:editId="46014F52">
            <wp:simplePos x="0" y="0"/>
            <wp:positionH relativeFrom="page">
              <wp:align>left</wp:align>
            </wp:positionH>
            <wp:positionV relativeFrom="paragraph">
              <wp:posOffset>1263246</wp:posOffset>
            </wp:positionV>
            <wp:extent cx="7776323" cy="1904291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dw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323" cy="1904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2CC">
        <w:rPr>
          <w:rFonts w:hint="eastAsia"/>
        </w:rPr>
        <w:t>逐月进行策略调整，以上月均值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A702CC">
        <w:rPr>
          <w:rFonts w:hint="eastAsia"/>
        </w:rPr>
        <w:t>作为平稳序列的均值。以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+σ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μ-σ</m:t>
        </m:r>
      </m:oMath>
      <w:r w:rsidR="00A702CC">
        <w:rPr>
          <w:rFonts w:hint="eastAsia"/>
        </w:rPr>
        <w:t>作为策略的交易阈值，其中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A702CC">
        <w:rPr>
          <w:rFonts w:hint="eastAsia"/>
        </w:rPr>
        <w:t>为上月的平稳序列方差的若干倍。</w:t>
      </w:r>
      <w:r w:rsidR="00762A66">
        <w:rPr>
          <w:rFonts w:hint="eastAsia"/>
        </w:rPr>
        <w:t>对2</w:t>
      </w:r>
      <w:r w:rsidR="00762A66">
        <w:t>019</w:t>
      </w:r>
      <w:r w:rsidR="00762A66">
        <w:rPr>
          <w:rFonts w:hint="eastAsia"/>
        </w:rPr>
        <w:t>年数据进行回测，</w:t>
      </w:r>
      <w:r w:rsidR="00762A66" w:rsidRPr="00762A66">
        <w:rPr>
          <w:rFonts w:hint="eastAsia"/>
        </w:rPr>
        <w:t>可以看到</w:t>
      </w:r>
      <w:r w:rsidR="00762A66" w:rsidRPr="00762A66">
        <w:t>2019年年化收益率才0.3%左右，非常的低</w:t>
      </w:r>
      <w:r w:rsidR="00762A66">
        <w:rPr>
          <w:rFonts w:hint="eastAsia"/>
        </w:rPr>
        <w:t>，</w:t>
      </w:r>
      <w:r w:rsidR="00762A66" w:rsidRPr="00762A66">
        <w:rPr>
          <w:rFonts w:hint="eastAsia"/>
        </w:rPr>
        <w:t>将数据</w:t>
      </w:r>
      <w:r w:rsidR="00762A66" w:rsidRPr="00762A66">
        <w:t>copy至excel，发现交易频次太小了，一年内交易次数不足10次。</w:t>
      </w:r>
      <w:r w:rsidR="00762A66" w:rsidRPr="00762A66">
        <w:rPr>
          <w:rFonts w:hint="eastAsia"/>
        </w:rPr>
        <w:t>于是再次调低拟合时间，</w:t>
      </w:r>
      <w:proofErr w:type="gramStart"/>
      <w:r w:rsidR="00762A66" w:rsidRPr="00762A66">
        <w:rPr>
          <w:rFonts w:hint="eastAsia"/>
        </w:rPr>
        <w:t>将月频改为</w:t>
      </w:r>
      <w:proofErr w:type="gramEnd"/>
      <w:r w:rsidR="00762A66" w:rsidRPr="00762A66">
        <w:rPr>
          <w:rFonts w:hint="eastAsia"/>
        </w:rPr>
        <w:t>每</w:t>
      </w:r>
      <w:r w:rsidR="00762A66" w:rsidRPr="00762A66">
        <w:t>100</w:t>
      </w:r>
      <w:r w:rsidR="00762A66">
        <w:t>0</w:t>
      </w:r>
      <w:r w:rsidR="00762A66" w:rsidRPr="00762A66">
        <w:t>个数据点调整一次策略阈值。</w:t>
      </w:r>
      <w:r w:rsidR="006C42EE">
        <w:rPr>
          <w:rFonts w:hint="eastAsia"/>
        </w:rPr>
        <w:t>得到的结果如下图所示</w:t>
      </w:r>
      <w:r w:rsidR="007C307C">
        <w:rPr>
          <w:rFonts w:hint="eastAsia"/>
        </w:rPr>
        <w:t>。</w:t>
      </w:r>
    </w:p>
    <w:p w14:paraId="3B8381CA" w14:textId="50F2205B" w:rsidR="00857B25" w:rsidRDefault="00E952C8" w:rsidP="009755C9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C252C7B" wp14:editId="73D032DA">
            <wp:simplePos x="0" y="0"/>
            <wp:positionH relativeFrom="page">
              <wp:align>right</wp:align>
            </wp:positionH>
            <wp:positionV relativeFrom="paragraph">
              <wp:posOffset>2609446</wp:posOffset>
            </wp:positionV>
            <wp:extent cx="3896360" cy="259715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ta-sharpe-resul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A02578B" wp14:editId="071A42F2">
            <wp:simplePos x="0" y="0"/>
            <wp:positionH relativeFrom="page">
              <wp:align>left</wp:align>
            </wp:positionH>
            <wp:positionV relativeFrom="paragraph">
              <wp:posOffset>2676468</wp:posOffset>
            </wp:positionV>
            <wp:extent cx="3796030" cy="253047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ta-return-resul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07C">
        <w:rPr>
          <w:rFonts w:hint="eastAsia"/>
        </w:rPr>
        <w:t>显然，改变策略调整频率极大的改善了收益率，也获得了不错的</w:t>
      </w:r>
      <w:proofErr w:type="spellStart"/>
      <w:r w:rsidR="007C307C">
        <w:rPr>
          <w:rFonts w:hint="eastAsia"/>
        </w:rPr>
        <w:t>sharpe</w:t>
      </w:r>
      <w:proofErr w:type="spellEnd"/>
      <w:r w:rsidR="007C307C">
        <w:t xml:space="preserve"> </w:t>
      </w:r>
      <w:r w:rsidR="007C307C">
        <w:rPr>
          <w:rFonts w:hint="eastAsia"/>
        </w:rPr>
        <w:t>ratio。接下来是择优选择交易阈值。从</w:t>
      </w:r>
      <w:r w:rsidR="009755C9">
        <w:t>0.1</w:t>
      </w:r>
      <w:r w:rsidR="009755C9">
        <w:rPr>
          <w:rFonts w:hint="eastAsia"/>
        </w:rPr>
        <w:t>倍方差至</w:t>
      </w:r>
      <w:r w:rsidR="009755C9">
        <w:t>30</w:t>
      </w:r>
      <w:r w:rsidR="009755C9">
        <w:rPr>
          <w:rFonts w:hint="eastAsia"/>
        </w:rPr>
        <w:t>倍方差范围内逐一尝试交易阈值，并记录不同阈值下的收益率与</w:t>
      </w:r>
      <w:proofErr w:type="spellStart"/>
      <w:r w:rsidR="009755C9">
        <w:rPr>
          <w:rFonts w:hint="eastAsia"/>
        </w:rPr>
        <w:t>sharpe</w:t>
      </w:r>
      <w:proofErr w:type="spellEnd"/>
      <w:r w:rsidR="009755C9">
        <w:t xml:space="preserve"> </w:t>
      </w:r>
      <w:r w:rsidR="009755C9">
        <w:rPr>
          <w:rFonts w:hint="eastAsia"/>
        </w:rPr>
        <w:t>ratio，结果如下图所示：</w:t>
      </w:r>
    </w:p>
    <w:p w14:paraId="0D8F6510" w14:textId="30B7A2E8" w:rsidR="007F6698" w:rsidRDefault="00E952C8" w:rsidP="009755C9">
      <w:pPr>
        <w:ind w:firstLineChars="200" w:firstLine="420"/>
        <w:rPr>
          <w:rFonts w:hint="eastAsia"/>
        </w:rPr>
      </w:pPr>
      <w:r>
        <w:rPr>
          <w:rFonts w:hint="eastAsia"/>
        </w:rPr>
        <w:t>大约在2</w:t>
      </w:r>
      <w:r>
        <w:t>3</w:t>
      </w:r>
      <w:r>
        <w:rPr>
          <w:rFonts w:hint="eastAsia"/>
        </w:rPr>
        <w:t>倍标准差为最优的收益率与</w:t>
      </w:r>
      <w:proofErr w:type="spellStart"/>
      <w:r>
        <w:rPr>
          <w:rFonts w:hint="eastAsia"/>
        </w:rPr>
        <w:t>sharpe</w:t>
      </w:r>
      <w:proofErr w:type="spellEnd"/>
      <w:r>
        <w:t xml:space="preserve"> </w:t>
      </w:r>
      <w:r>
        <w:rPr>
          <w:rFonts w:hint="eastAsia"/>
        </w:rPr>
        <w:t>ratio。选择2</w:t>
      </w:r>
      <w:r>
        <w:t>3</w:t>
      </w:r>
      <w:r>
        <w:rPr>
          <w:rFonts w:hint="eastAsia"/>
        </w:rPr>
        <w:t>倍标准差即作为阈值。</w:t>
      </w:r>
    </w:p>
    <w:p w14:paraId="10779EBB" w14:textId="157B0A95" w:rsidR="009755C9" w:rsidRDefault="00274193" w:rsidP="00274193">
      <w:pPr>
        <w:pStyle w:val="2"/>
      </w:pPr>
      <w:r>
        <w:rPr>
          <w:rFonts w:hint="eastAsia"/>
        </w:rPr>
        <w:t>策略回测</w:t>
      </w:r>
    </w:p>
    <w:p w14:paraId="2C51A9C2" w14:textId="444040F1" w:rsidR="00274193" w:rsidRPr="00274193" w:rsidRDefault="00274193" w:rsidP="00274193">
      <w:pPr>
        <w:ind w:firstLineChars="200" w:firstLine="420"/>
        <w:rPr>
          <w:rFonts w:hint="eastAsia"/>
        </w:rPr>
      </w:pPr>
      <w:r>
        <w:rPr>
          <w:rFonts w:hint="eastAsia"/>
        </w:rPr>
        <w:t>选取2</w:t>
      </w:r>
      <w:r>
        <w:t>020</w:t>
      </w:r>
      <w:r>
        <w:rPr>
          <w:rFonts w:hint="eastAsia"/>
        </w:rPr>
        <w:t>至今的数据</w:t>
      </w:r>
      <w:proofErr w:type="gramStart"/>
      <w:r>
        <w:rPr>
          <w:rFonts w:hint="eastAsia"/>
        </w:rPr>
        <w:t>作为回测范围</w:t>
      </w:r>
      <w:proofErr w:type="gramEnd"/>
      <w:r>
        <w:rPr>
          <w:rFonts w:hint="eastAsia"/>
        </w:rPr>
        <w:t>，选取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倍</w:t>
      </w:r>
      <w:proofErr w:type="gramStart"/>
      <w:r>
        <w:rPr>
          <w:rFonts w:hint="eastAsia"/>
        </w:rPr>
        <w:t>标准差</w:t>
      </w:r>
      <w:r>
        <w:rPr>
          <w:rFonts w:hint="eastAsia"/>
        </w:rPr>
        <w:t>标准差</w:t>
      </w:r>
      <w:proofErr w:type="gramEnd"/>
      <w:r>
        <w:rPr>
          <w:rFonts w:hint="eastAsia"/>
        </w:rPr>
        <w:t>作为阈值，每1</w:t>
      </w:r>
      <w:r>
        <w:t>000</w:t>
      </w:r>
      <w:r>
        <w:rPr>
          <w:rFonts w:hint="eastAsia"/>
        </w:rPr>
        <w:t>数据点进行策略调整，得到收益率曲线如下所示：</w:t>
      </w:r>
    </w:p>
    <w:p w14:paraId="7AE139C8" w14:textId="784A0E1B" w:rsidR="009755C9" w:rsidRDefault="00170A7F" w:rsidP="009755C9">
      <w:pPr>
        <w:ind w:firstLineChars="200"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2FBB804" wp14:editId="281CBAA6">
            <wp:simplePos x="0" y="0"/>
            <wp:positionH relativeFrom="page">
              <wp:align>left</wp:align>
            </wp:positionH>
            <wp:positionV relativeFrom="paragraph">
              <wp:posOffset>96981</wp:posOffset>
            </wp:positionV>
            <wp:extent cx="7997218" cy="2098963"/>
            <wp:effectExtent l="0" t="0" r="381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218" cy="2098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80D6466" wp14:editId="312947E3">
            <wp:simplePos x="0" y="0"/>
            <wp:positionH relativeFrom="page">
              <wp:align>left</wp:align>
            </wp:positionH>
            <wp:positionV relativeFrom="paragraph">
              <wp:posOffset>2119052</wp:posOffset>
            </wp:positionV>
            <wp:extent cx="7731125" cy="2348230"/>
            <wp:effectExtent l="0" t="0" r="317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1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807">
        <w:rPr>
          <w:rFonts w:hint="eastAsia"/>
        </w:rPr>
        <w:t>显然，该策略的</w:t>
      </w:r>
      <w:proofErr w:type="gramStart"/>
      <w:r w:rsidR="00C64807">
        <w:rPr>
          <w:rFonts w:hint="eastAsia"/>
        </w:rPr>
        <w:t>回测表现</w:t>
      </w:r>
      <w:proofErr w:type="gramEnd"/>
      <w:r w:rsidR="00C64807">
        <w:rPr>
          <w:rFonts w:hint="eastAsia"/>
        </w:rPr>
        <w:t>并不好。</w:t>
      </w:r>
    </w:p>
    <w:p w14:paraId="4C0C2395" w14:textId="1225F846" w:rsidR="00C64807" w:rsidRDefault="00010B2D" w:rsidP="009755C9">
      <w:pPr>
        <w:ind w:firstLineChars="200" w:firstLine="420"/>
      </w:pPr>
      <w:proofErr w:type="gramStart"/>
      <w:r>
        <w:rPr>
          <w:rFonts w:hint="eastAsia"/>
        </w:rPr>
        <w:t>回测表现</w:t>
      </w:r>
      <w:proofErr w:type="gramEnd"/>
      <w:r>
        <w:rPr>
          <w:rFonts w:hint="eastAsia"/>
        </w:rPr>
        <w:t>不好的原因</w:t>
      </w:r>
      <w:r w:rsidR="0087243D">
        <w:rPr>
          <w:rFonts w:hint="eastAsia"/>
        </w:rPr>
        <w:t>：</w:t>
      </w:r>
    </w:p>
    <w:p w14:paraId="55B25917" w14:textId="2D349D27" w:rsidR="0087243D" w:rsidRDefault="0087243D" w:rsidP="0087243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没有明显的止盈止损方案，在亏损大或者盈利较高的部分没有止盈止损方案。</w:t>
      </w:r>
    </w:p>
    <w:p w14:paraId="71ADA234" w14:textId="31F0958D" w:rsidR="0087243D" w:rsidRDefault="0087243D" w:rsidP="0087243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策略股票单一，一般仅有一只股票全仓或空仓的情况，这种情况使得收益受到单只股票价格波动很大。</w:t>
      </w:r>
    </w:p>
    <w:p w14:paraId="75A61F0E" w14:textId="71BA5AA4" w:rsidR="0087243D" w:rsidRDefault="0087243D" w:rsidP="0087243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交易频率过低：分钟数据不足以支持足够多的交易频率，样本点过少也可能导致拟合结果差。</w:t>
      </w:r>
    </w:p>
    <w:p w14:paraId="153446E8" w14:textId="40743954" w:rsidR="0087243D" w:rsidRDefault="0087243D" w:rsidP="0087243D">
      <w:pPr>
        <w:pStyle w:val="2"/>
        <w:rPr>
          <w:rFonts w:hint="eastAsia"/>
        </w:rPr>
      </w:pPr>
      <w:r>
        <w:rPr>
          <w:rFonts w:hint="eastAsia"/>
        </w:rPr>
        <w:t>后续改进与想法</w:t>
      </w:r>
    </w:p>
    <w:p w14:paraId="44763625" w14:textId="5D4B82AB" w:rsidR="0087243D" w:rsidRDefault="0087243D" w:rsidP="0087243D">
      <w:pPr>
        <w:ind w:firstLineChars="200" w:firstLine="420"/>
      </w:pPr>
      <w:r>
        <w:t>1.选股层面：可以衡量某一行业中所有股票的相关系数与$R^2$,选择二者均较大的多个组合作为Pair trading对象。（目前选</w:t>
      </w:r>
      <w:proofErr w:type="gramStart"/>
      <w:r>
        <w:t>股范围</w:t>
      </w:r>
      <w:proofErr w:type="gramEnd"/>
      <w:r>
        <w:t>有点小，由于</w:t>
      </w:r>
      <w:proofErr w:type="spellStart"/>
      <w:r>
        <w:t>joinquant</w:t>
      </w:r>
      <w:proofErr w:type="spellEnd"/>
      <w:r>
        <w:t>流量限制暂时无法实现）</w:t>
      </w:r>
    </w:p>
    <w:p w14:paraId="0607F9FE" w14:textId="34E0C006" w:rsidR="0087243D" w:rsidRDefault="0087243D" w:rsidP="0087243D">
      <w:pPr>
        <w:ind w:firstLineChars="200" w:firstLine="420"/>
      </w:pPr>
      <w:r>
        <w:t>2.周期层面：开始每年一周期修正策略，后来</w:t>
      </w:r>
      <w:proofErr w:type="gramStart"/>
      <w:r>
        <w:t>改为月频</w:t>
      </w:r>
      <w:proofErr w:type="gramEnd"/>
      <w:r>
        <w:t>，但是好像还是没有找到合适的周期选择方法。一般来说策略制定的频率略大约交易频率的周期，所以可以假设这个策略大概是月内的频率</w:t>
      </w:r>
    </w:p>
    <w:p w14:paraId="7B0E42DC" w14:textId="2D338138" w:rsidR="0087243D" w:rsidRDefault="0087243D" w:rsidP="0087243D">
      <w:pPr>
        <w:ind w:firstLineChars="200" w:firstLine="420"/>
      </w:pPr>
      <w:r>
        <w:t>3.</w:t>
      </w:r>
      <w:proofErr w:type="gramStart"/>
      <w:r>
        <w:t>仓位</w:t>
      </w:r>
      <w:proofErr w:type="gramEnd"/>
      <w:r>
        <w:t>方面：目前设定了</w:t>
      </w:r>
      <w:proofErr w:type="gramStart"/>
      <w:r>
        <w:t>仓位调仓阈值</w:t>
      </w:r>
      <w:proofErr w:type="gramEnd"/>
      <w:r>
        <w:t>，但其实可以将</w:t>
      </w:r>
      <w:proofErr w:type="gramStart"/>
      <w:r>
        <w:t>’</w:t>
      </w:r>
      <w:proofErr w:type="gramEnd"/>
      <w:r>
        <w:t>阈值‘改为’</w:t>
      </w:r>
      <w:proofErr w:type="gramStart"/>
      <w:r>
        <w:t>仓位</w:t>
      </w:r>
      <w:proofErr w:type="gramEnd"/>
      <w:r>
        <w:t>梯度</w:t>
      </w:r>
      <w:proofErr w:type="gramStart"/>
      <w:r>
        <w:t>‘</w:t>
      </w:r>
      <w:proofErr w:type="gramEnd"/>
      <w:r>
        <w:t>，当然</w:t>
      </w:r>
      <w:proofErr w:type="gramStart"/>
      <w:r>
        <w:t>仓位</w:t>
      </w:r>
      <w:proofErr w:type="gramEnd"/>
      <w:r>
        <w:t>梯度的分布如何最优还需要解一个优化问题</w:t>
      </w:r>
    </w:p>
    <w:p w14:paraId="6D27FDF6" w14:textId="2BF10F6C" w:rsidR="0087243D" w:rsidRDefault="0087243D" w:rsidP="0087243D">
      <w:pPr>
        <w:ind w:firstLineChars="200" w:firstLine="420"/>
      </w:pPr>
      <w:r>
        <w:t>4.成交问题：该模型并未考虑能否成交的问题，不过作为一个小资金量的低频策略，这一点是可以接受的。</w:t>
      </w:r>
    </w:p>
    <w:p w14:paraId="1268E169" w14:textId="666C6218" w:rsidR="009755C9" w:rsidRDefault="0087243D" w:rsidP="0087243D">
      <w:pPr>
        <w:ind w:firstLineChars="200" w:firstLine="420"/>
      </w:pPr>
      <w:r>
        <w:t xml:space="preserve">5.阈值优化：目前对于ARMA问题的阈值优化有两种，一种是基于模拟，求一个梯度；另一种是求数学的解析解，ARMA问题总用数学最优化解，难度在于解微分方程（The </w:t>
      </w:r>
      <w:r>
        <w:lastRenderedPageBreak/>
        <w:t>Hamilton-Jacobi-Bellman (HJB) equation）。实话说，过往学术文献中的策略构建往往阈值选择比较随意。</w:t>
      </w:r>
      <w:r>
        <w:rPr>
          <w:rFonts w:hint="eastAsia"/>
        </w:rPr>
        <w:t>本文选择的方法表现并不好。</w:t>
      </w:r>
    </w:p>
    <w:p w14:paraId="66FC220F" w14:textId="37287041" w:rsidR="0087243D" w:rsidRDefault="0087243D" w:rsidP="0087243D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风控问题：应当引入合理的止盈止损机制来确保过大回撤的出现。</w:t>
      </w:r>
      <w:bookmarkStart w:id="0" w:name="_GoBack"/>
      <w:bookmarkEnd w:id="0"/>
    </w:p>
    <w:p w14:paraId="78C61554" w14:textId="126D2C60" w:rsidR="00012ED4" w:rsidRDefault="00012ED4" w:rsidP="00A16F92">
      <w:pPr>
        <w:ind w:firstLineChars="200" w:firstLine="420"/>
      </w:pPr>
    </w:p>
    <w:p w14:paraId="5F31A21C" w14:textId="0E250290" w:rsidR="006C42EE" w:rsidRDefault="006C42EE" w:rsidP="00A702CC">
      <w:pPr>
        <w:ind w:firstLineChars="200" w:firstLine="420"/>
      </w:pPr>
    </w:p>
    <w:p w14:paraId="3CE0017D" w14:textId="78A5F492" w:rsidR="006C42EE" w:rsidRDefault="006C42EE" w:rsidP="00A702CC">
      <w:pPr>
        <w:ind w:firstLineChars="200" w:firstLine="420"/>
      </w:pPr>
    </w:p>
    <w:p w14:paraId="11A46EEA" w14:textId="6C3FD3CF" w:rsidR="006C42EE" w:rsidRDefault="006C42EE" w:rsidP="00A702CC">
      <w:pPr>
        <w:ind w:firstLineChars="200" w:firstLine="420"/>
      </w:pPr>
    </w:p>
    <w:p w14:paraId="67AD8D01" w14:textId="08075348" w:rsidR="006C42EE" w:rsidRDefault="006C42EE" w:rsidP="00A702CC">
      <w:pPr>
        <w:ind w:firstLineChars="200" w:firstLine="420"/>
      </w:pPr>
    </w:p>
    <w:p w14:paraId="1C12A48F" w14:textId="123FCCA8" w:rsidR="006C42EE" w:rsidRDefault="006C42EE" w:rsidP="00A702CC">
      <w:pPr>
        <w:ind w:firstLineChars="200" w:firstLine="420"/>
      </w:pPr>
    </w:p>
    <w:p w14:paraId="349B002E" w14:textId="77777777" w:rsidR="006C42EE" w:rsidRPr="00012ED4" w:rsidRDefault="006C42EE" w:rsidP="00A702CC">
      <w:pPr>
        <w:ind w:firstLineChars="200" w:firstLine="420"/>
        <w:rPr>
          <w:rFonts w:hint="eastAsia"/>
        </w:rPr>
      </w:pPr>
    </w:p>
    <w:sectPr w:rsidR="006C42EE" w:rsidRPr="00012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46A6E"/>
    <w:multiLevelType w:val="hybridMultilevel"/>
    <w:tmpl w:val="0876ED90"/>
    <w:lvl w:ilvl="0" w:tplc="31969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84"/>
    <w:rsid w:val="0000724B"/>
    <w:rsid w:val="00010B2D"/>
    <w:rsid w:val="00012ED4"/>
    <w:rsid w:val="00042841"/>
    <w:rsid w:val="00125B9B"/>
    <w:rsid w:val="00170A7F"/>
    <w:rsid w:val="00253129"/>
    <w:rsid w:val="00274193"/>
    <w:rsid w:val="002F2C07"/>
    <w:rsid w:val="003159D2"/>
    <w:rsid w:val="00471A33"/>
    <w:rsid w:val="004D668E"/>
    <w:rsid w:val="00531540"/>
    <w:rsid w:val="00555F24"/>
    <w:rsid w:val="005D0E84"/>
    <w:rsid w:val="006C42EE"/>
    <w:rsid w:val="00744D47"/>
    <w:rsid w:val="00762A66"/>
    <w:rsid w:val="00790E12"/>
    <w:rsid w:val="007C307C"/>
    <w:rsid w:val="007F6698"/>
    <w:rsid w:val="00810AF8"/>
    <w:rsid w:val="00857B25"/>
    <w:rsid w:val="0087243D"/>
    <w:rsid w:val="008B06F6"/>
    <w:rsid w:val="00920F6A"/>
    <w:rsid w:val="009755C9"/>
    <w:rsid w:val="009F0588"/>
    <w:rsid w:val="00A16F92"/>
    <w:rsid w:val="00A702CC"/>
    <w:rsid w:val="00B22895"/>
    <w:rsid w:val="00C64807"/>
    <w:rsid w:val="00CA0C45"/>
    <w:rsid w:val="00CC27B3"/>
    <w:rsid w:val="00D57D77"/>
    <w:rsid w:val="00DC6C48"/>
    <w:rsid w:val="00E07ADC"/>
    <w:rsid w:val="00E83971"/>
    <w:rsid w:val="00E952C8"/>
    <w:rsid w:val="00EC532A"/>
    <w:rsid w:val="00F63A9A"/>
    <w:rsid w:val="00F804D6"/>
    <w:rsid w:val="00F80507"/>
    <w:rsid w:val="00F85284"/>
    <w:rsid w:val="00FE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B77D"/>
  <w15:chartTrackingRefBased/>
  <w15:docId w15:val="{4D4D38D3-F287-4135-9E2E-08F87E44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53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72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072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C532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C532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C53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B06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06F6"/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A702CC"/>
    <w:rPr>
      <w:color w:val="808080"/>
    </w:rPr>
  </w:style>
  <w:style w:type="paragraph" w:styleId="a8">
    <w:name w:val="List Paragraph"/>
    <w:basedOn w:val="a"/>
    <w:uiPriority w:val="34"/>
    <w:qFormat/>
    <w:rsid w:val="008724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981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台 林</dc:creator>
  <cp:keywords/>
  <dc:description/>
  <cp:lastModifiedBy>台 林</cp:lastModifiedBy>
  <cp:revision>40</cp:revision>
  <dcterms:created xsi:type="dcterms:W3CDTF">2022-04-24T05:29:00Z</dcterms:created>
  <dcterms:modified xsi:type="dcterms:W3CDTF">2022-04-25T10:28:00Z</dcterms:modified>
</cp:coreProperties>
</file>