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BA" w:rsidRPr="009B5E7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rPr>
      </w:pPr>
    </w:p>
    <w:p w:rsidR="000E4FE9" w:rsidRDefault="009D3E66" w:rsidP="0015256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r w:rsidR="000E4FE9">
        <w:t xml:space="preserve">. </w:t>
      </w:r>
    </w:p>
    <w:p w:rsidR="009B5E7A" w:rsidRDefault="000E4FE9" w:rsidP="0015256C">
      <w:pPr>
        <w:pStyle w:val="Ttulo1"/>
      </w:pPr>
      <w:r>
        <w:t xml:space="preserve">–Modificar en el documento “instalación </w:t>
      </w:r>
      <w:proofErr w:type="spellStart"/>
      <w:r>
        <w:t>mvc</w:t>
      </w:r>
      <w:proofErr w:type="spellEnd"/>
      <w:r>
        <w:t>”</w:t>
      </w:r>
    </w:p>
    <w:p w:rsidR="0015256C" w:rsidRDefault="0015256C" w:rsidP="009B5E7A"/>
    <w:p w:rsidR="000E4FE9" w:rsidRDefault="000E4FE9" w:rsidP="009B5E7A"/>
    <w:p w:rsidR="009B5E7A" w:rsidRDefault="001B74AC" w:rsidP="00F043CB">
      <w:r>
        <w:t>U</w:t>
      </w:r>
      <w:r w:rsidR="009B5E7A" w:rsidRPr="009B5E7A">
        <w:t>n servidor dedicado</w:t>
      </w:r>
      <w:r>
        <w:t xml:space="preserve"> con</w:t>
      </w:r>
      <w:r w:rsidR="009B5E7A">
        <w:t>:</w:t>
      </w:r>
    </w:p>
    <w:p w:rsidR="005F272D" w:rsidRDefault="005F272D" w:rsidP="00F632B0">
      <w:pPr>
        <w:pStyle w:val="Prrafodelista"/>
        <w:numPr>
          <w:ilvl w:val="0"/>
          <w:numId w:val="2"/>
        </w:numPr>
      </w:pPr>
      <w:r w:rsidRPr="005F272D">
        <w:t>SQL 2005  o 2000? Voy a extrañar el ROW_NUMBER?</w:t>
      </w:r>
    </w:p>
    <w:p w:rsidR="002D41C5" w:rsidRPr="005F272D" w:rsidRDefault="002D41C5" w:rsidP="00F632B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F632B0">
      <w:pPr>
        <w:pStyle w:val="Prrafodelista"/>
        <w:numPr>
          <w:ilvl w:val="0"/>
          <w:numId w:val="2"/>
        </w:numPr>
      </w:pPr>
      <w:r w:rsidRPr="00D5624C">
        <w:t xml:space="preserve">.NET </w:t>
      </w:r>
      <w:r w:rsidR="00F632B0" w:rsidRPr="00D5624C">
        <w:t xml:space="preserve">Framework </w:t>
      </w:r>
      <w:r w:rsidR="005D2A40">
        <w:t>4</w:t>
      </w:r>
    </w:p>
    <w:p w:rsidR="005D2A40" w:rsidRPr="00D5624C" w:rsidRDefault="006F741E" w:rsidP="005D2A40">
      <w:pPr>
        <w:pStyle w:val="Prrafodelista"/>
      </w:pPr>
      <w:hyperlink r:id="rId6" w:history="1">
        <w:r w:rsidR="005D2A40" w:rsidRPr="005D2A40">
          <w:rPr>
            <w:rStyle w:val="Hipervnculo"/>
          </w:rPr>
          <w:t>http://www.microsoft.com/downloads/es-es/details.aspx?familyid=9cfb2d51-5ff4-4491-b0e5-b386f32c0992&amp;displaylang=es</w:t>
        </w:r>
      </w:hyperlink>
    </w:p>
    <w:p w:rsidR="00F632B0" w:rsidRPr="00F632B0" w:rsidRDefault="00AB3A5B" w:rsidP="00F632B0">
      <w:pPr>
        <w:pStyle w:val="Prrafodelista"/>
        <w:numPr>
          <w:ilvl w:val="0"/>
          <w:numId w:val="2"/>
        </w:numPr>
        <w:rPr>
          <w:lang w:val="en-US"/>
        </w:rPr>
      </w:pPr>
      <w:r>
        <w:rPr>
          <w:lang w:val="en-US"/>
        </w:rPr>
        <w:t xml:space="preserve">IIS 5 </w:t>
      </w:r>
    </w:p>
    <w:p w:rsidR="00AC585B" w:rsidRDefault="00F632B0" w:rsidP="00F043CB">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F043CB">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7" w:history="1">
        <w:r w:rsidRPr="00F043CB">
          <w:rPr>
            <w:rStyle w:val="Hipervnculo"/>
          </w:rPr>
          <w:t>http://www.microsoft.com/downloads/details.aspx?displaylang=es&amp;FamilyID=a941c6b2-64dd-4d03-9ca7-4017a0d164fd</w:t>
        </w:r>
      </w:hyperlink>
    </w:p>
    <w:p w:rsidR="00A919D9" w:rsidRPr="009A108B" w:rsidRDefault="00A919D9" w:rsidP="004D34E6">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8" w:history="1">
        <w:r w:rsidRPr="009A108B">
          <w:rPr>
            <w:rStyle w:val="Hipervnculo"/>
            <w:lang w:val="en-US"/>
          </w:rPr>
          <w:t>http://www.microsoft.com/download/en/details.aspx?displaylang=en&amp;id=5124</w:t>
        </w:r>
      </w:hyperlink>
    </w:p>
    <w:p w:rsidR="004D34E6" w:rsidRDefault="004D34E6" w:rsidP="004D34E6">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4D34E6">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4D34E6">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4D34E6">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4D34E6">
      <w:pPr>
        <w:pStyle w:val="Prrafodelista"/>
        <w:numPr>
          <w:ilvl w:val="1"/>
          <w:numId w:val="2"/>
        </w:numPr>
      </w:pPr>
      <w:r>
        <w:t>InterfazDatos.dll</w:t>
      </w:r>
      <w:r w:rsidR="009877B1">
        <w:t xml:space="preserve">  </w:t>
      </w:r>
      <w:r>
        <w:t>Interfaz de Definición de Servidores de Datos</w:t>
      </w:r>
    </w:p>
    <w:p w:rsidR="004D34E6" w:rsidRDefault="004D34E6" w:rsidP="004D34E6">
      <w:pPr>
        <w:pStyle w:val="Prrafodelista"/>
        <w:numPr>
          <w:ilvl w:val="1"/>
          <w:numId w:val="2"/>
        </w:numPr>
      </w:pPr>
      <w:r>
        <w:t>InterFazMTS.dll</w:t>
      </w:r>
      <w:r w:rsidR="009877B1">
        <w:t xml:space="preserve">   </w:t>
      </w:r>
      <w:r>
        <w:t>Interfaz de Objetos de MTS</w:t>
      </w:r>
    </w:p>
    <w:p w:rsidR="004D34E6" w:rsidRDefault="004D34E6" w:rsidP="004D34E6">
      <w:pPr>
        <w:pStyle w:val="Prrafodelista"/>
        <w:numPr>
          <w:ilvl w:val="1"/>
          <w:numId w:val="2"/>
        </w:numPr>
      </w:pPr>
      <w:r>
        <w:t>MTSPronto.dll</w:t>
      </w:r>
      <w:r w:rsidR="009877B1">
        <w:t xml:space="preserve"> </w:t>
      </w:r>
    </w:p>
    <w:p w:rsidR="009877B1" w:rsidRDefault="004D34E6" w:rsidP="004D34E6">
      <w:pPr>
        <w:pStyle w:val="Prrafodelista"/>
        <w:numPr>
          <w:ilvl w:val="1"/>
          <w:numId w:val="2"/>
        </w:numPr>
      </w:pPr>
      <w:r>
        <w:t>Utilidades.dll</w:t>
      </w:r>
    </w:p>
    <w:p w:rsidR="004D34E6" w:rsidRDefault="004D34E6" w:rsidP="004D34E6">
      <w:pPr>
        <w:pStyle w:val="Prrafodelista"/>
        <w:numPr>
          <w:ilvl w:val="1"/>
          <w:numId w:val="2"/>
        </w:numPr>
      </w:pPr>
      <w:r w:rsidRPr="003A1012">
        <w:t>ComPronto</w:t>
      </w:r>
      <w:r w:rsidR="009877B1">
        <w:t>.dll</w:t>
      </w:r>
    </w:p>
    <w:p w:rsidR="004D34E6" w:rsidRDefault="004D34E6" w:rsidP="004D34E6">
      <w:pPr>
        <w:pStyle w:val="Prrafodelista"/>
        <w:numPr>
          <w:ilvl w:val="0"/>
          <w:numId w:val="2"/>
        </w:numPr>
      </w:pPr>
      <w:r>
        <w:t>Crear s</w:t>
      </w:r>
      <w:r w:rsidR="0011564D">
        <w:t xml:space="preserve">itio desde el IIS (inetmgr.exe) </w:t>
      </w:r>
    </w:p>
    <w:p w:rsidR="004D34E6" w:rsidRPr="009B5E7A" w:rsidRDefault="004D34E6" w:rsidP="004D34E6">
      <w:pPr>
        <w:pStyle w:val="Prrafodelista"/>
        <w:numPr>
          <w:ilvl w:val="0"/>
          <w:numId w:val="2"/>
        </w:numPr>
      </w:pPr>
      <w:r>
        <w:t xml:space="preserve">(Para esto, no usar nunca alias del servidor, sino la IP) </w:t>
      </w:r>
      <w:r w:rsidRPr="009B5E7A">
        <w:t>Correr SP en nuevas bases Pronto</w:t>
      </w:r>
      <w:r>
        <w:t xml:space="preserve"> </w:t>
      </w:r>
      <w:r w:rsidRPr="009B5E7A">
        <w:t xml:space="preserve">en el </w:t>
      </w:r>
      <w:proofErr w:type="spellStart"/>
      <w:r w:rsidRPr="009B5E7A">
        <w:t>web.config</w:t>
      </w:r>
      <w:proofErr w:type="spellEnd"/>
      <w:r w:rsidRPr="009B5E7A">
        <w:t xml:space="preserve"> apuntas a la </w:t>
      </w:r>
      <w:proofErr w:type="spellStart"/>
      <w:r w:rsidRPr="009B5E7A">
        <w:t>bdlmaster</w:t>
      </w:r>
      <w:proofErr w:type="spellEnd"/>
      <w:r>
        <w:t xml:space="preserve"> </w:t>
      </w:r>
      <w:r w:rsidRPr="009B5E7A">
        <w:t xml:space="preserve">y en la tabla Bases de la </w:t>
      </w:r>
      <w:proofErr w:type="spellStart"/>
      <w:r w:rsidRPr="009B5E7A">
        <w:t>bdlmaster</w:t>
      </w:r>
      <w:proofErr w:type="spellEnd"/>
      <w:r>
        <w:t xml:space="preserve">. </w:t>
      </w:r>
      <w:r w:rsidRPr="009B5E7A">
        <w:t xml:space="preserve">Agregar </w:t>
      </w:r>
      <w:proofErr w:type="spellStart"/>
      <w:r w:rsidRPr="009B5E7A">
        <w:t>lineas</w:t>
      </w:r>
      <w:proofErr w:type="spellEnd"/>
      <w:r w:rsidRPr="009B5E7A">
        <w:t xml:space="preserve"> en la tabla “Bases” de la “</w:t>
      </w:r>
      <w:proofErr w:type="spellStart"/>
      <w:r w:rsidRPr="009B5E7A">
        <w:t>BdlMaster</w:t>
      </w:r>
      <w:proofErr w:type="spellEnd"/>
      <w:r w:rsidRPr="009B5E7A">
        <w:t>”</w:t>
      </w:r>
    </w:p>
    <w:p w:rsidR="00864DA7" w:rsidRPr="00864DA7" w:rsidRDefault="00864DA7" w:rsidP="00AB3A5B">
      <w:pPr>
        <w:pStyle w:val="Prrafodelista"/>
        <w:numPr>
          <w:ilvl w:val="0"/>
          <w:numId w:val="2"/>
        </w:numPr>
      </w:pPr>
      <w:r w:rsidRPr="00864DA7">
        <w:rPr>
          <w:b/>
        </w:rPr>
        <w:t xml:space="preserve"> 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864DA7" w:rsidRPr="00864DA7" w:rsidRDefault="00864DA7" w:rsidP="00864DA7">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AB3A5B">
      <w:pPr>
        <w:pStyle w:val="Prrafodelista"/>
        <w:numPr>
          <w:ilvl w:val="0"/>
          <w:numId w:val="2"/>
        </w:numPr>
      </w:pPr>
      <w:r>
        <w:lastRenderedPageBreak/>
        <w:t>Está compilado</w:t>
      </w:r>
      <w:proofErr w:type="gramStart"/>
      <w:r>
        <w:t>?</w:t>
      </w:r>
      <w:proofErr w:type="gramEnd"/>
    </w:p>
    <w:p w:rsidR="00F74852" w:rsidRDefault="000B02A2" w:rsidP="00AB3A5B">
      <w:pPr>
        <w:pStyle w:val="Prrafodelista"/>
        <w:numPr>
          <w:ilvl w:val="0"/>
          <w:numId w:val="2"/>
        </w:numPr>
      </w:pPr>
      <w:r>
        <w:t>S</w:t>
      </w:r>
      <w:r w:rsidR="00F74852">
        <w:t xml:space="preserve">cript de </w:t>
      </w:r>
      <w:proofErr w:type="spellStart"/>
      <w:r w:rsidR="00F74852">
        <w:t>WarmUp</w:t>
      </w:r>
      <w:proofErr w:type="spellEnd"/>
      <w:r w:rsidR="00F74852">
        <w:t xml:space="preserve"> para el IIS</w:t>
      </w:r>
    </w:p>
    <w:p w:rsidR="000B02A2" w:rsidRDefault="006F741E" w:rsidP="000B02A2">
      <w:pPr>
        <w:pStyle w:val="Prrafodelista"/>
        <w:numPr>
          <w:ilvl w:val="0"/>
          <w:numId w:val="2"/>
        </w:numPr>
      </w:pPr>
      <w:r>
        <w:t xml:space="preserve">Para el Office: </w:t>
      </w:r>
      <w:r w:rsidR="000B02A2">
        <w:t xml:space="preserve">Crear los 2 directorios de </w:t>
      </w:r>
      <w:proofErr w:type="spellStart"/>
      <w:r w:rsidR="000B02A2" w:rsidRPr="000B02A2">
        <w:t>systemprofile</w:t>
      </w:r>
      <w:proofErr w:type="spellEnd"/>
      <w:r>
        <w:t xml:space="preserve"> </w:t>
      </w:r>
      <w:r w:rsidRPr="00DD20CD">
        <w:rPr>
          <w:rFonts w:ascii="Segoe UI" w:hAnsi="Segoe UI" w:cs="Segoe UI"/>
          <w:color w:val="333333"/>
          <w:sz w:val="16"/>
          <w:szCs w:val="16"/>
          <w:lang w:val="es-AR"/>
        </w:rPr>
        <w:t xml:space="preserve"> </w:t>
      </w:r>
      <w:r w:rsidRPr="00DD20CD">
        <w:rPr>
          <w:rFonts w:ascii="Segoe UI" w:hAnsi="Segoe UI" w:cs="Segoe UI"/>
          <w:b/>
          <w:i/>
          <w:color w:val="333333"/>
          <w:sz w:val="16"/>
          <w:szCs w:val="16"/>
          <w:lang w:val="es-AR"/>
        </w:rPr>
        <w:t>–</w:t>
      </w:r>
      <w:proofErr w:type="spellStart"/>
      <w:r w:rsidRPr="00DD20CD">
        <w:rPr>
          <w:rFonts w:ascii="Segoe UI" w:hAnsi="Segoe UI" w:cs="Segoe UI"/>
          <w:b/>
          <w:i/>
          <w:color w:val="333333"/>
          <w:sz w:val="16"/>
          <w:szCs w:val="16"/>
          <w:lang w:val="es-AR"/>
        </w:rPr>
        <w:t>Tambien</w:t>
      </w:r>
      <w:proofErr w:type="spellEnd"/>
      <w:r w:rsidRPr="00DD20CD">
        <w:rPr>
          <w:rFonts w:ascii="Segoe UI" w:hAnsi="Segoe UI" w:cs="Segoe UI"/>
          <w:b/>
          <w:i/>
          <w:color w:val="333333"/>
          <w:sz w:val="16"/>
          <w:szCs w:val="16"/>
          <w:lang w:val="es-AR"/>
        </w:rPr>
        <w:t xml:space="preserve"> hay que poner permisos en es</w:t>
      </w:r>
      <w:r>
        <w:rPr>
          <w:rFonts w:ascii="Segoe UI" w:hAnsi="Segoe UI" w:cs="Segoe UI"/>
          <w:b/>
          <w:i/>
          <w:color w:val="333333"/>
          <w:sz w:val="16"/>
          <w:szCs w:val="16"/>
        </w:rPr>
        <w:t>a</w:t>
      </w:r>
      <w:r w:rsidRPr="00DD20CD">
        <w:rPr>
          <w:rFonts w:ascii="Segoe UI" w:hAnsi="Segoe UI" w:cs="Segoe UI"/>
          <w:b/>
          <w:i/>
          <w:color w:val="333333"/>
          <w:sz w:val="16"/>
          <w:szCs w:val="16"/>
          <w:lang w:val="es-AR"/>
        </w:rPr>
        <w:t>s carpetas</w:t>
      </w:r>
      <w:proofErr w:type="gramStart"/>
      <w:r>
        <w:rPr>
          <w:rFonts w:ascii="Segoe UI" w:hAnsi="Segoe UI" w:cs="Segoe UI"/>
          <w:b/>
          <w:i/>
          <w:color w:val="333333"/>
          <w:sz w:val="16"/>
          <w:szCs w:val="16"/>
        </w:rPr>
        <w:t>!!!</w:t>
      </w:r>
      <w:proofErr w:type="gramEnd"/>
    </w:p>
    <w:p w:rsidR="00FB4089" w:rsidRPr="00FB4089" w:rsidRDefault="00FB4089" w:rsidP="00FB4089">
      <w:pPr>
        <w:ind w:left="708" w:firstLine="45"/>
        <w:rPr>
          <w:lang w:val="en-US"/>
        </w:rPr>
      </w:pPr>
      <w:r w:rsidRPr="00FB4089">
        <w:rPr>
          <w:lang w:val="en-US"/>
        </w:rPr>
        <w:t>C:\Windows\SysWOW64\config\systemprofile\Desktop C:\Windows\System32\config\systemprofile\Desktop</w:t>
      </w:r>
    </w:p>
    <w:p w:rsidR="000B02A2" w:rsidRPr="000B02A2" w:rsidRDefault="000B02A2" w:rsidP="000B02A2">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9"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0B02A2" w:rsidRPr="000B02A2" w:rsidRDefault="000B02A2" w:rsidP="00F043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0B02A2" w:rsidRPr="000B02A2" w:rsidRDefault="000B02A2" w:rsidP="000B02A2">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w:t>
      </w:r>
      <w:bookmarkStart w:id="0" w:name="_GoBack"/>
      <w:bookmarkEnd w:id="0"/>
      <w:r w:rsidRPr="000B02A2">
        <w:rPr>
          <w:rFonts w:ascii="Consolas" w:hAnsi="Consolas" w:cs="Consolas"/>
          <w:color w:val="008000"/>
          <w:sz w:val="19"/>
          <w:szCs w:val="19"/>
          <w:highlight w:val="white"/>
          <w:lang w:val="es-AR"/>
        </w:rPr>
        <w:t>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A262E2" w:rsidRPr="00F76694" w:rsidRDefault="00A262E2" w:rsidP="00A262E2">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864DA7" w:rsidRPr="000E4FE9" w:rsidRDefault="00864DA7" w:rsidP="00F043CB">
      <w:pPr>
        <w:rPr>
          <w:lang w:val="es-AR"/>
        </w:rPr>
      </w:pPr>
    </w:p>
    <w:p w:rsidR="00864DA7" w:rsidRPr="000E4FE9" w:rsidRDefault="00864DA7" w:rsidP="00F043CB">
      <w:pPr>
        <w:rPr>
          <w:lang w:val="es-AR"/>
        </w:rPr>
      </w:pPr>
    </w:p>
    <w:p w:rsidR="004D34E6" w:rsidRDefault="00BD4752" w:rsidP="00F043CB">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10" w:history="1">
        <w:r w:rsidRPr="00BD4752">
          <w:rPr>
            <w:rStyle w:val="Hipervnculo"/>
          </w:rPr>
          <w:t>http://geeks.ms/blogs/lruiz/archive/2007/03/15/como-utilizar-com-interop-office-excel-en-tus-proyectos-asp-net-y-no-morir-en-el-intento.aspx</w:t>
        </w:r>
      </w:hyperlink>
    </w:p>
    <w:p w:rsidR="004D34E6" w:rsidRDefault="004D34E6" w:rsidP="00F043CB"/>
    <w:p w:rsidR="00BD4752" w:rsidRDefault="00BD4752" w:rsidP="00F043CB"/>
    <w:p w:rsidR="007B424D" w:rsidRPr="009B5E7A" w:rsidRDefault="00420019" w:rsidP="00F043CB">
      <w:r w:rsidRPr="009B5E7A">
        <w:t>Para poder ingresar a una base nueva por Web se precisa por lo menos un usuario Administrador que cree los empleados o bien crear el primero desde el Pronto</w:t>
      </w:r>
    </w:p>
    <w:p w:rsidR="003048AE" w:rsidRDefault="003048AE" w:rsidP="00F043CB"/>
    <w:p w:rsidR="00477D86" w:rsidRDefault="00477D86" w:rsidP="00F043CB"/>
    <w:p w:rsidR="00477D86" w:rsidRDefault="00477D86" w:rsidP="00F043CB"/>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/////////////////////////////64 BITS/////////////////////////////////////////////</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77D86" w:rsidRDefault="00477D86" w:rsidP="00F043CB"/>
    <w:p w:rsidR="00477D86" w:rsidRDefault="00477D86" w:rsidP="00477D86">
      <w:pPr>
        <w:pStyle w:val="Ttulo2"/>
      </w:pPr>
      <w:proofErr w:type="spellStart"/>
      <w:r>
        <w:lastRenderedPageBreak/>
        <w:t>Compronto</w:t>
      </w:r>
      <w:proofErr w:type="spellEnd"/>
      <w:r>
        <w:t xml:space="preserve"> en 64 bits</w:t>
      </w:r>
    </w:p>
    <w:p w:rsidR="00F632B0" w:rsidRDefault="006F741E">
      <w:hyperlink r:id="rId11" w:history="1">
        <w:r w:rsidR="00477D86" w:rsidRPr="00477D86">
          <w:rPr>
            <w:rStyle w:val="Hipervnculo"/>
          </w:rPr>
          <w:t>http://geeks.ms/blogs/lmartinez/archive/2007/06/21/ejecutando-aplicaciones-de-32-bits-en-puestos-con-s-o-windows-de-64-bits.aspx</w:t>
        </w:r>
      </w:hyperlink>
    </w:p>
    <w:p w:rsidR="00F632B0" w:rsidRDefault="00FE5936">
      <w:r>
        <w:t xml:space="preserve">Las registras en </w:t>
      </w:r>
      <w:r w:rsidRPr="00FE5936">
        <w:t> </w:t>
      </w:r>
      <w:r w:rsidRPr="00FE5936">
        <w:rPr>
          <w:i/>
          <w:iCs/>
        </w:rPr>
        <w:t>\Windows\SysWOW64</w:t>
      </w:r>
      <w:r>
        <w:rPr>
          <w:i/>
          <w:iCs/>
        </w:rPr>
        <w:t xml:space="preserve"> en lugar de </w:t>
      </w:r>
      <w:r w:rsidRPr="00FE5936">
        <w:rPr>
          <w:i/>
          <w:iCs/>
        </w:rPr>
        <w:t>\Windows\System32</w:t>
      </w:r>
    </w:p>
    <w:p w:rsidR="002A79A4" w:rsidRPr="00430C0B" w:rsidRDefault="002A79A4">
      <w:pPr>
        <w:rPr>
          <w:lang w:val="es-ES"/>
        </w:rPr>
      </w:pPr>
    </w:p>
    <w:p w:rsidR="002A79A4" w:rsidRPr="00430C0B" w:rsidRDefault="002A79A4" w:rsidP="00430C0B">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FE5936" w:rsidRPr="002A79A4" w:rsidRDefault="002A79A4">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2A79A4" w:rsidRPr="002A79A4" w:rsidRDefault="002A79A4">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EC3214" w:rsidRDefault="00EC3214" w:rsidP="00EC3214">
      <w:pPr>
        <w:rPr>
          <w:lang w:val="en-US"/>
        </w:rPr>
      </w:pPr>
    </w:p>
    <w:p w:rsidR="00EC3214" w:rsidRPr="00EC3214" w:rsidRDefault="006F741E" w:rsidP="00E514EF">
      <w:pPr>
        <w:ind w:left="708" w:hanging="708"/>
        <w:rPr>
          <w:lang w:val="en-US"/>
        </w:rPr>
      </w:pPr>
      <w:hyperlink r:id="rId12" w:history="1">
        <w:r w:rsidR="00EC3214" w:rsidRPr="00EC3214">
          <w:rPr>
            <w:lang w:val="en-US"/>
          </w:rPr>
          <w:t>http://forums.iis.net/t/1178146.aspx</w:t>
        </w:r>
      </w:hyperlink>
    </w:p>
    <w:p w:rsidR="00EC3214" w:rsidRPr="00EC3214" w:rsidRDefault="00EC3214" w:rsidP="00EC3214">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EC3214" w:rsidRPr="00EC3214" w:rsidTr="006B7E2B">
        <w:tc>
          <w:tcPr>
            <w:tcW w:w="0" w:type="auto"/>
            <w:vAlign w:val="center"/>
            <w:hideMark/>
          </w:tcPr>
          <w:p w:rsidR="00EC3214" w:rsidRPr="00EC3214" w:rsidRDefault="00EC3214" w:rsidP="00EC3214">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430C0B" w:rsidRDefault="00430C0B" w:rsidP="00430C0B">
      <w:pPr>
        <w:pStyle w:val="Ttulo2"/>
        <w:rPr>
          <w:lang w:val="es-ES"/>
        </w:rPr>
      </w:pPr>
    </w:p>
    <w:p w:rsidR="00EC3214" w:rsidRPr="00EC3214" w:rsidRDefault="00EC3214" w:rsidP="00EC3214">
      <w:pPr>
        <w:rPr>
          <w:lang w:val="es-ES"/>
        </w:rPr>
      </w:pPr>
    </w:p>
    <w:p w:rsidR="00430C0B" w:rsidRPr="00430C0B" w:rsidRDefault="00430C0B" w:rsidP="00430C0B">
      <w:pPr>
        <w:pStyle w:val="Ttulo2"/>
        <w:rPr>
          <w:lang w:val="es-ES"/>
        </w:rPr>
      </w:pPr>
      <w:r w:rsidRPr="00430C0B">
        <w:rPr>
          <w:lang w:val="es-ES"/>
        </w:rPr>
        <w:t>Mensaje de error cuando ejecuta Regsvr32.exe en Windows de 64 bits</w:t>
      </w:r>
    </w:p>
    <w:p w:rsidR="00430C0B" w:rsidRPr="00430C0B" w:rsidRDefault="00430C0B" w:rsidP="00430C0B">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430C0B" w:rsidRDefault="00430C0B" w:rsidP="00430C0B">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EC3214" w:rsidRDefault="00EC3214" w:rsidP="00430C0B">
      <w:pPr>
        <w:rPr>
          <w:b/>
          <w:bCs/>
          <w:lang w:val="en-US"/>
        </w:rPr>
      </w:pPr>
    </w:p>
    <w:p w:rsidR="00EC3214" w:rsidRDefault="00EC3214" w:rsidP="00430C0B">
      <w:pPr>
        <w:rPr>
          <w:b/>
          <w:bCs/>
          <w:lang w:val="en-US"/>
        </w:rPr>
      </w:pPr>
    </w:p>
    <w:p w:rsidR="00EC3214" w:rsidRDefault="00EC3214" w:rsidP="00430C0B">
      <w:pPr>
        <w:rPr>
          <w:b/>
          <w:bCs/>
          <w:lang w:val="en-US"/>
        </w:rPr>
      </w:pPr>
    </w:p>
    <w:p w:rsidR="00EC3214" w:rsidRPr="00430C0B" w:rsidRDefault="00EC3214" w:rsidP="00430C0B">
      <w:pPr>
        <w:rPr>
          <w:lang w:val="en-US"/>
        </w:rPr>
      </w:pPr>
    </w:p>
    <w:p w:rsidR="002A79A4" w:rsidRPr="002A79A4" w:rsidRDefault="002A79A4">
      <w:pPr>
        <w:rPr>
          <w:lang w:val="en-US"/>
        </w:rPr>
      </w:pP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t>///////////////////////////////////////////////////////////////////////////////////</w:t>
      </w:r>
    </w:p>
    <w:p w:rsidR="00430C0B" w:rsidRPr="00B7097B" w:rsidRDefault="00430C0B" w:rsidP="00430C0B">
      <w:pPr>
        <w:rPr>
          <w:lang w:val="en-US"/>
        </w:rPr>
      </w:pPr>
      <w:r w:rsidRPr="00B7097B">
        <w:rPr>
          <w:lang w:val="en-US"/>
        </w:rPr>
        <w:t>///////////////////////////////////////////////////////////////////////////////////</w:t>
      </w:r>
    </w:p>
    <w:p w:rsidR="00430C0B" w:rsidRPr="00B7097B" w:rsidRDefault="00430C0B" w:rsidP="00430C0B">
      <w:pPr>
        <w:rPr>
          <w:lang w:val="en-US"/>
        </w:rPr>
      </w:pPr>
      <w:r w:rsidRPr="00B7097B">
        <w:rPr>
          <w:lang w:val="en-US"/>
        </w:rPr>
        <w:t>///////////////////////////////////////////////////////////////////////////////////</w:t>
      </w:r>
    </w:p>
    <w:p w:rsidR="00FE5936" w:rsidRPr="00B7097B" w:rsidRDefault="00FE5936">
      <w:pPr>
        <w:rPr>
          <w:lang w:val="en-US"/>
        </w:rPr>
      </w:pPr>
    </w:p>
    <w:p w:rsidR="00430C0B" w:rsidRPr="00B7097B" w:rsidRDefault="00430C0B">
      <w:pPr>
        <w:rPr>
          <w:lang w:val="en-US"/>
        </w:rPr>
      </w:pPr>
    </w:p>
    <w:p w:rsidR="00B7097B" w:rsidRPr="00B75585" w:rsidRDefault="00B7097B" w:rsidP="00B7097B">
      <w:pPr>
        <w:pStyle w:val="Ttulo2"/>
        <w:rPr>
          <w:lang w:val="en-US"/>
        </w:rPr>
      </w:pPr>
      <w:proofErr w:type="gramStart"/>
      <w:r w:rsidRPr="00B75585">
        <w:rPr>
          <w:lang w:val="en-US"/>
        </w:rPr>
        <w:t>Server Error in '/Pronto' Application.</w:t>
      </w:r>
      <w:proofErr w:type="gramEnd"/>
    </w:p>
    <w:p w:rsidR="00B7097B" w:rsidRPr="00B7097B" w:rsidRDefault="006F741E" w:rsidP="00B7097B">
      <w:pPr>
        <w:pStyle w:val="Ttulo2"/>
      </w:pPr>
      <w:r>
        <w:pict>
          <v:rect id="_x0000_i1025" style="width:425.2pt;height:.75pt" o:hralign="center" o:hrstd="t" o:hrnoshade="t" o:hr="t" fillcolor="silver" stroked="f"/>
        </w:pict>
      </w:r>
    </w:p>
    <w:p w:rsidR="00B7097B" w:rsidRPr="00B7097B" w:rsidRDefault="00B7097B" w:rsidP="00B7097B">
      <w:pPr>
        <w:pStyle w:val="Ttulo2"/>
      </w:pPr>
      <w:proofErr w:type="spellStart"/>
      <w:r w:rsidRPr="00B7097B">
        <w:t>Runtime</w:t>
      </w:r>
      <w:proofErr w:type="spellEnd"/>
      <w:r w:rsidRPr="00B7097B">
        <w:t xml:space="preserve"> Error</w:t>
      </w:r>
    </w:p>
    <w:p w:rsidR="00430C0B" w:rsidRPr="006B7E2B" w:rsidRDefault="00430C0B">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C925D5" w:rsidRPr="00C925D5" w:rsidTr="00C925D5">
        <w:trPr>
          <w:gridAfter w:val="7"/>
          <w:tblCellSpacing w:w="0" w:type="dxa"/>
        </w:trPr>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no arranca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18:50:40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ya lo puse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 tampoco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18:51:38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volve</w:t>
            </w:r>
            <w:proofErr w:type="spellEnd"/>
            <w:r w:rsidRPr="00C925D5">
              <w:rPr>
                <w:lang w:val="es-ES"/>
              </w:rPr>
              <w:t xml:space="preserve">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18:52:13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acabo de volver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18:54:14</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lastRenderedPageBreak/>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lastRenderedPageBreak/>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lastRenderedPageBreak/>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nono, es la nueva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pone el modo </w:t>
            </w:r>
            <w:proofErr w:type="spellStart"/>
            <w:r w:rsidRPr="00C925D5">
              <w:rPr>
                <w:lang w:val="es-ES"/>
              </w:rPr>
              <w:t>debug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esta en 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18:56:39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18:56:48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manda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19:09:25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listo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19:09:30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era un problema de permisos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si proba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19:10:16</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19:11:07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gramStart"/>
            <w:r w:rsidRPr="00C925D5">
              <w:rPr>
                <w:lang w:val="es-ES"/>
              </w:rPr>
              <w:t>arranco</w:t>
            </w:r>
            <w:proofErr w:type="gramEnd"/>
            <w:r w:rsidRPr="00C925D5">
              <w:rPr>
                <w:lang w:val="es-ES"/>
              </w:rPr>
              <w:t>!</w:t>
            </w:r>
          </w:p>
        </w:tc>
      </w:tr>
    </w:tbl>
    <w:p w:rsidR="00430C0B" w:rsidRDefault="00430C0B">
      <w:pPr>
        <w:rPr>
          <w:lang w:val="es-ES"/>
        </w:rPr>
      </w:pPr>
    </w:p>
    <w:p w:rsidR="00F037B5" w:rsidRPr="006B7E2B" w:rsidRDefault="00F037B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430C0B" w:rsidRPr="006B7E2B" w:rsidRDefault="00430C0B">
      <w:pPr>
        <w:rPr>
          <w:lang w:val="es-ES"/>
        </w:rPr>
      </w:pPr>
    </w:p>
    <w:p w:rsidR="00430C0B" w:rsidRDefault="00430C0B">
      <w:pPr>
        <w:rPr>
          <w:lang w:val="es-ES"/>
        </w:rPr>
      </w:pPr>
    </w:p>
    <w:p w:rsidR="00C925D5" w:rsidRPr="00C925D5" w:rsidRDefault="00C925D5" w:rsidP="00C925D5">
      <w:pPr>
        <w:pStyle w:val="Ttulo2"/>
      </w:pPr>
      <w:r w:rsidRPr="00C925D5">
        <w:lastRenderedPageBreak/>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C925D5" w:rsidRDefault="004315D4">
      <w:pPr>
        <w:rPr>
          <w:lang w:val="es-ES"/>
        </w:rPr>
      </w:pPr>
      <w:r>
        <w:rPr>
          <w:lang w:val="es-ES"/>
        </w:rPr>
        <w:t>Pasa solo con Chrome. Limpias las cookies y listo.</w:t>
      </w:r>
    </w:p>
    <w:p w:rsidR="00C925D5" w:rsidRPr="006B7E2B" w:rsidRDefault="00C925D5">
      <w:pPr>
        <w:rPr>
          <w:lang w:val="es-ES"/>
        </w:rPr>
      </w:pPr>
    </w:p>
    <w:p w:rsidR="00430C0B" w:rsidRPr="006B7E2B" w:rsidRDefault="00430C0B">
      <w:pPr>
        <w:rPr>
          <w:lang w:val="es-ES"/>
        </w:rPr>
      </w:pPr>
    </w:p>
    <w:p w:rsidR="009B5E7A" w:rsidRDefault="00F632B0" w:rsidP="00F632B0">
      <w:pPr>
        <w:pStyle w:val="Ttulo2"/>
      </w:pPr>
      <w:proofErr w:type="spellStart"/>
      <w:r>
        <w:t>WEB.config</w:t>
      </w:r>
      <w:proofErr w:type="spellEnd"/>
    </w:p>
    <w:p w:rsidR="00F632B0" w:rsidRPr="00F632B0" w:rsidRDefault="00132086" w:rsidP="00F632B0">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B10AF2" w:rsidRPr="00B10AF2" w:rsidTr="00B10AF2">
        <w:trPr>
          <w:gridAfter w:val="8"/>
          <w:tblCellSpacing w:w="0" w:type="dxa"/>
        </w:trPr>
        <w:tc>
          <w:tcPr>
            <w:tcW w:w="0" w:type="auto"/>
            <w:shd w:val="clear" w:color="auto" w:fill="E0EDFF"/>
            <w:vAlign w:val="center"/>
            <w:hideMark/>
          </w:tcPr>
          <w:p w:rsidR="009B5E7A" w:rsidRDefault="009B5E7A" w:rsidP="00B10AF2">
            <w:pPr>
              <w:spacing w:after="0" w:line="240" w:lineRule="auto"/>
              <w:rPr>
                <w:rFonts w:ascii="Segoe UI" w:eastAsia="Times New Roman" w:hAnsi="Segoe UI" w:cs="Segoe UI"/>
                <w:color w:val="000000"/>
                <w:sz w:val="16"/>
                <w:szCs w:val="16"/>
              </w:rPr>
            </w:pPr>
          </w:p>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w:t>
            </w:r>
            <w:r w:rsidR="00B10AF2" w:rsidRPr="00B10AF2">
              <w:rPr>
                <w:rFonts w:ascii="Segoe UI" w:eastAsia="Times New Roman" w:hAnsi="Segoe UI" w:cs="Segoe UI"/>
                <w:color w:val="000000"/>
                <w:sz w:val="16"/>
                <w:szCs w:val="16"/>
              </w:rPr>
              <w:t>oya</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B10AF2" w:rsidRPr="006F741E"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w:t>
            </w:r>
            <w:r w:rsidR="00B10AF2" w:rsidRPr="00B10AF2">
              <w:rPr>
                <w:rFonts w:ascii="Segoe UI" w:eastAsia="Times New Roman" w:hAnsi="Segoe UI" w:cs="Segoe UI"/>
                <w:color w:val="000000"/>
                <w:sz w:val="16"/>
                <w:szCs w:val="16"/>
              </w:rPr>
              <w:t>isi</w:t>
            </w:r>
            <w:proofErr w:type="spellEnd"/>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sidR="00430C0B">
              <w:rPr>
                <w:rFonts w:ascii="Segoe UI" w:eastAsia="Times New Roman" w:hAnsi="Segoe UI" w:cs="Segoe UI"/>
                <w:color w:val="000000"/>
                <w:sz w:val="16"/>
                <w:szCs w:val="16"/>
              </w:rPr>
              <w:t>ver</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h</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k</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w:t>
            </w:r>
            <w:r w:rsidR="00B10AF2" w:rsidRPr="00B10AF2">
              <w:rPr>
                <w:rFonts w:ascii="Segoe UI" w:eastAsia="Times New Roman" w:hAnsi="Segoe UI" w:cs="Segoe UI"/>
                <w:color w:val="000000"/>
                <w:sz w:val="16"/>
                <w:szCs w:val="16"/>
              </w:rPr>
              <w:t>ackupea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w:t>
            </w:r>
            <w:r w:rsidR="00B10AF2" w:rsidRPr="00B10AF2">
              <w:rPr>
                <w:rFonts w:ascii="Segoe UI" w:eastAsia="Times New Roman" w:hAnsi="Segoe UI" w:cs="Segoe UI"/>
                <w:color w:val="000000"/>
                <w:sz w:val="16"/>
                <w:szCs w:val="16"/>
              </w:rPr>
              <w:t>hah</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9B5E7A" w:rsidRDefault="009B5E7A" w:rsidP="00B10AF2">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B10AF2" w:rsidRDefault="00B10AF2" w:rsidP="00F043CB">
      <w:r>
        <w:t>Andrés dice:</w:t>
      </w:r>
    </w:p>
    <w:p w:rsidR="00B10AF2" w:rsidRDefault="00B10AF2" w:rsidP="00F043CB">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B10AF2" w:rsidRDefault="00B10AF2" w:rsidP="00F043CB">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B10AF2" w:rsidRDefault="00B10AF2" w:rsidP="00F043CB">
      <w:r>
        <w:t>Mariano dice:</w:t>
      </w:r>
    </w:p>
    <w:p w:rsidR="00B10AF2" w:rsidRDefault="00B10AF2" w:rsidP="00F043CB">
      <w:pPr>
        <w:rPr>
          <w:color w:val="000000"/>
        </w:rPr>
      </w:pPr>
      <w:proofErr w:type="gramStart"/>
      <w:r>
        <w:rPr>
          <w:color w:val="000000"/>
        </w:rPr>
        <w:lastRenderedPageBreak/>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B10AF2" w:rsidRDefault="00B10AF2" w:rsidP="00F043CB">
      <w:r>
        <w:t>Andrés dice:</w:t>
      </w:r>
    </w:p>
    <w:p w:rsidR="00B10AF2" w:rsidRDefault="00B10AF2" w:rsidP="00F043CB">
      <w:pPr>
        <w:rPr>
          <w:color w:val="000000"/>
        </w:rPr>
      </w:pPr>
      <w:proofErr w:type="gramStart"/>
      <w:r>
        <w:rPr>
          <w:color w:val="000000"/>
        </w:rPr>
        <w:t>ok</w:t>
      </w:r>
      <w:proofErr w:type="gramEnd"/>
    </w:p>
    <w:p w:rsidR="00B10AF2" w:rsidRDefault="00B10AF2" w:rsidP="00F043CB">
      <w:pPr>
        <w:rPr>
          <w:color w:val="000000"/>
        </w:rPr>
      </w:pPr>
      <w:proofErr w:type="gramStart"/>
      <w:r>
        <w:rPr>
          <w:color w:val="000000"/>
        </w:rPr>
        <w:t>no</w:t>
      </w:r>
      <w:proofErr w:type="gramEnd"/>
      <w:r>
        <w:rPr>
          <w:color w:val="000000"/>
        </w:rPr>
        <w:t xml:space="preserve"> le doy bola</w:t>
      </w:r>
    </w:p>
    <w:p w:rsidR="00B10AF2" w:rsidRDefault="00B10AF2" w:rsidP="00F043CB">
      <w:r>
        <w:t>Mariano dice:</w:t>
      </w:r>
    </w:p>
    <w:p w:rsidR="00B10AF2" w:rsidRDefault="00B10AF2" w:rsidP="00F043CB">
      <w:pPr>
        <w:rPr>
          <w:color w:val="000000"/>
        </w:rPr>
      </w:pPr>
      <w:proofErr w:type="gramStart"/>
      <w:r>
        <w:rPr>
          <w:color w:val="000000"/>
        </w:rPr>
        <w:t>esa</w:t>
      </w:r>
      <w:proofErr w:type="gramEnd"/>
      <w:r>
        <w:rPr>
          <w:color w:val="000000"/>
        </w:rPr>
        <w:t xml:space="preserve"> es la actitud</w:t>
      </w:r>
    </w:p>
    <w:p w:rsidR="00B10AF2" w:rsidRDefault="00B10AF2" w:rsidP="00F043CB">
      <w:r>
        <w:t>Andrés dice:</w:t>
      </w:r>
    </w:p>
    <w:p w:rsidR="006A7B57" w:rsidRPr="00B10AF2" w:rsidRDefault="00B10AF2" w:rsidP="00F043CB">
      <w:pPr>
        <w:rPr>
          <w:b/>
          <w:color w:val="000000"/>
        </w:rPr>
      </w:pPr>
      <w:proofErr w:type="gramStart"/>
      <w:r w:rsidRPr="00B10AF2">
        <w:rPr>
          <w:b/>
          <w:color w:val="000000"/>
        </w:rPr>
        <w:t>bien</w:t>
      </w:r>
      <w:proofErr w:type="gramEnd"/>
      <w:r w:rsidRPr="00B10AF2">
        <w:rPr>
          <w:b/>
          <w:color w:val="000000"/>
        </w:rPr>
        <w:t xml:space="preserve">, una pregunta mas,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B10AF2" w:rsidRPr="00B10AF2" w:rsidRDefault="00B10AF2" w:rsidP="00B10AF2">
      <w:pPr>
        <w:tabs>
          <w:tab w:val="left" w:pos="720"/>
        </w:tabs>
        <w:autoSpaceDE w:val="0"/>
        <w:autoSpaceDN w:val="0"/>
        <w:adjustRightInd w:val="0"/>
        <w:spacing w:after="0" w:line="240" w:lineRule="auto"/>
        <w:ind w:left="352" w:right="18" w:hanging="180"/>
        <w:rPr>
          <w:sz w:val="28"/>
        </w:rPr>
      </w:pPr>
    </w:p>
    <w:p w:rsidR="003048AE" w:rsidRDefault="003048AE"/>
    <w:p w:rsidR="00F043CB" w:rsidRPr="00AB3A5B" w:rsidRDefault="00F043CB" w:rsidP="00F043CB"/>
    <w:p w:rsidR="009B5E7A" w:rsidRPr="00AB3A5B" w:rsidRDefault="009B5E7A"/>
    <w:p w:rsidR="009B5E7A" w:rsidRPr="00AB3A5B" w:rsidRDefault="009B5E7A"/>
    <w:p w:rsidR="00F043CB" w:rsidRPr="00AB3A5B" w:rsidRDefault="00F043CB"/>
    <w:p w:rsidR="005B2B03" w:rsidRDefault="005B2B03">
      <w:r>
        <w:br w:type="page"/>
      </w:r>
    </w:p>
    <w:p w:rsidR="00F043CB" w:rsidRPr="00AB3A5B" w:rsidRDefault="00F043CB"/>
    <w:p w:rsidR="00F043CB" w:rsidRPr="006E5DC6" w:rsidRDefault="00F043CB" w:rsidP="00B73829">
      <w:pPr>
        <w:pStyle w:val="Ttulo1"/>
      </w:pPr>
      <w:r w:rsidRPr="006E5DC6">
        <w:t>PROBLEMAS</w:t>
      </w:r>
    </w:p>
    <w:p w:rsidR="00221EC8" w:rsidRPr="006E5DC6" w:rsidRDefault="00221EC8" w:rsidP="00B73829">
      <w:pPr>
        <w:pStyle w:val="Ttulo1"/>
      </w:pPr>
    </w:p>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13"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6F741E" w:rsidP="005B2B03">
      <w:pPr>
        <w:rPr>
          <w:b/>
          <w:sz w:val="20"/>
        </w:rPr>
      </w:pPr>
      <w:hyperlink r:id="rId14"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6F741E" w:rsidP="00A46A35">
      <w:hyperlink r:id="rId15" w:history="1">
        <w:r w:rsidR="00A46A35" w:rsidRPr="00A46A35">
          <w:rPr>
            <w:rStyle w:val="Hipervnculo"/>
          </w:rPr>
          <w:t>http://community.discountasp.net/showthread.php?t=3014</w:t>
        </w:r>
      </w:hyperlink>
    </w:p>
    <w:p w:rsidR="00A46A35" w:rsidRPr="009E2F96" w:rsidRDefault="006F741E" w:rsidP="00A46A35">
      <w:hyperlink r:id="rId16"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lastRenderedPageBreak/>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lastRenderedPageBreak/>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6F741E" w:rsidP="004D2A18">
      <w:pPr>
        <w:rPr>
          <w:lang w:val="en-US"/>
        </w:rPr>
      </w:pPr>
      <w:hyperlink r:id="rId17"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lastRenderedPageBreak/>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t xml:space="preserve">Y ahí hay que redirigir a alguna </w:t>
      </w:r>
      <w:proofErr w:type="gramStart"/>
      <w:r>
        <w:rPr>
          <w:lang w:val="es-ES"/>
        </w:rPr>
        <w:t>pagina</w:t>
      </w:r>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&lt;system.web&gt;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&lt;/system.web&gt;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426002" w:rsidRDefault="00426002" w:rsidP="00426002">
      <w:pPr>
        <w:pStyle w:val="Ttulo2"/>
      </w:pPr>
    </w:p>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lastRenderedPageBreak/>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-permisos en el directorio de plantillas. –a quien</w:t>
      </w:r>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CE38BB">
      <w:pPr>
        <w:rPr>
          <w:lang w:val="en-US"/>
        </w:rPr>
      </w:pPr>
    </w:p>
    <w:p w:rsidR="00CE38BB" w:rsidRPr="009877B1" w:rsidRDefault="00CE38BB">
      <w:pPr>
        <w:rPr>
          <w:lang w:val="en-US"/>
        </w:rPr>
      </w:pPr>
    </w:p>
    <w:p w:rsidR="00CE38BB" w:rsidRPr="009877B1" w:rsidRDefault="00CE38BB">
      <w:pPr>
        <w:rPr>
          <w:lang w:val="en-US"/>
        </w:rPr>
      </w:pPr>
    </w:p>
    <w:p w:rsidR="00E24519" w:rsidRPr="006F741E" w:rsidRDefault="008D776D" w:rsidP="00E24519">
      <w:pPr>
        <w:pStyle w:val="Ttulo2"/>
        <w:rPr>
          <w:lang w:val="es-AR"/>
        </w:rPr>
      </w:pPr>
      <w:proofErr w:type="spellStart"/>
      <w:r w:rsidRPr="006F741E">
        <w:rPr>
          <w:lang w:val="es-AR"/>
        </w:rPr>
        <w:t>Could</w:t>
      </w:r>
      <w:proofErr w:type="spellEnd"/>
      <w:r w:rsidRPr="006F741E">
        <w:rPr>
          <w:lang w:val="es-AR"/>
        </w:rPr>
        <w:t xml:space="preserve"> </w:t>
      </w:r>
      <w:proofErr w:type="spellStart"/>
      <w:r w:rsidRPr="006F741E">
        <w:rPr>
          <w:lang w:val="es-AR"/>
        </w:rPr>
        <w:t>not</w:t>
      </w:r>
      <w:proofErr w:type="spellEnd"/>
      <w:r w:rsidRPr="006F741E">
        <w:rPr>
          <w:lang w:val="es-AR"/>
        </w:rPr>
        <w:t xml:space="preserve"> load </w:t>
      </w:r>
      <w:proofErr w:type="spellStart"/>
      <w:r w:rsidRPr="006F741E">
        <w:rPr>
          <w:lang w:val="es-AR"/>
        </w:rPr>
        <w:t>assembly</w:t>
      </w:r>
      <w:proofErr w:type="spellEnd"/>
      <w:r w:rsidRPr="006F741E">
        <w:rPr>
          <w:lang w:val="es-AR"/>
        </w:rPr>
        <w:t xml:space="preserve"> 12.0.0.0</w:t>
      </w:r>
      <w:r w:rsidR="00E24519" w:rsidRPr="006F741E">
        <w:rPr>
          <w:lang w:val="es-AR"/>
        </w:rPr>
        <w:t xml:space="preserve"> (o sea, no desde las plantillas, generación desde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aún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lastRenderedPageBreak/>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3048AE" w:rsidRPr="00E514EF" w:rsidRDefault="003048AE" w:rsidP="00470158">
      <w:pPr>
        <w:pStyle w:val="Ttulo2"/>
        <w:rPr>
          <w:lang w:val="en-US"/>
        </w:rPr>
      </w:pPr>
      <w:r w:rsidRPr="00E514EF">
        <w:rPr>
          <w:lang w:val="en-US"/>
        </w:rPr>
        <w:t>Retrieving the COM class factory for component with CLSID {00024500-0000-0000-C000-000000000046} failed due to the following error: 80070005</w:t>
      </w:r>
    </w:p>
    <w:p w:rsidR="003048AE" w:rsidRDefault="003048AE" w:rsidP="003048AE">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3048AE" w:rsidRDefault="006F741E" w:rsidP="003048AE">
      <w:hyperlink r:id="rId18" w:history="1">
        <w:r w:rsidR="003048AE">
          <w:rPr>
            <w:rStyle w:val="Hipervnculo"/>
          </w:rPr>
          <w:t>http://blog.crowe.co.nz/archive/2006/03/02/589.aspx</w:t>
        </w:r>
      </w:hyperlink>
    </w:p>
    <w:p w:rsidR="003048AE" w:rsidRDefault="006F741E" w:rsidP="003048AE">
      <w:hyperlink r:id="rId19" w:history="1">
        <w:r w:rsidR="003048AE">
          <w:rPr>
            <w:rStyle w:val="Hipervnculo"/>
          </w:rPr>
          <w:t>http://social.technet.microsoft.com/Forums/en-US/w7itproappcompat/thread/dde69147-a01a-4eb1-8ea9-31adbf874bed</w:t>
        </w:r>
      </w:hyperlink>
    </w:p>
    <w:p w:rsidR="003048AE" w:rsidRDefault="003048AE" w:rsidP="003048AE">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3. In Access Permissions, click "Edit Defaults" and add </w:t>
      </w:r>
      <w:r w:rsidR="00AF7937">
        <w:rPr>
          <w:rStyle w:val="apple-style-span"/>
          <w:rFonts w:ascii="Segoe UI" w:hAnsi="Segoe UI" w:cs="Segoe UI"/>
          <w:color w:val="333333"/>
          <w:sz w:val="16"/>
          <w:szCs w:val="16"/>
          <w:lang w:val="en-US"/>
        </w:rPr>
        <w:t>“</w:t>
      </w:r>
      <w:r>
        <w:rPr>
          <w:rStyle w:val="apple-style-span"/>
          <w:rFonts w:ascii="Segoe UI" w:hAnsi="Segoe UI" w:cs="Segoe UI"/>
          <w:color w:val="333333"/>
          <w:sz w:val="16"/>
          <w:szCs w:val="16"/>
          <w:lang w:val="en-US"/>
        </w:rPr>
        <w:t>Network Service</w:t>
      </w:r>
      <w:r w:rsidR="00AF7937">
        <w:rPr>
          <w:rStyle w:val="apple-style-span"/>
          <w:rFonts w:ascii="Segoe UI" w:hAnsi="Segoe UI" w:cs="Segoe UI"/>
          <w:color w:val="333333"/>
          <w:sz w:val="16"/>
          <w:szCs w:val="16"/>
          <w:lang w:val="en-US"/>
        </w:rPr>
        <w:t>” (o “</w:t>
      </w:r>
      <w:proofErr w:type="spellStart"/>
      <w:r w:rsidR="00AF7937">
        <w:rPr>
          <w:rStyle w:val="apple-style-span"/>
          <w:rFonts w:ascii="Segoe UI" w:hAnsi="Segoe UI" w:cs="Segoe UI"/>
          <w:color w:val="333333"/>
          <w:sz w:val="16"/>
          <w:szCs w:val="16"/>
          <w:lang w:val="en-US"/>
        </w:rPr>
        <w:t>Servicio</w:t>
      </w:r>
      <w:proofErr w:type="spellEnd"/>
      <w:r w:rsidR="00AF7937">
        <w:rPr>
          <w:rStyle w:val="apple-style-span"/>
          <w:rFonts w:ascii="Segoe UI" w:hAnsi="Segoe UI" w:cs="Segoe UI"/>
          <w:color w:val="333333"/>
          <w:sz w:val="16"/>
          <w:szCs w:val="16"/>
          <w:lang w:val="en-US"/>
        </w:rPr>
        <w:t xml:space="preserve"> de red”)</w:t>
      </w:r>
      <w:r>
        <w:rPr>
          <w:rStyle w:val="apple-style-span"/>
          <w:rFonts w:ascii="Segoe UI" w:hAnsi="Segoe UI" w:cs="Segoe UI"/>
          <w:color w:val="333333"/>
          <w:sz w:val="16"/>
          <w:szCs w:val="16"/>
          <w:lang w:val="en-US"/>
        </w:rPr>
        <w:t xml:space="preserve">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6A6F2C" w:rsidRDefault="006A6F2C" w:rsidP="006A6F2C">
      <w:pPr>
        <w:rPr>
          <w:i/>
          <w:iCs/>
          <w:lang w:val="en-US"/>
        </w:rPr>
      </w:pPr>
    </w:p>
    <w:p w:rsidR="00F01BDA" w:rsidRDefault="00F01BDA" w:rsidP="006A6F2C">
      <w:pPr>
        <w:rPr>
          <w:i/>
          <w:iCs/>
          <w:lang w:val="en-US"/>
        </w:rPr>
      </w:pPr>
    </w:p>
    <w:p w:rsidR="00CE38BB" w:rsidRDefault="00CE38BB" w:rsidP="006A6F2C">
      <w:pPr>
        <w:rPr>
          <w:i/>
          <w:iCs/>
          <w:lang w:val="en-US"/>
        </w:rPr>
      </w:pPr>
    </w:p>
    <w:p w:rsidR="00CE38BB" w:rsidRDefault="00CE38BB" w:rsidP="006A6F2C">
      <w:pPr>
        <w:rPr>
          <w:i/>
          <w:iCs/>
          <w:lang w:val="en-US"/>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lastRenderedPageBreak/>
        <w:t xml:space="preserve">2003  </w:t>
      </w:r>
      <w:proofErr w:type="gramEnd"/>
      <w:r w:rsidR="00A262E2">
        <w:fldChar w:fldCharType="begin"/>
      </w:r>
      <w:r w:rsidR="00A262E2" w:rsidRPr="00A262E2">
        <w:rPr>
          <w:lang w:val="en-US"/>
        </w:rPr>
        <w:instrText xml:space="preserve"> HYPERLINK "http://office.microsoft.com/en-us/office-2003-resource-kit/macro-security-levels-in-office-2003-HA001140307.aspx" </w:instrText>
      </w:r>
      <w:r w:rsidR="00A262E2">
        <w:fldChar w:fldCharType="separate"/>
      </w:r>
      <w:r w:rsidR="005228D3" w:rsidRPr="005228D3">
        <w:rPr>
          <w:rStyle w:val="Hipervnculo"/>
          <w:lang w:val="en-US"/>
        </w:rPr>
        <w:t>http://office.microsoft.com/en-us/office-2003-resource-kit/macro-security-levels-in-office-2003-HA001140307.aspx</w:t>
      </w:r>
      <w:r w:rsidR="00A262E2">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6F741E" w:rsidP="00AF0FC8">
      <w:pPr>
        <w:rPr>
          <w:b/>
          <w:bCs/>
        </w:rPr>
      </w:pPr>
      <w:hyperlink r:id="rId20"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6F741E">
        <w:rPr>
          <w:b/>
          <w:bCs/>
          <w:lang w:val="en-US"/>
        </w:rPr>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lastRenderedPageBreak/>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6F741E" w:rsidP="002602CC">
      <w:pPr>
        <w:rPr>
          <w:lang w:val="en-US"/>
        </w:rPr>
      </w:pPr>
      <w:hyperlink r:id="rId21"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6F741E"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6F741E" w:rsidP="002602CC">
            <w:pPr>
              <w:rPr>
                <w:lang w:val="en-US"/>
              </w:rPr>
            </w:pPr>
            <w:hyperlink r:id="rId22"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lastRenderedPageBreak/>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lastRenderedPageBreak/>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6F741E">
      <w:hyperlink r:id="rId23"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w:t>
      </w:r>
      <w:r w:rsidRPr="001F6616">
        <w:rPr>
          <w:lang w:val="en-US"/>
        </w:rPr>
        <w:lastRenderedPageBreak/>
        <w:t>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gramStart"/>
      <w:r w:rsidRPr="001F6616">
        <w:rPr>
          <w:lang w:val="en-US"/>
        </w:rPr>
        <w:t>specially</w:t>
      </w:r>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6F741E" w:rsidP="006B30FF">
      <w:pPr>
        <w:rPr>
          <w:lang w:val="en-US"/>
        </w:rPr>
      </w:pPr>
      <w:hyperlink r:id="rId24"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lastRenderedPageBreak/>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0E4FE9" w:rsidRDefault="006B30FF" w:rsidP="006B30FF">
      <w:pPr>
        <w:rPr>
          <w:lang w:val="es-AR"/>
        </w:rPr>
      </w:pPr>
      <w:r w:rsidRPr="006B30FF">
        <w:rPr>
          <w:lang w:val="en-US"/>
        </w:rPr>
        <w:t xml:space="preserve">  </w:t>
      </w:r>
      <w:r w:rsidRPr="000E4FE9">
        <w:rPr>
          <w:lang w:val="es-AR"/>
        </w:rPr>
        <w:t>...</w:t>
      </w:r>
      <w:proofErr w:type="spellStart"/>
      <w:r w:rsidRPr="000E4FE9">
        <w:rPr>
          <w:lang w:val="es-AR"/>
        </w:rPr>
        <w:t>instead</w:t>
      </w:r>
      <w:proofErr w:type="spellEnd"/>
      <w:r w:rsidRPr="000E4FE9">
        <w:rPr>
          <w:lang w:val="es-AR"/>
        </w:rPr>
        <w:t xml:space="preserve"> of dcomcnfg.exe.</w:t>
      </w:r>
    </w:p>
    <w:p w:rsidR="000B02A2" w:rsidRPr="000B02A2" w:rsidRDefault="000B02A2" w:rsidP="006B30FF">
      <w:pPr>
        <w:rPr>
          <w:lang w:val="es-AR"/>
        </w:rPr>
      </w:pPr>
      <w:r w:rsidRPr="000B02A2">
        <w:rPr>
          <w:lang w:val="es-AR"/>
        </w:rPr>
        <w:t>[</w:t>
      </w:r>
      <w:proofErr w:type="gramStart"/>
      <w:r w:rsidRPr="000B02A2">
        <w:rPr>
          <w:lang w:val="es-AR"/>
        </w:rPr>
        <w:t>crear</w:t>
      </w:r>
      <w:proofErr w:type="gramEnd"/>
      <w:r w:rsidRPr="000B02A2">
        <w:rPr>
          <w:lang w:val="es-AR"/>
        </w:rPr>
        <w:t xml:space="preserve"> las dos carpetas por las dudas]</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(C:\Windows\SysWOW64\config\systemprofile\Desktop)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6F741E">
      <w:pPr>
        <w:rPr>
          <w:lang w:val="en-US"/>
        </w:rPr>
      </w:pPr>
      <w:hyperlink r:id="rId25"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lastRenderedPageBreak/>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t>*</w:t>
      </w:r>
      <w:proofErr w:type="spellStart"/>
      <w:r w:rsidRPr="001F316C">
        <w:rPr>
          <w:lang w:val="en-US"/>
        </w:rPr>
        <w:t>Compresion</w:t>
      </w:r>
      <w:proofErr w:type="spellEnd"/>
    </w:p>
    <w:p w:rsidR="006168CB" w:rsidRPr="001F316C" w:rsidRDefault="006F741E">
      <w:pPr>
        <w:rPr>
          <w:lang w:val="en-US"/>
        </w:rPr>
      </w:pPr>
      <w:hyperlink r:id="rId26"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lastRenderedPageBreak/>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27"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28"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lastRenderedPageBreak/>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29"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6F741E"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30"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6F741E"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6F741E">
        <w:rPr>
          <w:sz w:val="18"/>
          <w:lang w:val="en-US"/>
        </w:rPr>
        <w:t>ascx</w:t>
      </w:r>
      <w:proofErr w:type="spellEnd"/>
      <w:proofErr w:type="gramEnd"/>
      <w:r w:rsidRPr="006F741E">
        <w:rPr>
          <w:sz w:val="18"/>
          <w:lang w:val="en-US"/>
        </w:rPr>
        <w:t>"</w:t>
      </w:r>
    </w:p>
    <w:p w:rsidR="001B477A" w:rsidRPr="00CE38BB" w:rsidRDefault="00F0420D" w:rsidP="00CE38BB">
      <w:pPr>
        <w:spacing w:after="0" w:line="240" w:lineRule="auto"/>
        <w:rPr>
          <w:sz w:val="18"/>
        </w:rPr>
      </w:pPr>
      <w:r w:rsidRPr="006F741E">
        <w:rPr>
          <w:sz w:val="18"/>
          <w:lang w:val="en-US"/>
        </w:rPr>
        <w:tab/>
      </w:r>
      <w:r w:rsidR="00CE38BB" w:rsidRPr="006F741E">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6F741E" w:rsidRDefault="00F36F5F" w:rsidP="003048AE">
      <w:pPr>
        <w:rPr>
          <w:lang w:val="es-AR"/>
        </w:rPr>
      </w:pPr>
      <w:r w:rsidRPr="006F741E">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mas?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3048AE"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3048AE" w:rsidRPr="006168CB"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CB741B" w:rsidRDefault="00CB741B"/>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lastRenderedPageBreak/>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6F741E" w:rsidP="0077251B">
      <w:hyperlink r:id="rId31" w:history="1">
        <w:r w:rsidR="00BF1240" w:rsidRPr="00BF1240">
          <w:rPr>
            <w:rStyle w:val="Hipervnculo"/>
          </w:rPr>
          <w:t>http://stackoverflow.com/questions/3841284/background-images-not-showing-in-firefox</w:t>
        </w:r>
      </w:hyperlink>
    </w:p>
    <w:p w:rsidR="009E3D59" w:rsidRDefault="006F741E" w:rsidP="0077251B">
      <w:hyperlink r:id="rId32"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6F741E" w:rsidRDefault="004C7893" w:rsidP="00B73829">
      <w:pPr>
        <w:pStyle w:val="Ttulo2"/>
        <w:rPr>
          <w:lang w:val="es-AR"/>
        </w:rPr>
      </w:pPr>
      <w:r w:rsidRPr="006F741E">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6F741E">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lastRenderedPageBreak/>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t>Mail error: Syntax error in parameters or arguments. The server response was: 5.7.1 xx@xx.xx....</w:t>
      </w:r>
    </w:p>
    <w:p w:rsidR="00B75585" w:rsidRPr="00B75585" w:rsidRDefault="00B75585" w:rsidP="00B75585">
      <w:pPr>
        <w:rPr>
          <w:lang w:val="en-US"/>
        </w:rPr>
      </w:pPr>
      <w:r w:rsidRPr="00B75585">
        <w:rPr>
          <w:lang w:val="en-US"/>
        </w:rPr>
        <w:t>Nov 12, 2008 11:35 PM | </w:t>
      </w:r>
      <w:hyperlink r:id="rId33"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6F741E" w:rsidRDefault="002719B8" w:rsidP="002719B8">
      <w:pPr>
        <w:rPr>
          <w:sz w:val="20"/>
          <w:lang w:val="en-US"/>
        </w:rPr>
      </w:pPr>
      <w:proofErr w:type="spellStart"/>
      <w:r w:rsidRPr="006F741E">
        <w:rPr>
          <w:sz w:val="20"/>
          <w:lang w:val="en-US"/>
        </w:rPr>
        <w:t>Línea</w:t>
      </w:r>
      <w:proofErr w:type="spellEnd"/>
      <w:r w:rsidRPr="006F741E">
        <w:rPr>
          <w:sz w:val="20"/>
          <w:lang w:val="en-US"/>
        </w:rPr>
        <w:t xml:space="preserve"> 6:      Sub </w:t>
      </w:r>
      <w:proofErr w:type="spellStart"/>
      <w:r w:rsidRPr="006F741E">
        <w:rPr>
          <w:sz w:val="20"/>
          <w:lang w:val="en-US"/>
        </w:rPr>
        <w:t>Application_</w:t>
      </w:r>
      <w:proofErr w:type="gramStart"/>
      <w:r w:rsidRPr="006F741E">
        <w:rPr>
          <w:sz w:val="20"/>
          <w:lang w:val="en-US"/>
        </w:rPr>
        <w:t>Start</w:t>
      </w:r>
      <w:proofErr w:type="spellEnd"/>
      <w:r w:rsidRPr="006F741E">
        <w:rPr>
          <w:sz w:val="20"/>
          <w:lang w:val="en-US"/>
        </w:rPr>
        <w:t>(</w:t>
      </w:r>
      <w:proofErr w:type="spellStart"/>
      <w:proofErr w:type="gramEnd"/>
      <w:r w:rsidRPr="006F741E">
        <w:rPr>
          <w:sz w:val="20"/>
          <w:lang w:val="en-US"/>
        </w:rPr>
        <w:t>ByVal</w:t>
      </w:r>
      <w:proofErr w:type="spellEnd"/>
      <w:r w:rsidRPr="006F741E">
        <w:rPr>
          <w:sz w:val="20"/>
          <w:lang w:val="en-US"/>
        </w:rPr>
        <w:t xml:space="preserve"> sender As Object, </w:t>
      </w:r>
      <w:proofErr w:type="spellStart"/>
      <w:r w:rsidRPr="006F741E">
        <w:rPr>
          <w:sz w:val="20"/>
          <w:lang w:val="en-US"/>
        </w:rPr>
        <w:t>ByVal</w:t>
      </w:r>
      <w:proofErr w:type="spellEnd"/>
      <w:r w:rsidRPr="006F741E">
        <w:rPr>
          <w:sz w:val="20"/>
          <w:lang w:val="en-US"/>
        </w:rPr>
        <w:t xml:space="preserve"> e As </w:t>
      </w:r>
      <w:proofErr w:type="spellStart"/>
      <w:r w:rsidRPr="006F741E">
        <w:rPr>
          <w:sz w:val="20"/>
          <w:lang w:val="en-US"/>
        </w:rPr>
        <w:t>EventArgs</w:t>
      </w:r>
      <w:proofErr w:type="spellEnd"/>
      <w:r w:rsidRPr="006F741E">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t>SQL does not allow remote connections</w:t>
      </w:r>
    </w:p>
    <w:p w:rsidR="00E40126" w:rsidRDefault="006F741E" w:rsidP="00E40126">
      <w:pPr>
        <w:rPr>
          <w:lang w:val="en-US"/>
        </w:rPr>
      </w:pPr>
      <w:hyperlink r:id="rId34" w:history="1">
        <w:r w:rsidR="00E40126" w:rsidRPr="00E40126">
          <w:rPr>
            <w:rStyle w:val="Hipervnculo"/>
            <w:lang w:val="en-US"/>
          </w:rPr>
          <w:t>http://www.linglom.com/2007/08/31/enable-remote-connection-to-sql-server-2005-express/</w:t>
        </w:r>
      </w:hyperlink>
    </w:p>
    <w:p w:rsidR="00E40126" w:rsidRPr="00E40126" w:rsidRDefault="006F741E" w:rsidP="00E40126">
      <w:pPr>
        <w:rPr>
          <w:lang w:val="en-US"/>
        </w:rPr>
      </w:pPr>
      <w:hyperlink r:id="rId35"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E2E1D8B"/>
    <w:multiLevelType w:val="multilevel"/>
    <w:tmpl w:val="162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50BC"/>
    <w:rsid w:val="000663EE"/>
    <w:rsid w:val="00070F33"/>
    <w:rsid w:val="00073D6C"/>
    <w:rsid w:val="00080AD4"/>
    <w:rsid w:val="00082968"/>
    <w:rsid w:val="000878CD"/>
    <w:rsid w:val="000900C2"/>
    <w:rsid w:val="000B02A2"/>
    <w:rsid w:val="000B08B2"/>
    <w:rsid w:val="000B46DD"/>
    <w:rsid w:val="000C0237"/>
    <w:rsid w:val="000D1F49"/>
    <w:rsid w:val="000E4FE9"/>
    <w:rsid w:val="000F32D8"/>
    <w:rsid w:val="000F781F"/>
    <w:rsid w:val="001062D2"/>
    <w:rsid w:val="0011564D"/>
    <w:rsid w:val="001159BC"/>
    <w:rsid w:val="00116946"/>
    <w:rsid w:val="00132086"/>
    <w:rsid w:val="00141BC6"/>
    <w:rsid w:val="0015256C"/>
    <w:rsid w:val="00166B39"/>
    <w:rsid w:val="00171693"/>
    <w:rsid w:val="00181737"/>
    <w:rsid w:val="00193418"/>
    <w:rsid w:val="001A395A"/>
    <w:rsid w:val="001A60C0"/>
    <w:rsid w:val="001B43E4"/>
    <w:rsid w:val="001B477A"/>
    <w:rsid w:val="001B74AC"/>
    <w:rsid w:val="001E1C0A"/>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786C"/>
    <w:rsid w:val="003406A2"/>
    <w:rsid w:val="00343AB6"/>
    <w:rsid w:val="00346109"/>
    <w:rsid w:val="00356F90"/>
    <w:rsid w:val="003675A5"/>
    <w:rsid w:val="003A0C3F"/>
    <w:rsid w:val="003A1012"/>
    <w:rsid w:val="003B0352"/>
    <w:rsid w:val="003B627F"/>
    <w:rsid w:val="003C6583"/>
    <w:rsid w:val="00412209"/>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820C2"/>
    <w:rsid w:val="00590019"/>
    <w:rsid w:val="005A2179"/>
    <w:rsid w:val="005B2B03"/>
    <w:rsid w:val="005B44BE"/>
    <w:rsid w:val="005D2A40"/>
    <w:rsid w:val="005D2D2D"/>
    <w:rsid w:val="005E4364"/>
    <w:rsid w:val="005F272D"/>
    <w:rsid w:val="005F661E"/>
    <w:rsid w:val="005F6AF3"/>
    <w:rsid w:val="006168CB"/>
    <w:rsid w:val="00647A21"/>
    <w:rsid w:val="00650A41"/>
    <w:rsid w:val="00651EDF"/>
    <w:rsid w:val="00672A8D"/>
    <w:rsid w:val="0068029D"/>
    <w:rsid w:val="00680352"/>
    <w:rsid w:val="00685305"/>
    <w:rsid w:val="0069067F"/>
    <w:rsid w:val="006A6F2C"/>
    <w:rsid w:val="006A7B57"/>
    <w:rsid w:val="006B1660"/>
    <w:rsid w:val="006B30FF"/>
    <w:rsid w:val="006B71D2"/>
    <w:rsid w:val="006B7E2B"/>
    <w:rsid w:val="006E5DC6"/>
    <w:rsid w:val="006F741E"/>
    <w:rsid w:val="0070586D"/>
    <w:rsid w:val="00725DA5"/>
    <w:rsid w:val="00726C24"/>
    <w:rsid w:val="00745F4A"/>
    <w:rsid w:val="00764D9A"/>
    <w:rsid w:val="00765ACC"/>
    <w:rsid w:val="0077251B"/>
    <w:rsid w:val="00787C9E"/>
    <w:rsid w:val="007B2148"/>
    <w:rsid w:val="007B424D"/>
    <w:rsid w:val="007B6F92"/>
    <w:rsid w:val="007C7DB1"/>
    <w:rsid w:val="007D49F2"/>
    <w:rsid w:val="007D5C80"/>
    <w:rsid w:val="007E7317"/>
    <w:rsid w:val="007F4259"/>
    <w:rsid w:val="008160A6"/>
    <w:rsid w:val="008353F9"/>
    <w:rsid w:val="00864DA7"/>
    <w:rsid w:val="00865374"/>
    <w:rsid w:val="00866C88"/>
    <w:rsid w:val="008912FE"/>
    <w:rsid w:val="008935A3"/>
    <w:rsid w:val="008B357E"/>
    <w:rsid w:val="008D73E9"/>
    <w:rsid w:val="008D776D"/>
    <w:rsid w:val="008E6DD0"/>
    <w:rsid w:val="00912260"/>
    <w:rsid w:val="00913260"/>
    <w:rsid w:val="00930296"/>
    <w:rsid w:val="00931B38"/>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20198"/>
    <w:rsid w:val="00A262E2"/>
    <w:rsid w:val="00A26376"/>
    <w:rsid w:val="00A46A35"/>
    <w:rsid w:val="00A53C1D"/>
    <w:rsid w:val="00A75073"/>
    <w:rsid w:val="00A765D1"/>
    <w:rsid w:val="00A83C81"/>
    <w:rsid w:val="00A87763"/>
    <w:rsid w:val="00A919D9"/>
    <w:rsid w:val="00A933FA"/>
    <w:rsid w:val="00A967E6"/>
    <w:rsid w:val="00AB3A5B"/>
    <w:rsid w:val="00AB4F3B"/>
    <w:rsid w:val="00AB76A7"/>
    <w:rsid w:val="00AC4BC2"/>
    <w:rsid w:val="00AC585B"/>
    <w:rsid w:val="00AD2E6C"/>
    <w:rsid w:val="00AD7F77"/>
    <w:rsid w:val="00AF0FC8"/>
    <w:rsid w:val="00AF54E1"/>
    <w:rsid w:val="00AF7937"/>
    <w:rsid w:val="00B10AF2"/>
    <w:rsid w:val="00B47BD8"/>
    <w:rsid w:val="00B7097B"/>
    <w:rsid w:val="00B73829"/>
    <w:rsid w:val="00B75585"/>
    <w:rsid w:val="00B80852"/>
    <w:rsid w:val="00B8405B"/>
    <w:rsid w:val="00B96DEC"/>
    <w:rsid w:val="00BA0F2A"/>
    <w:rsid w:val="00BA3937"/>
    <w:rsid w:val="00BC1233"/>
    <w:rsid w:val="00BD4752"/>
    <w:rsid w:val="00BE5E5A"/>
    <w:rsid w:val="00BF1240"/>
    <w:rsid w:val="00C006BC"/>
    <w:rsid w:val="00C00E3B"/>
    <w:rsid w:val="00C31E26"/>
    <w:rsid w:val="00C31FFF"/>
    <w:rsid w:val="00C40AF9"/>
    <w:rsid w:val="00C519F6"/>
    <w:rsid w:val="00C56A66"/>
    <w:rsid w:val="00C56F79"/>
    <w:rsid w:val="00C72D40"/>
    <w:rsid w:val="00C754A2"/>
    <w:rsid w:val="00C922D4"/>
    <w:rsid w:val="00C925D5"/>
    <w:rsid w:val="00CA6A19"/>
    <w:rsid w:val="00CB595C"/>
    <w:rsid w:val="00CB5D92"/>
    <w:rsid w:val="00CB741B"/>
    <w:rsid w:val="00CE38BB"/>
    <w:rsid w:val="00CF60D9"/>
    <w:rsid w:val="00D11FAB"/>
    <w:rsid w:val="00D13AB2"/>
    <w:rsid w:val="00D50CB7"/>
    <w:rsid w:val="00D5624C"/>
    <w:rsid w:val="00D5652C"/>
    <w:rsid w:val="00D601B8"/>
    <w:rsid w:val="00D66547"/>
    <w:rsid w:val="00D81FCA"/>
    <w:rsid w:val="00D93DFC"/>
    <w:rsid w:val="00DA22EE"/>
    <w:rsid w:val="00DA4B17"/>
    <w:rsid w:val="00DC7A19"/>
    <w:rsid w:val="00DE0713"/>
    <w:rsid w:val="00DE5C43"/>
    <w:rsid w:val="00DF219D"/>
    <w:rsid w:val="00E107C2"/>
    <w:rsid w:val="00E24519"/>
    <w:rsid w:val="00E269BA"/>
    <w:rsid w:val="00E363CB"/>
    <w:rsid w:val="00E40126"/>
    <w:rsid w:val="00E514EF"/>
    <w:rsid w:val="00E812A1"/>
    <w:rsid w:val="00E835A9"/>
    <w:rsid w:val="00E84598"/>
    <w:rsid w:val="00EA2902"/>
    <w:rsid w:val="00EB0CF7"/>
    <w:rsid w:val="00EC3214"/>
    <w:rsid w:val="00ED0C18"/>
    <w:rsid w:val="00ED246B"/>
    <w:rsid w:val="00EE1392"/>
    <w:rsid w:val="00EF43D1"/>
    <w:rsid w:val="00F01BDA"/>
    <w:rsid w:val="00F037B5"/>
    <w:rsid w:val="00F0420D"/>
    <w:rsid w:val="00F043CB"/>
    <w:rsid w:val="00F24B1D"/>
    <w:rsid w:val="00F26C2C"/>
    <w:rsid w:val="00F27DD5"/>
    <w:rsid w:val="00F36F5F"/>
    <w:rsid w:val="00F42520"/>
    <w:rsid w:val="00F50CBD"/>
    <w:rsid w:val="00F632B0"/>
    <w:rsid w:val="00F67BDF"/>
    <w:rsid w:val="00F74852"/>
    <w:rsid w:val="00F8256E"/>
    <w:rsid w:val="00FB4089"/>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character" w:customStyle="1" w:styleId="icon">
    <w:name w:val="icon"/>
    <w:basedOn w:val="Fuentedeprrafopredeter"/>
    <w:rsid w:val="000B0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58590864">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751783077">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en/details.aspx?displaylang=en&amp;id=5124" TargetMode="External"/><Relationship Id="rId13" Type="http://schemas.openxmlformats.org/officeDocument/2006/relationships/hyperlink" Target="http://blogs.msdn.com/b/joelo/archive/2006/08/13/697044.aspx" TargetMode="External"/><Relationship Id="rId18" Type="http://schemas.openxmlformats.org/officeDocument/2006/relationships/hyperlink" Target="http://blog.crowe.co.nz/archive/2006/03/02/589.aspx" TargetMode="External"/><Relationship Id="rId26" Type="http://schemas.openxmlformats.org/officeDocument/2006/relationships/hyperlink" Target="http://www.donkitchen.com/2009/02/05/enabling-and-configuring-http-compression-in-iis6/" TargetMode="External"/><Relationship Id="rId3" Type="http://schemas.microsoft.com/office/2007/relationships/stylesWithEffects" Target="stylesWithEffects.xml"/><Relationship Id="rId21" Type="http://schemas.openxmlformats.org/officeDocument/2006/relationships/hyperlink" Target="http://www.eggheadcafe.com/forumtree.aspx?userid=7f82ceeb-81b0-4e3d-9b43-ae804c0311d7" TargetMode="External"/><Relationship Id="rId34"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s/details.aspx?displaylang=es&amp;FamilyID=a941c6b2-64dd-4d03-9ca7-4017a0d164fd" TargetMode="External"/><Relationship Id="rId12" Type="http://schemas.openxmlformats.org/officeDocument/2006/relationships/hyperlink" Target="http://forums.iis.net/t/1178146.aspx" TargetMode="External"/><Relationship Id="rId17" Type="http://schemas.openxmlformats.org/officeDocument/2006/relationships/hyperlink" Target="http://bytes.com/topic/asp-classic/answers/55006-iis5-not-showing-asp-files-shows-others" TargetMode="External"/><Relationship Id="rId25" Type="http://schemas.openxmlformats.org/officeDocument/2006/relationships/hyperlink" Target="http://social.technet.microsoft.com/Forums/en-US/office2007deploymentcompatibility/thread/334c9f30-4e27-4904-9e71-abfc65975e23?prof=required" TargetMode="External"/><Relationship Id="rId33" Type="http://schemas.openxmlformats.org/officeDocument/2006/relationships/hyperlink" Target="http://forums.asp.net/post/2741791.aspx" TargetMode="External"/><Relationship Id="rId2" Type="http://schemas.openxmlformats.org/officeDocument/2006/relationships/styles" Target="styles.xml"/><Relationship Id="rId16" Type="http://schemas.openxmlformats.org/officeDocument/2006/relationships/hyperlink" Target="http://stackoverflow.com/questions/3394013/asp-net-remember-me-does-not-work-through-formsauthentication-redirectfromlogin" TargetMode="External"/><Relationship Id="rId20" Type="http://schemas.openxmlformats.org/officeDocument/2006/relationships/hyperlink" Target="http://forums.devx.com/archive/index.php/t-16576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geeks.ms/blogs/lmartinez/archive/2007/06/21/ejecutando-aplicaciones-de-32-bits-en-puestos-con-s-o-windows-de-64-bits.aspx" TargetMode="External"/><Relationship Id="rId24" Type="http://schemas.openxmlformats.org/officeDocument/2006/relationships/hyperlink" Target="http://social.msdn.microsoft.com/Forums/en-US/innovateonoffice/thread/b81a3c4e-62db-488b-af06-44421818ef91?prof=required" TargetMode="External"/><Relationship Id="rId32" Type="http://schemas.openxmlformats.org/officeDocument/2006/relationships/hyperlink" Target="http://stackoverflow.com/questions/3061909/background-image-is-not-displaying-in-firefo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mmunity.discountasp.net/showthread.php?t=3014" TargetMode="External"/><Relationship Id="rId23" Type="http://schemas.openxmlformats.org/officeDocument/2006/relationships/hyperlink" Target="http://social.msdn.microsoft.com/Forums/en/netfx64bit/thread/65a355ce-49c1-47f1-8c12-d9cf5f23c53e"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geeks.ms/blogs/lruiz/archive/2007/03/15/como-utilizar-com-interop-office-excel-en-tus-proyectos-asp-net-y-no-morir-en-el-intento.aspx" TargetMode="External"/><Relationship Id="rId19" Type="http://schemas.openxmlformats.org/officeDocument/2006/relationships/hyperlink" Target="http://social.technet.microsoft.com/Forums/en-US/w7itproappcompat/thread/dde69147-a01a-4eb1-8ea9-31adbf874bed" TargetMode="External"/><Relationship Id="rId31" Type="http://schemas.openxmlformats.org/officeDocument/2006/relationships/hyperlink" Target="http://stackoverflow.com/questions/3841284/background-images-not-showing-in-firefox" TargetMode="External"/><Relationship Id="rId4" Type="http://schemas.openxmlformats.org/officeDocument/2006/relationships/settings" Target="settings.xml"/><Relationship Id="rId9" Type="http://schemas.openxmlformats.org/officeDocument/2006/relationships/hyperlink" Target="http://pyafipws.googlecode.com/files/instalador-PyI25-1.02a.exe" TargetMode="External"/><Relationship Id="rId14" Type="http://schemas.openxmlformats.org/officeDocument/2006/relationships/hyperlink" Target="http://stackoverflow.com/questions/4090561/asp-net-login-page-loads-very-slow-takes-30-secs" TargetMode="External"/><Relationship Id="rId22" Type="http://schemas.openxmlformats.org/officeDocument/2006/relationships/hyperlink" Target="http://objectmix.com/basic-visual/193167-member-not-found.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5818</TotalTime>
  <Pages>32</Pages>
  <Words>6456</Words>
  <Characters>35511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165</cp:revision>
  <dcterms:created xsi:type="dcterms:W3CDTF">2010-06-29T18:17:00Z</dcterms:created>
  <dcterms:modified xsi:type="dcterms:W3CDTF">2018-01-16T15:35:00Z</dcterms:modified>
</cp:coreProperties>
</file>