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D2CF6" w14:textId="4018A4FE" w:rsidR="0024083E" w:rsidRPr="0050439F" w:rsidRDefault="0024083E" w:rsidP="0024083E">
      <w:pPr>
        <w:spacing w:line="360" w:lineRule="auto"/>
        <w:jc w:val="center"/>
        <w:rPr>
          <w:rFonts w:ascii="Georgia" w:hAnsi="Georgia"/>
          <w:sz w:val="24"/>
          <w:szCs w:val="24"/>
        </w:rPr>
      </w:pPr>
      <w:r w:rsidRPr="0050439F">
        <w:rPr>
          <w:rFonts w:ascii="Georgia" w:hAnsi="Georgia"/>
          <w:sz w:val="24"/>
          <w:szCs w:val="24"/>
        </w:rPr>
        <w:t>Paper 2 Draft</w:t>
      </w:r>
      <w:r>
        <w:rPr>
          <w:rFonts w:ascii="Georgia" w:hAnsi="Georgia"/>
          <w:sz w:val="24"/>
          <w:szCs w:val="24"/>
        </w:rPr>
        <w:t xml:space="preserve"> #2</w:t>
      </w:r>
    </w:p>
    <w:p w14:paraId="2932AB6A" w14:textId="0741BB91" w:rsidR="0024083E" w:rsidRPr="0050439F" w:rsidRDefault="00A574DD" w:rsidP="0024083E">
      <w:pPr>
        <w:pStyle w:val="ListParagraph"/>
        <w:numPr>
          <w:ilvl w:val="0"/>
          <w:numId w:val="3"/>
        </w:numPr>
        <w:spacing w:line="360" w:lineRule="auto"/>
        <w:jc w:val="both"/>
        <w:rPr>
          <w:rFonts w:ascii="Georgia" w:hAnsi="Georgia"/>
          <w:sz w:val="24"/>
          <w:szCs w:val="24"/>
        </w:rPr>
      </w:pPr>
      <w:hyperlink w:anchor="Abstract" w:history="1">
        <w:r w:rsidR="0024083E" w:rsidRPr="00A574DD">
          <w:rPr>
            <w:rStyle w:val="Hyperlink"/>
            <w:rFonts w:ascii="Georgia" w:hAnsi="Georgia"/>
            <w:sz w:val="24"/>
            <w:szCs w:val="24"/>
          </w:rPr>
          <w:t>Abstract</w:t>
        </w:r>
      </w:hyperlink>
    </w:p>
    <w:p w14:paraId="0DE15DDD" w14:textId="4B97522A" w:rsidR="0024083E" w:rsidRPr="0024083E" w:rsidRDefault="00A574DD" w:rsidP="0024083E">
      <w:pPr>
        <w:pStyle w:val="ListParagraph"/>
        <w:numPr>
          <w:ilvl w:val="0"/>
          <w:numId w:val="3"/>
        </w:numPr>
        <w:spacing w:line="360" w:lineRule="auto"/>
        <w:jc w:val="both"/>
        <w:rPr>
          <w:rFonts w:ascii="Georgia" w:hAnsi="Georgia"/>
          <w:sz w:val="24"/>
          <w:szCs w:val="24"/>
        </w:rPr>
      </w:pPr>
      <w:hyperlink w:anchor="Introduction" w:history="1">
        <w:r w:rsidR="0024083E" w:rsidRPr="00A574DD">
          <w:rPr>
            <w:rStyle w:val="Hyperlink"/>
            <w:rFonts w:ascii="Georgia" w:hAnsi="Georgia"/>
            <w:sz w:val="24"/>
            <w:szCs w:val="24"/>
          </w:rPr>
          <w:t>Intr</w:t>
        </w:r>
        <w:r w:rsidR="0024083E" w:rsidRPr="00A574DD">
          <w:rPr>
            <w:rStyle w:val="Hyperlink"/>
            <w:rFonts w:ascii="Georgia" w:hAnsi="Georgia"/>
            <w:sz w:val="24"/>
            <w:szCs w:val="24"/>
          </w:rPr>
          <w:t>o</w:t>
        </w:r>
        <w:r w:rsidR="0024083E" w:rsidRPr="00A574DD">
          <w:rPr>
            <w:rStyle w:val="Hyperlink"/>
            <w:rFonts w:ascii="Georgia" w:hAnsi="Georgia"/>
            <w:sz w:val="24"/>
            <w:szCs w:val="24"/>
          </w:rPr>
          <w:t>duction</w:t>
        </w:r>
      </w:hyperlink>
      <w:r w:rsidR="0024083E">
        <w:rPr>
          <w:rFonts w:ascii="Georgia" w:hAnsi="Georgia"/>
          <w:sz w:val="24"/>
          <w:szCs w:val="24"/>
        </w:rPr>
        <w:t>/</w:t>
      </w:r>
      <w:r w:rsidR="0024083E" w:rsidRPr="0024083E">
        <w:rPr>
          <w:rFonts w:ascii="Georgia" w:hAnsi="Georgia"/>
          <w:sz w:val="24"/>
          <w:szCs w:val="24"/>
        </w:rPr>
        <w:t>Background</w:t>
      </w:r>
    </w:p>
    <w:p w14:paraId="19DA8E8D" w14:textId="437782CB" w:rsidR="0024083E" w:rsidRPr="0050439F" w:rsidRDefault="00A574DD" w:rsidP="0024083E">
      <w:pPr>
        <w:pStyle w:val="ListParagraph"/>
        <w:numPr>
          <w:ilvl w:val="0"/>
          <w:numId w:val="3"/>
        </w:numPr>
        <w:spacing w:line="360" w:lineRule="auto"/>
        <w:jc w:val="both"/>
        <w:rPr>
          <w:rFonts w:ascii="Georgia" w:hAnsi="Georgia"/>
          <w:sz w:val="24"/>
          <w:szCs w:val="24"/>
        </w:rPr>
      </w:pPr>
      <w:hyperlink w:anchor="Methods" w:history="1">
        <w:r w:rsidR="0024083E" w:rsidRPr="00A574DD">
          <w:rPr>
            <w:rStyle w:val="Hyperlink"/>
            <w:rFonts w:ascii="Georgia" w:hAnsi="Georgia"/>
            <w:sz w:val="24"/>
            <w:szCs w:val="24"/>
          </w:rPr>
          <w:t>Methods</w:t>
        </w:r>
      </w:hyperlink>
    </w:p>
    <w:p w14:paraId="709B7197" w14:textId="497DE04E" w:rsidR="0024083E" w:rsidRPr="0050439F" w:rsidRDefault="00A574DD" w:rsidP="0024083E">
      <w:pPr>
        <w:pStyle w:val="ListParagraph"/>
        <w:numPr>
          <w:ilvl w:val="0"/>
          <w:numId w:val="3"/>
        </w:numPr>
        <w:spacing w:line="360" w:lineRule="auto"/>
        <w:jc w:val="both"/>
        <w:rPr>
          <w:rFonts w:ascii="Georgia" w:hAnsi="Georgia"/>
          <w:sz w:val="24"/>
          <w:szCs w:val="24"/>
        </w:rPr>
      </w:pPr>
      <w:hyperlink w:anchor="Results" w:history="1">
        <w:r w:rsidR="0024083E" w:rsidRPr="00A574DD">
          <w:rPr>
            <w:rStyle w:val="Hyperlink"/>
            <w:rFonts w:ascii="Georgia" w:hAnsi="Georgia"/>
            <w:sz w:val="24"/>
            <w:szCs w:val="24"/>
          </w:rPr>
          <w:t>Results</w:t>
        </w:r>
      </w:hyperlink>
    </w:p>
    <w:p w14:paraId="16619ACE" w14:textId="041FD9E5" w:rsidR="0024083E" w:rsidRPr="0050439F" w:rsidRDefault="00A574DD" w:rsidP="0024083E">
      <w:pPr>
        <w:pStyle w:val="ListParagraph"/>
        <w:numPr>
          <w:ilvl w:val="0"/>
          <w:numId w:val="3"/>
        </w:numPr>
        <w:spacing w:line="360" w:lineRule="auto"/>
        <w:jc w:val="both"/>
        <w:rPr>
          <w:rFonts w:ascii="Georgia" w:hAnsi="Georgia"/>
          <w:sz w:val="24"/>
          <w:szCs w:val="24"/>
        </w:rPr>
      </w:pPr>
      <w:hyperlink w:anchor="Discussion" w:history="1">
        <w:r w:rsidR="0024083E" w:rsidRPr="00A574DD">
          <w:rPr>
            <w:rStyle w:val="Hyperlink"/>
            <w:rFonts w:ascii="Georgia" w:hAnsi="Georgia"/>
            <w:sz w:val="24"/>
            <w:szCs w:val="24"/>
          </w:rPr>
          <w:t>Disc</w:t>
        </w:r>
        <w:r w:rsidR="0024083E" w:rsidRPr="00A574DD">
          <w:rPr>
            <w:rStyle w:val="Hyperlink"/>
            <w:rFonts w:ascii="Georgia" w:hAnsi="Georgia"/>
            <w:sz w:val="24"/>
            <w:szCs w:val="24"/>
          </w:rPr>
          <w:t>u</w:t>
        </w:r>
        <w:r w:rsidR="0024083E" w:rsidRPr="00A574DD">
          <w:rPr>
            <w:rStyle w:val="Hyperlink"/>
            <w:rFonts w:ascii="Georgia" w:hAnsi="Georgia"/>
            <w:sz w:val="24"/>
            <w:szCs w:val="24"/>
          </w:rPr>
          <w:t>ssion</w:t>
        </w:r>
      </w:hyperlink>
    </w:p>
    <w:p w14:paraId="397C8882"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Conclusion</w:t>
      </w:r>
    </w:p>
    <w:p w14:paraId="798DBB7D" w14:textId="1B35DAAD" w:rsidR="0024083E" w:rsidRPr="0050439F" w:rsidRDefault="00A574DD" w:rsidP="0024083E">
      <w:pPr>
        <w:pStyle w:val="ListParagraph"/>
        <w:numPr>
          <w:ilvl w:val="0"/>
          <w:numId w:val="3"/>
        </w:numPr>
        <w:spacing w:line="360" w:lineRule="auto"/>
        <w:jc w:val="both"/>
        <w:rPr>
          <w:rFonts w:ascii="Georgia" w:hAnsi="Georgia"/>
          <w:sz w:val="24"/>
          <w:szCs w:val="24"/>
        </w:rPr>
      </w:pPr>
      <w:hyperlink w:anchor="References" w:history="1">
        <w:r w:rsidR="0024083E" w:rsidRPr="00A574DD">
          <w:rPr>
            <w:rStyle w:val="Hyperlink"/>
            <w:rFonts w:ascii="Georgia" w:hAnsi="Georgia"/>
            <w:sz w:val="24"/>
            <w:szCs w:val="24"/>
          </w:rPr>
          <w:t>References</w:t>
        </w:r>
      </w:hyperlink>
    </w:p>
    <w:p w14:paraId="43520456" w14:textId="338B1907" w:rsidR="0024083E" w:rsidRDefault="0024083E" w:rsidP="000F1453">
      <w:pPr>
        <w:spacing w:line="360" w:lineRule="auto"/>
        <w:ind w:left="1080" w:hanging="720"/>
        <w:jc w:val="both"/>
      </w:pPr>
    </w:p>
    <w:p w14:paraId="2F79E171" w14:textId="77777777" w:rsidR="000F1453" w:rsidRDefault="000F1453" w:rsidP="000F1453">
      <w:pPr>
        <w:pStyle w:val="ListParagraph"/>
        <w:numPr>
          <w:ilvl w:val="0"/>
          <w:numId w:val="1"/>
        </w:numPr>
        <w:spacing w:line="360" w:lineRule="auto"/>
        <w:jc w:val="both"/>
        <w:rPr>
          <w:rFonts w:ascii="Georgia" w:hAnsi="Georgia"/>
          <w:sz w:val="24"/>
          <w:szCs w:val="24"/>
        </w:rPr>
      </w:pPr>
      <w:bookmarkStart w:id="0" w:name="Abstract"/>
      <w:r w:rsidRPr="0050439F">
        <w:rPr>
          <w:rFonts w:ascii="Georgia" w:hAnsi="Georgia"/>
          <w:sz w:val="24"/>
          <w:szCs w:val="24"/>
        </w:rPr>
        <w:t xml:space="preserve">Abstract </w:t>
      </w:r>
    </w:p>
    <w:bookmarkEnd w:id="0"/>
    <w:p w14:paraId="71CA7939" w14:textId="77777777" w:rsidR="000F1453"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Background</w:t>
      </w:r>
    </w:p>
    <w:p w14:paraId="7F99835A" w14:textId="77777777" w:rsidR="000F1453" w:rsidRDefault="000F1453" w:rsidP="000F1453">
      <w:pPr>
        <w:pStyle w:val="ListParagraph"/>
        <w:spacing w:line="360" w:lineRule="auto"/>
        <w:ind w:left="1440"/>
        <w:jc w:val="both"/>
        <w:rPr>
          <w:rFonts w:ascii="Georgia" w:hAnsi="Georgia"/>
          <w:sz w:val="24"/>
          <w:szCs w:val="24"/>
        </w:rPr>
      </w:pPr>
      <w:r>
        <w:rPr>
          <w:rFonts w:ascii="Georgia" w:hAnsi="Georgia"/>
          <w:sz w:val="24"/>
          <w:szCs w:val="24"/>
        </w:rPr>
        <w:t xml:space="preserve">The Syrian conflict has dramatically changed the public health landscape of Syria since its onset in March of 2011. Indiscriminate targeting of healthcare facilities, transports, medical personnel, and patients throughout the conflict have had tremendous impact on Syria’s healthcare capacity and priorities. The Assistance Coordination Unit (ACU) has established a robust active surveillance system, known as the Emergency Warning and Response Network (EWARN), for infectious disease syndromes in opposition-held territories. This invaluable database has yet to be thoroughly studied. </w:t>
      </w:r>
    </w:p>
    <w:p w14:paraId="3F511971" w14:textId="77777777" w:rsidR="000F1453" w:rsidRDefault="000F1453" w:rsidP="000F1453">
      <w:pPr>
        <w:pStyle w:val="ListParagraph"/>
        <w:spacing w:line="360" w:lineRule="auto"/>
        <w:ind w:left="1440"/>
        <w:jc w:val="both"/>
        <w:rPr>
          <w:rFonts w:ascii="Georgia" w:hAnsi="Georgia"/>
          <w:sz w:val="24"/>
          <w:szCs w:val="24"/>
        </w:rPr>
      </w:pPr>
    </w:p>
    <w:p w14:paraId="2549E6BC" w14:textId="77777777" w:rsidR="000F1453"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Methods</w:t>
      </w:r>
    </w:p>
    <w:p w14:paraId="1F25763E" w14:textId="77777777" w:rsidR="000F1453" w:rsidRDefault="000F1453" w:rsidP="000F1453">
      <w:pPr>
        <w:pStyle w:val="ListParagraph"/>
        <w:spacing w:line="360" w:lineRule="auto"/>
        <w:ind w:left="1440"/>
        <w:jc w:val="both"/>
        <w:rPr>
          <w:rFonts w:ascii="Georgia" w:hAnsi="Georgia"/>
          <w:sz w:val="24"/>
          <w:szCs w:val="24"/>
        </w:rPr>
      </w:pPr>
      <w:r>
        <w:rPr>
          <w:rFonts w:ascii="Georgia" w:hAnsi="Georgia"/>
          <w:sz w:val="24"/>
          <w:szCs w:val="24"/>
        </w:rPr>
        <w:t xml:space="preserve">The ACU relies on modified World Health Organization case definitions for the 13 syndromes covered by EWARN. We conducted a retrospective ecological time-series analysis using EWARN data on clinical case counts between January 2015 – June 2019. </w:t>
      </w:r>
    </w:p>
    <w:p w14:paraId="7B35E7FC" w14:textId="77777777" w:rsidR="000F1453" w:rsidRDefault="000F1453" w:rsidP="000F1453">
      <w:pPr>
        <w:pStyle w:val="ListParagraph"/>
        <w:spacing w:line="360" w:lineRule="auto"/>
        <w:ind w:left="1440"/>
        <w:jc w:val="both"/>
        <w:rPr>
          <w:rFonts w:ascii="Georgia" w:hAnsi="Georgia"/>
          <w:sz w:val="24"/>
          <w:szCs w:val="24"/>
        </w:rPr>
      </w:pPr>
    </w:p>
    <w:p w14:paraId="5E11A8FA" w14:textId="77777777" w:rsidR="000F1453"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Results</w:t>
      </w:r>
    </w:p>
    <w:p w14:paraId="668C7787" w14:textId="77777777" w:rsidR="000F1453" w:rsidRDefault="000F1453" w:rsidP="000F1453">
      <w:pPr>
        <w:pStyle w:val="ListParagraph"/>
        <w:spacing w:line="360" w:lineRule="auto"/>
        <w:ind w:left="1440"/>
        <w:jc w:val="both"/>
        <w:rPr>
          <w:rFonts w:ascii="Georgia" w:hAnsi="Georgia"/>
          <w:sz w:val="24"/>
          <w:szCs w:val="24"/>
        </w:rPr>
      </w:pPr>
    </w:p>
    <w:p w14:paraId="35D267C9" w14:textId="77777777" w:rsidR="00815C31"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Conclusions</w:t>
      </w:r>
    </w:p>
    <w:p w14:paraId="63E45984" w14:textId="77777777" w:rsidR="000F1453" w:rsidRPr="000F1453" w:rsidRDefault="000F1453" w:rsidP="000F1453">
      <w:pPr>
        <w:pStyle w:val="ListParagraph"/>
        <w:rPr>
          <w:rFonts w:ascii="Georgia" w:hAnsi="Georgia"/>
          <w:sz w:val="24"/>
          <w:szCs w:val="24"/>
        </w:rPr>
      </w:pPr>
    </w:p>
    <w:p w14:paraId="4A4B1271" w14:textId="77777777" w:rsidR="000F1453" w:rsidRDefault="000F1453" w:rsidP="000F1453">
      <w:pPr>
        <w:pStyle w:val="ListParagraph"/>
        <w:numPr>
          <w:ilvl w:val="0"/>
          <w:numId w:val="1"/>
        </w:numPr>
        <w:spacing w:line="360" w:lineRule="auto"/>
        <w:jc w:val="both"/>
        <w:rPr>
          <w:rFonts w:ascii="Georgia" w:hAnsi="Georgia"/>
          <w:sz w:val="24"/>
          <w:szCs w:val="24"/>
        </w:rPr>
      </w:pPr>
      <w:bookmarkStart w:id="1" w:name="Introduction"/>
      <w:r>
        <w:rPr>
          <w:rFonts w:ascii="Georgia" w:hAnsi="Georgia"/>
          <w:sz w:val="24"/>
          <w:szCs w:val="24"/>
        </w:rPr>
        <w:t>Introduction</w:t>
      </w:r>
      <w:bookmarkEnd w:id="1"/>
      <w:r>
        <w:rPr>
          <w:rFonts w:ascii="Georgia" w:hAnsi="Georgia"/>
          <w:sz w:val="24"/>
          <w:szCs w:val="24"/>
        </w:rPr>
        <w:t>/Background</w:t>
      </w:r>
    </w:p>
    <w:p w14:paraId="3D0F4BB2" w14:textId="77777777" w:rsidR="003E76C6" w:rsidRPr="003E76C6" w:rsidRDefault="003E76C6" w:rsidP="003E76C6">
      <w:pPr>
        <w:spacing w:line="360" w:lineRule="auto"/>
        <w:jc w:val="both"/>
        <w:rPr>
          <w:rFonts w:ascii="Georgia" w:hAnsi="Georgia" w:cstheme="minorHAnsi"/>
          <w:sz w:val="24"/>
          <w:szCs w:val="24"/>
        </w:rPr>
      </w:pPr>
      <w:commentRangeStart w:id="2"/>
      <w:commentRangeStart w:id="3"/>
      <w:commentRangeStart w:id="4"/>
      <w:r w:rsidRPr="003E76C6">
        <w:rPr>
          <w:rFonts w:ascii="Georgia" w:hAnsi="Georgia" w:cstheme="minorHAnsi"/>
          <w:sz w:val="24"/>
          <w:szCs w:val="24"/>
        </w:rPr>
        <w:t>Armed conflict and public health are invariably intertwined. Some of the effects of armed conflict on public health are direct and obvious, others more subtle.</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{"citationItems":[{"id":"ITEM-1","itemData":{"DOI":"10.1093/acprof:oso/9780195311181.001.0001","ISBN":"9780199865086","ISSN":"01406736","PMID":"10231288","abstract":"This book has two main purposes. The first is to provide a systemic survey of information on the direct and indirect consequences of war on public health and the roles that health professionals and their organizations can play in preventing war and its consequences. A wide spectrum of other individuals and their organizations, including diplomats, economists, sociologists, and policy makers, also play roles in the prevention of war and its consequences, and can benefit from this information. The second purpose of this book is to help make war and its prevention an integral part of public health education, research, and practice. The book is divided into six parts. Part I places war in the context of public health. Part II addresses the epidemiology of war and the impact of war on health, human rights, and the environment. Part III focuses on major categories of weapons and their adverse health effects. Part IV addresses the adverse effects of war on children, women, refugees and internally displaced persons, and prisoners of war. Part V addresses the health impact of five specific wars of varied type and magnitude. Part VI discusses the roles of health professionals and organizations during war and the roles they can play in preventing war and reducing its health consequences.","author":[{"dropping-particle":"","family":"Levy","given":"Barry S.","non-dropping-particle":"","parse-names":false,"suffix":""},{"dropping-particle":"","family":"Sidel","given":"Victor W.","non-dropping-particle":"","parse-names":false,"suffix":""}],"container-title":"War and Public Health","id":"ITEM-1","issued":{"date-parts":[["2009"]]},"number-of-pages":"1-480","title":"War and Public Health","type":"book"},"uris":["http://www.mendeley.com/documents/?uuid=382b0dc3-26fa-467e-a0f0-928fe123c353"]}],"mendeley":{"formattedCitation":"&lt;sup&gt;1&lt;/sup&gt;","plainTextFormattedCitation":"1","previouslyFormattedCitation":"&lt;sup&gt;1&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1</w:t>
      </w:r>
      <w:r w:rsidRPr="003E76C6">
        <w:rPr>
          <w:rFonts w:ascii="Georgia" w:hAnsi="Georgia" w:cstheme="minorHAnsi"/>
          <w:sz w:val="24"/>
          <w:szCs w:val="24"/>
        </w:rPr>
        <w:fldChar w:fldCharType="end"/>
      </w:r>
      <w:r w:rsidRPr="003E76C6">
        <w:rPr>
          <w:rFonts w:ascii="Georgia" w:hAnsi="Georgia" w:cstheme="minorHAnsi"/>
          <w:sz w:val="24"/>
          <w:szCs w:val="24"/>
        </w:rPr>
        <w:t xml:space="preserve"> These impacts are exacerbated in conflicts with high civilian casualties.</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{"citationItems":[{"id":"ITEM-1","itemData":{"DOI":"10.1093/acprof:oso/9780195311181.001.0001","ISBN":"9780199865086","ISSN":"01406736","PMID":"10231288","abstract":"This book has two main purposes. The first is to provide a systemic survey of information on the direct and indirect consequences of war on public health and the roles that health professionals and their organizations can play in preventing war and its consequences. A wide spectrum of other individuals and their organizations, including diplomats, economists, sociologists, and policy makers, also play roles in the prevention of war and its consequences, and can benefit from this information. The second purpose of this book is to help make war and its prevention an integral part of public health education, research, and practice. The book is divided into six parts. Part I places war in the context of public health. Part II addresses the epidemiology of war and the impact of war on health, human rights, and the environment. Part III focuses on major categories of weapons and their adverse health effects. Part IV addresses the adverse effects of war on children, women, refugees and internally displaced persons, and prisoners of war. Part V addresses the health impact of five specific wars of varied type and magnitude. Part VI discusses the roles of health professionals and organizations during war and the roles they can play in preventing war and reducing its health consequences.","author":[{"dropping-particle":"","family":"Levy","given":"Barry S.","non-dropping-particle":"","parse-names":false,"suffix":""},{"dropping-particle":"","family":"Sidel","given":"Victor W.","non-dropping-particle":"","parse-names":false,"suffix":""}],"container-title":"War and Public Health","id":"ITEM-1","issued":{"date-parts":[["2009"]]},"number-of-pages":"1-480","title":"War and Public Health","type":"book"},"uris":["http://www.mendeley.com/documents/?uuid=382b0dc3-26fa-467e-a0f0-928fe123c353"]},{"id":"ITEM-2","itemData":{"DOI":"10.1146/annurev-publhealth-032315-021913","ISBN":"01637525 (ISSN)","ISSN":"0163-7525","PMID":"26989827","abstract":"War and other forms of armed conflict have profound adverse effects on population health. It is important to document these effects to inform the general public and policy makers about the consequences of armed conflict, provide services to meet the needs of affected populations, protect human rights and document violations of international humanitarian law, and help to prevent future armed conflict. Documentation can be accomplished with surveillance, epidemiological surveys, and rapid assessment. Challenges include inadequate or absent data systems, social breakdown, forced migration, reporting biases, and the fog of war. The adverse effects of the Iraq War on population health demonstrate how the effects of armed conflict on population health can be documented. We recommend the establishment of an independent mechanism, operated by the United Nations or a multilateral organization, to investigate and document the effects of armed conflict on population health.","author":[{"dropping-particle":"","family":"Levy","given":"Barry S.","non-dropping-particle":"","parse-names":false,"suffix":""},{"dropping-particle":"","family":"Sidel","given":"Victor","non-dropping-particle":"","parse-names":false,"suffix":""}],"container-title":"Ssrn","id":"ITEM-2","issued":{"date-parts":[["2016"]]},"title":"Documenting the Effects of Armed Conflict on Population Health","type":"article-journal"},"uris":["http://www.mendeley.com/documents/?uuid=137c4720-4e2b-449b-b2c7-ec00b40eeb83"]}],"mendeley":{"formattedCitation":"&lt;sup&gt;1,2&lt;/sup&gt;","plainTextFormattedCitation":"1,2","previouslyFormattedCitation":"&lt;sup&gt;1,2&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1,2</w:t>
      </w:r>
      <w:r w:rsidRPr="003E76C6">
        <w:rPr>
          <w:rFonts w:ascii="Georgia" w:hAnsi="Georgia" w:cstheme="minorHAnsi"/>
          <w:sz w:val="24"/>
          <w:szCs w:val="24"/>
        </w:rPr>
        <w:fldChar w:fldCharType="end"/>
      </w:r>
      <w:r w:rsidRPr="003E76C6">
        <w:rPr>
          <w:rFonts w:ascii="Georgia" w:hAnsi="Georgia" w:cstheme="minorHAnsi"/>
          <w:sz w:val="24"/>
          <w:szCs w:val="24"/>
        </w:rPr>
        <w:t xml:space="preserve"> Many survivors of a conflict may be physically or mentally scarred for life, and the disruption of critical services and supplies, such as healthcare, education, energy, water, and food, can leave behind long-term impacts affecting future generations.</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{"citationItems":[{"id":"ITEM-1","itemData":{"DOI":"10.1093/acprof:oso/9780195311181.001.0001","ISBN":"9780199865086","ISSN":"01406736","PMID":"10231288","abstract":"This book has two main purposes. The first is to provide a systemic survey of information on the direct and indirect consequences of war on public health and the roles that health professionals and their organizations can play in preventing war and its consequences. A wide spectrum of other individuals and their organizations, including diplomats, economists, sociologists, and policy makers, also play roles in the prevention of war and its consequences, and can benefit from this information. The second purpose of this book is to help make war and its prevention an integral part of public health education, research, and practice. The book is divided into six parts. Part I places war in the context of public health. Part II addresses the epidemiology of war and the impact of war on health, human rights, and the environment. Part III focuses on major categories of weapons and their adverse health effects. Part IV addresses the adverse effects of war on children, women, refugees and internally displaced persons, and prisoners of war. Part V addresses the health impact of five specific wars of varied type and magnitude. Part VI discusses the roles of health professionals and organizations during war and the roles they can play in preventing war and reducing its health consequences.","author":[{"dropping-particle":"","family":"Levy","given":"Barry S.","non-dropping-particle":"","parse-names":false,"suffix":""},{"dropping-particle":"","family":"Sidel","given":"Victor W.","non-dropping-particle":"","parse-names":false,"suffix":""}],"container-title":"War and Public Health","id":"ITEM-1","issued":{"date-parts":[["2009"]]},"number-of-pages":"1-480","title":"War and Public Health","type":"book"},"uris":["http://www.mendeley.com/documents/?uuid=382b0dc3-26fa-467e-a0f0-928fe123c353"]},{"id":"ITEM-2","itemData":{"DOI":"10.1146/annurev-publhealth-032315-021913","ISBN":"01637525 (ISSN)","ISSN":"0163-7525","PMID":"26989827","abstract":"War and other forms of armed conflict have profound adverse effects on population health. It is important to document these effects to inform the general public and policy makers about the consequences of armed conflict, provide services to meet the needs of affected populations, protect human rights and document violations of international humanitarian law, and help to prevent future armed conflict. Documentation can be accomplished with surveillance, epidemiological surveys, and rapid assessment. Challenges include inadequate or absent data systems, social breakdown, forced migration, reporting biases, and the fog of war. The adverse effects of the Iraq War on population health demonstrate how the effects of armed conflict on population health can be documented. We recommend the establishment of an independent mechanism, operated by the United Nations or a multilateral organization, to investigate and document the effects of armed conflict on population health.","author":[{"dropping-particle":"","family":"Levy","given":"Barry S.","non-dropping-particle":"","parse-names":false,"suffix":""},{"dropping-particle":"","family":"Sidel","given":"Victor","non-dropping-particle":"","parse-names":false,"suffix":""}],"container-title":"Ssrn","id":"ITEM-2","issued":{"date-parts":[["2016"]]},"title":"Documenting the Effects of Armed Conflict on Population Health","type":"article-journal"},"uris":["http://www.mendeley.com/documents/?uuid=137c4720-4e2b-449b-b2c7-ec00b40eeb83"]}],"mendeley":{"formattedCitation":"&lt;sup&gt;1,2&lt;/sup&gt;","plainTextFormattedCitation":"1,2","previouslyFormattedCitation":"&lt;sup&gt;1,2&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1,2</w:t>
      </w:r>
      <w:r w:rsidRPr="003E76C6">
        <w:rPr>
          <w:rFonts w:ascii="Georgia" w:hAnsi="Georgia" w:cstheme="minorHAnsi"/>
          <w:sz w:val="24"/>
          <w:szCs w:val="24"/>
        </w:rPr>
        <w:fldChar w:fldCharType="end"/>
      </w:r>
      <w:r w:rsidRPr="003E76C6">
        <w:rPr>
          <w:rFonts w:ascii="Georgia" w:hAnsi="Georgia" w:cstheme="minorHAnsi"/>
          <w:sz w:val="24"/>
          <w:szCs w:val="24"/>
        </w:rPr>
        <w:t xml:space="preserve"> War uproots families and individuals, while diverting human and financial resources away from nonmilitary purposes, creating additional obstacles to recovery even after the conflict has ended.</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{"citationItems":[{"id":"ITEM-1","itemData":{"DOI":"10.1146/annurev-publhealth-032315-021913","ISBN":"01637525 (ISSN)","ISSN":"0163-7525","PMID":"26989827","abstract":"War and other forms of armed conflict have profound adverse effects on population health. It is important to document these effects to inform the general public and policy makers about the consequences of armed conflict, provide services to meet the needs of affected populations, protect human rights and document violations of international humanitarian law, and help to prevent future armed conflict. Documentation can be accomplished with surveillance, epidemiological surveys, and rapid assessment. Challenges include inadequate or absent data systems, social breakdown, forced migration, reporting biases, and the fog of war. The adverse effects of the Iraq War on population health demonstrate how the effects of armed conflict on population health can be documented. We recommend the establishment of an independent mechanism, operated by the United Nations or a multilateral organization, to investigate and document the effects of armed conflict on population health.","author":[{"dropping-particle":"","family":"Levy","given":"Barry S.","non-dropping-particle":"","parse-names":false,"suffix":""},{"dropping-particle":"","family":"Sidel","given":"Victor","non-dropping-particle":"","parse-names":false,"suffix":""}],"container-title":"Ssrn","id":"ITEM-1","issued":{"date-parts":[["2016"]]},"title":"Documenting the Effects of Armed Conflict on Population Health","type":"article-journal"},"uris":["http://www.mendeley.com/documents/?uuid=137c4720-4e2b-449b-b2c7-ec00b40eeb83"]}],"mendeley":{"formattedCitation":"&lt;sup&gt;2&lt;/sup&gt;","plainTextFormattedCitation":"2","previouslyFormattedCitation":"&lt;sup&gt;2&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2</w:t>
      </w:r>
      <w:r w:rsidRPr="003E76C6">
        <w:rPr>
          <w:rFonts w:ascii="Georgia" w:hAnsi="Georgia" w:cstheme="minorHAnsi"/>
          <w:sz w:val="24"/>
          <w:szCs w:val="24"/>
        </w:rPr>
        <w:fldChar w:fldCharType="end"/>
      </w:r>
      <w:commentRangeEnd w:id="2"/>
      <w:r>
        <w:rPr>
          <w:rStyle w:val="CommentReference"/>
        </w:rPr>
        <w:commentReference w:id="2"/>
      </w:r>
      <w:commentRangeEnd w:id="3"/>
      <w:r>
        <w:rPr>
          <w:rStyle w:val="CommentReference"/>
        </w:rPr>
        <w:commentReference w:id="3"/>
      </w:r>
      <w:commentRangeEnd w:id="4"/>
      <w:r>
        <w:rPr>
          <w:rStyle w:val="CommentReference"/>
        </w:rPr>
        <w:commentReference w:id="4"/>
      </w:r>
    </w:p>
    <w:p w14:paraId="0ED7D2EB" w14:textId="79C47FB3" w:rsidR="003E76C6" w:rsidRPr="003E76C6" w:rsidRDefault="003E76C6" w:rsidP="003E76C6">
      <w:pPr>
        <w:spacing w:line="360" w:lineRule="auto"/>
        <w:jc w:val="both"/>
        <w:rPr>
          <w:rFonts w:ascii="Georgia" w:hAnsi="Georgia"/>
          <w:sz w:val="24"/>
          <w:szCs w:val="24"/>
        </w:rPr>
      </w:pPr>
      <w:r w:rsidRPr="003E76C6">
        <w:rPr>
          <w:rFonts w:ascii="Georgia" w:hAnsi="Georgia"/>
          <w:sz w:val="24"/>
          <w:szCs w:val="24"/>
        </w:rPr>
        <w:t xml:space="preserve">Since its onset in 2011, the Syrian conflict has produced a complex humanitarian disaster, resulting in an </w:t>
      </w:r>
      <w:r w:rsidRPr="003E76C6">
        <w:rPr>
          <w:rFonts w:ascii="Georgia" w:hAnsi="Georgia"/>
          <w:sz w:val="24"/>
          <w:szCs w:val="24"/>
          <w:highlight w:val="yellow"/>
        </w:rPr>
        <w:t xml:space="preserve">estimated </w:t>
      </w:r>
      <w:commentRangeStart w:id="5"/>
      <w:r w:rsidRPr="003E76C6">
        <w:rPr>
          <w:rFonts w:ascii="Georgia" w:hAnsi="Georgia"/>
          <w:sz w:val="24"/>
          <w:szCs w:val="24"/>
          <w:highlight w:val="yellow"/>
        </w:rPr>
        <w:t>500,000 fatalities</w:t>
      </w:r>
      <w:commentRangeEnd w:id="5"/>
      <w:r w:rsidRPr="00BF32CD">
        <w:rPr>
          <w:rStyle w:val="CommentReference"/>
          <w:highlight w:val="yellow"/>
        </w:rPr>
        <w:commentReference w:id="5"/>
      </w:r>
      <w:r w:rsidRPr="003E76C6">
        <w:rPr>
          <w:rFonts w:ascii="Georgia" w:hAnsi="Georgia"/>
          <w:sz w:val="24"/>
          <w:szCs w:val="24"/>
        </w:rPr>
        <w:t>, over 5.6 million refugees, and 6.6 million internally displaced persons</w:t>
      </w:r>
      <w:r w:rsidRPr="003E76C6">
        <w:rPr>
          <w:rFonts w:ascii="Georgia" w:hAnsi="Georgia"/>
          <w:sz w:val="24"/>
          <w:szCs w:val="24"/>
        </w:rPr>
        <w:fldChar w:fldCharType="begin" w:fldLock="1"/>
      </w:r>
      <w:r w:rsidRPr="003E76C6">
        <w:rPr>
          <w:rFonts w:ascii="Georgia" w:hAnsi="Georgia"/>
          <w:sz w:val="24"/>
          <w:szCs w:val="24"/>
        </w:rPr>
        <w:instrText>ADDIN CSL_CITATION {"citationItems":[{"id":"ITEM-1","itemData":{"URL":"https://data2.unhcr.org/en/situations/syria","author":[{"dropping-particle":"","family":"UNHCR","given":"","non-dropping-particle":"","parse-names":false,"suffix":""}],"container-title":"15 August 2019","id":"ITEM-1","issued":{"date-parts":[["2019"]]},"page":"1-19","title":"Situation in Syria Regional Refugee Response","type":"webpage"},"uris":["http://www.mendeley.com/documents/?uuid=95c3a1b4-edbe-4973-9a2e-098d10733cd7"]}],"mendeley":{"formattedCitation":"&lt;sup&gt;3&lt;/sup&gt;","plainTextFormattedCitation":"3","previouslyFormattedCitation":"&lt;sup&gt;3&lt;/sup&gt;"},"properties":{"noteIndex":0},"schema":"https://github.com/citation-style-language/schema/raw/master/csl-citation.json"}</w:instrText>
      </w:r>
      <w:r w:rsidRPr="003E76C6">
        <w:rPr>
          <w:rFonts w:ascii="Georgia" w:hAnsi="Georgia"/>
          <w:sz w:val="24"/>
          <w:szCs w:val="24"/>
        </w:rPr>
        <w:fldChar w:fldCharType="separate"/>
      </w:r>
      <w:r w:rsidRPr="003E76C6">
        <w:rPr>
          <w:rFonts w:ascii="Georgia" w:hAnsi="Georgia"/>
          <w:noProof/>
          <w:sz w:val="24"/>
          <w:szCs w:val="24"/>
          <w:vertAlign w:val="superscript"/>
        </w:rPr>
        <w:t>3</w:t>
      </w:r>
      <w:r w:rsidRPr="003E76C6">
        <w:rPr>
          <w:rFonts w:ascii="Georgia" w:hAnsi="Georgia"/>
          <w:sz w:val="24"/>
          <w:szCs w:val="24"/>
        </w:rPr>
        <w:fldChar w:fldCharType="end"/>
      </w:r>
      <w:r w:rsidRPr="003E76C6">
        <w:rPr>
          <w:rFonts w:ascii="Georgia" w:hAnsi="Georgia"/>
          <w:sz w:val="24"/>
          <w:szCs w:val="24"/>
        </w:rPr>
        <w:t xml:space="preserve"> out of an estimated pre-war population of 23 million people.</w:t>
      </w:r>
      <w:r w:rsidRPr="003E76C6">
        <w:rPr>
          <w:rFonts w:ascii="Georgia" w:hAnsi="Georgia"/>
          <w:sz w:val="24"/>
          <w:szCs w:val="24"/>
        </w:rPr>
        <w:fldChar w:fldCharType="begin" w:fldLock="1"/>
      </w:r>
      <w:r w:rsidRPr="003E76C6">
        <w:rPr>
          <w:rFonts w:ascii="Georgia" w:hAnsi="Georgia"/>
          <w:sz w:val="24"/>
          <w:szCs w:val="24"/>
        </w:rPr>
        <w:instrText>ADDIN CSL_CITATION {"citationItems":[{"id":"ITEM-1","itemData":{"URL":"https://www.cia.gov/library/publications/the-world-factbook/geos/sy.html","author":[{"dropping-particle":"","family":"Agency","given":"Central Intelligence","non-dropping-particle":"","parse-names":false,"suffix":""}],"container-title":"The World Factbook","id":"ITEM-1","issued":{"date-parts":[["2019"]]},"page":"1-24","title":"The World Factbook: Syria","type":"webpage","volume":"2019"},"uris":["http://www.mendeley.com/documents/?uuid=1282e15b-c644-4203-bc78-4f79d28da7c6"]}],"mendeley":{"formattedCitation":"&lt;sup&gt;4&lt;/sup&gt;","plainTextFormattedCitation":"4","previouslyFormattedCitation":"&lt;sup&gt;4&lt;/sup&gt;"},"properties":{"noteIndex":0},"schema":"https://github.com/citation-style-language/schema/raw/master/csl-citation.json"}</w:instrText>
      </w:r>
      <w:r w:rsidRPr="003E76C6">
        <w:rPr>
          <w:rFonts w:ascii="Georgia" w:hAnsi="Georgia"/>
          <w:sz w:val="24"/>
          <w:szCs w:val="24"/>
        </w:rPr>
        <w:fldChar w:fldCharType="separate"/>
      </w:r>
      <w:r w:rsidRPr="003E76C6">
        <w:rPr>
          <w:rFonts w:ascii="Georgia" w:hAnsi="Georgia"/>
          <w:noProof/>
          <w:sz w:val="24"/>
          <w:szCs w:val="24"/>
          <w:vertAlign w:val="superscript"/>
        </w:rPr>
        <w:t>4</w:t>
      </w:r>
      <w:r w:rsidRPr="003E76C6">
        <w:rPr>
          <w:rFonts w:ascii="Georgia" w:hAnsi="Georgia"/>
          <w:sz w:val="24"/>
          <w:szCs w:val="24"/>
        </w:rPr>
        <w:fldChar w:fldCharType="end"/>
      </w:r>
      <w:r w:rsidRPr="003E76C6">
        <w:rPr>
          <w:rFonts w:ascii="Georgia" w:hAnsi="Georgia"/>
          <w:sz w:val="24"/>
          <w:szCs w:val="24"/>
        </w:rPr>
        <w:t xml:space="preserve"> During this period, Syria has suffered a number of health and healthcare challenges, including the reemergence of vaccine preventable diseases, such as polio and measles, targeted attacks on healthcare facilities, workers, patients, and supplies, and the disruption of public health services </w:t>
      </w:r>
      <w:commentRangeStart w:id="6"/>
      <w:r w:rsidRPr="003E76C6">
        <w:rPr>
          <w:rFonts w:ascii="Georgia" w:hAnsi="Georgia"/>
          <w:sz w:val="24"/>
          <w:szCs w:val="24"/>
        </w:rPr>
        <w:t>in opposition-held territories.</w:t>
      </w:r>
      <w:commentRangeEnd w:id="6"/>
      <w:r>
        <w:rPr>
          <w:rStyle w:val="CommentReference"/>
        </w:rPr>
        <w:commentReference w:id="6"/>
      </w:r>
      <w:r w:rsidRPr="003E76C6">
        <w:rPr>
          <w:rFonts w:ascii="Georgia" w:hAnsi="Georgia"/>
          <w:sz w:val="24"/>
          <w:szCs w:val="24"/>
        </w:rPr>
        <w:t xml:space="preserve"> These challenges, coupled with massive inflation, limited supplies, energy shortages, lack of safe transportation, the loss of vital infrastructure such as water sanitation, and the flight of over</w:t>
      </w:r>
      <w:commentRangeStart w:id="7"/>
      <w:r w:rsidRPr="003E76C6">
        <w:rPr>
          <w:rFonts w:ascii="Georgia" w:hAnsi="Georgia"/>
          <w:sz w:val="24"/>
          <w:szCs w:val="24"/>
        </w:rPr>
        <w:t xml:space="preserve"> half of Syria’s physicians</w:t>
      </w:r>
      <w:commentRangeEnd w:id="7"/>
      <w:r>
        <w:rPr>
          <w:rStyle w:val="CommentReference"/>
        </w:rPr>
        <w:commentReference w:id="7"/>
      </w:r>
      <w:r w:rsidRPr="003E76C6">
        <w:rPr>
          <w:rFonts w:ascii="Georgia" w:hAnsi="Georgia"/>
          <w:sz w:val="24"/>
          <w:szCs w:val="24"/>
        </w:rPr>
        <w:t xml:space="preserve"> have  led to dramatic changes in the epidemiology of infectious diseases, non-communicable diseases, and mental health issues.</w:t>
      </w:r>
      <w:r w:rsidR="005E2F1C">
        <w:rPr>
          <w:rFonts w:ascii="Georgia" w:hAnsi="Georgia"/>
          <w:sz w:val="24"/>
          <w:szCs w:val="24"/>
        </w:rPr>
        <w:fldChar w:fldCharType="begin" w:fldLock="1"/>
      </w:r>
      <w:r w:rsidR="00C9659A">
        <w:rPr>
          <w:rFonts w:ascii="Georgia" w:hAnsi="Georgia"/>
          <w:sz w:val="24"/>
          <w:szCs w:val="24"/>
        </w:rPr>
        <w:instrText>ADDIN CSL_CITATION {"citationItems":[{"id":"ITEM-1","itemData":{"author":[{"dropping-particle":"","family":"Sparrow","given":"Annie","non-dropping-particle":"","parse-names":false,"suffix":""}],"id":"ITEM-1","issued":{"date-parts":[["2013"]]},"page":"1-7","title":"Syria ’ s Assault on Doctors","type":"article-journal"},"uris":["http://www.mendeley.com/documents/?uuid=fc270113-004b-4f0b-896d-1894c29834bb"]}],"mendeley":{"formattedCitation":"&lt;sup&gt;5&lt;/sup&gt;","plainTextFormattedCitation":"5","previouslyFormattedCitation":"&lt;sup&gt;5&lt;/sup&gt;"},"properties":{"noteIndex":0},"schema":"https://github.com/citation-style-language/schema/raw/master/csl-citation.json"}</w:instrText>
      </w:r>
      <w:r w:rsidR="005E2F1C">
        <w:rPr>
          <w:rFonts w:ascii="Georgia" w:hAnsi="Georgia"/>
          <w:sz w:val="24"/>
          <w:szCs w:val="24"/>
        </w:rPr>
        <w:fldChar w:fldCharType="separate"/>
      </w:r>
      <w:r w:rsidR="005E2F1C" w:rsidRPr="005E2F1C">
        <w:rPr>
          <w:rFonts w:ascii="Georgia" w:hAnsi="Georgia"/>
          <w:noProof/>
          <w:sz w:val="24"/>
          <w:szCs w:val="24"/>
          <w:vertAlign w:val="superscript"/>
        </w:rPr>
        <w:t>5</w:t>
      </w:r>
      <w:r w:rsidR="005E2F1C">
        <w:rPr>
          <w:rFonts w:ascii="Georgia" w:hAnsi="Georgia"/>
          <w:sz w:val="24"/>
          <w:szCs w:val="24"/>
        </w:rPr>
        <w:fldChar w:fldCharType="end"/>
      </w:r>
    </w:p>
    <w:p w14:paraId="4C314914" w14:textId="77777777" w:rsidR="00361FED" w:rsidRDefault="00361FED" w:rsidP="00361FED">
      <w:pPr>
        <w:spacing w:line="360" w:lineRule="auto"/>
        <w:jc w:val="both"/>
        <w:rPr>
          <w:rFonts w:ascii="Georgia" w:hAnsi="Georgia"/>
          <w:sz w:val="24"/>
          <w:szCs w:val="24"/>
        </w:rPr>
      </w:pPr>
      <w:r>
        <w:rPr>
          <w:rFonts w:ascii="Georgia" w:hAnsi="Georgia"/>
          <w:sz w:val="24"/>
          <w:szCs w:val="24"/>
        </w:rPr>
        <w:t xml:space="preserve">The conflict has also disrupted the public health surveillance capacity of Syria, primarily in regions that fell outside of government control, since the Syrian Ministry of Health could no longer operate in those territories. Initially, this contributed to diminished preventative services and uncoordinated or delayed response efforts in those areas because outbreaks could not be detected early enough and, even when finally detected, response efforts were uncoordinated between the various organizations involved and lacked information as to where efforts were most needed. </w:t>
      </w:r>
    </w:p>
    <w:p w14:paraId="0B65D4B4" w14:textId="77777777" w:rsidR="005C39F4" w:rsidRDefault="00361FED" w:rsidP="005C39F4">
      <w:pPr>
        <w:spacing w:line="360" w:lineRule="auto"/>
        <w:jc w:val="both"/>
        <w:rPr>
          <w:rFonts w:ascii="Georgia" w:hAnsi="Georgia"/>
          <w:sz w:val="24"/>
          <w:szCs w:val="24"/>
        </w:rPr>
      </w:pPr>
      <w:r>
        <w:rPr>
          <w:rFonts w:ascii="Georgia" w:hAnsi="Georgia"/>
          <w:sz w:val="24"/>
          <w:szCs w:val="24"/>
        </w:rPr>
        <w:lastRenderedPageBreak/>
        <w:t xml:space="preserve">The Wild Polio Virus Type-1 (WPV-1) outbreak in 2013 was a motivating cause for the two separate surveillance efforts that have since been established, one covering territories controlled by the Syrian government, operated by the Ministry of Health, and one for opposition-held territories, operated the NGO called the Assistance Coordination Unit (ACU). </w:t>
      </w:r>
      <w:r w:rsidR="005C39F4">
        <w:rPr>
          <w:rFonts w:ascii="Georgia" w:hAnsi="Georgia"/>
          <w:sz w:val="24"/>
          <w:szCs w:val="24"/>
        </w:rPr>
        <w:t xml:space="preserve">Both surveillance systems are modeled after and supported by the WHO’s Emergency Surveillance and Response System (EWARS). The surveillance system of the Syrian MOH shares the same name, EWARS, while the surveillance system operated by the ACU is known as the Emergency Warning and Response Network (EWARN). </w:t>
      </w:r>
    </w:p>
    <w:p w14:paraId="7133963D" w14:textId="34CC962C" w:rsidR="005C39F4" w:rsidRDefault="003952E7" w:rsidP="005C39F4">
      <w:pPr>
        <w:spacing w:line="360" w:lineRule="auto"/>
        <w:jc w:val="both"/>
        <w:rPr>
          <w:rFonts w:ascii="Georgia" w:hAnsi="Georgia"/>
          <w:sz w:val="24"/>
          <w:szCs w:val="24"/>
        </w:rPr>
      </w:pPr>
      <w:r>
        <w:rPr>
          <w:rFonts w:ascii="Georgia" w:hAnsi="Georgia"/>
          <w:sz w:val="24"/>
          <w:szCs w:val="24"/>
        </w:rPr>
        <w:t>The ACU was started in 2013</w:t>
      </w:r>
      <w:r w:rsidR="005C39F4">
        <w:rPr>
          <w:rFonts w:ascii="Georgia" w:hAnsi="Georgia"/>
          <w:sz w:val="24"/>
          <w:szCs w:val="24"/>
        </w:rPr>
        <w:t xml:space="preserve">. They </w:t>
      </w:r>
      <w:r w:rsidR="005C39F4" w:rsidRPr="0050439F">
        <w:rPr>
          <w:rFonts w:ascii="Georgia" w:hAnsi="Georgia"/>
          <w:sz w:val="24"/>
          <w:szCs w:val="24"/>
        </w:rPr>
        <w:t>provide information management, project coordination, capacity building, monitoring and evaluation, and advocacy for organizations and projects aimed at assisting the Syrian people in opposition-held territories.</w:t>
      </w:r>
      <w:r w:rsidR="005C39F4">
        <w:rPr>
          <w:rFonts w:ascii="Georgia" w:hAnsi="Georgia"/>
          <w:sz w:val="24"/>
          <w:szCs w:val="24"/>
        </w:rPr>
        <w:fldChar w:fldCharType="begin" w:fldLock="1"/>
      </w:r>
      <w:r w:rsidR="00C53559">
        <w:rPr>
          <w:rFonts w:ascii="Georgia" w:hAnsi="Georgia"/>
          <w:sz w:val="24"/>
          <w:szCs w:val="24"/>
        </w:rPr>
        <w:instrText>ADDIN CSL_CITATION {"citationItems":[{"id":"ITEM-1","itemData":{"URL":"https://www.acu-sy.org/en/identity/","accessed":{"date-parts":[["2019","8","20"]]},"author":[{"dropping-particle":"","family":"ACU","given":"","non-dropping-particle":"","parse-names":false,"suffix":""}],"id":"ITEM-1","issued":{"date-parts":[["2019"]]},"page":"1-5","title":"Assistance Coordination Unit: Identity","type":"webpage"},"uris":["http://www.mendeley.com/documents/?uuid=15d8fca3-cc90-4664-bd03-004ab5f43a61"]}],"mendeley":{"formattedCitation":"&lt;sup&gt;6&lt;/sup&gt;","plainTextFormattedCitation":"6","previouslyFormattedCitation":"&lt;sup&gt;6&lt;/sup&gt;"},"properties":{"noteIndex":0},"schema":"https://github.com/citation-style-language/schema/raw/master/csl-citation.json"}</w:instrText>
      </w:r>
      <w:r w:rsidR="005C39F4">
        <w:rPr>
          <w:rFonts w:ascii="Georgia" w:hAnsi="Georgia"/>
          <w:sz w:val="24"/>
          <w:szCs w:val="24"/>
        </w:rPr>
        <w:fldChar w:fldCharType="separate"/>
      </w:r>
      <w:r w:rsidR="00C9659A" w:rsidRPr="00C9659A">
        <w:rPr>
          <w:rFonts w:ascii="Georgia" w:hAnsi="Georgia"/>
          <w:noProof/>
          <w:sz w:val="24"/>
          <w:szCs w:val="24"/>
          <w:vertAlign w:val="superscript"/>
        </w:rPr>
        <w:t>6</w:t>
      </w:r>
      <w:r w:rsidR="005C39F4">
        <w:rPr>
          <w:rFonts w:ascii="Georgia" w:hAnsi="Georgia"/>
          <w:sz w:val="24"/>
          <w:szCs w:val="24"/>
        </w:rPr>
        <w:fldChar w:fldCharType="end"/>
      </w:r>
      <w:r w:rsidR="005C39F4">
        <w:rPr>
          <w:rFonts w:ascii="Georgia" w:hAnsi="Georgia"/>
          <w:sz w:val="24"/>
          <w:szCs w:val="24"/>
        </w:rPr>
        <w:t xml:space="preserve"> </w:t>
      </w:r>
    </w:p>
    <w:p w14:paraId="6FA209E3" w14:textId="1E283A66" w:rsidR="003952E7" w:rsidRDefault="003952E7" w:rsidP="003952E7">
      <w:pPr>
        <w:spacing w:line="360" w:lineRule="auto"/>
        <w:jc w:val="both"/>
        <w:rPr>
          <w:rFonts w:ascii="Georgia" w:hAnsi="Georgia"/>
          <w:sz w:val="24"/>
          <w:szCs w:val="24"/>
        </w:rPr>
      </w:pPr>
      <w:r>
        <w:rPr>
          <w:rFonts w:ascii="Georgia" w:hAnsi="Georgia"/>
          <w:sz w:val="24"/>
          <w:szCs w:val="24"/>
        </w:rPr>
        <w:t xml:space="preserve"> </w:t>
      </w:r>
      <w:r w:rsidR="005C39F4">
        <w:rPr>
          <w:rFonts w:ascii="Georgia" w:hAnsi="Georgia"/>
          <w:sz w:val="24"/>
          <w:szCs w:val="24"/>
        </w:rPr>
        <w:t>The ACU</w:t>
      </w:r>
      <w:r>
        <w:rPr>
          <w:rFonts w:ascii="Georgia" w:hAnsi="Georgia"/>
          <w:sz w:val="24"/>
          <w:szCs w:val="24"/>
        </w:rPr>
        <w:t xml:space="preserve"> had established an operational polio surveillance system by 2014; however, ACU’s methods and coverage of multiple infectious disease syndromes did not fully develop until the start of 2015. The EWARN has since continued collecting surveillance data to the present day, giving us valuable access to over 5 years of infectious disease syndrome data. </w:t>
      </w:r>
    </w:p>
    <w:p w14:paraId="06A973F3" w14:textId="721BA92D" w:rsidR="00361FED" w:rsidRDefault="00361FED" w:rsidP="00454CE7">
      <w:pPr>
        <w:spacing w:line="360" w:lineRule="auto"/>
        <w:jc w:val="both"/>
        <w:rPr>
          <w:rFonts w:ascii="Georgia" w:hAnsi="Georgia"/>
          <w:sz w:val="24"/>
          <w:szCs w:val="24"/>
        </w:rPr>
      </w:pPr>
      <w:r>
        <w:rPr>
          <w:rFonts w:ascii="Georgia" w:hAnsi="Georgia"/>
          <w:sz w:val="24"/>
          <w:szCs w:val="24"/>
        </w:rPr>
        <w:t xml:space="preserve">Although the ACU has collaborated and shared pieces of the EWARN data with organizations and academics in the past and </w:t>
      </w:r>
      <w:r w:rsidR="00454CE7">
        <w:rPr>
          <w:rFonts w:ascii="Georgia" w:hAnsi="Georgia"/>
          <w:sz w:val="24"/>
          <w:szCs w:val="24"/>
        </w:rPr>
        <w:t xml:space="preserve">continue to </w:t>
      </w:r>
      <w:r>
        <w:rPr>
          <w:rFonts w:ascii="Georgia" w:hAnsi="Georgia"/>
          <w:sz w:val="24"/>
          <w:szCs w:val="24"/>
        </w:rPr>
        <w:t xml:space="preserve">publish weekly and annual epidemiologic reports to the WHO, the Gaziantep Health Cluster, and in their newsletter, this data has not been fully evaluated yet. This study is the first to be granted nearly full access. </w:t>
      </w:r>
    </w:p>
    <w:p w14:paraId="295E2B44" w14:textId="7BADFC3B" w:rsidR="002649D4" w:rsidRDefault="00454CE7" w:rsidP="00A24C1C">
      <w:pPr>
        <w:spacing w:line="360" w:lineRule="auto"/>
        <w:jc w:val="both"/>
        <w:rPr>
          <w:rFonts w:ascii="Georgia" w:hAnsi="Georgia"/>
          <w:sz w:val="24"/>
          <w:szCs w:val="24"/>
        </w:rPr>
      </w:pPr>
      <w:r>
        <w:rPr>
          <w:rFonts w:ascii="Georgia" w:hAnsi="Georgia"/>
          <w:sz w:val="24"/>
          <w:szCs w:val="24"/>
        </w:rPr>
        <w:t xml:space="preserve">The data for this study comes exclusively from the EWARN database in collaboration with the ACU. </w:t>
      </w:r>
      <w:r w:rsidR="002649D4">
        <w:rPr>
          <w:rFonts w:ascii="Georgia" w:hAnsi="Georgia"/>
          <w:sz w:val="24"/>
          <w:szCs w:val="24"/>
        </w:rPr>
        <w:t xml:space="preserve"> </w:t>
      </w:r>
      <w:r w:rsidR="00277BDB">
        <w:rPr>
          <w:rFonts w:ascii="Georgia" w:hAnsi="Georgia"/>
          <w:sz w:val="24"/>
          <w:szCs w:val="24"/>
        </w:rPr>
        <w:t xml:space="preserve">We looked </w:t>
      </w:r>
      <w:r w:rsidR="00665B5B">
        <w:rPr>
          <w:rFonts w:ascii="Georgia" w:hAnsi="Georgia"/>
          <w:sz w:val="24"/>
          <w:szCs w:val="24"/>
        </w:rPr>
        <w:t xml:space="preserve">at </w:t>
      </w:r>
      <w:r w:rsidR="00277BDB">
        <w:rPr>
          <w:rFonts w:ascii="Georgia" w:hAnsi="Georgia"/>
          <w:sz w:val="24"/>
          <w:szCs w:val="24"/>
        </w:rPr>
        <w:t>trends in vaccine</w:t>
      </w:r>
      <w:r w:rsidR="00665B5B">
        <w:rPr>
          <w:rFonts w:ascii="Georgia" w:hAnsi="Georgia"/>
          <w:sz w:val="24"/>
          <w:szCs w:val="24"/>
        </w:rPr>
        <w:t>-</w:t>
      </w:r>
      <w:r w:rsidR="00277BDB">
        <w:rPr>
          <w:rFonts w:ascii="Georgia" w:hAnsi="Georgia"/>
          <w:sz w:val="24"/>
          <w:szCs w:val="24"/>
        </w:rPr>
        <w:t xml:space="preserve">preventable diseases </w:t>
      </w:r>
      <w:r w:rsidR="00665B5B">
        <w:rPr>
          <w:rFonts w:ascii="Georgia" w:hAnsi="Georgia"/>
          <w:sz w:val="24"/>
          <w:szCs w:val="24"/>
        </w:rPr>
        <w:t xml:space="preserve">(VPD) </w:t>
      </w:r>
      <w:r w:rsidR="00277BDB">
        <w:rPr>
          <w:rFonts w:ascii="Georgia" w:hAnsi="Georgia"/>
          <w:sz w:val="24"/>
          <w:szCs w:val="24"/>
        </w:rPr>
        <w:t>between January 2015 – June 2019</w:t>
      </w:r>
      <w:r w:rsidR="00665B5B">
        <w:rPr>
          <w:rFonts w:ascii="Georgia" w:hAnsi="Georgia"/>
          <w:sz w:val="24"/>
          <w:szCs w:val="24"/>
        </w:rPr>
        <w:t xml:space="preserve"> to better understand the impacts of this conflict on public health outcomes.</w:t>
      </w:r>
    </w:p>
    <w:p w14:paraId="08463018" w14:textId="2AA2A54C" w:rsidR="00421953" w:rsidRDefault="00886959" w:rsidP="00463EF3">
      <w:pPr>
        <w:spacing w:line="360" w:lineRule="auto"/>
        <w:jc w:val="both"/>
        <w:rPr>
          <w:rFonts w:ascii="Georgia" w:hAnsi="Georgia"/>
          <w:sz w:val="24"/>
          <w:szCs w:val="24"/>
        </w:rPr>
      </w:pPr>
      <w:r w:rsidRPr="003E76C6">
        <w:rPr>
          <w:rFonts w:ascii="Georgia" w:hAnsi="Georgia"/>
          <w:sz w:val="24"/>
          <w:szCs w:val="24"/>
        </w:rPr>
        <w:t xml:space="preserve">While several studies have sought to describe the immediate and local health impacts of the conflict, little is known about how they have shaped the epidemiology of Syrian over the course of the war, especially in territories beyond </w:t>
      </w:r>
      <w:r w:rsidRPr="003E76C6">
        <w:rPr>
          <w:rFonts w:ascii="Georgia" w:hAnsi="Georgia"/>
          <w:sz w:val="24"/>
          <w:szCs w:val="24"/>
        </w:rPr>
        <w:lastRenderedPageBreak/>
        <w:t xml:space="preserve">the reach of the Syrian Ministry of the Heath. </w:t>
      </w:r>
      <w:r w:rsidR="00463EF3">
        <w:rPr>
          <w:rFonts w:ascii="Georgia" w:hAnsi="Georgia"/>
          <w:sz w:val="24"/>
          <w:szCs w:val="24"/>
        </w:rPr>
        <w:t>There are potential opportunities for future studies to use both surveillance databases jointly, although there are systemic differences between them that would need to be addressed.</w:t>
      </w:r>
      <w:r w:rsidR="00463EF3">
        <w:rPr>
          <w:rFonts w:ascii="Georgia" w:hAnsi="Georgia"/>
          <w:sz w:val="24"/>
          <w:szCs w:val="24"/>
        </w:rPr>
        <w:fldChar w:fldCharType="begin" w:fldLock="1"/>
      </w:r>
      <w:r w:rsidR="00C53559">
        <w:rPr>
          <w:rFonts w:ascii="Georgia" w:hAnsi="Georgia"/>
          <w:sz w:val="24"/>
          <w:szCs w:val="24"/>
        </w:rPr>
        <w:instrText>ADDIN CSL_CITATION {"citationItems":[{"id":"ITEM-1","itemData":{"DOI":"10.1016/j.ijid.2016.05.011","ISBN":"1201-9712","ISSN":"18783511","PMID":"27208635","abstract":"Objectives To describe trends in major communicable diseases in Syria during the ongoing conflict, and the challenges to communicable disease surveillance and control in the context of dynamic, large-scale population displacement, unplanned mass gatherings, and disruption to critical infrastructure. Methods A rapid review of the peer-reviewed and non-peer-reviewed literature from 2005 to 2015 was performed, augmented by secondary analysis of monitoring data from two disease early warning systems currently operational in Syria, focusing mainly on three diseases: tuberculosis (TB), measles, and polio. Results Trend data show discrepancies in case report numbers between government and non-government controlled areas, especially for TB, but interpretation is hampered by uncertainties over sentinel surveillance coverage and base population numbers. Communicable disease control has been undermined by a combination of governance fragmentation, direct and indirect damage to facilities and systems, and health worker flight. Conclusions Five years into the crisis, some progress has been made in disease surveillance, but governance and coordination problems, variable immunization coverage, and the dynamic and indiscriminate nature of the conflict continue to pose a serious threat to population health in Syria and surrounding countries. The risk of major cross-border communicable disease outbreaks is high, and challenges for health in a post-conflict Syria are formidable.","author":[{"dropping-particle":"","family":"Ismail","given":"Sharif A.","non-dropping-particle":"","parse-names":false,"suffix":""},{"dropping-particle":"","family":"Abbara","given":"Aula","non-dropping-particle":"","parse-names":false,"suffix":""},{"dropping-particle":"","family":"Collin","given":"Simon M.","non-dropping-particle":"","parse-names":false,"suffix":""},{"dropping-particle":"","family":"Orcutt","given":"Miriam","non-dropping-particle":"","parse-names":false,"suffix":""},{"dropping-particle":"","family":"Coutts","given":"Adam P.","non-dropping-particle":"","parse-names":false,"suffix":""},{"dropping-particle":"","family":"Maziak","given":"Wasim","non-dropping-particle":"","parse-names":false,"suffix":""},{"dropping-particle":"","family":"Sahloul","given":"Zaher","non-dropping-particle":"","parse-names":false,"suffix":""},{"dropping-particle":"","family":"Dar","given":"Osman","non-dropping-particle":"","parse-names":false,"suffix":""},{"dropping-particle":"","family":"Corrah","given":"Tumena","non-dropping-particle":"","parse-names":false,"suffix":""},{"dropping-particle":"","family":"Fouad","given":"Fouad M.","non-dropping-particle":"","parse-names":false,"suffix":""}],"container-title":"International Journal of Infectious Diseases","id":"ITEM-1","issued":{"date-parts":[["2016"]]},"page":"15-22","publisher":"International Society for Infectious Diseases","title":"Communicable disease surveillance and control in the context of conflict and mass displacement in Syria","type":"article-journal","volume":"47"},"uris":["http://www.mendeley.com/documents/?uuid=a27afec8-2388-4b2f-9a88-89e21c832e4b"]}],"mendeley":{"formattedCitation":"&lt;sup&gt;7&lt;/sup&gt;","plainTextFormattedCitation":"7","previouslyFormattedCitation":"&lt;sup&gt;7&lt;/sup&gt;"},"properties":{"noteIndex":0},"schema":"https://github.com/citation-style-language/schema/raw/master/csl-citation.json"}</w:instrText>
      </w:r>
      <w:r w:rsidR="00463EF3">
        <w:rPr>
          <w:rFonts w:ascii="Georgia" w:hAnsi="Georgia"/>
          <w:sz w:val="24"/>
          <w:szCs w:val="24"/>
        </w:rPr>
        <w:fldChar w:fldCharType="separate"/>
      </w:r>
      <w:r w:rsidR="00C9659A" w:rsidRPr="00C9659A">
        <w:rPr>
          <w:rFonts w:ascii="Georgia" w:hAnsi="Georgia"/>
          <w:noProof/>
          <w:sz w:val="24"/>
          <w:szCs w:val="24"/>
          <w:vertAlign w:val="superscript"/>
        </w:rPr>
        <w:t>7</w:t>
      </w:r>
      <w:r w:rsidR="00463EF3">
        <w:rPr>
          <w:rFonts w:ascii="Georgia" w:hAnsi="Georgia"/>
          <w:sz w:val="24"/>
          <w:szCs w:val="24"/>
        </w:rPr>
        <w:fldChar w:fldCharType="end"/>
      </w:r>
      <w:r w:rsidR="00463EF3">
        <w:rPr>
          <w:rFonts w:ascii="Georgia" w:hAnsi="Georgia"/>
          <w:sz w:val="24"/>
          <w:szCs w:val="24"/>
        </w:rPr>
        <w:t xml:space="preserve"> </w:t>
      </w:r>
      <w:r w:rsidR="00421953">
        <w:rPr>
          <w:rFonts w:ascii="Georgia" w:hAnsi="Georgia"/>
          <w:sz w:val="24"/>
          <w:szCs w:val="24"/>
        </w:rPr>
        <w:t>Additionally,</w:t>
      </w:r>
      <w:r w:rsidR="007C063D">
        <w:rPr>
          <w:rFonts w:ascii="Georgia" w:hAnsi="Georgia"/>
          <w:sz w:val="24"/>
          <w:szCs w:val="24"/>
        </w:rPr>
        <w:t xml:space="preserve"> no</w:t>
      </w:r>
      <w:r w:rsidR="00421953">
        <w:rPr>
          <w:rFonts w:ascii="Georgia" w:hAnsi="Georgia"/>
          <w:sz w:val="24"/>
          <w:szCs w:val="24"/>
        </w:rPr>
        <w:t xml:space="preserve"> studies have analyzed the relationship between documented attacks on healthcare facilities and the incidence of infectious diseases in Syria throughout the conflict</w:t>
      </w:r>
      <w:r w:rsidR="007C063D">
        <w:rPr>
          <w:rFonts w:ascii="Georgia" w:hAnsi="Georgia"/>
          <w:sz w:val="24"/>
          <w:szCs w:val="24"/>
        </w:rPr>
        <w:t>, despite documentation for both</w:t>
      </w:r>
      <w:r w:rsidR="00421953">
        <w:rPr>
          <w:rFonts w:ascii="Georgia" w:hAnsi="Georgia"/>
          <w:sz w:val="24"/>
          <w:szCs w:val="24"/>
        </w:rPr>
        <w:t xml:space="preserve">. </w:t>
      </w:r>
    </w:p>
    <w:p w14:paraId="43FB46A6" w14:textId="77777777" w:rsidR="00886959" w:rsidRDefault="00886959" w:rsidP="00886959">
      <w:pPr>
        <w:spacing w:line="360" w:lineRule="auto"/>
        <w:jc w:val="both"/>
        <w:rPr>
          <w:rFonts w:ascii="Georgia" w:hAnsi="Georgia"/>
          <w:sz w:val="24"/>
          <w:szCs w:val="24"/>
        </w:rPr>
      </w:pPr>
    </w:p>
    <w:p w14:paraId="3F2CFFE7" w14:textId="048625A0" w:rsidR="00454CE7" w:rsidRDefault="00A24C1C" w:rsidP="00A24C1C">
      <w:pPr>
        <w:spacing w:line="360" w:lineRule="auto"/>
        <w:jc w:val="both"/>
        <w:rPr>
          <w:rFonts w:ascii="Georgia" w:hAnsi="Georgia"/>
          <w:sz w:val="24"/>
          <w:szCs w:val="24"/>
        </w:rPr>
      </w:pPr>
      <w:r>
        <w:rPr>
          <w:rFonts w:ascii="Georgia" w:hAnsi="Georgia"/>
          <w:sz w:val="24"/>
          <w:szCs w:val="24"/>
        </w:rPr>
        <w:t xml:space="preserve">Thus, this study hopes to contribute to our understanding of the impacts of the Syrian conflict and the relationships between health and conflict more broadly by using a uniquely robust, longitudinal dataset collected </w:t>
      </w:r>
      <w:proofErr w:type="gramStart"/>
      <w:r>
        <w:rPr>
          <w:rFonts w:ascii="Georgia" w:hAnsi="Georgia"/>
          <w:sz w:val="24"/>
          <w:szCs w:val="24"/>
        </w:rPr>
        <w:t>in the midst of</w:t>
      </w:r>
      <w:proofErr w:type="gramEnd"/>
      <w:r>
        <w:rPr>
          <w:rFonts w:ascii="Georgia" w:hAnsi="Georgia"/>
          <w:sz w:val="24"/>
          <w:szCs w:val="24"/>
        </w:rPr>
        <w:t xml:space="preserve"> conflict. </w:t>
      </w:r>
      <w:r>
        <w:rPr>
          <w:rStyle w:val="CommentReference"/>
        </w:rPr>
        <w:commentReference w:id="8"/>
      </w:r>
      <w:r>
        <w:rPr>
          <w:rStyle w:val="CommentReference"/>
        </w:rPr>
        <w:commentReference w:id="9"/>
      </w:r>
    </w:p>
    <w:p w14:paraId="2F9A2684" w14:textId="6181F7DA" w:rsidR="005C39F4" w:rsidRPr="005C39F4" w:rsidRDefault="005C39F4" w:rsidP="005C39F4">
      <w:pPr>
        <w:pStyle w:val="ListParagraph"/>
        <w:numPr>
          <w:ilvl w:val="0"/>
          <w:numId w:val="1"/>
        </w:numPr>
        <w:spacing w:line="360" w:lineRule="auto"/>
        <w:jc w:val="both"/>
        <w:rPr>
          <w:rFonts w:ascii="Georgia" w:hAnsi="Georgia"/>
          <w:sz w:val="24"/>
          <w:szCs w:val="24"/>
        </w:rPr>
      </w:pPr>
      <w:bookmarkStart w:id="10" w:name="Methods"/>
      <w:r w:rsidRPr="005C39F4">
        <w:rPr>
          <w:rFonts w:ascii="Georgia" w:hAnsi="Georgia"/>
          <w:sz w:val="24"/>
          <w:szCs w:val="24"/>
        </w:rPr>
        <w:t>Methods</w:t>
      </w:r>
    </w:p>
    <w:bookmarkEnd w:id="10"/>
    <w:p w14:paraId="47C46A9F" w14:textId="45BA9DCB" w:rsidR="005C39F4" w:rsidRDefault="005C39F4" w:rsidP="005C39F4">
      <w:pPr>
        <w:spacing w:line="360" w:lineRule="auto"/>
        <w:jc w:val="both"/>
        <w:rPr>
          <w:rFonts w:ascii="Georgia" w:hAnsi="Georgia"/>
          <w:sz w:val="24"/>
          <w:szCs w:val="24"/>
        </w:rPr>
      </w:pPr>
      <w:r>
        <w:rPr>
          <w:rFonts w:ascii="Georgia" w:hAnsi="Georgia"/>
          <w:sz w:val="24"/>
          <w:szCs w:val="24"/>
        </w:rPr>
        <w:t xml:space="preserve">We conducted a retrospective ecological </w:t>
      </w:r>
      <w:commentRangeStart w:id="11"/>
      <w:r>
        <w:rPr>
          <w:rFonts w:ascii="Georgia" w:hAnsi="Georgia"/>
          <w:sz w:val="24"/>
          <w:szCs w:val="24"/>
        </w:rPr>
        <w:t>time-series analysis</w:t>
      </w:r>
      <w:commentRangeEnd w:id="11"/>
      <w:r>
        <w:rPr>
          <w:rStyle w:val="CommentReference"/>
        </w:rPr>
        <w:commentReference w:id="11"/>
      </w:r>
      <w:r>
        <w:rPr>
          <w:rFonts w:ascii="Georgia" w:hAnsi="Georgia"/>
          <w:sz w:val="24"/>
          <w:szCs w:val="24"/>
        </w:rPr>
        <w:t xml:space="preserve"> using infectious disease surveillance data collected primarily in northern Syria between January 1</w:t>
      </w:r>
      <w:r w:rsidRPr="00330E8B">
        <w:rPr>
          <w:rFonts w:ascii="Georgia" w:hAnsi="Georgia"/>
          <w:sz w:val="24"/>
          <w:szCs w:val="24"/>
          <w:vertAlign w:val="superscript"/>
        </w:rPr>
        <w:t>st</w:t>
      </w:r>
      <w:r>
        <w:rPr>
          <w:rFonts w:ascii="Georgia" w:hAnsi="Georgia"/>
          <w:sz w:val="24"/>
          <w:szCs w:val="24"/>
        </w:rPr>
        <w:t>, 2015 and July 31</w:t>
      </w:r>
      <w:r w:rsidRPr="00330E8B">
        <w:rPr>
          <w:rFonts w:ascii="Georgia" w:hAnsi="Georgia"/>
          <w:sz w:val="24"/>
          <w:szCs w:val="24"/>
          <w:vertAlign w:val="superscript"/>
        </w:rPr>
        <w:t>st</w:t>
      </w:r>
      <w:r>
        <w:rPr>
          <w:rFonts w:ascii="Georgia" w:hAnsi="Georgia"/>
          <w:sz w:val="24"/>
          <w:szCs w:val="24"/>
        </w:rPr>
        <w:t xml:space="preserve">, 2019 by the Early Warning and Response Network </w:t>
      </w:r>
      <w:r w:rsidR="001466B3">
        <w:rPr>
          <w:rFonts w:ascii="Georgia" w:hAnsi="Georgia"/>
          <w:sz w:val="24"/>
          <w:szCs w:val="24"/>
        </w:rPr>
        <w:t xml:space="preserve">(EWARN) </w:t>
      </w:r>
      <w:r>
        <w:rPr>
          <w:rFonts w:ascii="Georgia" w:hAnsi="Georgia"/>
          <w:sz w:val="24"/>
          <w:szCs w:val="24"/>
        </w:rPr>
        <w:t>operated by the Assistance Coordination Unit</w:t>
      </w:r>
      <w:r w:rsidR="001466B3">
        <w:rPr>
          <w:rFonts w:ascii="Georgia" w:hAnsi="Georgia"/>
          <w:sz w:val="24"/>
          <w:szCs w:val="24"/>
        </w:rPr>
        <w:t xml:space="preserve"> (ACU)</w:t>
      </w:r>
      <w:r>
        <w:rPr>
          <w:rFonts w:ascii="Georgia" w:hAnsi="Georgia"/>
          <w:sz w:val="24"/>
          <w:szCs w:val="24"/>
        </w:rPr>
        <w:t>.</w:t>
      </w:r>
    </w:p>
    <w:p w14:paraId="23444812" w14:textId="687F9B2A" w:rsidR="00A53584" w:rsidRDefault="00A53584" w:rsidP="00720764">
      <w:pPr>
        <w:spacing w:line="360" w:lineRule="auto"/>
        <w:ind w:firstLine="720"/>
        <w:jc w:val="both"/>
        <w:rPr>
          <w:rFonts w:ascii="Georgia" w:hAnsi="Georgia"/>
          <w:sz w:val="24"/>
          <w:szCs w:val="24"/>
        </w:rPr>
      </w:pPr>
      <w:r>
        <w:rPr>
          <w:rFonts w:ascii="Georgia" w:hAnsi="Georgia"/>
          <w:sz w:val="24"/>
          <w:szCs w:val="24"/>
        </w:rPr>
        <w:t>Surveillance System</w:t>
      </w:r>
    </w:p>
    <w:p w14:paraId="415EA1E4" w14:textId="5A81B113" w:rsidR="001466B3" w:rsidRPr="0050439F" w:rsidRDefault="001466B3" w:rsidP="001466B3">
      <w:pPr>
        <w:spacing w:line="360" w:lineRule="auto"/>
        <w:jc w:val="both"/>
        <w:rPr>
          <w:rFonts w:ascii="Georgia" w:hAnsi="Georgia"/>
          <w:sz w:val="24"/>
          <w:szCs w:val="24"/>
        </w:rPr>
      </w:pPr>
      <w:r>
        <w:rPr>
          <w:rFonts w:ascii="Georgia" w:hAnsi="Georgia"/>
          <w:sz w:val="24"/>
          <w:szCs w:val="24"/>
        </w:rPr>
        <w:t>Alongside its other projects, the ACU maintains the EWARN</w:t>
      </w:r>
      <w:r w:rsidRPr="0050439F">
        <w:rPr>
          <w:rFonts w:ascii="Georgia" w:hAnsi="Georgia"/>
          <w:sz w:val="24"/>
          <w:szCs w:val="24"/>
        </w:rPr>
        <w:t>, established in 2014 and modeled after the World Health Organization’s (WHO) Early Warning and Response System (EWARS).</w:t>
      </w:r>
      <w:r>
        <w:rPr>
          <w:rFonts w:ascii="Georgia" w:hAnsi="Georgia"/>
          <w:sz w:val="24"/>
          <w:szCs w:val="24"/>
        </w:rPr>
        <w:fldChar w:fldCharType="begin" w:fldLock="1"/>
      </w:r>
      <w:r w:rsidR="00C53559">
        <w:rPr>
          <w:rFonts w:ascii="Georgia" w:hAnsi="Georgia"/>
          <w:sz w:val="24"/>
          <w:szCs w:val="24"/>
        </w:rPr>
        <w:instrText>ADDIN CSL_CITATION {"citationItems":[{"id":"ITEM-1","itemData":{"URL":"https://www.acu-sy.org/en/identity/","accessed":{"date-parts":[["2019","8","20"]]},"author":[{"dropping-particle":"","family":"ACU","given":"","non-dropping-particle":"","parse-names":false,"suffix":""}],"id":"ITEM-1","issued":{"date-parts":[["2019"]]},"page":"1-5","title":"Assistance Coordination Unit: Identity","type":"webpage"},"uris":["http://www.mendeley.com/documents/?uuid=15d8fca3-cc90-4664-bd03-004ab5f43a61"]}],"mendeley":{"formattedCitation":"&lt;sup&gt;6&lt;/sup&gt;","plainTextFormattedCitation":"6","previouslyFormattedCitation":"&lt;sup&gt;6&lt;/sup&gt;"},"properties":{"noteIndex":0},"schema":"https://github.com/citation-style-language/schema/raw/master/csl-citation.json"}</w:instrText>
      </w:r>
      <w:r>
        <w:rPr>
          <w:rFonts w:ascii="Georgia" w:hAnsi="Georgia"/>
          <w:sz w:val="24"/>
          <w:szCs w:val="24"/>
        </w:rPr>
        <w:fldChar w:fldCharType="separate"/>
      </w:r>
      <w:r w:rsidR="00C9659A" w:rsidRPr="00C9659A">
        <w:rPr>
          <w:rFonts w:ascii="Georgia" w:hAnsi="Georgia"/>
          <w:noProof/>
          <w:sz w:val="24"/>
          <w:szCs w:val="24"/>
          <w:vertAlign w:val="superscript"/>
        </w:rPr>
        <w:t>6</w:t>
      </w:r>
      <w:r>
        <w:rPr>
          <w:rFonts w:ascii="Georgia" w:hAnsi="Georgia"/>
          <w:sz w:val="24"/>
          <w:szCs w:val="24"/>
        </w:rPr>
        <w:fldChar w:fldCharType="end"/>
      </w:r>
      <w:r>
        <w:rPr>
          <w:rFonts w:ascii="Georgia" w:hAnsi="Georgia"/>
          <w:sz w:val="24"/>
          <w:szCs w:val="24"/>
        </w:rPr>
        <w:t xml:space="preserve"> EWARN is an</w:t>
      </w:r>
      <w:r w:rsidRPr="0050439F">
        <w:rPr>
          <w:rFonts w:ascii="Georgia" w:hAnsi="Georgia"/>
          <w:sz w:val="24"/>
          <w:szCs w:val="24"/>
        </w:rPr>
        <w:t xml:space="preserve"> active surveillance </w:t>
      </w:r>
      <w:r>
        <w:rPr>
          <w:rFonts w:ascii="Georgia" w:hAnsi="Georgia"/>
          <w:sz w:val="24"/>
          <w:szCs w:val="24"/>
        </w:rPr>
        <w:t xml:space="preserve">program, in which surveillance data is periodically requested from health providers, and was </w:t>
      </w:r>
      <w:r w:rsidRPr="0050439F">
        <w:rPr>
          <w:rFonts w:ascii="Georgia" w:hAnsi="Georgia"/>
          <w:sz w:val="24"/>
          <w:szCs w:val="24"/>
        </w:rPr>
        <w:t>designed for rapid and cost-effective implementation in humanitarian or conflict settings to improve disease outbreak detection.</w:t>
      </w:r>
      <w:r w:rsidRPr="0050439F">
        <w:rPr>
          <w:rFonts w:ascii="Georgia" w:hAnsi="Georgia"/>
          <w:sz w:val="24"/>
          <w:szCs w:val="24"/>
        </w:rPr>
        <w:fldChar w:fldCharType="begin" w:fldLock="1"/>
      </w:r>
      <w:r w:rsidR="00C53559">
        <w:rPr>
          <w:rFonts w:ascii="Georgia" w:hAnsi="Georgia"/>
          <w:sz w:val="24"/>
          <w:szCs w:val="24"/>
        </w:rPr>
        <w:instrText>ADDIN CSL_CITATION {"citationItems":[{"id":"ITEM-1","itemData":{"author":[{"dropping-particle":"","family":"ACU","given":"","non-dropping-particle":"","parse-names":false,"suffix":""}],"id":"ITEM-1","issued":{"date-parts":[["2017"]]},"publisher-place":"Gaziantep, Turkey","title":"EWARN Guidelines","type":"report"},"uris":["http://www.mendeley.com/documents/?uuid=4f4fc930-f9e4-43f1-93d1-8bee38b26059"]},{"id":"ITEM-2","itemData":{"URL":"http://www.emro.who.int/syr/publications-other/ewars-weekly-bulletin.html","author":[{"dropping-particle":"","family":"Syrian Arab Republic","given":"","non-dropping-particle":"","parse-names":false,"suffix":""},{"dropping-particle":"","family":"WHO","given":"","non-dropping-particle":"","parse-names":false,"suffix":""}],"id":"ITEM-2","issued":{"date-parts":[["2019"]]},"page":"1-3","title":"WHO: Early Warning and Response System in Syria","type":"webpage"},"uris":["http://www.mendeley.com/documents/?uuid=87b11ce3-b913-4d6a-a048-477c2bb954b3"]}],"mendeley":{"formattedCitation":"&lt;sup&gt;8,9&lt;/sup&gt;","plainTextFormattedCitation":"8,9","previouslyFormattedCitation":"&lt;sup&gt;8,9&lt;/sup&gt;"},"properties":{"noteIndex":0},"schema":"https://github.com/citation-style-language/schema/raw/master/csl-citation.json"}</w:instrText>
      </w:r>
      <w:r w:rsidRPr="0050439F">
        <w:rPr>
          <w:rFonts w:ascii="Georgia" w:hAnsi="Georgia"/>
          <w:sz w:val="24"/>
          <w:szCs w:val="24"/>
        </w:rPr>
        <w:fldChar w:fldCharType="separate"/>
      </w:r>
      <w:r w:rsidR="00C9659A" w:rsidRPr="00C9659A">
        <w:rPr>
          <w:rFonts w:ascii="Georgia" w:hAnsi="Georgia"/>
          <w:noProof/>
          <w:sz w:val="24"/>
          <w:szCs w:val="24"/>
          <w:vertAlign w:val="superscript"/>
        </w:rPr>
        <w:t>8,9</w:t>
      </w:r>
      <w:r w:rsidRPr="0050439F">
        <w:rPr>
          <w:rFonts w:ascii="Georgia" w:hAnsi="Georgia"/>
          <w:sz w:val="24"/>
          <w:szCs w:val="24"/>
        </w:rPr>
        <w:fldChar w:fldCharType="end"/>
      </w:r>
    </w:p>
    <w:p w14:paraId="66758C4E" w14:textId="6F83A093" w:rsidR="001466B3" w:rsidRDefault="001466B3" w:rsidP="001466B3">
      <w:pPr>
        <w:spacing w:line="360" w:lineRule="auto"/>
        <w:jc w:val="both"/>
        <w:rPr>
          <w:rFonts w:ascii="Georgia" w:hAnsi="Georgia"/>
          <w:sz w:val="24"/>
          <w:szCs w:val="24"/>
        </w:rPr>
      </w:pPr>
      <w:r w:rsidRPr="0050439F">
        <w:rPr>
          <w:rFonts w:ascii="Georgia" w:hAnsi="Georgia"/>
          <w:sz w:val="24"/>
          <w:szCs w:val="24"/>
        </w:rPr>
        <w:t>EWARN covers 13 diseases and conditions, selected for their potential to cause epidemics, their association with high morbidity and mortality, and the potential for intervention in Syria.</w:t>
      </w:r>
      <w:r w:rsidRPr="0050439F">
        <w:rPr>
          <w:rFonts w:ascii="Georgia" w:hAnsi="Georgia"/>
          <w:sz w:val="24"/>
          <w:szCs w:val="24"/>
        </w:rPr>
        <w:fldChar w:fldCharType="begin" w:fldLock="1"/>
      </w:r>
      <w:r w:rsidR="00C53559">
        <w:rPr>
          <w:rFonts w:ascii="Georgia" w:hAnsi="Georgia"/>
          <w:sz w:val="24"/>
          <w:szCs w:val="24"/>
        </w:rPr>
        <w:instrText>ADDIN CSL_CITATION {"citationItems":[{"id":"ITEM-1","itemData":{"author":[{"dropping-particle":"","family":"ACU","given":"","non-dropping-particle":"","parse-names":false,"suffix":""}],"id":"ITEM-1","issued":{"date-parts":[["2017"]]},"publisher-place":"Gaziantep, Turkey","title":"EWARN Guidelines","type":"report"},"uris":["http://www.mendeley.com/documents/?uuid=4f4fc930-f9e4-43f1-93d1-8bee38b26059"]}],"mendeley":{"formattedCitation":"&lt;sup&gt;8&lt;/sup&gt;","plainTextFormattedCitation":"8","previouslyFormattedCitation":"&lt;sup&gt;8&lt;/sup&gt;"},"properties":{"noteIndex":0},"schema":"https://github.com/citation-style-language/schema/raw/master/csl-citation.json"}</w:instrText>
      </w:r>
      <w:r w:rsidRPr="0050439F">
        <w:rPr>
          <w:rFonts w:ascii="Georgia" w:hAnsi="Georgia"/>
          <w:sz w:val="24"/>
          <w:szCs w:val="24"/>
        </w:rPr>
        <w:fldChar w:fldCharType="separate"/>
      </w:r>
      <w:r w:rsidR="00C9659A" w:rsidRPr="00C9659A">
        <w:rPr>
          <w:rFonts w:ascii="Georgia" w:hAnsi="Georgia"/>
          <w:noProof/>
          <w:sz w:val="24"/>
          <w:szCs w:val="24"/>
          <w:vertAlign w:val="superscript"/>
        </w:rPr>
        <w:t>8</w:t>
      </w:r>
      <w:r w:rsidRPr="0050439F">
        <w:rPr>
          <w:rFonts w:ascii="Georgia" w:hAnsi="Georgia"/>
          <w:sz w:val="24"/>
          <w:szCs w:val="24"/>
        </w:rPr>
        <w:fldChar w:fldCharType="end"/>
      </w:r>
      <w:r>
        <w:rPr>
          <w:rFonts w:ascii="Georgia" w:hAnsi="Georgia"/>
          <w:sz w:val="24"/>
          <w:szCs w:val="24"/>
        </w:rPr>
        <w:t xml:space="preserve"> EWARN’s objective</w:t>
      </w:r>
      <w:r w:rsidRPr="0050439F">
        <w:rPr>
          <w:rFonts w:ascii="Georgia" w:hAnsi="Georgia"/>
          <w:sz w:val="24"/>
          <w:szCs w:val="24"/>
        </w:rPr>
        <w:t xml:space="preserve"> is </w:t>
      </w:r>
      <w:r>
        <w:rPr>
          <w:rFonts w:ascii="Georgia" w:hAnsi="Georgia"/>
          <w:sz w:val="24"/>
          <w:szCs w:val="24"/>
        </w:rPr>
        <w:t xml:space="preserve">the </w:t>
      </w:r>
      <w:r w:rsidRPr="0050439F">
        <w:rPr>
          <w:rFonts w:ascii="Georgia" w:hAnsi="Georgia"/>
          <w:sz w:val="24"/>
          <w:szCs w:val="24"/>
        </w:rPr>
        <w:t>early detection of outbreaks</w:t>
      </w:r>
      <w:r>
        <w:rPr>
          <w:rFonts w:ascii="Georgia" w:hAnsi="Georgia"/>
          <w:sz w:val="24"/>
          <w:szCs w:val="24"/>
        </w:rPr>
        <w:t xml:space="preserve"> and to communicate epidemiological data with partner organizations</w:t>
      </w:r>
      <w:r w:rsidRPr="0050439F">
        <w:rPr>
          <w:rFonts w:ascii="Georgia" w:hAnsi="Georgia"/>
          <w:sz w:val="24"/>
          <w:szCs w:val="24"/>
        </w:rPr>
        <w:t xml:space="preserve">. </w:t>
      </w:r>
    </w:p>
    <w:p w14:paraId="0D96541B" w14:textId="7E15CB4A" w:rsidR="00FC1709" w:rsidRDefault="001466B3" w:rsidP="00720764">
      <w:pPr>
        <w:spacing w:line="360" w:lineRule="auto"/>
        <w:jc w:val="both"/>
        <w:rPr>
          <w:rFonts w:ascii="Georgia" w:hAnsi="Georgia"/>
          <w:sz w:val="24"/>
          <w:szCs w:val="24"/>
        </w:rPr>
      </w:pPr>
      <w:r>
        <w:rPr>
          <w:rFonts w:ascii="Georgia" w:hAnsi="Georgia"/>
          <w:sz w:val="24"/>
          <w:szCs w:val="24"/>
        </w:rPr>
        <w:t xml:space="preserve">EWARN’s follows a zero-reporting protocol, which distinguishes between missing cases and </w:t>
      </w:r>
      <w:r w:rsidR="006D2767">
        <w:rPr>
          <w:rFonts w:ascii="Georgia" w:hAnsi="Georgia"/>
          <w:sz w:val="24"/>
          <w:szCs w:val="24"/>
        </w:rPr>
        <w:t>zero</w:t>
      </w:r>
      <w:r>
        <w:rPr>
          <w:rFonts w:ascii="Georgia" w:hAnsi="Georgia"/>
          <w:sz w:val="24"/>
          <w:szCs w:val="24"/>
        </w:rPr>
        <w:t xml:space="preserve"> cases; if cases in a district in a given week are not reported due to </w:t>
      </w:r>
      <w:r>
        <w:rPr>
          <w:rFonts w:ascii="Georgia" w:hAnsi="Georgia"/>
          <w:sz w:val="24"/>
          <w:szCs w:val="24"/>
        </w:rPr>
        <w:lastRenderedPageBreak/>
        <w:t xml:space="preserve">some constraint or lack of coverage, it is reported as </w:t>
      </w:r>
      <w:r w:rsidR="006D2767">
        <w:rPr>
          <w:rFonts w:ascii="Georgia" w:hAnsi="Georgia"/>
          <w:sz w:val="24"/>
          <w:szCs w:val="24"/>
        </w:rPr>
        <w:t>missing, distinct from</w:t>
      </w:r>
      <w:r>
        <w:rPr>
          <w:rFonts w:ascii="Georgia" w:hAnsi="Georgia"/>
          <w:sz w:val="24"/>
          <w:szCs w:val="24"/>
        </w:rPr>
        <w:t xml:space="preserve"> districts </w:t>
      </w:r>
      <w:r w:rsidR="006D2767">
        <w:rPr>
          <w:rFonts w:ascii="Georgia" w:hAnsi="Georgia"/>
          <w:sz w:val="24"/>
          <w:szCs w:val="24"/>
        </w:rPr>
        <w:t>that report</w:t>
      </w:r>
      <w:r>
        <w:rPr>
          <w:rFonts w:ascii="Georgia" w:hAnsi="Georgia"/>
          <w:sz w:val="24"/>
          <w:szCs w:val="24"/>
        </w:rPr>
        <w:t xml:space="preserve"> zero cases for a given week. </w:t>
      </w:r>
      <w:r w:rsidRPr="006231AD">
        <w:rPr>
          <w:rFonts w:ascii="Georgia" w:hAnsi="Georgia"/>
          <w:sz w:val="24"/>
          <w:szCs w:val="24"/>
        </w:rPr>
        <w:t xml:space="preserve">Note that cases are not </w:t>
      </w:r>
      <w:commentRangeStart w:id="12"/>
      <w:r w:rsidRPr="006231AD">
        <w:rPr>
          <w:rFonts w:ascii="Georgia" w:hAnsi="Georgia"/>
          <w:sz w:val="24"/>
          <w:szCs w:val="24"/>
        </w:rPr>
        <w:t xml:space="preserve">laboratory </w:t>
      </w:r>
      <w:commentRangeEnd w:id="12"/>
      <w:r w:rsidRPr="006231AD">
        <w:rPr>
          <w:rFonts w:ascii="Georgia" w:hAnsi="Georgia"/>
          <w:sz w:val="24"/>
          <w:szCs w:val="24"/>
        </w:rPr>
        <w:commentReference w:id="12"/>
      </w:r>
      <w:r w:rsidRPr="006231AD">
        <w:rPr>
          <w:rFonts w:ascii="Georgia" w:hAnsi="Georgia"/>
          <w:sz w:val="24"/>
          <w:szCs w:val="24"/>
        </w:rPr>
        <w:t>confirmed, but rather meet the defined clinical and epidemiologic protocols discussed in the methods section.</w:t>
      </w:r>
    </w:p>
    <w:p w14:paraId="1F9DB502" w14:textId="77777777" w:rsidR="00720764" w:rsidRDefault="00720764" w:rsidP="00720764">
      <w:pPr>
        <w:spacing w:line="360" w:lineRule="auto"/>
        <w:ind w:firstLine="720"/>
        <w:jc w:val="both"/>
        <w:rPr>
          <w:rFonts w:ascii="Georgia" w:hAnsi="Georgia"/>
          <w:sz w:val="24"/>
          <w:szCs w:val="24"/>
        </w:rPr>
      </w:pPr>
      <w:r>
        <w:rPr>
          <w:rFonts w:ascii="Georgia" w:hAnsi="Georgia"/>
          <w:sz w:val="24"/>
          <w:szCs w:val="24"/>
        </w:rPr>
        <w:t>Administrative Divisions</w:t>
      </w:r>
    </w:p>
    <w:p w14:paraId="2524C6A7" w14:textId="6C66A47C" w:rsidR="00720764" w:rsidRDefault="00720764" w:rsidP="00720764">
      <w:pPr>
        <w:spacing w:line="360" w:lineRule="auto"/>
        <w:jc w:val="both"/>
        <w:rPr>
          <w:rFonts w:ascii="Georgia" w:hAnsi="Georgia"/>
          <w:sz w:val="24"/>
          <w:szCs w:val="24"/>
        </w:rPr>
      </w:pPr>
      <w:r>
        <w:rPr>
          <w:rFonts w:ascii="Georgia" w:hAnsi="Georgia"/>
          <w:sz w:val="24"/>
          <w:szCs w:val="24"/>
        </w:rPr>
        <w:t xml:space="preserve">Syria is administratively divided into 14 governorates, or </w:t>
      </w:r>
      <w:proofErr w:type="spellStart"/>
      <w:r>
        <w:rPr>
          <w:rFonts w:ascii="Georgia" w:hAnsi="Georgia"/>
          <w:i/>
          <w:iCs/>
          <w:sz w:val="24"/>
          <w:szCs w:val="24"/>
        </w:rPr>
        <w:t>muhafazat</w:t>
      </w:r>
      <w:proofErr w:type="spellEnd"/>
      <w:r>
        <w:rPr>
          <w:rFonts w:ascii="Georgia" w:hAnsi="Georgia"/>
          <w:sz w:val="24"/>
          <w:szCs w:val="24"/>
        </w:rPr>
        <w:t xml:space="preserve">, which are further divided into 65 districts, or </w:t>
      </w:r>
      <w:proofErr w:type="spellStart"/>
      <w:r w:rsidRPr="00203C2F">
        <w:rPr>
          <w:rFonts w:ascii="Georgia" w:hAnsi="Georgia"/>
          <w:i/>
          <w:iCs/>
          <w:sz w:val="24"/>
          <w:szCs w:val="24"/>
        </w:rPr>
        <w:t>manatiq</w:t>
      </w:r>
      <w:proofErr w:type="spellEnd"/>
      <w:r>
        <w:rPr>
          <w:rFonts w:ascii="Georgia" w:hAnsi="Georgia"/>
          <w:sz w:val="24"/>
          <w:szCs w:val="24"/>
        </w:rPr>
        <w:t xml:space="preserve">, and 281 subdistricts, or </w:t>
      </w:r>
      <w:proofErr w:type="spellStart"/>
      <w:r>
        <w:rPr>
          <w:rFonts w:ascii="Georgia" w:hAnsi="Georgia"/>
          <w:i/>
          <w:iCs/>
          <w:sz w:val="24"/>
          <w:szCs w:val="24"/>
        </w:rPr>
        <w:t>nawahi</w:t>
      </w:r>
      <w:proofErr w:type="spellEnd"/>
      <w:r>
        <w:rPr>
          <w:rFonts w:ascii="Georgia" w:hAnsi="Georgia"/>
          <w:sz w:val="24"/>
          <w:szCs w:val="24"/>
        </w:rPr>
        <w:t>. These administrative divisions have endured throughout the conflict, and are used by the Syrian government, the UN, the WHO, foreign governments, and the various NGOs operating in Syria. While the ACU shared data at the subdistrict level, limitations in population estimates for 2015-2016 compelled us to restrict</w:t>
      </w:r>
      <w:r>
        <w:rPr>
          <w:rStyle w:val="CommentReference"/>
        </w:rPr>
        <w:commentReference w:id="13"/>
      </w:r>
      <w:r>
        <w:rPr>
          <w:rFonts w:ascii="Georgia" w:hAnsi="Georgia"/>
          <w:sz w:val="24"/>
          <w:szCs w:val="24"/>
        </w:rPr>
        <w:t xml:space="preserve"> this study to the district level.</w:t>
      </w:r>
    </w:p>
    <w:p w14:paraId="7816D065" w14:textId="5715E00F" w:rsidR="00720764" w:rsidRDefault="00DF5F7E" w:rsidP="00720764">
      <w:pPr>
        <w:spacing w:line="360" w:lineRule="auto"/>
        <w:ind w:firstLine="720"/>
        <w:jc w:val="both"/>
        <w:rPr>
          <w:rFonts w:ascii="Georgia" w:hAnsi="Georgia"/>
          <w:sz w:val="24"/>
          <w:szCs w:val="24"/>
        </w:rPr>
      </w:pPr>
      <w:r>
        <w:rPr>
          <w:rFonts w:ascii="Georgia" w:hAnsi="Georgia"/>
          <w:sz w:val="24"/>
          <w:szCs w:val="24"/>
        </w:rPr>
        <w:t xml:space="preserve">Total </w:t>
      </w:r>
      <w:commentRangeStart w:id="14"/>
      <w:r w:rsidR="00720764">
        <w:rPr>
          <w:rFonts w:ascii="Georgia" w:hAnsi="Georgia"/>
          <w:sz w:val="24"/>
          <w:szCs w:val="24"/>
        </w:rPr>
        <w:t>Population</w:t>
      </w:r>
      <w:commentRangeEnd w:id="14"/>
      <w:r w:rsidR="00720764">
        <w:rPr>
          <w:rStyle w:val="CommentReference"/>
        </w:rPr>
        <w:commentReference w:id="14"/>
      </w:r>
    </w:p>
    <w:p w14:paraId="1E45A3FC" w14:textId="74A0C792" w:rsidR="00720764" w:rsidRDefault="00720764" w:rsidP="00720764">
      <w:pPr>
        <w:pStyle w:val="Essay"/>
        <w:rPr>
          <w:rFonts w:eastAsia="Times New Roman" w:cs="Calibri"/>
        </w:rPr>
      </w:pPr>
      <w:r>
        <w:t>Population estimates for Syria between 2015 – 2019 were obtained from the ACU but originally were collected and distributed by the United Nations Office for the Coordination of Humanitarian Affairs (UNOCHA).</w:t>
      </w:r>
      <w:r>
        <w:fldChar w:fldCharType="begin" w:fldLock="1"/>
      </w:r>
      <w:r w:rsidR="00C53559">
        <w:instrText>ADDIN CSL_CITATION {"citationItems":[{"id":"ITEM-1","itemData":{"URL":"https://www.unocha.org/syrian-arab-republic/about-ocha-syria","author":[{"dropping-particle":"","family":"UNOCHA","given":"","non-dropping-particle":"","parse-names":false,"suffix":""}],"id":"ITEM-1","issued":{"date-parts":[["2019"]]},"page":"1-4","title":"UN Office for the Coordination of Humanitarian Affairs: Syrian Arab Republic","type":"webpage"},"uris":["http://www.mendeley.com/documents/?uuid=d92398e8-def6-45b1-a7d3-de18b4642bae"]}],"mendeley":{"formattedCitation":"&lt;sup&gt;10&lt;/sup&gt;","plainTextFormattedCitation":"10","previouslyFormattedCitation":"&lt;sup&gt;10&lt;/sup&gt;"},"properties":{"noteIndex":0},"schema":"https://github.com/citation-style-language/schema/raw/master/csl-citation.json"}</w:instrText>
      </w:r>
      <w:r>
        <w:fldChar w:fldCharType="separate"/>
      </w:r>
      <w:r w:rsidR="00C9659A" w:rsidRPr="00C9659A">
        <w:rPr>
          <w:noProof/>
          <w:vertAlign w:val="superscript"/>
        </w:rPr>
        <w:t>10</w:t>
      </w:r>
      <w:r>
        <w:fldChar w:fldCharType="end"/>
      </w:r>
      <w:r>
        <w:rPr>
          <w:rStyle w:val="CommentReference"/>
        </w:rPr>
        <w:commentReference w:id="15"/>
      </w:r>
      <w:r>
        <w:t xml:space="preserve"> These population estimates are conducted annually and distributed to UN agencies and other governmental and non-governmental organizations (NGOs) working on health-related concerns in Syria.</w:t>
      </w:r>
    </w:p>
    <w:p w14:paraId="78E73114" w14:textId="02DB556B" w:rsidR="00720764" w:rsidRDefault="00720764" w:rsidP="00720764">
      <w:pPr>
        <w:pStyle w:val="Essay"/>
      </w:pPr>
      <w:r>
        <w:t xml:space="preserve">2015-2016 population estimates were conducted at the district-level, while 2017-2019 were conducted at the subdistrict-level, limiting our </w:t>
      </w:r>
      <w:commentRangeStart w:id="16"/>
      <w:commentRangeStart w:id="17"/>
      <w:r>
        <w:t>population-dependent statistics</w:t>
      </w:r>
      <w:commentRangeEnd w:id="16"/>
      <w:r>
        <w:rPr>
          <w:rStyle w:val="CommentReference"/>
        </w:rPr>
        <w:commentReference w:id="16"/>
      </w:r>
      <w:commentRangeEnd w:id="17"/>
      <w:r>
        <w:rPr>
          <w:rStyle w:val="CommentReference"/>
        </w:rPr>
        <w:commentReference w:id="17"/>
      </w:r>
      <w:r>
        <w:t xml:space="preserve"> to the district-level despite subdistrict-level granularity of the surveillance data. Population characteristics, including age and sex, are not a part of the population data, </w:t>
      </w:r>
      <w:commentRangeStart w:id="18"/>
      <w:r>
        <w:t>limiting our ability to estimate attack rat</w:t>
      </w:r>
      <w:commentRangeEnd w:id="18"/>
      <w:r>
        <w:rPr>
          <w:rStyle w:val="CommentReference"/>
        </w:rPr>
        <w:commentReference w:id="18"/>
      </w:r>
      <w:r>
        <w:t>es for subsets of the population.</w:t>
      </w:r>
    </w:p>
    <w:p w14:paraId="3368A657" w14:textId="1D3594B9" w:rsidR="00A175CC" w:rsidRPr="00A175CC" w:rsidRDefault="00A175CC" w:rsidP="00A175CC">
      <w:pPr>
        <w:pStyle w:val="Essay"/>
        <w:rPr>
          <w:rFonts w:eastAsia="Times New Roman" w:cs="Calibri"/>
        </w:rPr>
      </w:pPr>
      <w:r>
        <w:rPr>
          <w:rFonts w:eastAsia="Times New Roman" w:cs="Calibri"/>
        </w:rPr>
        <w:t xml:space="preserve">Population was estimated annually by UNOCHA, while EWARN surveillance data was collected on a weekly basis, leading to distortions in incidence. </w:t>
      </w:r>
      <w:commentRangeStart w:id="19"/>
      <w:r>
        <w:rPr>
          <w:rFonts w:eastAsia="Times New Roman" w:cs="Calibri"/>
        </w:rPr>
        <w:t>Changes in population</w:t>
      </w:r>
      <w:commentRangeEnd w:id="19"/>
      <w:r>
        <w:rPr>
          <w:rStyle w:val="CommentReference"/>
        </w:rPr>
        <w:commentReference w:id="19"/>
      </w:r>
      <w:r>
        <w:rPr>
          <w:rFonts w:eastAsia="Times New Roman" w:cs="Calibri"/>
        </w:rPr>
        <w:t xml:space="preserve"> appeared as discrete jumps at the beginning of each year. This was </w:t>
      </w:r>
      <w:r>
        <w:rPr>
          <w:rFonts w:eastAsia="Times New Roman" w:cs="Calibri"/>
        </w:rPr>
        <w:lastRenderedPageBreak/>
        <w:t>addressed by linearly imputing weekly population estimates to minimize artifacts in estimates of incidence</w:t>
      </w:r>
      <w:r w:rsidR="0019424C">
        <w:rPr>
          <w:rFonts w:eastAsia="Times New Roman" w:cs="Calibri"/>
        </w:rPr>
        <w:t xml:space="preserve"> and better represent change in population over time</w:t>
      </w:r>
      <w:r>
        <w:rPr>
          <w:rFonts w:eastAsia="Times New Roman" w:cs="Calibri"/>
        </w:rPr>
        <w:t>.</w:t>
      </w:r>
    </w:p>
    <w:p w14:paraId="7D211966" w14:textId="77777777" w:rsidR="00DF5F7E" w:rsidRPr="0050439F" w:rsidRDefault="00DF5F7E" w:rsidP="00DF5F7E">
      <w:pPr>
        <w:spacing w:line="360" w:lineRule="auto"/>
        <w:ind w:left="360"/>
        <w:jc w:val="both"/>
        <w:rPr>
          <w:rFonts w:ascii="Georgia" w:hAnsi="Georgia"/>
          <w:sz w:val="24"/>
          <w:szCs w:val="24"/>
        </w:rPr>
      </w:pPr>
      <w:commentRangeStart w:id="20"/>
      <w:r w:rsidRPr="0050439F">
        <w:rPr>
          <w:rFonts w:ascii="Georgia" w:hAnsi="Georgia"/>
          <w:sz w:val="24"/>
          <w:szCs w:val="24"/>
        </w:rPr>
        <w:t>Study Population</w:t>
      </w:r>
      <w:commentRangeEnd w:id="20"/>
      <w:r w:rsidR="006F10B4">
        <w:rPr>
          <w:rStyle w:val="CommentReference"/>
        </w:rPr>
        <w:commentReference w:id="20"/>
      </w:r>
    </w:p>
    <w:p w14:paraId="4A1AE931" w14:textId="26424935" w:rsidR="00DF5F7E" w:rsidRPr="00DF5F7E" w:rsidRDefault="00DF5F7E" w:rsidP="00DF5F7E">
      <w:pPr>
        <w:spacing w:line="360" w:lineRule="auto"/>
        <w:jc w:val="both"/>
        <w:rPr>
          <w:rFonts w:ascii="Georgia" w:hAnsi="Georgia" w:cstheme="minorHAnsi"/>
          <w:sz w:val="24"/>
          <w:szCs w:val="24"/>
        </w:rPr>
      </w:pPr>
      <w:r w:rsidRPr="0050439F">
        <w:rPr>
          <w:rFonts w:ascii="Georgia" w:hAnsi="Georgia"/>
          <w:sz w:val="24"/>
          <w:szCs w:val="24"/>
        </w:rPr>
        <w:t xml:space="preserve">The study population consisted of every outpatient presenting at a healthcare facility within the EWARN coverage area that met the conditions for one of the </w:t>
      </w:r>
      <w:r w:rsidRPr="0050439F">
        <w:rPr>
          <w:rFonts w:ascii="Georgia" w:hAnsi="Georgia"/>
          <w:sz w:val="24"/>
          <w:szCs w:val="24"/>
          <w:highlight w:val="lightGray"/>
        </w:rPr>
        <w:t xml:space="preserve">14 </w:t>
      </w:r>
      <w:commentRangeStart w:id="21"/>
      <w:r w:rsidRPr="0050439F">
        <w:rPr>
          <w:rFonts w:ascii="Georgia" w:hAnsi="Georgia"/>
          <w:sz w:val="24"/>
          <w:szCs w:val="24"/>
          <w:highlight w:val="lightGray"/>
        </w:rPr>
        <w:t>syndromic</w:t>
      </w:r>
      <w:r w:rsidRPr="0050439F">
        <w:rPr>
          <w:rFonts w:ascii="Georgia" w:hAnsi="Georgia"/>
          <w:sz w:val="24"/>
          <w:szCs w:val="24"/>
        </w:rPr>
        <w:t xml:space="preserve"> </w:t>
      </w:r>
      <w:commentRangeEnd w:id="21"/>
      <w:r w:rsidRPr="0050439F">
        <w:rPr>
          <w:rStyle w:val="CommentReference"/>
          <w:rFonts w:ascii="Georgia" w:hAnsi="Georgia"/>
          <w:sz w:val="24"/>
          <w:szCs w:val="24"/>
        </w:rPr>
        <w:commentReference w:id="21"/>
      </w:r>
      <w:r w:rsidRPr="0050439F">
        <w:rPr>
          <w:rFonts w:ascii="Georgia" w:hAnsi="Georgia"/>
          <w:sz w:val="24"/>
          <w:szCs w:val="24"/>
        </w:rPr>
        <w:t>case definitions. Cases were deidentified and aggregated by sex (male, female), age (</w:t>
      </w:r>
      <w:r w:rsidRPr="0050439F">
        <w:rPr>
          <w:rFonts w:ascii="Georgia" w:hAnsi="Georgia" w:cstheme="minorHAnsi"/>
          <w:sz w:val="24"/>
          <w:szCs w:val="24"/>
        </w:rPr>
        <w:t>≤4 years old, &gt; 4 years old), and subdistrict into weekly case-counts for each syndrome by the ACU</w:t>
      </w:r>
      <w:r>
        <w:rPr>
          <w:rFonts w:ascii="Georgia" w:hAnsi="Georgia" w:cstheme="minorHAnsi"/>
          <w:sz w:val="24"/>
          <w:szCs w:val="24"/>
        </w:rPr>
        <w:t>.</w:t>
      </w:r>
    </w:p>
    <w:p w14:paraId="2B64734F" w14:textId="77777777" w:rsidR="00A53584" w:rsidRDefault="00A53584" w:rsidP="00720764">
      <w:pPr>
        <w:spacing w:line="360" w:lineRule="auto"/>
        <w:ind w:firstLine="720"/>
        <w:jc w:val="both"/>
        <w:rPr>
          <w:rFonts w:ascii="Georgia" w:hAnsi="Georgia"/>
          <w:sz w:val="24"/>
          <w:szCs w:val="24"/>
        </w:rPr>
      </w:pPr>
      <w:r w:rsidRPr="0050439F">
        <w:rPr>
          <w:rFonts w:ascii="Georgia" w:hAnsi="Georgia"/>
          <w:sz w:val="24"/>
          <w:szCs w:val="24"/>
        </w:rPr>
        <w:t>Opposition vs</w:t>
      </w:r>
      <w:r>
        <w:rPr>
          <w:rFonts w:ascii="Georgia" w:hAnsi="Georgia"/>
          <w:sz w:val="24"/>
          <w:szCs w:val="24"/>
        </w:rPr>
        <w:t>.</w:t>
      </w:r>
      <w:r w:rsidRPr="0050439F">
        <w:rPr>
          <w:rFonts w:ascii="Georgia" w:hAnsi="Georgia"/>
          <w:sz w:val="24"/>
          <w:szCs w:val="24"/>
        </w:rPr>
        <w:t xml:space="preserve"> government territory</w:t>
      </w:r>
    </w:p>
    <w:p w14:paraId="47A85898" w14:textId="77777777" w:rsidR="00A53584" w:rsidRDefault="00A53584" w:rsidP="00A53584">
      <w:pPr>
        <w:spacing w:line="360" w:lineRule="auto"/>
        <w:jc w:val="both"/>
        <w:rPr>
          <w:rFonts w:ascii="Georgia" w:hAnsi="Georgia"/>
          <w:sz w:val="24"/>
          <w:szCs w:val="24"/>
        </w:rPr>
      </w:pPr>
      <w:r>
        <w:rPr>
          <w:rFonts w:ascii="Georgia" w:hAnsi="Georgia"/>
          <w:sz w:val="24"/>
          <w:szCs w:val="24"/>
        </w:rPr>
        <w:t xml:space="preserve">The Syrian conflict has developed into a complex, international affair with many actors involved. It is not a conflict between two opposing sides but of many factions and proxies with competing interests. </w:t>
      </w:r>
    </w:p>
    <w:p w14:paraId="205B9038" w14:textId="7D076820" w:rsidR="00A53584" w:rsidRDefault="00A53584" w:rsidP="00A53584">
      <w:pPr>
        <w:spacing w:line="360" w:lineRule="auto"/>
        <w:jc w:val="both"/>
        <w:rPr>
          <w:rFonts w:ascii="Georgia" w:hAnsi="Georgia"/>
          <w:sz w:val="24"/>
          <w:szCs w:val="24"/>
        </w:rPr>
      </w:pPr>
      <w:r>
        <w:rPr>
          <w:rFonts w:ascii="Georgia" w:hAnsi="Georgia"/>
          <w:sz w:val="24"/>
          <w:szCs w:val="24"/>
        </w:rPr>
        <w:t>For the purposes of this paper, however, the complex geopolitical landscape will be simplified into two categories: territories that are under the control of the Syrian government, which will be referred to as government-held territories, and those that the Syrian government is not in control over, which will be referred to as opposition-held territories.</w:t>
      </w:r>
    </w:p>
    <w:p w14:paraId="067BFD8F" w14:textId="623771E5" w:rsidR="00A53584" w:rsidRDefault="00A53584" w:rsidP="00675427">
      <w:pPr>
        <w:spacing w:line="360" w:lineRule="auto"/>
        <w:jc w:val="both"/>
        <w:rPr>
          <w:rFonts w:ascii="Georgia" w:hAnsi="Georgia"/>
          <w:sz w:val="24"/>
          <w:szCs w:val="24"/>
        </w:rPr>
      </w:pPr>
      <w:r>
        <w:rPr>
          <w:rFonts w:ascii="Georgia" w:hAnsi="Georgia"/>
          <w:sz w:val="24"/>
          <w:szCs w:val="24"/>
        </w:rPr>
        <w:t>This is a dynamic landscape that has not remained constant for any extended period throughout the conflict, and as the geopolitical realities shift, so, too, do the coverage regions of EWARN.</w:t>
      </w:r>
      <w:r w:rsidR="00675427">
        <w:rPr>
          <w:rFonts w:ascii="Georgia" w:hAnsi="Georgia"/>
          <w:sz w:val="24"/>
          <w:szCs w:val="24"/>
        </w:rPr>
        <w:t xml:space="preserve"> </w:t>
      </w:r>
      <w:r>
        <w:rPr>
          <w:rFonts w:ascii="Georgia" w:hAnsi="Georgia"/>
          <w:sz w:val="24"/>
          <w:szCs w:val="24"/>
        </w:rPr>
        <w:t xml:space="preserve">The governorates of Damascus, Rural Damascus, and </w:t>
      </w:r>
      <w:proofErr w:type="spellStart"/>
      <w:r>
        <w:rPr>
          <w:rFonts w:ascii="Georgia" w:hAnsi="Georgia"/>
          <w:sz w:val="24"/>
          <w:szCs w:val="24"/>
        </w:rPr>
        <w:t>Lattakia</w:t>
      </w:r>
      <w:proofErr w:type="spellEnd"/>
      <w:r>
        <w:rPr>
          <w:rFonts w:ascii="Georgia" w:hAnsi="Georgia"/>
          <w:sz w:val="24"/>
          <w:szCs w:val="24"/>
        </w:rPr>
        <w:t xml:space="preserve"> and the districts of As-</w:t>
      </w:r>
      <w:proofErr w:type="spellStart"/>
      <w:r>
        <w:rPr>
          <w:rFonts w:ascii="Georgia" w:hAnsi="Georgia"/>
          <w:sz w:val="24"/>
          <w:szCs w:val="24"/>
        </w:rPr>
        <w:t>Safira</w:t>
      </w:r>
      <w:proofErr w:type="spellEnd"/>
      <w:r>
        <w:rPr>
          <w:rFonts w:ascii="Georgia" w:hAnsi="Georgia"/>
          <w:sz w:val="24"/>
          <w:szCs w:val="24"/>
        </w:rPr>
        <w:t xml:space="preserve">, </w:t>
      </w:r>
      <w:proofErr w:type="spellStart"/>
      <w:r>
        <w:rPr>
          <w:rFonts w:ascii="Georgia" w:hAnsi="Georgia"/>
          <w:sz w:val="24"/>
          <w:szCs w:val="24"/>
        </w:rPr>
        <w:t>Tadmor</w:t>
      </w:r>
      <w:proofErr w:type="spellEnd"/>
      <w:r>
        <w:rPr>
          <w:rFonts w:ascii="Georgia" w:hAnsi="Georgia"/>
          <w:sz w:val="24"/>
          <w:szCs w:val="24"/>
        </w:rPr>
        <w:t>, and Al-</w:t>
      </w:r>
      <w:proofErr w:type="spellStart"/>
      <w:r>
        <w:rPr>
          <w:rFonts w:ascii="Georgia" w:hAnsi="Georgia"/>
          <w:sz w:val="24"/>
          <w:szCs w:val="24"/>
        </w:rPr>
        <w:t>Fiq</w:t>
      </w:r>
      <w:proofErr w:type="spellEnd"/>
      <w:r>
        <w:rPr>
          <w:rFonts w:ascii="Georgia" w:hAnsi="Georgia"/>
          <w:sz w:val="24"/>
          <w:szCs w:val="24"/>
        </w:rPr>
        <w:t xml:space="preserve"> are not included because they have remained outside of EWARN’s coverage region for most, if not all, of the conflict. The other 11 governorates and constituent districts have been included, despite</w:t>
      </w:r>
      <w:r w:rsidR="00675427">
        <w:rPr>
          <w:rFonts w:ascii="Georgia" w:hAnsi="Georgia"/>
          <w:sz w:val="24"/>
          <w:szCs w:val="24"/>
        </w:rPr>
        <w:t xml:space="preserve"> minor</w:t>
      </w:r>
      <w:r>
        <w:rPr>
          <w:rFonts w:ascii="Georgia" w:hAnsi="Georgia"/>
          <w:sz w:val="24"/>
          <w:szCs w:val="24"/>
        </w:rPr>
        <w:t xml:space="preserve"> changes in coverage throughout the conflict. Districts that fall out of coverage are reported as having</w:t>
      </w:r>
      <w:commentRangeStart w:id="22"/>
      <w:r>
        <w:rPr>
          <w:rFonts w:ascii="Georgia" w:hAnsi="Georgia"/>
          <w:sz w:val="24"/>
          <w:szCs w:val="24"/>
        </w:rPr>
        <w:t xml:space="preserve"> </w:t>
      </w:r>
      <w:r w:rsidR="003E6F6F">
        <w:rPr>
          <w:rFonts w:ascii="Georgia" w:hAnsi="Georgia"/>
          <w:sz w:val="24"/>
          <w:szCs w:val="24"/>
        </w:rPr>
        <w:t>missing</w:t>
      </w:r>
      <w:r>
        <w:rPr>
          <w:rFonts w:ascii="Georgia" w:hAnsi="Georgia"/>
          <w:sz w:val="24"/>
          <w:szCs w:val="24"/>
        </w:rPr>
        <w:t xml:space="preserve"> cases</w:t>
      </w:r>
      <w:commentRangeEnd w:id="22"/>
      <w:r w:rsidR="003E6F6F">
        <w:rPr>
          <w:rStyle w:val="CommentReference"/>
        </w:rPr>
        <w:commentReference w:id="22"/>
      </w:r>
      <w:r>
        <w:rPr>
          <w:rFonts w:ascii="Georgia" w:hAnsi="Georgia"/>
          <w:sz w:val="24"/>
          <w:szCs w:val="24"/>
        </w:rPr>
        <w:t>, not zero.</w:t>
      </w:r>
    </w:p>
    <w:p w14:paraId="335FCF35" w14:textId="77777777" w:rsidR="00DF5F7E" w:rsidRDefault="00DF5F7E" w:rsidP="00DF5F7E">
      <w:pPr>
        <w:spacing w:line="360" w:lineRule="auto"/>
        <w:ind w:left="360"/>
        <w:jc w:val="both"/>
        <w:rPr>
          <w:rFonts w:ascii="Georgia" w:hAnsi="Georgia"/>
          <w:sz w:val="24"/>
          <w:szCs w:val="24"/>
        </w:rPr>
      </w:pPr>
      <w:r w:rsidRPr="0050439F">
        <w:rPr>
          <w:rFonts w:ascii="Georgia" w:hAnsi="Georgia"/>
          <w:sz w:val="24"/>
          <w:szCs w:val="24"/>
        </w:rPr>
        <w:t xml:space="preserve">Case </w:t>
      </w:r>
      <w:r>
        <w:rPr>
          <w:rFonts w:ascii="Georgia" w:hAnsi="Georgia"/>
          <w:sz w:val="24"/>
          <w:szCs w:val="24"/>
        </w:rPr>
        <w:t>Classification</w:t>
      </w:r>
      <w:commentRangeStart w:id="23"/>
      <w:r w:rsidRPr="0050439F">
        <w:rPr>
          <w:rFonts w:ascii="Georgia" w:hAnsi="Georgia"/>
          <w:sz w:val="24"/>
          <w:szCs w:val="24"/>
        </w:rPr>
        <w:t>s</w:t>
      </w:r>
      <w:commentRangeEnd w:id="23"/>
      <w:r w:rsidRPr="0050439F">
        <w:rPr>
          <w:rStyle w:val="CommentReference"/>
          <w:rFonts w:ascii="Georgia" w:hAnsi="Georgia"/>
        </w:rPr>
        <w:commentReference w:id="23"/>
      </w:r>
    </w:p>
    <w:p w14:paraId="65154256" w14:textId="2C066B03" w:rsidR="00DF5F7E" w:rsidRPr="00454252" w:rsidRDefault="00DF5F7E" w:rsidP="00DF5F7E">
      <w:pPr>
        <w:spacing w:line="360" w:lineRule="auto"/>
        <w:jc w:val="both"/>
        <w:rPr>
          <w:rFonts w:ascii="Georgia" w:hAnsi="Georgia" w:cs="Arial"/>
          <w:sz w:val="24"/>
          <w:szCs w:val="24"/>
        </w:rPr>
      </w:pPr>
      <w:r w:rsidRPr="00454252">
        <w:rPr>
          <w:rFonts w:ascii="Georgia" w:hAnsi="Georgia" w:cs="Arial"/>
          <w:sz w:val="24"/>
          <w:szCs w:val="24"/>
        </w:rPr>
        <w:t xml:space="preserve">According to the WHO, “countries are advised to use the clinical classification scheme until their </w:t>
      </w:r>
      <w:commentRangeStart w:id="24"/>
      <w:proofErr w:type="spellStart"/>
      <w:r w:rsidRPr="00454252">
        <w:rPr>
          <w:rFonts w:ascii="Georgia" w:hAnsi="Georgia" w:cs="Arial"/>
          <w:sz w:val="24"/>
          <w:szCs w:val="24"/>
        </w:rPr>
        <w:t>programmes</w:t>
      </w:r>
      <w:proofErr w:type="spellEnd"/>
      <w:r w:rsidRPr="00454252">
        <w:rPr>
          <w:rFonts w:ascii="Georgia" w:hAnsi="Georgia" w:cs="Arial"/>
          <w:sz w:val="24"/>
          <w:szCs w:val="24"/>
        </w:rPr>
        <w:t xml:space="preserve"> </w:t>
      </w:r>
      <w:commentRangeEnd w:id="24"/>
      <w:r>
        <w:rPr>
          <w:rStyle w:val="CommentReference"/>
        </w:rPr>
        <w:commentReference w:id="24"/>
      </w:r>
      <w:r w:rsidRPr="00454252">
        <w:rPr>
          <w:rFonts w:ascii="Georgia" w:hAnsi="Georgia" w:cs="Arial"/>
          <w:sz w:val="24"/>
          <w:szCs w:val="24"/>
        </w:rPr>
        <w:t xml:space="preserve">meet the following two criteria: low levels of </w:t>
      </w:r>
      <w:r w:rsidRPr="00454252">
        <w:rPr>
          <w:rFonts w:ascii="Georgia" w:hAnsi="Georgia" w:cs="Arial"/>
          <w:sz w:val="24"/>
          <w:szCs w:val="24"/>
        </w:rPr>
        <w:lastRenderedPageBreak/>
        <w:t>measles incidence or access to a proficient measles laboratory;” after achieving these targets, the WHO recommends “a laboratory classification scheme should be used by countries in the low incidence or elimination phase.”</w:t>
      </w:r>
      <w:r w:rsidRPr="00454252">
        <w:rPr>
          <w:rFonts w:ascii="Georgia" w:hAnsi="Georgia" w:cs="Arial"/>
          <w:sz w:val="24"/>
          <w:szCs w:val="24"/>
        </w:rPr>
        <w:fldChar w:fldCharType="begin" w:fldLock="1"/>
      </w:r>
      <w:r w:rsidR="00C53559">
        <w:rPr>
          <w:rFonts w:ascii="Georgia" w:hAnsi="Georgia" w:cs="Arial"/>
          <w:sz w:val="24"/>
          <w:szCs w:val="24"/>
        </w:rPr>
        <w:instrText>ADDIN CSL_CITATION {"citationItems":[{"id":"ITEM-1","itemData":{"DOI":"10.1071/NB03028","ISBN":"978-92-4-151392-0","PMID":"20103284840","abstract":"The importance of vaccination in travel is discussed in this chapter. Vaccines recommended or considered for travellers are enumerated. These are categorized into routine, selective and mandatory. Routine vaccination include the following: diphtheria, tetanus, pertussis; hepatitis B; Haemophilus influenzae type B; human papillomavirus; influenza; measles, mumps, rubella; pneumococcal disease; poliomyelitis; rotavirus; tuberculosis; and varicella. Selective vaccines include cholera, hepatitis A, Japanese encephalitis, meningococcal disease, rabies, tickborne encephalitis, typhoid fever and yellow fever. Finally, mandatory vaccination are specified for countries such as in the case of yellow fever and meningococcal disease and poliomyelitis (Saudi Arabia).","container-title":"Surveillance Standards","id":"ITEM-1","issue":"May","issued":{"date-parts":[["2018"]]},"number-of-pages":"1-63","publisher-place":"Geneva, Switzerland","title":"Overview of Vaccine Preventable Diseases Surveillance Principles","type":"report"},"uris":["http://www.mendeley.com/documents/?uuid=9192253c-b013-4cad-b78c-9812d0e8ee94"]}],"mendeley":{"formattedCitation":"&lt;sup&gt;11&lt;/sup&gt;","plainTextFormattedCitation":"11","previouslyFormattedCitation":"&lt;sup&gt;11&lt;/sup&gt;"},"properties":{"noteIndex":0},"schema":"https://github.com/citation-style-language/schema/raw/master/csl-citation.json"}</w:instrText>
      </w:r>
      <w:r w:rsidRPr="00454252">
        <w:rPr>
          <w:rFonts w:ascii="Georgia" w:hAnsi="Georgia" w:cs="Arial"/>
          <w:sz w:val="24"/>
          <w:szCs w:val="24"/>
        </w:rPr>
        <w:fldChar w:fldCharType="separate"/>
      </w:r>
      <w:r w:rsidR="00C9659A" w:rsidRPr="00C9659A">
        <w:rPr>
          <w:rFonts w:ascii="Georgia" w:hAnsi="Georgia" w:cs="Arial"/>
          <w:noProof/>
          <w:sz w:val="24"/>
          <w:szCs w:val="24"/>
          <w:vertAlign w:val="superscript"/>
        </w:rPr>
        <w:t>11</w:t>
      </w:r>
      <w:r w:rsidRPr="00454252">
        <w:rPr>
          <w:rFonts w:ascii="Georgia" w:hAnsi="Georgia" w:cs="Arial"/>
          <w:sz w:val="24"/>
          <w:szCs w:val="24"/>
        </w:rPr>
        <w:fldChar w:fldCharType="end"/>
      </w:r>
      <w:r w:rsidRPr="00454252">
        <w:rPr>
          <w:rFonts w:ascii="Georgia" w:hAnsi="Georgia" w:cs="Arial"/>
          <w:sz w:val="24"/>
          <w:szCs w:val="24"/>
        </w:rPr>
        <w:t xml:space="preserve"> </w:t>
      </w:r>
    </w:p>
    <w:p w14:paraId="7B9ED340" w14:textId="1B45DEA9" w:rsidR="00DF5F7E" w:rsidRPr="007963E5" w:rsidRDefault="00DF5F7E" w:rsidP="00DF5F7E">
      <w:pPr>
        <w:spacing w:line="360" w:lineRule="auto"/>
        <w:jc w:val="both"/>
        <w:rPr>
          <w:rFonts w:ascii="Georgia" w:hAnsi="Georgia"/>
          <w:i/>
          <w:iCs/>
          <w:sz w:val="24"/>
          <w:szCs w:val="24"/>
        </w:rPr>
      </w:pPr>
      <w:r>
        <w:rPr>
          <w:rFonts w:ascii="Georgia" w:hAnsi="Georgia"/>
          <w:sz w:val="24"/>
          <w:szCs w:val="24"/>
        </w:rPr>
        <w:t>ACU provides guidelines for EWARN case classifications that are updated annually.</w:t>
      </w:r>
      <w:r>
        <w:rPr>
          <w:rFonts w:ascii="Georgia" w:hAnsi="Georgia"/>
          <w:sz w:val="24"/>
          <w:szCs w:val="24"/>
        </w:rPr>
        <w:fldChar w:fldCharType="begin" w:fldLock="1"/>
      </w:r>
      <w:r w:rsidR="00C53559">
        <w:rPr>
          <w:rFonts w:ascii="Georgia" w:hAnsi="Georgia"/>
          <w:sz w:val="24"/>
          <w:szCs w:val="24"/>
        </w:rPr>
        <w:instrText>ADDIN CSL_CITATION {"citationItems":[{"id":"ITEM-1","itemData":{"author":[{"dropping-particle":"","family":"ACU","given":"","non-dropping-particle":"","parse-names":false,"suffix":""}],"id":"ITEM-1","issued":{"date-parts":[["2017"]]},"publisher-place":"Gaziantep, Turkey","title":"EWARN Guidelines","type":"report"},"uris":["http://www.mendeley.com/documents/?uuid=4f4fc930-f9e4-43f1-93d1-8bee38b26059"]}],"mendeley":{"formattedCitation":"&lt;sup&gt;8&lt;/sup&gt;","plainTextFormattedCitation":"8","previouslyFormattedCitation":"&lt;sup&gt;8&lt;/sup&gt;"},"properties":{"noteIndex":0},"schema":"https://github.com/citation-style-language/schema/raw/master/csl-citation.json"}</w:instrText>
      </w:r>
      <w:r>
        <w:rPr>
          <w:rFonts w:ascii="Georgia" w:hAnsi="Georgia"/>
          <w:sz w:val="24"/>
          <w:szCs w:val="24"/>
        </w:rPr>
        <w:fldChar w:fldCharType="separate"/>
      </w:r>
      <w:r w:rsidR="00C9659A" w:rsidRPr="00C9659A">
        <w:rPr>
          <w:rFonts w:ascii="Georgia" w:hAnsi="Georgia"/>
          <w:noProof/>
          <w:sz w:val="24"/>
          <w:szCs w:val="24"/>
          <w:vertAlign w:val="superscript"/>
        </w:rPr>
        <w:t>8</w:t>
      </w:r>
      <w:r>
        <w:rPr>
          <w:rFonts w:ascii="Georgia" w:hAnsi="Georgia"/>
          <w:sz w:val="24"/>
          <w:szCs w:val="24"/>
        </w:rPr>
        <w:fldChar w:fldCharType="end"/>
      </w:r>
      <w:r>
        <w:rPr>
          <w:rFonts w:ascii="Georgia" w:hAnsi="Georgia"/>
          <w:sz w:val="24"/>
          <w:szCs w:val="24"/>
        </w:rPr>
        <w:t xml:space="preserve"> Cases that meet the definition for one of EWARN’s syndromes are classified as Syndromic Cases (</w:t>
      </w:r>
      <w:r>
        <w:rPr>
          <w:rFonts w:ascii="Georgia" w:hAnsi="Georgia"/>
          <w:i/>
          <w:iCs/>
          <w:sz w:val="24"/>
          <w:szCs w:val="24"/>
        </w:rPr>
        <w:t xml:space="preserve">See Appendix for Table of Syndromic Case Classification). </w:t>
      </w:r>
      <w:r>
        <w:rPr>
          <w:rFonts w:ascii="Georgia" w:hAnsi="Georgia"/>
          <w:sz w:val="24"/>
          <w:szCs w:val="24"/>
        </w:rPr>
        <w:t xml:space="preserve">A patient </w:t>
      </w:r>
      <w:proofErr w:type="gramStart"/>
      <w:r>
        <w:rPr>
          <w:rFonts w:ascii="Georgia" w:hAnsi="Georgia"/>
          <w:sz w:val="24"/>
          <w:szCs w:val="24"/>
        </w:rPr>
        <w:t>visit</w:t>
      </w:r>
      <w:proofErr w:type="gramEnd"/>
      <w:r>
        <w:rPr>
          <w:rFonts w:ascii="Georgia" w:hAnsi="Georgia"/>
          <w:sz w:val="24"/>
          <w:szCs w:val="24"/>
        </w:rPr>
        <w:t xml:space="preserve"> to one of the healthcare facilities within the EWARN network is documented as a consultation, and each region reports the total number of consultations along with the syndromic surveillance data each week.</w:t>
      </w:r>
    </w:p>
    <w:p w14:paraId="4B51C756" w14:textId="77777777" w:rsidR="00DF5F7E" w:rsidRDefault="00DF5F7E" w:rsidP="00720764">
      <w:pPr>
        <w:pStyle w:val="Essay"/>
        <w:rPr>
          <w:rFonts w:eastAsia="Times New Roman" w:cs="Calibri"/>
        </w:rPr>
      </w:pPr>
    </w:p>
    <w:tbl>
      <w:tblPr>
        <w:tblStyle w:val="GridTable4-Accent3"/>
        <w:tblW w:w="8370" w:type="dxa"/>
        <w:jc w:val="center"/>
        <w:tblLook w:val="04A0" w:firstRow="1" w:lastRow="0" w:firstColumn="1" w:lastColumn="0" w:noHBand="0" w:noVBand="1"/>
      </w:tblPr>
      <w:tblGrid>
        <w:gridCol w:w="1833"/>
        <w:gridCol w:w="3442"/>
        <w:gridCol w:w="3095"/>
      </w:tblGrid>
      <w:tr w:rsidR="00720764" w:rsidRPr="0050439F" w14:paraId="113E32E4" w14:textId="77777777" w:rsidTr="002B2B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086B3531" w14:textId="77777777" w:rsidR="00720764" w:rsidRPr="0050439F" w:rsidRDefault="00720764" w:rsidP="002B2BB6">
            <w:pPr>
              <w:jc w:val="center"/>
              <w:textAlignment w:val="center"/>
              <w:rPr>
                <w:rFonts w:ascii="Georgia" w:eastAsia="Times New Roman" w:hAnsi="Georgia" w:cs="Calibri"/>
                <w:sz w:val="24"/>
                <w:szCs w:val="24"/>
              </w:rPr>
            </w:pPr>
            <w:commentRangeStart w:id="25"/>
            <w:r w:rsidRPr="0050439F">
              <w:rPr>
                <w:rFonts w:ascii="Georgia" w:eastAsia="Times New Roman" w:hAnsi="Georgia" w:cs="Calibri"/>
                <w:sz w:val="24"/>
                <w:szCs w:val="24"/>
              </w:rPr>
              <w:t>Abbreviation</w:t>
            </w:r>
            <w:commentRangeEnd w:id="25"/>
            <w:r w:rsidRPr="0050439F">
              <w:rPr>
                <w:rStyle w:val="CommentReference"/>
                <w:rFonts w:ascii="Georgia" w:hAnsi="Georgia"/>
                <w:b w:val="0"/>
                <w:bCs w:val="0"/>
                <w:color w:val="auto"/>
              </w:rPr>
              <w:commentReference w:id="25"/>
            </w:r>
          </w:p>
        </w:tc>
        <w:tc>
          <w:tcPr>
            <w:tcW w:w="3510" w:type="dxa"/>
          </w:tcPr>
          <w:p w14:paraId="13E44E27" w14:textId="77777777" w:rsidR="00720764" w:rsidRPr="0050439F" w:rsidRDefault="00720764" w:rsidP="002B2BB6">
            <w:pPr>
              <w:jc w:val="center"/>
              <w:textAlignment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Clinical Syndrome</w:t>
            </w:r>
          </w:p>
        </w:tc>
        <w:tc>
          <w:tcPr>
            <w:tcW w:w="3150" w:type="dxa"/>
          </w:tcPr>
          <w:p w14:paraId="3896EE3C" w14:textId="77777777" w:rsidR="00720764" w:rsidRPr="0050439F" w:rsidRDefault="00720764" w:rsidP="002B2BB6">
            <w:pPr>
              <w:jc w:val="center"/>
              <w:textAlignment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Suspected Disease</w:t>
            </w:r>
          </w:p>
        </w:tc>
      </w:tr>
      <w:tr w:rsidR="00720764" w:rsidRPr="0050439F" w14:paraId="5501EF0A"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1A33060F"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ABD</w:t>
            </w:r>
          </w:p>
        </w:tc>
        <w:tc>
          <w:tcPr>
            <w:tcW w:w="3510" w:type="dxa"/>
          </w:tcPr>
          <w:p w14:paraId="327C2DE4"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Acute Bloody Diarrhea </w:t>
            </w:r>
          </w:p>
        </w:tc>
        <w:tc>
          <w:tcPr>
            <w:tcW w:w="3150" w:type="dxa"/>
          </w:tcPr>
          <w:p w14:paraId="60F93F65"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Shigellosis</w:t>
            </w:r>
          </w:p>
        </w:tc>
      </w:tr>
      <w:tr w:rsidR="00720764" w:rsidRPr="0050439F" w14:paraId="18D9AA1D"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463C3B4F"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AWD</w:t>
            </w:r>
          </w:p>
        </w:tc>
        <w:tc>
          <w:tcPr>
            <w:tcW w:w="3510" w:type="dxa"/>
          </w:tcPr>
          <w:p w14:paraId="0FBC1607"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Acute Watery Diarrhea</w:t>
            </w:r>
          </w:p>
        </w:tc>
        <w:tc>
          <w:tcPr>
            <w:tcW w:w="3150" w:type="dxa"/>
          </w:tcPr>
          <w:p w14:paraId="3DA5B33B"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Cholera</w:t>
            </w:r>
          </w:p>
        </w:tc>
      </w:tr>
      <w:tr w:rsidR="00720764" w:rsidRPr="0050439F" w14:paraId="5A38E91B"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715FDF8B" w14:textId="77777777" w:rsidR="00720764" w:rsidRPr="0050439F" w:rsidRDefault="00720764" w:rsidP="002B2BB6">
            <w:pPr>
              <w:jc w:val="center"/>
              <w:textAlignment w:val="center"/>
              <w:rPr>
                <w:rFonts w:ascii="Georgia" w:eastAsia="Times New Roman" w:hAnsi="Georgia" w:cs="Calibri"/>
                <w:sz w:val="24"/>
                <w:szCs w:val="24"/>
              </w:rPr>
            </w:pPr>
            <w:r>
              <w:rPr>
                <w:rFonts w:ascii="Georgia" w:eastAsia="Times New Roman" w:hAnsi="Georgia" w:cs="Calibri"/>
                <w:sz w:val="24"/>
                <w:szCs w:val="24"/>
              </w:rPr>
              <w:t>O</w:t>
            </w:r>
            <w:r w:rsidRPr="0050439F">
              <w:rPr>
                <w:rFonts w:ascii="Georgia" w:eastAsia="Times New Roman" w:hAnsi="Georgia" w:cs="Calibri"/>
                <w:sz w:val="24"/>
                <w:szCs w:val="24"/>
              </w:rPr>
              <w:t>AD</w:t>
            </w:r>
          </w:p>
        </w:tc>
        <w:tc>
          <w:tcPr>
            <w:tcW w:w="3510" w:type="dxa"/>
          </w:tcPr>
          <w:p w14:paraId="060FBC81"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proofErr w:type="gramStart"/>
            <w:r w:rsidRPr="0050439F">
              <w:rPr>
                <w:rFonts w:ascii="Georgia" w:eastAsia="Times New Roman" w:hAnsi="Georgia" w:cs="Calibri"/>
                <w:sz w:val="24"/>
                <w:szCs w:val="24"/>
              </w:rPr>
              <w:t>Other</w:t>
            </w:r>
            <w:proofErr w:type="gramEnd"/>
            <w:r w:rsidRPr="0050439F">
              <w:rPr>
                <w:rFonts w:ascii="Georgia" w:eastAsia="Times New Roman" w:hAnsi="Georgia" w:cs="Calibri"/>
                <w:sz w:val="24"/>
                <w:szCs w:val="24"/>
              </w:rPr>
              <w:t xml:space="preserve"> Acute Diarrhea </w:t>
            </w:r>
          </w:p>
        </w:tc>
        <w:tc>
          <w:tcPr>
            <w:tcW w:w="3150" w:type="dxa"/>
          </w:tcPr>
          <w:p w14:paraId="24BF4EA5"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p>
        </w:tc>
      </w:tr>
      <w:tr w:rsidR="00720764" w:rsidRPr="0050439F" w14:paraId="503310A8"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5453907E"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AJS</w:t>
            </w:r>
          </w:p>
        </w:tc>
        <w:tc>
          <w:tcPr>
            <w:tcW w:w="3510" w:type="dxa"/>
          </w:tcPr>
          <w:p w14:paraId="24DB09E4"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Acute Jaundice Syndrome </w:t>
            </w:r>
          </w:p>
        </w:tc>
        <w:tc>
          <w:tcPr>
            <w:tcW w:w="3150" w:type="dxa"/>
          </w:tcPr>
          <w:p w14:paraId="02173AB0"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Hepatitis A &amp; E</w:t>
            </w:r>
          </w:p>
        </w:tc>
      </w:tr>
      <w:tr w:rsidR="00720764" w:rsidRPr="0050439F" w14:paraId="12CB7376"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5212E901"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ILI</w:t>
            </w:r>
          </w:p>
        </w:tc>
        <w:tc>
          <w:tcPr>
            <w:tcW w:w="3510" w:type="dxa"/>
          </w:tcPr>
          <w:p w14:paraId="3A81B264"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Influenza-Like Illness </w:t>
            </w:r>
          </w:p>
        </w:tc>
        <w:tc>
          <w:tcPr>
            <w:tcW w:w="3150" w:type="dxa"/>
          </w:tcPr>
          <w:p w14:paraId="1CA576CE"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Influenza</w:t>
            </w:r>
          </w:p>
        </w:tc>
      </w:tr>
      <w:tr w:rsidR="00720764" w:rsidRPr="0050439F" w14:paraId="1AFE8583"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2219394E"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SARI</w:t>
            </w:r>
          </w:p>
        </w:tc>
        <w:tc>
          <w:tcPr>
            <w:tcW w:w="3510" w:type="dxa"/>
          </w:tcPr>
          <w:p w14:paraId="3CB82B18"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Severe Acute Respiratory Illness </w:t>
            </w:r>
          </w:p>
        </w:tc>
        <w:tc>
          <w:tcPr>
            <w:tcW w:w="3150" w:type="dxa"/>
          </w:tcPr>
          <w:p w14:paraId="005A15AF"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Avian Influenza A (H7N9), MERS-</w:t>
            </w:r>
            <w:proofErr w:type="spellStart"/>
            <w:r w:rsidRPr="0050439F">
              <w:rPr>
                <w:rFonts w:ascii="Georgia" w:eastAsia="Times New Roman" w:hAnsi="Georgia" w:cs="Calibri"/>
                <w:sz w:val="24"/>
                <w:szCs w:val="24"/>
              </w:rPr>
              <w:t>CoV</w:t>
            </w:r>
            <w:proofErr w:type="spellEnd"/>
            <w:r w:rsidRPr="0050439F">
              <w:rPr>
                <w:rFonts w:ascii="Georgia" w:eastAsia="Times New Roman" w:hAnsi="Georgia" w:cs="Calibri"/>
                <w:sz w:val="24"/>
                <w:szCs w:val="24"/>
              </w:rPr>
              <w:t xml:space="preserve">, other </w:t>
            </w:r>
          </w:p>
        </w:tc>
      </w:tr>
      <w:tr w:rsidR="00720764" w:rsidRPr="0050439F" w14:paraId="569D0540"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3154A924"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AFP</w:t>
            </w:r>
          </w:p>
        </w:tc>
        <w:tc>
          <w:tcPr>
            <w:tcW w:w="3510" w:type="dxa"/>
          </w:tcPr>
          <w:p w14:paraId="17E994EF"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Acute Flaccid Paralysis </w:t>
            </w:r>
          </w:p>
        </w:tc>
        <w:tc>
          <w:tcPr>
            <w:tcW w:w="3150" w:type="dxa"/>
          </w:tcPr>
          <w:p w14:paraId="770359E8"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Poliomyelitis</w:t>
            </w:r>
          </w:p>
        </w:tc>
      </w:tr>
      <w:tr w:rsidR="00720764" w:rsidRPr="0050439F" w14:paraId="1F002B95"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60DF5EB6"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MEA</w:t>
            </w:r>
          </w:p>
        </w:tc>
        <w:tc>
          <w:tcPr>
            <w:tcW w:w="3510" w:type="dxa"/>
          </w:tcPr>
          <w:p w14:paraId="74414C9F"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Suspected Measles </w:t>
            </w:r>
          </w:p>
        </w:tc>
        <w:tc>
          <w:tcPr>
            <w:tcW w:w="3150" w:type="dxa"/>
          </w:tcPr>
          <w:p w14:paraId="08256E2B"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Measles</w:t>
            </w:r>
          </w:p>
        </w:tc>
      </w:tr>
      <w:tr w:rsidR="00720764" w:rsidRPr="0050439F" w14:paraId="742A9249"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6494C34D"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MEN</w:t>
            </w:r>
          </w:p>
        </w:tc>
        <w:tc>
          <w:tcPr>
            <w:tcW w:w="3510" w:type="dxa"/>
          </w:tcPr>
          <w:p w14:paraId="3A154873"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Suspected Meningitis  </w:t>
            </w:r>
          </w:p>
        </w:tc>
        <w:tc>
          <w:tcPr>
            <w:tcW w:w="3150" w:type="dxa"/>
          </w:tcPr>
          <w:p w14:paraId="5D8937B2"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Bacterial Meningitis</w:t>
            </w:r>
          </w:p>
        </w:tc>
      </w:tr>
      <w:tr w:rsidR="00720764" w:rsidRPr="0050439F" w14:paraId="430C3673"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203AE692"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STF</w:t>
            </w:r>
          </w:p>
        </w:tc>
        <w:tc>
          <w:tcPr>
            <w:tcW w:w="3510" w:type="dxa"/>
          </w:tcPr>
          <w:p w14:paraId="0EAC1FD2"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Suspected Typhoid Fever </w:t>
            </w:r>
          </w:p>
        </w:tc>
        <w:tc>
          <w:tcPr>
            <w:tcW w:w="3150" w:type="dxa"/>
          </w:tcPr>
          <w:p w14:paraId="7C4D7847"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Typhoid</w:t>
            </w:r>
          </w:p>
        </w:tc>
      </w:tr>
      <w:tr w:rsidR="00720764" w:rsidRPr="0050439F" w14:paraId="49A2F1C7"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4691C0F4"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LEISH</w:t>
            </w:r>
          </w:p>
        </w:tc>
        <w:tc>
          <w:tcPr>
            <w:tcW w:w="3510" w:type="dxa"/>
          </w:tcPr>
          <w:p w14:paraId="60A42F0C"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Leishmaniasis </w:t>
            </w:r>
          </w:p>
        </w:tc>
        <w:tc>
          <w:tcPr>
            <w:tcW w:w="3150" w:type="dxa"/>
          </w:tcPr>
          <w:p w14:paraId="15ADDA78"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Cutaneous Leishmaniasis</w:t>
            </w:r>
          </w:p>
        </w:tc>
      </w:tr>
      <w:tr w:rsidR="00720764" w:rsidRPr="0050439F" w14:paraId="6837E7AD"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0B224460"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UCE</w:t>
            </w:r>
          </w:p>
        </w:tc>
        <w:tc>
          <w:tcPr>
            <w:tcW w:w="3510" w:type="dxa"/>
          </w:tcPr>
          <w:p w14:paraId="3CA5CBA0"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Unusual Cluster of Health Events </w:t>
            </w:r>
          </w:p>
        </w:tc>
        <w:tc>
          <w:tcPr>
            <w:tcW w:w="3150" w:type="dxa"/>
          </w:tcPr>
          <w:p w14:paraId="3F818E2B"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Pr>
                <w:rFonts w:ascii="Georgia" w:eastAsia="Times New Roman" w:hAnsi="Georgia" w:cs="Calibri"/>
                <w:sz w:val="24"/>
                <w:szCs w:val="24"/>
              </w:rPr>
              <w:t>N/A</w:t>
            </w:r>
          </w:p>
        </w:tc>
      </w:tr>
      <w:tr w:rsidR="00720764" w:rsidRPr="0050439F" w14:paraId="518FADA9"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43BFD2CE"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UCD or UXD</w:t>
            </w:r>
          </w:p>
        </w:tc>
        <w:tc>
          <w:tcPr>
            <w:tcW w:w="3510" w:type="dxa"/>
          </w:tcPr>
          <w:p w14:paraId="31070573"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Unusual Cluster of Deaths </w:t>
            </w:r>
          </w:p>
        </w:tc>
        <w:tc>
          <w:tcPr>
            <w:tcW w:w="3150" w:type="dxa"/>
          </w:tcPr>
          <w:p w14:paraId="7568D3BB"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Pr>
                <w:rFonts w:ascii="Georgia" w:eastAsia="Times New Roman" w:hAnsi="Georgia" w:cs="Calibri"/>
                <w:sz w:val="24"/>
                <w:szCs w:val="24"/>
              </w:rPr>
              <w:t>N/A</w:t>
            </w:r>
          </w:p>
        </w:tc>
      </w:tr>
    </w:tbl>
    <w:p w14:paraId="2C565E45" w14:textId="77777777" w:rsidR="00720764" w:rsidRDefault="00720764" w:rsidP="00720764">
      <w:pPr>
        <w:pStyle w:val="Essay"/>
        <w:ind w:left="360"/>
        <w:rPr>
          <w:rFonts w:eastAsia="Times New Roman" w:cs="Calibri"/>
        </w:rPr>
      </w:pPr>
    </w:p>
    <w:p w14:paraId="76742548" w14:textId="77777777" w:rsidR="006F10B4" w:rsidRPr="0050439F" w:rsidRDefault="006F10B4" w:rsidP="006F10B4">
      <w:pPr>
        <w:spacing w:line="360" w:lineRule="auto"/>
        <w:ind w:firstLine="720"/>
        <w:jc w:val="both"/>
        <w:rPr>
          <w:rFonts w:ascii="Georgia" w:hAnsi="Georgia"/>
          <w:sz w:val="24"/>
          <w:szCs w:val="24"/>
        </w:rPr>
      </w:pPr>
      <w:r w:rsidRPr="0050439F">
        <w:rPr>
          <w:rFonts w:ascii="Georgia" w:hAnsi="Georgia"/>
          <w:sz w:val="24"/>
          <w:szCs w:val="24"/>
        </w:rPr>
        <w:t xml:space="preserve">Data </w:t>
      </w:r>
      <w:r>
        <w:rPr>
          <w:rFonts w:ascii="Georgia" w:hAnsi="Georgia"/>
          <w:sz w:val="24"/>
          <w:szCs w:val="24"/>
        </w:rPr>
        <w:t>Collection</w:t>
      </w:r>
    </w:p>
    <w:p w14:paraId="60C73211" w14:textId="77777777" w:rsidR="006F10B4" w:rsidRPr="0050439F" w:rsidRDefault="006F10B4" w:rsidP="006F10B4">
      <w:pPr>
        <w:spacing w:line="360" w:lineRule="auto"/>
        <w:jc w:val="both"/>
        <w:rPr>
          <w:rFonts w:ascii="Georgia" w:hAnsi="Georgia"/>
          <w:sz w:val="24"/>
          <w:szCs w:val="24"/>
        </w:rPr>
      </w:pPr>
      <w:r w:rsidRPr="0050439F">
        <w:rPr>
          <w:rFonts w:ascii="Georgia" w:hAnsi="Georgia"/>
          <w:sz w:val="24"/>
          <w:szCs w:val="24"/>
        </w:rPr>
        <w:t>EWARN</w:t>
      </w:r>
      <w:r>
        <w:rPr>
          <w:rFonts w:ascii="Georgia" w:hAnsi="Georgia"/>
          <w:sz w:val="24"/>
          <w:szCs w:val="24"/>
        </w:rPr>
        <w:t>’s data management is</w:t>
      </w:r>
      <w:r w:rsidRPr="0050439F">
        <w:rPr>
          <w:rFonts w:ascii="Georgia" w:hAnsi="Georgia"/>
          <w:sz w:val="24"/>
          <w:szCs w:val="24"/>
        </w:rPr>
        <w:t xml:space="preserve"> hierarchically structured </w:t>
      </w:r>
      <w:r>
        <w:rPr>
          <w:rFonts w:ascii="Georgia" w:hAnsi="Georgia"/>
          <w:sz w:val="24"/>
          <w:szCs w:val="24"/>
        </w:rPr>
        <w:t>by</w:t>
      </w:r>
      <w:r w:rsidRPr="0050439F">
        <w:rPr>
          <w:rFonts w:ascii="Georgia" w:hAnsi="Georgia"/>
          <w:sz w:val="24"/>
          <w:szCs w:val="24"/>
        </w:rPr>
        <w:t xml:space="preserve"> geographic levels. Individual health facilities are at the </w:t>
      </w:r>
      <w:r>
        <w:rPr>
          <w:rFonts w:ascii="Georgia" w:hAnsi="Georgia"/>
          <w:sz w:val="24"/>
          <w:szCs w:val="24"/>
        </w:rPr>
        <w:t>“</w:t>
      </w:r>
      <w:r w:rsidRPr="0050439F">
        <w:rPr>
          <w:rFonts w:ascii="Georgia" w:hAnsi="Georgia"/>
          <w:sz w:val="24"/>
          <w:szCs w:val="24"/>
        </w:rPr>
        <w:t>field level</w:t>
      </w:r>
      <w:r>
        <w:rPr>
          <w:rFonts w:ascii="Georgia" w:hAnsi="Georgia"/>
          <w:sz w:val="24"/>
          <w:szCs w:val="24"/>
        </w:rPr>
        <w:t>”</w:t>
      </w:r>
      <w:r w:rsidRPr="0050439F">
        <w:rPr>
          <w:rFonts w:ascii="Georgia" w:hAnsi="Georgia"/>
          <w:sz w:val="24"/>
          <w:szCs w:val="24"/>
        </w:rPr>
        <w:t>, and data is actively collected from each center by Field Level Officers (FLOs). Each FLO is responsible for</w:t>
      </w:r>
      <w:r>
        <w:rPr>
          <w:rFonts w:ascii="Georgia" w:hAnsi="Georgia"/>
          <w:sz w:val="24"/>
          <w:szCs w:val="24"/>
        </w:rPr>
        <w:t xml:space="preserve"> </w:t>
      </w:r>
      <w:r w:rsidRPr="0050439F">
        <w:rPr>
          <w:rFonts w:ascii="Georgia" w:hAnsi="Georgia"/>
          <w:sz w:val="24"/>
          <w:szCs w:val="24"/>
        </w:rPr>
        <w:t xml:space="preserve">receiving </w:t>
      </w:r>
      <w:r>
        <w:rPr>
          <w:rFonts w:ascii="Georgia" w:hAnsi="Georgia"/>
          <w:sz w:val="24"/>
          <w:szCs w:val="24"/>
        </w:rPr>
        <w:t xml:space="preserve">weekly </w:t>
      </w:r>
      <w:r w:rsidRPr="0050439F">
        <w:rPr>
          <w:rFonts w:ascii="Georgia" w:hAnsi="Georgia"/>
          <w:sz w:val="24"/>
          <w:szCs w:val="24"/>
        </w:rPr>
        <w:t>patie</w:t>
      </w:r>
      <w:commentRangeStart w:id="26"/>
      <w:r w:rsidRPr="0050439F">
        <w:rPr>
          <w:rFonts w:ascii="Georgia" w:hAnsi="Georgia"/>
          <w:sz w:val="24"/>
          <w:szCs w:val="24"/>
        </w:rPr>
        <w:t>nt</w:t>
      </w:r>
      <w:r>
        <w:rPr>
          <w:rFonts w:ascii="Georgia" w:hAnsi="Georgia"/>
          <w:sz w:val="24"/>
          <w:szCs w:val="24"/>
        </w:rPr>
        <w:t xml:space="preserve"> </w:t>
      </w:r>
      <w:r w:rsidRPr="0050439F">
        <w:rPr>
          <w:rFonts w:ascii="Georgia" w:hAnsi="Georgia"/>
          <w:sz w:val="24"/>
          <w:szCs w:val="24"/>
        </w:rPr>
        <w:t>registers</w:t>
      </w:r>
      <w:commentRangeEnd w:id="26"/>
      <w:r w:rsidRPr="0050439F">
        <w:rPr>
          <w:rStyle w:val="CommentReference"/>
          <w:rFonts w:ascii="Georgia" w:hAnsi="Georgia"/>
        </w:rPr>
        <w:commentReference w:id="26"/>
      </w:r>
      <w:r w:rsidRPr="0050439F">
        <w:rPr>
          <w:rFonts w:ascii="Georgia" w:hAnsi="Georgia"/>
          <w:sz w:val="24"/>
          <w:szCs w:val="24"/>
        </w:rPr>
        <w:t xml:space="preserve"> from </w:t>
      </w:r>
      <w:r>
        <w:rPr>
          <w:rFonts w:ascii="Georgia" w:hAnsi="Georgia"/>
          <w:sz w:val="24"/>
          <w:szCs w:val="24"/>
        </w:rPr>
        <w:t>the</w:t>
      </w:r>
      <w:r w:rsidRPr="0050439F">
        <w:rPr>
          <w:rFonts w:ascii="Georgia" w:hAnsi="Georgia"/>
          <w:sz w:val="24"/>
          <w:szCs w:val="24"/>
        </w:rPr>
        <w:t xml:space="preserve"> health facilities </w:t>
      </w:r>
      <w:r>
        <w:rPr>
          <w:rFonts w:ascii="Georgia" w:hAnsi="Georgia"/>
          <w:sz w:val="24"/>
          <w:szCs w:val="24"/>
        </w:rPr>
        <w:t>within</w:t>
      </w:r>
      <w:r w:rsidRPr="0050439F">
        <w:rPr>
          <w:rFonts w:ascii="Georgia" w:hAnsi="Georgia"/>
          <w:sz w:val="24"/>
          <w:szCs w:val="24"/>
        </w:rPr>
        <w:t xml:space="preserve"> their </w:t>
      </w:r>
      <w:r>
        <w:rPr>
          <w:rFonts w:ascii="Georgia" w:hAnsi="Georgia"/>
          <w:sz w:val="24"/>
          <w:szCs w:val="24"/>
        </w:rPr>
        <w:t xml:space="preserve">designated </w:t>
      </w:r>
      <w:r w:rsidRPr="0050439F">
        <w:rPr>
          <w:rFonts w:ascii="Georgia" w:hAnsi="Georgia"/>
          <w:sz w:val="24"/>
          <w:szCs w:val="24"/>
        </w:rPr>
        <w:t xml:space="preserve">area. These registers are then </w:t>
      </w:r>
      <w:r>
        <w:rPr>
          <w:rFonts w:ascii="Georgia" w:hAnsi="Georgia"/>
          <w:sz w:val="24"/>
          <w:szCs w:val="24"/>
        </w:rPr>
        <w:t>submitted</w:t>
      </w:r>
      <w:r w:rsidRPr="0050439F">
        <w:rPr>
          <w:rFonts w:ascii="Georgia" w:hAnsi="Georgia"/>
          <w:sz w:val="24"/>
          <w:szCs w:val="24"/>
        </w:rPr>
        <w:t xml:space="preserve"> to District Level Officers (DLOs), who </w:t>
      </w:r>
      <w:r w:rsidRPr="0050439F">
        <w:rPr>
          <w:rFonts w:ascii="Georgia" w:hAnsi="Georgia"/>
          <w:sz w:val="24"/>
          <w:szCs w:val="24"/>
        </w:rPr>
        <w:lastRenderedPageBreak/>
        <w:t xml:space="preserve">consolidate registers from each community and subdistrict </w:t>
      </w:r>
      <w:r>
        <w:rPr>
          <w:rFonts w:ascii="Georgia" w:hAnsi="Georgia"/>
          <w:sz w:val="24"/>
          <w:szCs w:val="24"/>
        </w:rPr>
        <w:t>within</w:t>
      </w:r>
      <w:r w:rsidRPr="0050439F">
        <w:rPr>
          <w:rFonts w:ascii="Georgia" w:hAnsi="Georgia"/>
          <w:sz w:val="24"/>
          <w:szCs w:val="24"/>
        </w:rPr>
        <w:t xml:space="preserve"> </w:t>
      </w:r>
      <w:commentRangeStart w:id="27"/>
      <w:r w:rsidRPr="0050439F">
        <w:rPr>
          <w:rFonts w:ascii="Georgia" w:hAnsi="Georgia"/>
          <w:sz w:val="24"/>
          <w:szCs w:val="24"/>
        </w:rPr>
        <w:t xml:space="preserve">their </w:t>
      </w:r>
      <w:commentRangeEnd w:id="27"/>
      <w:r>
        <w:rPr>
          <w:rStyle w:val="CommentReference"/>
        </w:rPr>
        <w:commentReference w:id="27"/>
      </w:r>
      <w:r>
        <w:rPr>
          <w:rFonts w:ascii="Georgia" w:hAnsi="Georgia"/>
          <w:sz w:val="24"/>
          <w:szCs w:val="24"/>
        </w:rPr>
        <w:t xml:space="preserve">designated </w:t>
      </w:r>
      <w:r w:rsidRPr="0050439F">
        <w:rPr>
          <w:rFonts w:ascii="Georgia" w:hAnsi="Georgia"/>
          <w:sz w:val="24"/>
          <w:szCs w:val="24"/>
        </w:rPr>
        <w:t xml:space="preserve">district and then </w:t>
      </w:r>
      <w:r>
        <w:rPr>
          <w:rFonts w:ascii="Georgia" w:hAnsi="Georgia"/>
          <w:sz w:val="24"/>
          <w:szCs w:val="24"/>
        </w:rPr>
        <w:t>submit a weekly report to</w:t>
      </w:r>
      <w:r w:rsidRPr="0050439F">
        <w:rPr>
          <w:rFonts w:ascii="Georgia" w:hAnsi="Georgia"/>
          <w:sz w:val="24"/>
          <w:szCs w:val="24"/>
        </w:rPr>
        <w:t xml:space="preserve"> Central Level Officers (CLOs) at ACU’s headquarters in Gaziantep, Turkey. The CLOs then aggregate these reports and publish weekly case-counts at the district and governorate level. </w:t>
      </w:r>
    </w:p>
    <w:p w14:paraId="54D89A34" w14:textId="77777777" w:rsidR="006F10B4" w:rsidRDefault="006F10B4" w:rsidP="006F10B4">
      <w:pPr>
        <w:spacing w:line="360" w:lineRule="auto"/>
        <w:jc w:val="both"/>
        <w:rPr>
          <w:rFonts w:ascii="Georgia" w:hAnsi="Georgia"/>
          <w:sz w:val="24"/>
          <w:szCs w:val="24"/>
        </w:rPr>
      </w:pPr>
      <w:r w:rsidRPr="0050439F">
        <w:rPr>
          <w:rFonts w:ascii="Georgia" w:hAnsi="Georgia"/>
          <w:sz w:val="24"/>
          <w:szCs w:val="24"/>
        </w:rPr>
        <w:t xml:space="preserve">The quality of the data is routinely assessed by calculating the </w:t>
      </w:r>
      <w:commentRangeStart w:id="28"/>
      <w:r w:rsidRPr="0050439F">
        <w:rPr>
          <w:rFonts w:ascii="Georgia" w:hAnsi="Georgia"/>
          <w:sz w:val="24"/>
          <w:szCs w:val="24"/>
        </w:rPr>
        <w:t>completeness and timeliness</w:t>
      </w:r>
      <w:commentRangeEnd w:id="28"/>
      <w:r w:rsidRPr="0050439F">
        <w:rPr>
          <w:rStyle w:val="CommentReference"/>
          <w:rFonts w:ascii="Georgia" w:hAnsi="Georgia"/>
        </w:rPr>
        <w:commentReference w:id="28"/>
      </w:r>
      <w:r w:rsidRPr="0050439F">
        <w:rPr>
          <w:rFonts w:ascii="Georgia" w:hAnsi="Georgia"/>
          <w:sz w:val="24"/>
          <w:szCs w:val="24"/>
        </w:rPr>
        <w:t xml:space="preserve"> of reporting for each district. EWARN enforces zero-reporting for the health facilities in its network to distinguish between non-reporting and true lack of cases, a crucial element for surveillance in a conflict setting where facilities or entire districts may be unable to report due to difficult circumstances.</w:t>
      </w:r>
    </w:p>
    <w:p w14:paraId="14A0A98A" w14:textId="77777777" w:rsidR="006F10B4" w:rsidRDefault="006F10B4" w:rsidP="006F10B4">
      <w:pPr>
        <w:pStyle w:val="Essay"/>
        <w:rPr>
          <w:rFonts w:eastAsia="Times New Roman" w:cs="Calibri"/>
        </w:rPr>
      </w:pPr>
      <w:r>
        <w:rPr>
          <w:rFonts w:eastAsia="Times New Roman" w:cs="Calibri"/>
        </w:rPr>
        <w:t>Data was collected from January 1</w:t>
      </w:r>
      <w:r w:rsidRPr="0008075E">
        <w:rPr>
          <w:rFonts w:eastAsia="Times New Roman" w:cs="Calibri"/>
          <w:vertAlign w:val="superscript"/>
        </w:rPr>
        <w:t>st</w:t>
      </w:r>
      <w:r>
        <w:rPr>
          <w:rFonts w:eastAsia="Times New Roman" w:cs="Calibri"/>
        </w:rPr>
        <w:t>, 2015 to July 31</w:t>
      </w:r>
      <w:r w:rsidRPr="0008075E">
        <w:rPr>
          <w:rFonts w:eastAsia="Times New Roman" w:cs="Calibri"/>
          <w:vertAlign w:val="superscript"/>
        </w:rPr>
        <w:t>st</w:t>
      </w:r>
      <w:r>
        <w:rPr>
          <w:rFonts w:eastAsia="Times New Roman" w:cs="Calibri"/>
        </w:rPr>
        <w:t>, 2019 through active surveillance of healthcare facilities within EWARN. Population-level information was collected, including 1) locale of each case at the subdistrict-level, 2) sex of each case, 3) whether the case was younger than or older than five years of age.</w:t>
      </w:r>
    </w:p>
    <w:p w14:paraId="0D693422" w14:textId="128C1E5B" w:rsidR="006F10B4" w:rsidRDefault="006F10B4" w:rsidP="006F10B4">
      <w:pPr>
        <w:spacing w:line="360" w:lineRule="auto"/>
        <w:ind w:firstLine="720"/>
        <w:jc w:val="both"/>
        <w:rPr>
          <w:rFonts w:ascii="Georgia" w:hAnsi="Georgia"/>
          <w:sz w:val="24"/>
          <w:szCs w:val="24"/>
        </w:rPr>
      </w:pPr>
      <w:commentRangeStart w:id="29"/>
      <w:r w:rsidRPr="0050439F">
        <w:rPr>
          <w:rFonts w:ascii="Georgia" w:hAnsi="Georgia"/>
          <w:sz w:val="24"/>
          <w:szCs w:val="24"/>
        </w:rPr>
        <w:t xml:space="preserve">Data </w:t>
      </w:r>
      <w:commentRangeEnd w:id="29"/>
      <w:r>
        <w:rPr>
          <w:rStyle w:val="CommentReference"/>
        </w:rPr>
        <w:commentReference w:id="29"/>
      </w:r>
      <w:r w:rsidRPr="0050439F">
        <w:rPr>
          <w:rFonts w:ascii="Georgia" w:hAnsi="Georgia"/>
          <w:sz w:val="24"/>
          <w:szCs w:val="24"/>
        </w:rPr>
        <w:t xml:space="preserve">Management </w:t>
      </w:r>
      <w:r w:rsidR="00A175CC">
        <w:rPr>
          <w:rFonts w:ascii="Georgia" w:hAnsi="Georgia"/>
          <w:sz w:val="24"/>
          <w:szCs w:val="24"/>
        </w:rPr>
        <w:t>and Analysis</w:t>
      </w:r>
    </w:p>
    <w:p w14:paraId="1801B17A" w14:textId="22F476A7" w:rsidR="006F10B4" w:rsidRDefault="006F10B4" w:rsidP="006F10B4">
      <w:pPr>
        <w:pStyle w:val="Essay"/>
      </w:pPr>
      <w:r>
        <w:t>Data was documented and shared by the organization using Microsoft Excel. The results were analyzed and visualized using R and ArcGIS. Descriptive analyses of surveillance data used characteristics of the study population, which included binary variables for age, sex, and geographic district. The</w:t>
      </w:r>
      <w:commentRangeStart w:id="30"/>
      <w:r>
        <w:t xml:space="preserve"> </w:t>
      </w:r>
      <w:r w:rsidRPr="001675CA">
        <w:t>χ</w:t>
      </w:r>
      <w:r w:rsidRPr="00091874">
        <w:rPr>
          <w:vertAlign w:val="superscript"/>
        </w:rPr>
        <w:t>2</w:t>
      </w:r>
      <w:r w:rsidRPr="001675CA">
        <w:t xml:space="preserve"> </w:t>
      </w:r>
      <w:commentRangeEnd w:id="30"/>
      <w:r>
        <w:rPr>
          <w:rStyle w:val="CommentReference"/>
          <w:rFonts w:asciiTheme="minorHAnsi" w:hAnsiTheme="minorHAnsi"/>
        </w:rPr>
        <w:commentReference w:id="30"/>
      </w:r>
      <w:r w:rsidRPr="001675CA">
        <w:t>test was</w:t>
      </w:r>
      <w:r>
        <w:t xml:space="preserve"> </w:t>
      </w:r>
      <w:commentRangeStart w:id="31"/>
      <w:r>
        <w:t>used</w:t>
      </w:r>
      <w:commentRangeEnd w:id="31"/>
      <w:r>
        <w:rPr>
          <w:rStyle w:val="CommentReference"/>
        </w:rPr>
        <w:commentReference w:id="31"/>
      </w:r>
      <w:r w:rsidRPr="001675CA">
        <w:t xml:space="preserve">, with </w:t>
      </w:r>
      <w:r>
        <w:t xml:space="preserve">a </w:t>
      </w:r>
      <w:r w:rsidRPr="001675CA">
        <w:t>P</w:t>
      </w:r>
      <w:r>
        <w:t xml:space="preserve">-value of </w:t>
      </w:r>
      <w:r w:rsidRPr="001675CA">
        <w:t>&lt;</w:t>
      </w:r>
      <w:r>
        <w:t>0</w:t>
      </w:r>
      <w:r w:rsidRPr="001675CA">
        <w:t xml:space="preserve">.05 </w:t>
      </w:r>
      <w:r>
        <w:t xml:space="preserve">chosen </w:t>
      </w:r>
      <w:r w:rsidRPr="001675CA">
        <w:t xml:space="preserve">as the threshold for </w:t>
      </w:r>
      <w:commentRangeStart w:id="32"/>
      <w:r w:rsidRPr="001675CA">
        <w:t>significance</w:t>
      </w:r>
      <w:commentRangeEnd w:id="32"/>
      <w:r>
        <w:rPr>
          <w:rStyle w:val="CommentReference"/>
        </w:rPr>
        <w:commentReference w:id="32"/>
      </w:r>
      <w:r>
        <w:t xml:space="preserve">. </w:t>
      </w:r>
    </w:p>
    <w:p w14:paraId="6E216BF7" w14:textId="77777777" w:rsidR="00E5080D" w:rsidRDefault="00E5080D" w:rsidP="00E5080D">
      <w:pPr>
        <w:pStyle w:val="Essay"/>
        <w:ind w:firstLine="720"/>
      </w:pPr>
      <w:r w:rsidRPr="0050439F">
        <w:t>Ethical Approval</w:t>
      </w:r>
    </w:p>
    <w:p w14:paraId="1337DF44" w14:textId="77777777" w:rsidR="00E5080D" w:rsidRPr="0050439F" w:rsidRDefault="00E5080D" w:rsidP="00E5080D">
      <w:pPr>
        <w:pStyle w:val="Essay"/>
      </w:pPr>
      <w:r>
        <w:t>This study was exempted by the University of California, Berkeley Institutional Review Board (IRB).</w:t>
      </w:r>
    </w:p>
    <w:p w14:paraId="0CAFB091" w14:textId="77777777" w:rsidR="007151E0" w:rsidRPr="009E68C9" w:rsidRDefault="007151E0" w:rsidP="007151E0">
      <w:pPr>
        <w:pStyle w:val="Essay"/>
      </w:pPr>
      <w:bookmarkStart w:id="33" w:name="Results"/>
      <w:commentRangeStart w:id="34"/>
      <w:r w:rsidRPr="0050439F">
        <w:t>Results</w:t>
      </w:r>
      <w:commentRangeEnd w:id="34"/>
      <w:r>
        <w:rPr>
          <w:rStyle w:val="CommentReference"/>
        </w:rPr>
        <w:commentReference w:id="34"/>
      </w:r>
    </w:p>
    <w:bookmarkEnd w:id="33"/>
    <w:p w14:paraId="4B1558FB" w14:textId="77777777" w:rsidR="007151E0" w:rsidRDefault="007151E0" w:rsidP="007151E0">
      <w:pPr>
        <w:pStyle w:val="Essay"/>
        <w:ind w:firstLine="720"/>
        <w:rPr>
          <w:rFonts w:eastAsia="Times New Roman" w:cs="Calibri"/>
        </w:rPr>
      </w:pPr>
      <w:commentRangeStart w:id="35"/>
      <w:r>
        <w:rPr>
          <w:rStyle w:val="CommentReference"/>
          <w:rFonts w:asciiTheme="minorHAnsi" w:hAnsiTheme="minorHAnsi"/>
        </w:rPr>
        <w:commentReference w:id="36"/>
      </w:r>
      <w:commentRangeEnd w:id="35"/>
      <w:r>
        <w:rPr>
          <w:rStyle w:val="CommentReference"/>
          <w:rFonts w:asciiTheme="minorHAnsi" w:hAnsiTheme="minorHAnsi"/>
        </w:rPr>
        <w:commentReference w:id="35"/>
      </w:r>
      <w:r>
        <w:rPr>
          <w:rStyle w:val="CommentReference"/>
          <w:rFonts w:asciiTheme="minorHAnsi" w:hAnsiTheme="minorHAnsi"/>
        </w:rPr>
        <w:commentReference w:id="37"/>
      </w:r>
      <w:r>
        <w:rPr>
          <w:rFonts w:eastAsia="Times New Roman" w:cs="Calibri"/>
        </w:rPr>
        <w:t>Surveillance System</w:t>
      </w:r>
    </w:p>
    <w:p w14:paraId="0D0378C4" w14:textId="77777777" w:rsidR="007151E0" w:rsidRDefault="007151E0" w:rsidP="007151E0">
      <w:pPr>
        <w:pStyle w:val="Essay"/>
        <w:rPr>
          <w:rFonts w:eastAsia="Times New Roman" w:cs="Calibri"/>
        </w:rPr>
      </w:pPr>
      <w:r>
        <w:rPr>
          <w:rFonts w:eastAsia="Times New Roman" w:cs="Calibri"/>
        </w:rPr>
        <w:t>A total of</w:t>
      </w:r>
      <w:bookmarkStart w:id="38" w:name="_Hlk18161816"/>
      <w:r>
        <w:rPr>
          <w:rFonts w:eastAsia="Times New Roman" w:cs="Calibri"/>
        </w:rPr>
        <w:t xml:space="preserve"> </w:t>
      </w:r>
      <w:r w:rsidRPr="0088310A">
        <w:rPr>
          <w:rFonts w:eastAsia="Times New Roman" w:cs="Calibri"/>
        </w:rPr>
        <w:t>40,577,249</w:t>
      </w:r>
      <w:r>
        <w:rPr>
          <w:rFonts w:eastAsia="Times New Roman" w:cs="Calibri"/>
        </w:rPr>
        <w:t xml:space="preserve"> consultations were conducted by facilities within the EWARN during that period. Of those, 7,925,079 (</w:t>
      </w:r>
      <w:r w:rsidRPr="0088310A">
        <w:rPr>
          <w:rFonts w:eastAsia="Times New Roman" w:cs="Calibri"/>
        </w:rPr>
        <w:t>19.53%</w:t>
      </w:r>
      <w:r>
        <w:rPr>
          <w:rFonts w:eastAsia="Times New Roman" w:cs="Calibri"/>
        </w:rPr>
        <w:t xml:space="preserve">) </w:t>
      </w:r>
      <w:bookmarkEnd w:id="38"/>
      <w:r>
        <w:rPr>
          <w:rFonts w:eastAsia="Times New Roman" w:cs="Calibri"/>
        </w:rPr>
        <w:t>were</w:t>
      </w:r>
      <w:commentRangeStart w:id="39"/>
      <w:r>
        <w:rPr>
          <w:rFonts w:eastAsia="Times New Roman" w:cs="Calibri"/>
        </w:rPr>
        <w:t xml:space="preserve"> cases that meet the criteria for one of </w:t>
      </w:r>
      <w:proofErr w:type="gramStart"/>
      <w:r>
        <w:rPr>
          <w:rFonts w:eastAsia="Times New Roman" w:cs="Calibri"/>
        </w:rPr>
        <w:t>the  EWARN</w:t>
      </w:r>
      <w:proofErr w:type="gramEnd"/>
      <w:r>
        <w:rPr>
          <w:rFonts w:eastAsia="Times New Roman" w:cs="Calibri"/>
        </w:rPr>
        <w:t xml:space="preserve"> syndromes</w:t>
      </w:r>
      <w:commentRangeEnd w:id="39"/>
      <w:r>
        <w:rPr>
          <w:rStyle w:val="CommentReference"/>
          <w:rFonts w:asciiTheme="minorHAnsi" w:hAnsiTheme="minorHAnsi"/>
        </w:rPr>
        <w:commentReference w:id="39"/>
      </w:r>
      <w:r>
        <w:rPr>
          <w:rFonts w:eastAsia="Times New Roman" w:cs="Calibri"/>
        </w:rPr>
        <w:t xml:space="preserve">, while the remaining 80.47% were cases whose clinic presentation did not meet the definitions of any of the syndromes </w:t>
      </w:r>
      <w:r>
        <w:rPr>
          <w:rFonts w:eastAsia="Times New Roman" w:cs="Calibri"/>
        </w:rPr>
        <w:lastRenderedPageBreak/>
        <w:t xml:space="preserve">documented by EWARN. </w:t>
      </w:r>
      <w:commentRangeStart w:id="40"/>
      <w:r>
        <w:rPr>
          <w:rFonts w:eastAsia="Times New Roman" w:cs="Calibri"/>
        </w:rPr>
        <w:t>Table 1</w:t>
      </w:r>
      <w:commentRangeEnd w:id="40"/>
      <w:r>
        <w:rPr>
          <w:rStyle w:val="CommentReference"/>
        </w:rPr>
        <w:commentReference w:id="40"/>
      </w:r>
      <w:r>
        <w:rPr>
          <w:rFonts w:eastAsia="Times New Roman" w:cs="Calibri"/>
        </w:rPr>
        <w:t xml:space="preserve"> breakdown the population characteristics of the cases. </w:t>
      </w:r>
      <w:commentRangeStart w:id="41"/>
      <w:r>
        <w:rPr>
          <w:rFonts w:eastAsia="Times New Roman" w:cs="Calibri"/>
        </w:rPr>
        <w:t xml:space="preserve">Population estimates did not capture characteristics of the entire population, thus incidence for each syndrome could not be stratified by age and sex. </w:t>
      </w:r>
      <w:commentRangeEnd w:id="41"/>
      <w:r>
        <w:rPr>
          <w:rStyle w:val="CommentReference"/>
        </w:rPr>
        <w:commentReference w:id="41"/>
      </w:r>
    </w:p>
    <w:tbl>
      <w:tblPr>
        <w:tblStyle w:val="TableGrid"/>
        <w:tblW w:w="0" w:type="auto"/>
        <w:tblInd w:w="360" w:type="dxa"/>
        <w:tblLook w:val="04A0" w:firstRow="1" w:lastRow="0" w:firstColumn="1" w:lastColumn="0" w:noHBand="0" w:noVBand="1"/>
      </w:tblPr>
      <w:tblGrid>
        <w:gridCol w:w="2290"/>
        <w:gridCol w:w="2118"/>
        <w:gridCol w:w="2020"/>
        <w:gridCol w:w="1832"/>
      </w:tblGrid>
      <w:tr w:rsidR="007151E0" w14:paraId="6F0CA243" w14:textId="77777777" w:rsidTr="002B2BB6">
        <w:tc>
          <w:tcPr>
            <w:tcW w:w="2290" w:type="dxa"/>
            <w:tcBorders>
              <w:top w:val="single" w:sz="8" w:space="0" w:color="auto"/>
              <w:left w:val="single" w:sz="8" w:space="0" w:color="auto"/>
              <w:bottom w:val="single" w:sz="8" w:space="0" w:color="auto"/>
              <w:right w:val="single" w:sz="8" w:space="0" w:color="auto"/>
            </w:tcBorders>
          </w:tcPr>
          <w:p w14:paraId="3520EA49" w14:textId="77777777" w:rsidR="007151E0" w:rsidRPr="00794F1A" w:rsidRDefault="007151E0" w:rsidP="002B2BB6">
            <w:pPr>
              <w:pStyle w:val="Essay"/>
              <w:rPr>
                <w:rFonts w:eastAsia="Times New Roman" w:cs="Calibri"/>
                <w:i/>
                <w:iCs/>
              </w:rPr>
            </w:pPr>
            <w:r w:rsidRPr="00794F1A">
              <w:rPr>
                <w:rFonts w:eastAsia="Times New Roman" w:cs="Calibri"/>
                <w:i/>
                <w:iCs/>
              </w:rPr>
              <w:t>Syndromic Cases</w:t>
            </w:r>
          </w:p>
        </w:tc>
        <w:tc>
          <w:tcPr>
            <w:tcW w:w="2118" w:type="dxa"/>
            <w:tcBorders>
              <w:top w:val="single" w:sz="8" w:space="0" w:color="auto"/>
              <w:left w:val="single" w:sz="8" w:space="0" w:color="auto"/>
            </w:tcBorders>
          </w:tcPr>
          <w:p w14:paraId="4AC8BDE6" w14:textId="77777777" w:rsidR="007151E0" w:rsidRPr="00794F1A" w:rsidRDefault="007151E0" w:rsidP="002B2BB6">
            <w:pPr>
              <w:pStyle w:val="Essay"/>
              <w:rPr>
                <w:rFonts w:eastAsia="Times New Roman" w:cs="Calibri"/>
                <w:b/>
                <w:bCs/>
              </w:rPr>
            </w:pPr>
            <w:r w:rsidRPr="00794F1A">
              <w:rPr>
                <w:rFonts w:eastAsia="Times New Roman" w:cs="Calibri"/>
                <w:b/>
                <w:bCs/>
              </w:rPr>
              <w:t>Female</w:t>
            </w:r>
          </w:p>
        </w:tc>
        <w:tc>
          <w:tcPr>
            <w:tcW w:w="2020" w:type="dxa"/>
            <w:tcBorders>
              <w:top w:val="single" w:sz="8" w:space="0" w:color="auto"/>
              <w:right w:val="single" w:sz="8" w:space="0" w:color="auto"/>
            </w:tcBorders>
          </w:tcPr>
          <w:p w14:paraId="1229F00F" w14:textId="77777777" w:rsidR="007151E0" w:rsidRPr="00794F1A" w:rsidRDefault="007151E0" w:rsidP="002B2BB6">
            <w:pPr>
              <w:pStyle w:val="Essay"/>
              <w:rPr>
                <w:rFonts w:eastAsia="Times New Roman" w:cs="Calibri"/>
                <w:b/>
                <w:bCs/>
              </w:rPr>
            </w:pPr>
            <w:r w:rsidRPr="00794F1A">
              <w:rPr>
                <w:rFonts w:eastAsia="Times New Roman" w:cs="Calibri"/>
                <w:b/>
                <w:bCs/>
              </w:rPr>
              <w:t>Male</w:t>
            </w:r>
          </w:p>
        </w:tc>
        <w:tc>
          <w:tcPr>
            <w:tcW w:w="1832" w:type="dxa"/>
            <w:tcBorders>
              <w:top w:val="single" w:sz="8" w:space="0" w:color="auto"/>
              <w:left w:val="single" w:sz="8" w:space="0" w:color="auto"/>
              <w:right w:val="single" w:sz="8" w:space="0" w:color="auto"/>
            </w:tcBorders>
          </w:tcPr>
          <w:p w14:paraId="6DEB1835" w14:textId="77777777" w:rsidR="007151E0" w:rsidRPr="0048342F" w:rsidRDefault="007151E0" w:rsidP="002B2BB6">
            <w:pPr>
              <w:pStyle w:val="Essay"/>
              <w:rPr>
                <w:rFonts w:eastAsia="Times New Roman" w:cs="Calibri"/>
                <w:i/>
                <w:iCs/>
              </w:rPr>
            </w:pPr>
            <w:r w:rsidRPr="0048342F">
              <w:rPr>
                <w:rFonts w:eastAsia="Times New Roman" w:cs="Calibri"/>
                <w:i/>
                <w:iCs/>
              </w:rPr>
              <w:t>Total</w:t>
            </w:r>
          </w:p>
        </w:tc>
      </w:tr>
      <w:tr w:rsidR="007151E0" w14:paraId="3EA0D2E0" w14:textId="77777777" w:rsidTr="002B2BB6">
        <w:tc>
          <w:tcPr>
            <w:tcW w:w="2290" w:type="dxa"/>
            <w:tcBorders>
              <w:top w:val="single" w:sz="8" w:space="0" w:color="auto"/>
              <w:left w:val="single" w:sz="8" w:space="0" w:color="auto"/>
            </w:tcBorders>
          </w:tcPr>
          <w:p w14:paraId="52B9CBAA" w14:textId="77777777" w:rsidR="007151E0" w:rsidRPr="00794F1A" w:rsidRDefault="007151E0" w:rsidP="002B2BB6">
            <w:pPr>
              <w:pStyle w:val="Essay"/>
              <w:rPr>
                <w:rFonts w:eastAsia="Times New Roman" w:cs="Calibri"/>
                <w:b/>
                <w:bCs/>
              </w:rPr>
            </w:pPr>
            <w:r w:rsidRPr="00794F1A">
              <w:rPr>
                <w:rFonts w:eastAsia="Times New Roman" w:cs="Calibri"/>
                <w:b/>
                <w:bCs/>
              </w:rPr>
              <w:t>&lt;5 years old</w:t>
            </w:r>
          </w:p>
        </w:tc>
        <w:tc>
          <w:tcPr>
            <w:tcW w:w="2118" w:type="dxa"/>
          </w:tcPr>
          <w:p w14:paraId="3CC7252E" w14:textId="77777777" w:rsidR="007151E0" w:rsidRDefault="007151E0" w:rsidP="002B2BB6">
            <w:pPr>
              <w:pStyle w:val="Essay"/>
              <w:rPr>
                <w:rFonts w:eastAsia="Times New Roman" w:cs="Calibri"/>
              </w:rPr>
            </w:pPr>
            <w:r w:rsidRPr="005B7192">
              <w:rPr>
                <w:rFonts w:eastAsia="Times New Roman" w:cs="Calibri"/>
              </w:rPr>
              <w:t xml:space="preserve">1,591,412 </w:t>
            </w:r>
            <w:r>
              <w:rPr>
                <w:rFonts w:eastAsia="Times New Roman" w:cs="Calibri"/>
              </w:rPr>
              <w:t>(</w:t>
            </w:r>
            <w:r w:rsidRPr="005B7192">
              <w:rPr>
                <w:rFonts w:eastAsia="Times New Roman" w:cs="Calibri"/>
              </w:rPr>
              <w:t>20.08%</w:t>
            </w:r>
            <w:r>
              <w:rPr>
                <w:rFonts w:eastAsia="Times New Roman" w:cs="Calibri"/>
              </w:rPr>
              <w:t>)</w:t>
            </w:r>
          </w:p>
        </w:tc>
        <w:tc>
          <w:tcPr>
            <w:tcW w:w="2020" w:type="dxa"/>
            <w:tcBorders>
              <w:right w:val="single" w:sz="8" w:space="0" w:color="auto"/>
            </w:tcBorders>
          </w:tcPr>
          <w:p w14:paraId="3EEA292E" w14:textId="77777777" w:rsidR="007151E0" w:rsidRDefault="007151E0" w:rsidP="002B2BB6">
            <w:pPr>
              <w:pStyle w:val="Essay"/>
              <w:rPr>
                <w:rFonts w:eastAsia="Times New Roman" w:cs="Calibri"/>
              </w:rPr>
            </w:pPr>
            <w:r w:rsidRPr="005B7192">
              <w:rPr>
                <w:rFonts w:eastAsia="Times New Roman" w:cs="Calibri"/>
              </w:rPr>
              <w:t xml:space="preserve">1,616,073 </w:t>
            </w:r>
            <w:r>
              <w:rPr>
                <w:rFonts w:eastAsia="Times New Roman" w:cs="Calibri"/>
              </w:rPr>
              <w:t>(</w:t>
            </w:r>
            <w:r w:rsidRPr="005B7192">
              <w:rPr>
                <w:rFonts w:eastAsia="Times New Roman" w:cs="Calibri"/>
              </w:rPr>
              <w:t>20.39%</w:t>
            </w:r>
            <w:r>
              <w:rPr>
                <w:rFonts w:eastAsia="Times New Roman" w:cs="Calibri"/>
              </w:rPr>
              <w:t>)</w:t>
            </w:r>
          </w:p>
        </w:tc>
        <w:tc>
          <w:tcPr>
            <w:tcW w:w="1832" w:type="dxa"/>
            <w:tcBorders>
              <w:left w:val="single" w:sz="8" w:space="0" w:color="auto"/>
              <w:right w:val="single" w:sz="8" w:space="0" w:color="auto"/>
            </w:tcBorders>
          </w:tcPr>
          <w:p w14:paraId="383AB0E3" w14:textId="77777777" w:rsidR="007151E0" w:rsidRPr="002B102D" w:rsidRDefault="007151E0" w:rsidP="002B2BB6">
            <w:pPr>
              <w:pStyle w:val="Essay"/>
              <w:rPr>
                <w:rFonts w:eastAsia="Times New Roman" w:cs="Calibri"/>
                <w:i/>
                <w:iCs/>
              </w:rPr>
            </w:pPr>
            <w:r w:rsidRPr="005B7192">
              <w:rPr>
                <w:rFonts w:eastAsia="Times New Roman" w:cs="Calibri"/>
                <w:i/>
                <w:iCs/>
              </w:rPr>
              <w:t>3,207,486</w:t>
            </w:r>
            <w:r>
              <w:rPr>
                <w:rFonts w:eastAsia="Times New Roman" w:cs="Calibri"/>
                <w:i/>
                <w:iCs/>
              </w:rPr>
              <w:t xml:space="preserve"> </w:t>
            </w:r>
            <w:r w:rsidRPr="002B102D">
              <w:rPr>
                <w:rFonts w:eastAsia="Times New Roman" w:cs="Calibri"/>
                <w:i/>
                <w:iCs/>
              </w:rPr>
              <w:t>(</w:t>
            </w:r>
            <w:r w:rsidRPr="005B7192">
              <w:rPr>
                <w:rFonts w:eastAsia="Times New Roman" w:cs="Calibri"/>
                <w:i/>
                <w:iCs/>
              </w:rPr>
              <w:t>40.47%</w:t>
            </w:r>
            <w:r w:rsidRPr="002B102D">
              <w:rPr>
                <w:rFonts w:eastAsia="Times New Roman" w:cs="Calibri"/>
                <w:i/>
                <w:iCs/>
              </w:rPr>
              <w:t>)</w:t>
            </w:r>
          </w:p>
        </w:tc>
      </w:tr>
      <w:tr w:rsidR="007151E0" w14:paraId="37210C61" w14:textId="77777777" w:rsidTr="002B2BB6">
        <w:tc>
          <w:tcPr>
            <w:tcW w:w="2290" w:type="dxa"/>
            <w:tcBorders>
              <w:left w:val="single" w:sz="8" w:space="0" w:color="auto"/>
              <w:bottom w:val="single" w:sz="8" w:space="0" w:color="auto"/>
            </w:tcBorders>
          </w:tcPr>
          <w:p w14:paraId="3AC6B01F" w14:textId="77777777" w:rsidR="007151E0" w:rsidRPr="00794F1A" w:rsidRDefault="007151E0" w:rsidP="002B2BB6">
            <w:pPr>
              <w:pStyle w:val="Essay"/>
              <w:rPr>
                <w:rFonts w:eastAsia="Times New Roman" w:cs="Calibri"/>
                <w:b/>
                <w:bCs/>
              </w:rPr>
            </w:pPr>
            <w:r w:rsidRPr="00794F1A">
              <w:rPr>
                <w:rFonts w:eastAsia="Times New Roman" w:cs="Calibri"/>
                <w:b/>
                <w:bCs/>
              </w:rPr>
              <w:t>≥5 years old</w:t>
            </w:r>
          </w:p>
        </w:tc>
        <w:tc>
          <w:tcPr>
            <w:tcW w:w="2118" w:type="dxa"/>
            <w:tcBorders>
              <w:bottom w:val="single" w:sz="8" w:space="0" w:color="auto"/>
            </w:tcBorders>
          </w:tcPr>
          <w:p w14:paraId="735F5972" w14:textId="77777777" w:rsidR="007151E0" w:rsidRDefault="007151E0" w:rsidP="002B2BB6">
            <w:pPr>
              <w:pStyle w:val="Essay"/>
              <w:rPr>
                <w:rFonts w:eastAsia="Times New Roman" w:cs="Calibri"/>
              </w:rPr>
            </w:pPr>
            <w:r w:rsidRPr="005B7192">
              <w:rPr>
                <w:rFonts w:eastAsia="Times New Roman" w:cs="Calibri"/>
              </w:rPr>
              <w:t xml:space="preserve">2,446,487 </w:t>
            </w:r>
            <w:r>
              <w:rPr>
                <w:rFonts w:eastAsia="Times New Roman" w:cs="Calibri"/>
              </w:rPr>
              <w:t>(</w:t>
            </w:r>
            <w:r w:rsidRPr="005B7192">
              <w:rPr>
                <w:rFonts w:eastAsia="Times New Roman" w:cs="Calibri"/>
              </w:rPr>
              <w:t>30.87%</w:t>
            </w:r>
            <w:r>
              <w:rPr>
                <w:rFonts w:eastAsia="Times New Roman" w:cs="Calibri"/>
              </w:rPr>
              <w:t>)</w:t>
            </w:r>
          </w:p>
        </w:tc>
        <w:tc>
          <w:tcPr>
            <w:tcW w:w="2020" w:type="dxa"/>
            <w:tcBorders>
              <w:bottom w:val="single" w:sz="8" w:space="0" w:color="auto"/>
              <w:right w:val="single" w:sz="8" w:space="0" w:color="auto"/>
            </w:tcBorders>
          </w:tcPr>
          <w:p w14:paraId="2BF74F7E" w14:textId="77777777" w:rsidR="007151E0" w:rsidRDefault="007151E0" w:rsidP="002B2BB6">
            <w:pPr>
              <w:pStyle w:val="Essay"/>
              <w:rPr>
                <w:rFonts w:eastAsia="Times New Roman" w:cs="Calibri"/>
              </w:rPr>
            </w:pPr>
            <w:r w:rsidRPr="005B7192">
              <w:rPr>
                <w:rFonts w:eastAsia="Times New Roman" w:cs="Calibri"/>
              </w:rPr>
              <w:t>2,271,107</w:t>
            </w:r>
            <w:r>
              <w:rPr>
                <w:rFonts w:eastAsia="Times New Roman" w:cs="Calibri"/>
              </w:rPr>
              <w:t xml:space="preserve"> (</w:t>
            </w:r>
            <w:r w:rsidRPr="005B7192">
              <w:rPr>
                <w:rFonts w:eastAsia="Times New Roman" w:cs="Calibri"/>
              </w:rPr>
              <w:t>28.66%</w:t>
            </w:r>
            <w:r>
              <w:rPr>
                <w:rFonts w:eastAsia="Times New Roman" w:cs="Calibri"/>
              </w:rPr>
              <w:t>)</w:t>
            </w:r>
          </w:p>
        </w:tc>
        <w:tc>
          <w:tcPr>
            <w:tcW w:w="1832" w:type="dxa"/>
            <w:tcBorders>
              <w:left w:val="single" w:sz="8" w:space="0" w:color="auto"/>
              <w:bottom w:val="single" w:sz="8" w:space="0" w:color="auto"/>
              <w:right w:val="single" w:sz="8" w:space="0" w:color="auto"/>
            </w:tcBorders>
          </w:tcPr>
          <w:p w14:paraId="49B16FF6" w14:textId="77777777" w:rsidR="007151E0" w:rsidRPr="002B102D" w:rsidRDefault="007151E0" w:rsidP="002B2BB6">
            <w:pPr>
              <w:pStyle w:val="Essay"/>
              <w:rPr>
                <w:rFonts w:eastAsia="Times New Roman" w:cs="Calibri"/>
                <w:i/>
                <w:iCs/>
              </w:rPr>
            </w:pPr>
            <w:r w:rsidRPr="005B7192">
              <w:rPr>
                <w:rFonts w:eastAsia="Times New Roman" w:cs="Calibri"/>
                <w:i/>
                <w:iCs/>
              </w:rPr>
              <w:t>4,717,593</w:t>
            </w:r>
            <w:r w:rsidRPr="002B102D">
              <w:rPr>
                <w:rFonts w:eastAsia="Times New Roman" w:cs="Calibri"/>
                <w:i/>
                <w:iCs/>
              </w:rPr>
              <w:t xml:space="preserve"> (</w:t>
            </w:r>
            <w:r w:rsidRPr="005B7192">
              <w:rPr>
                <w:rFonts w:eastAsia="Times New Roman" w:cs="Calibri"/>
                <w:i/>
                <w:iCs/>
              </w:rPr>
              <w:t>59.53%</w:t>
            </w:r>
            <w:r w:rsidRPr="002B102D">
              <w:rPr>
                <w:rFonts w:eastAsia="Times New Roman" w:cs="Calibri"/>
                <w:i/>
                <w:iCs/>
              </w:rPr>
              <w:t>)</w:t>
            </w:r>
          </w:p>
        </w:tc>
      </w:tr>
      <w:tr w:rsidR="007151E0" w14:paraId="430CE85C" w14:textId="77777777" w:rsidTr="002B2BB6">
        <w:tc>
          <w:tcPr>
            <w:tcW w:w="2290" w:type="dxa"/>
            <w:tcBorders>
              <w:top w:val="single" w:sz="8" w:space="0" w:color="auto"/>
              <w:left w:val="single" w:sz="8" w:space="0" w:color="auto"/>
              <w:bottom w:val="single" w:sz="8" w:space="0" w:color="auto"/>
            </w:tcBorders>
          </w:tcPr>
          <w:p w14:paraId="09E4C12E" w14:textId="77777777" w:rsidR="007151E0" w:rsidRPr="0048342F" w:rsidRDefault="007151E0" w:rsidP="002B2BB6">
            <w:pPr>
              <w:pStyle w:val="Essay"/>
              <w:rPr>
                <w:rFonts w:eastAsia="Times New Roman" w:cs="Calibri"/>
                <w:i/>
                <w:iCs/>
              </w:rPr>
            </w:pPr>
            <w:commentRangeStart w:id="42"/>
            <w:r w:rsidRPr="0048342F">
              <w:rPr>
                <w:rFonts w:eastAsia="Times New Roman" w:cs="Calibri"/>
                <w:i/>
                <w:iCs/>
              </w:rPr>
              <w:t>Total</w:t>
            </w:r>
            <w:commentRangeEnd w:id="42"/>
            <w:r>
              <w:rPr>
                <w:rStyle w:val="CommentReference"/>
                <w:rFonts w:asciiTheme="minorHAnsi" w:hAnsiTheme="minorHAnsi"/>
              </w:rPr>
              <w:commentReference w:id="42"/>
            </w:r>
          </w:p>
        </w:tc>
        <w:tc>
          <w:tcPr>
            <w:tcW w:w="2118" w:type="dxa"/>
            <w:tcBorders>
              <w:top w:val="single" w:sz="8" w:space="0" w:color="auto"/>
              <w:bottom w:val="single" w:sz="8" w:space="0" w:color="auto"/>
            </w:tcBorders>
          </w:tcPr>
          <w:p w14:paraId="27D3B051" w14:textId="77777777" w:rsidR="007151E0" w:rsidRPr="002B102D" w:rsidRDefault="007151E0" w:rsidP="002B2BB6">
            <w:pPr>
              <w:pStyle w:val="Essay"/>
              <w:rPr>
                <w:rFonts w:eastAsia="Times New Roman" w:cs="Calibri"/>
                <w:i/>
                <w:iCs/>
              </w:rPr>
            </w:pPr>
            <w:r w:rsidRPr="005B7192">
              <w:rPr>
                <w:rFonts w:eastAsia="Times New Roman" w:cs="Calibri"/>
                <w:i/>
                <w:iCs/>
              </w:rPr>
              <w:t>4,037,899</w:t>
            </w:r>
            <w:r>
              <w:rPr>
                <w:rFonts w:eastAsia="Times New Roman" w:cs="Calibri"/>
                <w:i/>
                <w:iCs/>
              </w:rPr>
              <w:t xml:space="preserve"> </w:t>
            </w:r>
            <w:r w:rsidRPr="002B102D">
              <w:rPr>
                <w:rFonts w:eastAsia="Times New Roman" w:cs="Calibri"/>
                <w:i/>
                <w:iCs/>
              </w:rPr>
              <w:t>(</w:t>
            </w:r>
            <w:r w:rsidRPr="005B7192">
              <w:rPr>
                <w:rFonts w:eastAsia="Times New Roman" w:cs="Calibri"/>
                <w:i/>
                <w:iCs/>
              </w:rPr>
              <w:t>50.95%</w:t>
            </w:r>
            <w:r w:rsidRPr="002B102D">
              <w:rPr>
                <w:rFonts w:eastAsia="Times New Roman" w:cs="Calibri"/>
                <w:i/>
                <w:iCs/>
              </w:rPr>
              <w:t>)</w:t>
            </w:r>
          </w:p>
        </w:tc>
        <w:tc>
          <w:tcPr>
            <w:tcW w:w="2020" w:type="dxa"/>
            <w:tcBorders>
              <w:top w:val="single" w:sz="8" w:space="0" w:color="auto"/>
              <w:bottom w:val="single" w:sz="8" w:space="0" w:color="auto"/>
              <w:right w:val="single" w:sz="8" w:space="0" w:color="auto"/>
            </w:tcBorders>
          </w:tcPr>
          <w:p w14:paraId="7F1FEC83" w14:textId="77777777" w:rsidR="007151E0" w:rsidRPr="002B102D" w:rsidRDefault="007151E0" w:rsidP="002B2BB6">
            <w:pPr>
              <w:pStyle w:val="Essay"/>
              <w:rPr>
                <w:rFonts w:eastAsia="Times New Roman" w:cs="Calibri"/>
                <w:i/>
                <w:iCs/>
              </w:rPr>
            </w:pPr>
            <w:r w:rsidRPr="005B7192">
              <w:rPr>
                <w:rFonts w:eastAsia="Times New Roman" w:cs="Calibri"/>
                <w:i/>
                <w:iCs/>
              </w:rPr>
              <w:t>3,887,180</w:t>
            </w:r>
            <w:r w:rsidRPr="002B102D">
              <w:rPr>
                <w:rFonts w:eastAsia="Times New Roman" w:cs="Calibri"/>
                <w:i/>
                <w:iCs/>
              </w:rPr>
              <w:t xml:space="preserve"> (</w:t>
            </w:r>
            <w:r w:rsidRPr="005B7192">
              <w:rPr>
                <w:rFonts w:eastAsia="Times New Roman" w:cs="Calibri"/>
                <w:i/>
                <w:iCs/>
              </w:rPr>
              <w:t>49.05%</w:t>
            </w:r>
            <w:r w:rsidRPr="002B102D">
              <w:rPr>
                <w:rFonts w:eastAsia="Times New Roman" w:cs="Calibri"/>
                <w:i/>
                <w:iCs/>
              </w:rPr>
              <w:t>)</w:t>
            </w:r>
          </w:p>
        </w:tc>
        <w:tc>
          <w:tcPr>
            <w:tcW w:w="1832" w:type="dxa"/>
            <w:tcBorders>
              <w:top w:val="single" w:sz="8" w:space="0" w:color="auto"/>
              <w:left w:val="single" w:sz="8" w:space="0" w:color="auto"/>
              <w:bottom w:val="single" w:sz="8" w:space="0" w:color="auto"/>
              <w:right w:val="single" w:sz="8" w:space="0" w:color="auto"/>
            </w:tcBorders>
          </w:tcPr>
          <w:p w14:paraId="06C15CAC" w14:textId="77777777" w:rsidR="007151E0" w:rsidRPr="00032D99" w:rsidRDefault="007151E0" w:rsidP="002B2BB6">
            <w:pPr>
              <w:pStyle w:val="Essay"/>
              <w:rPr>
                <w:rFonts w:eastAsia="Times New Roman" w:cs="Calibri"/>
                <w:i/>
                <w:iCs/>
              </w:rPr>
            </w:pPr>
            <w:r w:rsidRPr="005B7192">
              <w:rPr>
                <w:rFonts w:eastAsia="Times New Roman" w:cs="Calibri"/>
                <w:i/>
                <w:iCs/>
              </w:rPr>
              <w:t xml:space="preserve">7,925,079 </w:t>
            </w:r>
            <w:r w:rsidRPr="00032D99">
              <w:rPr>
                <w:rFonts w:eastAsia="Times New Roman" w:cs="Calibri"/>
                <w:i/>
                <w:iCs/>
              </w:rPr>
              <w:t>(100%)</w:t>
            </w:r>
          </w:p>
        </w:tc>
      </w:tr>
    </w:tbl>
    <w:p w14:paraId="1778AD34" w14:textId="618B9847" w:rsidR="00E5080D" w:rsidRDefault="007151E0" w:rsidP="006F10B4">
      <w:pPr>
        <w:pStyle w:val="Essay"/>
      </w:pPr>
      <w:r>
        <w:rPr>
          <w:rFonts w:asciiTheme="minorHAnsi" w:hAnsiTheme="minorHAnsi"/>
          <w:noProof/>
          <w:sz w:val="16"/>
          <w:szCs w:val="16"/>
        </w:rPr>
        <mc:AlternateContent>
          <mc:Choice Requires="wpg">
            <w:drawing>
              <wp:anchor distT="0" distB="0" distL="114300" distR="114300" simplePos="0" relativeHeight="251659264" behindDoc="0" locked="0" layoutInCell="1" allowOverlap="1" wp14:anchorId="33CFA8D2" wp14:editId="35F60AEB">
                <wp:simplePos x="0" y="0"/>
                <wp:positionH relativeFrom="column">
                  <wp:posOffset>-749300</wp:posOffset>
                </wp:positionH>
                <wp:positionV relativeFrom="paragraph">
                  <wp:posOffset>491490</wp:posOffset>
                </wp:positionV>
                <wp:extent cx="7369810" cy="4198620"/>
                <wp:effectExtent l="0" t="0" r="2540" b="0"/>
                <wp:wrapSquare wrapText="bothSides"/>
                <wp:docPr id="12" name="Group 12"/>
                <wp:cNvGraphicFramePr/>
                <a:graphic xmlns:a="http://schemas.openxmlformats.org/drawingml/2006/main">
                  <a:graphicData uri="http://schemas.microsoft.com/office/word/2010/wordprocessingGroup">
                    <wpg:wgp>
                      <wpg:cNvGrpSpPr/>
                      <wpg:grpSpPr>
                        <a:xfrm>
                          <a:off x="0" y="0"/>
                          <a:ext cx="7369810" cy="4198620"/>
                          <a:chOff x="0" y="0"/>
                          <a:chExt cx="7370357" cy="4199107"/>
                        </a:xfrm>
                      </wpg:grpSpPr>
                      <wps:wsp>
                        <wps:cNvPr id="4" name="Text Box 4"/>
                        <wps:cNvSpPr txBox="1"/>
                        <wps:spPr>
                          <a:xfrm>
                            <a:off x="3258273" y="2037144"/>
                            <a:ext cx="3056890" cy="266065"/>
                          </a:xfrm>
                          <a:prstGeom prst="rect">
                            <a:avLst/>
                          </a:prstGeom>
                          <a:solidFill>
                            <a:prstClr val="white"/>
                          </a:solidFill>
                          <a:ln>
                            <a:noFill/>
                          </a:ln>
                        </wps:spPr>
                        <wps:txbx>
                          <w:txbxContent>
                            <w:p w14:paraId="22D4D1B2" w14:textId="77777777" w:rsidR="00AF7D5D" w:rsidRPr="00B0701D" w:rsidRDefault="00AF7D5D" w:rsidP="007151E0">
                              <w:pPr>
                                <w:pStyle w:val="Caption"/>
                                <w:jc w:val="center"/>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42" name="Group 42"/>
                        <wpg:cNvGrpSpPr/>
                        <wpg:grpSpPr>
                          <a:xfrm>
                            <a:off x="0" y="0"/>
                            <a:ext cx="7370357" cy="4199107"/>
                            <a:chOff x="0" y="0"/>
                            <a:chExt cx="7370357" cy="4041835"/>
                          </a:xfrm>
                        </wpg:grpSpPr>
                        <wpg:grpSp>
                          <wpg:cNvPr id="32" name="Group 32"/>
                          <wpg:cNvGrpSpPr/>
                          <wpg:grpSpPr>
                            <a:xfrm>
                              <a:off x="0" y="0"/>
                              <a:ext cx="7370357" cy="4041835"/>
                              <a:chOff x="0" y="0"/>
                              <a:chExt cx="7370357" cy="4041835"/>
                            </a:xfrm>
                          </wpg:grpSpPr>
                          <wpg:grpSp>
                            <wpg:cNvPr id="25" name="Group 25"/>
                            <wpg:cNvGrpSpPr/>
                            <wpg:grpSpPr>
                              <a:xfrm>
                                <a:off x="0" y="0"/>
                                <a:ext cx="7370357" cy="4041835"/>
                                <a:chOff x="0" y="0"/>
                                <a:chExt cx="7370989" cy="4042352"/>
                              </a:xfrm>
                            </wpg:grpSpPr>
                            <wpg:grpSp>
                              <wpg:cNvPr id="37" name="Group 37"/>
                              <wpg:cNvGrpSpPr/>
                              <wpg:grpSpPr>
                                <a:xfrm>
                                  <a:off x="0" y="1894367"/>
                                  <a:ext cx="7370989" cy="2147985"/>
                                  <a:chOff x="0" y="1894367"/>
                                  <a:chExt cx="7370989" cy="2147985"/>
                                </a:xfrm>
                              </wpg:grpSpPr>
                              <wps:wsp>
                                <wps:cNvPr id="29" name="Text Box 29"/>
                                <wps:cNvSpPr txBox="1"/>
                                <wps:spPr>
                                  <a:xfrm>
                                    <a:off x="3119299" y="2150898"/>
                                    <a:ext cx="4251690" cy="1805766"/>
                                  </a:xfrm>
                                  <a:prstGeom prst="rect">
                                    <a:avLst/>
                                  </a:prstGeom>
                                  <a:solidFill>
                                    <a:prstClr val="white"/>
                                  </a:solidFill>
                                  <a:ln>
                                    <a:noFill/>
                                  </a:ln>
                                </wps:spPr>
                                <wps:txbx>
                                  <w:txbxContent>
                                    <w:tbl>
                                      <w:tblPr>
                                        <w:tblW w:w="6210" w:type="dxa"/>
                                        <w:tblLook w:val="04A0" w:firstRow="1" w:lastRow="0" w:firstColumn="1" w:lastColumn="0" w:noHBand="0" w:noVBand="1"/>
                                      </w:tblPr>
                                      <w:tblGrid>
                                        <w:gridCol w:w="792"/>
                                        <w:gridCol w:w="1728"/>
                                        <w:gridCol w:w="2160"/>
                                        <w:gridCol w:w="1530"/>
                                      </w:tblGrid>
                                      <w:tr w:rsidR="00AF7D5D" w:rsidRPr="00325BC5" w14:paraId="5E91F757" w14:textId="77777777" w:rsidTr="002B2BB6">
                                        <w:trPr>
                                          <w:trHeight w:val="288"/>
                                        </w:trPr>
                                        <w:tc>
                                          <w:tcPr>
                                            <w:tcW w:w="792" w:type="dxa"/>
                                            <w:tcBorders>
                                              <w:top w:val="nil"/>
                                              <w:left w:val="nil"/>
                                              <w:bottom w:val="single" w:sz="4" w:space="0" w:color="8EA9DB"/>
                                              <w:right w:val="nil"/>
                                            </w:tcBorders>
                                            <w:shd w:val="clear" w:color="D9E1F2" w:fill="D9E1F2"/>
                                            <w:noWrap/>
                                            <w:vAlign w:val="bottom"/>
                                            <w:hideMark/>
                                          </w:tcPr>
                                          <w:p w14:paraId="398632E9" w14:textId="77777777" w:rsidR="00AF7D5D" w:rsidRPr="00325BC5" w:rsidRDefault="00AF7D5D" w:rsidP="002B2BB6">
                                            <w:pPr>
                                              <w:spacing w:after="0" w:line="240" w:lineRule="auto"/>
                                              <w:rPr>
                                                <w:rFonts w:ascii="Calibri" w:eastAsia="Times New Roman" w:hAnsi="Calibri" w:cs="Calibri"/>
                                                <w:b/>
                                                <w:bCs/>
                                                <w:color w:val="000000"/>
                                              </w:rPr>
                                            </w:pPr>
                                            <w:r>
                                              <w:rPr>
                                                <w:rFonts w:ascii="Calibri" w:eastAsia="Times New Roman" w:hAnsi="Calibri" w:cs="Calibri"/>
                                                <w:b/>
                                                <w:bCs/>
                                                <w:color w:val="000000"/>
                                              </w:rPr>
                                              <w:t>Year</w:t>
                                            </w:r>
                                          </w:p>
                                        </w:tc>
                                        <w:tc>
                                          <w:tcPr>
                                            <w:tcW w:w="1728" w:type="dxa"/>
                                            <w:tcBorders>
                                              <w:top w:val="nil"/>
                                              <w:left w:val="nil"/>
                                              <w:bottom w:val="single" w:sz="4" w:space="0" w:color="8EA9DB"/>
                                              <w:right w:val="nil"/>
                                            </w:tcBorders>
                                            <w:shd w:val="clear" w:color="D9E1F2" w:fill="D9E1F2"/>
                                            <w:noWrap/>
                                            <w:vAlign w:val="bottom"/>
                                            <w:hideMark/>
                                          </w:tcPr>
                                          <w:p w14:paraId="6C5BEFC1" w14:textId="77777777" w:rsidR="00AF7D5D" w:rsidRPr="00325BC5" w:rsidRDefault="00AF7D5D"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Syndromic Consultations</w:t>
                                            </w:r>
                                          </w:p>
                                        </w:tc>
                                        <w:tc>
                                          <w:tcPr>
                                            <w:tcW w:w="2160" w:type="dxa"/>
                                            <w:tcBorders>
                                              <w:top w:val="nil"/>
                                              <w:left w:val="nil"/>
                                              <w:bottom w:val="single" w:sz="4" w:space="0" w:color="8EA9DB"/>
                                              <w:right w:val="nil"/>
                                            </w:tcBorders>
                                            <w:shd w:val="clear" w:color="D9E1F2" w:fill="D9E1F2"/>
                                            <w:noWrap/>
                                            <w:vAlign w:val="bottom"/>
                                            <w:hideMark/>
                                          </w:tcPr>
                                          <w:p w14:paraId="1E09BA86" w14:textId="77777777" w:rsidR="00AF7D5D" w:rsidRPr="00325BC5" w:rsidRDefault="00AF7D5D"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Non-Syndromic Consultations</w:t>
                                            </w:r>
                                          </w:p>
                                        </w:tc>
                                        <w:tc>
                                          <w:tcPr>
                                            <w:tcW w:w="1530" w:type="dxa"/>
                                            <w:tcBorders>
                                              <w:top w:val="nil"/>
                                              <w:left w:val="nil"/>
                                              <w:bottom w:val="single" w:sz="4" w:space="0" w:color="8EA9DB"/>
                                              <w:right w:val="nil"/>
                                            </w:tcBorders>
                                            <w:shd w:val="clear" w:color="D9E1F2" w:fill="D9E1F2"/>
                                            <w:vAlign w:val="bottom"/>
                                          </w:tcPr>
                                          <w:p w14:paraId="76456072" w14:textId="77777777" w:rsidR="00AF7D5D" w:rsidRPr="00325BC5" w:rsidRDefault="00AF7D5D"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Consultations</w:t>
                                            </w:r>
                                          </w:p>
                                        </w:tc>
                                      </w:tr>
                                      <w:tr w:rsidR="00AF7D5D" w:rsidRPr="00325BC5" w14:paraId="38B211DD" w14:textId="77777777" w:rsidTr="002B2BB6">
                                        <w:trPr>
                                          <w:trHeight w:val="288"/>
                                        </w:trPr>
                                        <w:tc>
                                          <w:tcPr>
                                            <w:tcW w:w="792" w:type="dxa"/>
                                            <w:tcBorders>
                                              <w:top w:val="nil"/>
                                              <w:left w:val="nil"/>
                                              <w:bottom w:val="nil"/>
                                              <w:right w:val="nil"/>
                                            </w:tcBorders>
                                            <w:shd w:val="clear" w:color="auto" w:fill="auto"/>
                                            <w:noWrap/>
                                            <w:vAlign w:val="bottom"/>
                                            <w:hideMark/>
                                          </w:tcPr>
                                          <w:p w14:paraId="20CA9D3F" w14:textId="77777777" w:rsidR="00AF7D5D" w:rsidRPr="00325BC5" w:rsidRDefault="00AF7D5D" w:rsidP="002B2BB6">
                                            <w:pPr>
                                              <w:spacing w:after="0" w:line="240" w:lineRule="auto"/>
                                              <w:rPr>
                                                <w:rFonts w:ascii="Calibri" w:eastAsia="Times New Roman" w:hAnsi="Calibri" w:cs="Calibri"/>
                                                <w:color w:val="000000"/>
                                              </w:rPr>
                                            </w:pPr>
                                            <w:r>
                                              <w:rPr>
                                                <w:rFonts w:ascii="Calibri" w:hAnsi="Calibri" w:cs="Calibri"/>
                                                <w:color w:val="000000"/>
                                              </w:rPr>
                                              <w:t>2015</w:t>
                                            </w:r>
                                          </w:p>
                                        </w:tc>
                                        <w:tc>
                                          <w:tcPr>
                                            <w:tcW w:w="1728" w:type="dxa"/>
                                            <w:tcBorders>
                                              <w:top w:val="nil"/>
                                              <w:left w:val="nil"/>
                                              <w:bottom w:val="nil"/>
                                              <w:right w:val="nil"/>
                                            </w:tcBorders>
                                            <w:shd w:val="clear" w:color="auto" w:fill="auto"/>
                                            <w:noWrap/>
                                            <w:vAlign w:val="bottom"/>
                                            <w:hideMark/>
                                          </w:tcPr>
                                          <w:p w14:paraId="17FF4F28" w14:textId="77777777" w:rsidR="00AF7D5D" w:rsidRPr="00325BC5" w:rsidRDefault="00AF7D5D" w:rsidP="002B2BB6">
                                            <w:pPr>
                                              <w:spacing w:after="0" w:line="240" w:lineRule="auto"/>
                                              <w:jc w:val="right"/>
                                              <w:rPr>
                                                <w:rFonts w:ascii="Calibri" w:eastAsia="Times New Roman" w:hAnsi="Calibri" w:cs="Calibri"/>
                                                <w:color w:val="000000"/>
                                              </w:rPr>
                                            </w:pPr>
                                            <w:r>
                                              <w:rPr>
                                                <w:rFonts w:ascii="Calibri" w:hAnsi="Calibri"/>
                                                <w:color w:val="000000"/>
                                              </w:rPr>
                                              <w:t>942,398</w:t>
                                            </w:r>
                                          </w:p>
                                        </w:tc>
                                        <w:tc>
                                          <w:tcPr>
                                            <w:tcW w:w="2160" w:type="dxa"/>
                                            <w:tcBorders>
                                              <w:top w:val="nil"/>
                                              <w:left w:val="nil"/>
                                              <w:bottom w:val="nil"/>
                                              <w:right w:val="nil"/>
                                            </w:tcBorders>
                                            <w:shd w:val="clear" w:color="auto" w:fill="auto"/>
                                            <w:noWrap/>
                                            <w:vAlign w:val="bottom"/>
                                            <w:hideMark/>
                                          </w:tcPr>
                                          <w:p w14:paraId="388C8022" w14:textId="77777777" w:rsidR="00AF7D5D" w:rsidRPr="00325BC5" w:rsidRDefault="00AF7D5D" w:rsidP="002B2BB6">
                                            <w:pPr>
                                              <w:spacing w:after="0" w:line="240" w:lineRule="auto"/>
                                              <w:jc w:val="right"/>
                                              <w:rPr>
                                                <w:rFonts w:ascii="Calibri" w:eastAsia="Times New Roman" w:hAnsi="Calibri" w:cs="Calibri"/>
                                                <w:color w:val="000000"/>
                                              </w:rPr>
                                            </w:pPr>
                                            <w:r>
                                              <w:rPr>
                                                <w:rFonts w:ascii="Calibri" w:hAnsi="Calibri"/>
                                                <w:color w:val="000000"/>
                                              </w:rPr>
                                              <w:t>5,523,324</w:t>
                                            </w:r>
                                          </w:p>
                                        </w:tc>
                                        <w:tc>
                                          <w:tcPr>
                                            <w:tcW w:w="1530" w:type="dxa"/>
                                            <w:tcBorders>
                                              <w:top w:val="nil"/>
                                              <w:left w:val="nil"/>
                                              <w:bottom w:val="nil"/>
                                              <w:right w:val="nil"/>
                                            </w:tcBorders>
                                            <w:vAlign w:val="bottom"/>
                                          </w:tcPr>
                                          <w:p w14:paraId="011C6096" w14:textId="77777777" w:rsidR="00AF7D5D" w:rsidRPr="00325BC5" w:rsidRDefault="00AF7D5D" w:rsidP="002B2BB6">
                                            <w:pPr>
                                              <w:spacing w:after="0" w:line="240" w:lineRule="auto"/>
                                              <w:jc w:val="right"/>
                                              <w:rPr>
                                                <w:rFonts w:ascii="Calibri" w:eastAsia="Times New Roman" w:hAnsi="Calibri" w:cs="Calibri"/>
                                                <w:color w:val="000000"/>
                                              </w:rPr>
                                            </w:pPr>
                                            <w:r>
                                              <w:rPr>
                                                <w:rFonts w:ascii="Calibri" w:hAnsi="Calibri"/>
                                                <w:color w:val="000000"/>
                                              </w:rPr>
                                              <w:t>6,465,722</w:t>
                                            </w:r>
                                          </w:p>
                                        </w:tc>
                                      </w:tr>
                                      <w:tr w:rsidR="00AF7D5D" w:rsidRPr="00325BC5" w14:paraId="406969A1" w14:textId="77777777" w:rsidTr="002B2BB6">
                                        <w:trPr>
                                          <w:trHeight w:val="288"/>
                                        </w:trPr>
                                        <w:tc>
                                          <w:tcPr>
                                            <w:tcW w:w="792" w:type="dxa"/>
                                            <w:tcBorders>
                                              <w:top w:val="nil"/>
                                              <w:left w:val="nil"/>
                                              <w:bottom w:val="nil"/>
                                              <w:right w:val="nil"/>
                                            </w:tcBorders>
                                            <w:shd w:val="clear" w:color="auto" w:fill="auto"/>
                                            <w:noWrap/>
                                            <w:vAlign w:val="bottom"/>
                                            <w:hideMark/>
                                          </w:tcPr>
                                          <w:p w14:paraId="22642E0B" w14:textId="77777777" w:rsidR="00AF7D5D" w:rsidRPr="00325BC5" w:rsidRDefault="00AF7D5D" w:rsidP="002B2BB6">
                                            <w:pPr>
                                              <w:spacing w:after="0" w:line="240" w:lineRule="auto"/>
                                              <w:rPr>
                                                <w:rFonts w:ascii="Calibri" w:eastAsia="Times New Roman" w:hAnsi="Calibri" w:cs="Calibri"/>
                                                <w:color w:val="000000"/>
                                              </w:rPr>
                                            </w:pPr>
                                            <w:r>
                                              <w:rPr>
                                                <w:rFonts w:ascii="Calibri" w:hAnsi="Calibri" w:cs="Calibri"/>
                                                <w:color w:val="000000"/>
                                              </w:rPr>
                                              <w:t>2016</w:t>
                                            </w:r>
                                          </w:p>
                                        </w:tc>
                                        <w:tc>
                                          <w:tcPr>
                                            <w:tcW w:w="1728" w:type="dxa"/>
                                            <w:tcBorders>
                                              <w:top w:val="nil"/>
                                              <w:left w:val="nil"/>
                                              <w:bottom w:val="nil"/>
                                              <w:right w:val="nil"/>
                                            </w:tcBorders>
                                            <w:shd w:val="clear" w:color="auto" w:fill="auto"/>
                                            <w:noWrap/>
                                            <w:vAlign w:val="bottom"/>
                                            <w:hideMark/>
                                          </w:tcPr>
                                          <w:p w14:paraId="78472A5E" w14:textId="77777777" w:rsidR="00AF7D5D" w:rsidRPr="00325BC5" w:rsidRDefault="00AF7D5D" w:rsidP="002B2BB6">
                                            <w:pPr>
                                              <w:spacing w:after="0" w:line="240" w:lineRule="auto"/>
                                              <w:jc w:val="right"/>
                                              <w:rPr>
                                                <w:rFonts w:ascii="Calibri" w:eastAsia="Times New Roman" w:hAnsi="Calibri" w:cs="Calibri"/>
                                                <w:color w:val="000000"/>
                                              </w:rPr>
                                            </w:pPr>
                                            <w:r>
                                              <w:rPr>
                                                <w:rFonts w:ascii="Calibri" w:hAnsi="Calibri"/>
                                                <w:color w:val="000000"/>
                                              </w:rPr>
                                              <w:t>1,839,233</w:t>
                                            </w:r>
                                          </w:p>
                                        </w:tc>
                                        <w:tc>
                                          <w:tcPr>
                                            <w:tcW w:w="2160" w:type="dxa"/>
                                            <w:tcBorders>
                                              <w:top w:val="nil"/>
                                              <w:left w:val="nil"/>
                                              <w:bottom w:val="nil"/>
                                              <w:right w:val="nil"/>
                                            </w:tcBorders>
                                            <w:shd w:val="clear" w:color="auto" w:fill="auto"/>
                                            <w:noWrap/>
                                            <w:vAlign w:val="bottom"/>
                                            <w:hideMark/>
                                          </w:tcPr>
                                          <w:p w14:paraId="5D315833" w14:textId="77777777" w:rsidR="00AF7D5D" w:rsidRPr="00325BC5" w:rsidRDefault="00AF7D5D" w:rsidP="002B2BB6">
                                            <w:pPr>
                                              <w:spacing w:after="0" w:line="240" w:lineRule="auto"/>
                                              <w:jc w:val="right"/>
                                              <w:rPr>
                                                <w:rFonts w:ascii="Calibri" w:eastAsia="Times New Roman" w:hAnsi="Calibri" w:cs="Calibri"/>
                                                <w:color w:val="000000"/>
                                              </w:rPr>
                                            </w:pPr>
                                            <w:r>
                                              <w:rPr>
                                                <w:rFonts w:ascii="Calibri" w:hAnsi="Calibri"/>
                                                <w:color w:val="000000"/>
                                              </w:rPr>
                                              <w:t>6,457,191</w:t>
                                            </w:r>
                                          </w:p>
                                        </w:tc>
                                        <w:tc>
                                          <w:tcPr>
                                            <w:tcW w:w="1530" w:type="dxa"/>
                                            <w:tcBorders>
                                              <w:top w:val="nil"/>
                                              <w:left w:val="nil"/>
                                              <w:bottom w:val="nil"/>
                                              <w:right w:val="nil"/>
                                            </w:tcBorders>
                                            <w:vAlign w:val="bottom"/>
                                          </w:tcPr>
                                          <w:p w14:paraId="491186B3" w14:textId="77777777" w:rsidR="00AF7D5D" w:rsidRPr="00325BC5" w:rsidRDefault="00AF7D5D" w:rsidP="002B2BB6">
                                            <w:pPr>
                                              <w:spacing w:after="0" w:line="240" w:lineRule="auto"/>
                                              <w:jc w:val="right"/>
                                              <w:rPr>
                                                <w:rFonts w:ascii="Calibri" w:eastAsia="Times New Roman" w:hAnsi="Calibri" w:cs="Calibri"/>
                                                <w:color w:val="000000"/>
                                              </w:rPr>
                                            </w:pPr>
                                            <w:r>
                                              <w:rPr>
                                                <w:rFonts w:ascii="Calibri" w:hAnsi="Calibri"/>
                                                <w:color w:val="000000"/>
                                              </w:rPr>
                                              <w:t>8,296,424</w:t>
                                            </w:r>
                                          </w:p>
                                        </w:tc>
                                      </w:tr>
                                      <w:tr w:rsidR="00AF7D5D" w:rsidRPr="00325BC5" w14:paraId="35359919" w14:textId="77777777" w:rsidTr="002B2BB6">
                                        <w:trPr>
                                          <w:trHeight w:val="288"/>
                                        </w:trPr>
                                        <w:tc>
                                          <w:tcPr>
                                            <w:tcW w:w="792" w:type="dxa"/>
                                            <w:tcBorders>
                                              <w:top w:val="nil"/>
                                              <w:left w:val="nil"/>
                                              <w:bottom w:val="nil"/>
                                              <w:right w:val="nil"/>
                                            </w:tcBorders>
                                            <w:shd w:val="clear" w:color="auto" w:fill="auto"/>
                                            <w:noWrap/>
                                            <w:vAlign w:val="bottom"/>
                                            <w:hideMark/>
                                          </w:tcPr>
                                          <w:p w14:paraId="27060ED8" w14:textId="77777777" w:rsidR="00AF7D5D" w:rsidRPr="00325BC5" w:rsidRDefault="00AF7D5D" w:rsidP="002B2BB6">
                                            <w:pPr>
                                              <w:spacing w:after="0" w:line="240" w:lineRule="auto"/>
                                              <w:rPr>
                                                <w:rFonts w:ascii="Calibri" w:eastAsia="Times New Roman" w:hAnsi="Calibri" w:cs="Calibri"/>
                                                <w:color w:val="000000"/>
                                              </w:rPr>
                                            </w:pPr>
                                            <w:r>
                                              <w:rPr>
                                                <w:rFonts w:ascii="Calibri" w:hAnsi="Calibri" w:cs="Calibri"/>
                                                <w:color w:val="000000"/>
                                              </w:rPr>
                                              <w:t>2017</w:t>
                                            </w:r>
                                          </w:p>
                                        </w:tc>
                                        <w:tc>
                                          <w:tcPr>
                                            <w:tcW w:w="1728" w:type="dxa"/>
                                            <w:tcBorders>
                                              <w:top w:val="nil"/>
                                              <w:left w:val="nil"/>
                                              <w:bottom w:val="nil"/>
                                              <w:right w:val="nil"/>
                                            </w:tcBorders>
                                            <w:shd w:val="clear" w:color="auto" w:fill="auto"/>
                                            <w:noWrap/>
                                            <w:vAlign w:val="bottom"/>
                                            <w:hideMark/>
                                          </w:tcPr>
                                          <w:p w14:paraId="2E7447A4" w14:textId="77777777" w:rsidR="00AF7D5D" w:rsidRPr="00325BC5" w:rsidRDefault="00AF7D5D" w:rsidP="002B2BB6">
                                            <w:pPr>
                                              <w:spacing w:after="0" w:line="240" w:lineRule="auto"/>
                                              <w:jc w:val="right"/>
                                              <w:rPr>
                                                <w:rFonts w:ascii="Calibri" w:eastAsia="Times New Roman" w:hAnsi="Calibri" w:cs="Calibri"/>
                                                <w:color w:val="000000"/>
                                              </w:rPr>
                                            </w:pPr>
                                            <w:r>
                                              <w:rPr>
                                                <w:rFonts w:ascii="Calibri" w:hAnsi="Calibri"/>
                                                <w:color w:val="000000"/>
                                              </w:rPr>
                                              <w:t>2,081,142</w:t>
                                            </w:r>
                                          </w:p>
                                        </w:tc>
                                        <w:tc>
                                          <w:tcPr>
                                            <w:tcW w:w="2160" w:type="dxa"/>
                                            <w:tcBorders>
                                              <w:top w:val="nil"/>
                                              <w:left w:val="nil"/>
                                              <w:bottom w:val="nil"/>
                                              <w:right w:val="nil"/>
                                            </w:tcBorders>
                                            <w:shd w:val="clear" w:color="auto" w:fill="auto"/>
                                            <w:noWrap/>
                                            <w:vAlign w:val="bottom"/>
                                            <w:hideMark/>
                                          </w:tcPr>
                                          <w:p w14:paraId="3DED29E2" w14:textId="77777777" w:rsidR="00AF7D5D" w:rsidRPr="00325BC5" w:rsidRDefault="00AF7D5D" w:rsidP="002B2BB6">
                                            <w:pPr>
                                              <w:spacing w:after="0" w:line="240" w:lineRule="auto"/>
                                              <w:jc w:val="right"/>
                                              <w:rPr>
                                                <w:rFonts w:ascii="Calibri" w:eastAsia="Times New Roman" w:hAnsi="Calibri" w:cs="Calibri"/>
                                                <w:color w:val="000000"/>
                                              </w:rPr>
                                            </w:pPr>
                                            <w:r>
                                              <w:rPr>
                                                <w:rFonts w:ascii="Calibri" w:hAnsi="Calibri"/>
                                                <w:color w:val="000000"/>
                                              </w:rPr>
                                              <w:t>8,061,980</w:t>
                                            </w:r>
                                          </w:p>
                                        </w:tc>
                                        <w:tc>
                                          <w:tcPr>
                                            <w:tcW w:w="1530" w:type="dxa"/>
                                            <w:tcBorders>
                                              <w:top w:val="nil"/>
                                              <w:left w:val="nil"/>
                                              <w:bottom w:val="nil"/>
                                              <w:right w:val="nil"/>
                                            </w:tcBorders>
                                            <w:vAlign w:val="bottom"/>
                                          </w:tcPr>
                                          <w:p w14:paraId="4E6C8BA2" w14:textId="77777777" w:rsidR="00AF7D5D" w:rsidRPr="00325BC5" w:rsidRDefault="00AF7D5D" w:rsidP="002B2BB6">
                                            <w:pPr>
                                              <w:spacing w:after="0" w:line="240" w:lineRule="auto"/>
                                              <w:jc w:val="right"/>
                                              <w:rPr>
                                                <w:rFonts w:ascii="Calibri" w:eastAsia="Times New Roman" w:hAnsi="Calibri" w:cs="Calibri"/>
                                                <w:color w:val="000000"/>
                                              </w:rPr>
                                            </w:pPr>
                                            <w:r>
                                              <w:rPr>
                                                <w:rFonts w:ascii="Calibri" w:hAnsi="Calibri"/>
                                                <w:color w:val="000000"/>
                                              </w:rPr>
                                              <w:t>10,143,122</w:t>
                                            </w:r>
                                          </w:p>
                                        </w:tc>
                                      </w:tr>
                                      <w:tr w:rsidR="00AF7D5D" w:rsidRPr="00325BC5" w14:paraId="196DC81B" w14:textId="77777777" w:rsidTr="002B2BB6">
                                        <w:trPr>
                                          <w:trHeight w:val="288"/>
                                        </w:trPr>
                                        <w:tc>
                                          <w:tcPr>
                                            <w:tcW w:w="792" w:type="dxa"/>
                                            <w:tcBorders>
                                              <w:top w:val="nil"/>
                                              <w:left w:val="nil"/>
                                              <w:right w:val="nil"/>
                                            </w:tcBorders>
                                            <w:shd w:val="clear" w:color="auto" w:fill="auto"/>
                                            <w:noWrap/>
                                            <w:vAlign w:val="bottom"/>
                                            <w:hideMark/>
                                          </w:tcPr>
                                          <w:p w14:paraId="643F265A" w14:textId="77777777" w:rsidR="00AF7D5D" w:rsidRPr="00325BC5" w:rsidRDefault="00AF7D5D" w:rsidP="002B2BB6">
                                            <w:pPr>
                                              <w:spacing w:after="0" w:line="240" w:lineRule="auto"/>
                                              <w:rPr>
                                                <w:rFonts w:ascii="Calibri" w:eastAsia="Times New Roman" w:hAnsi="Calibri" w:cs="Calibri"/>
                                                <w:color w:val="000000"/>
                                              </w:rPr>
                                            </w:pPr>
                                            <w:r>
                                              <w:rPr>
                                                <w:rFonts w:ascii="Calibri" w:hAnsi="Calibri" w:cs="Calibri"/>
                                                <w:color w:val="000000"/>
                                              </w:rPr>
                                              <w:t>2018</w:t>
                                            </w:r>
                                          </w:p>
                                        </w:tc>
                                        <w:tc>
                                          <w:tcPr>
                                            <w:tcW w:w="1728" w:type="dxa"/>
                                            <w:tcBorders>
                                              <w:top w:val="nil"/>
                                              <w:left w:val="nil"/>
                                              <w:right w:val="nil"/>
                                            </w:tcBorders>
                                            <w:shd w:val="clear" w:color="auto" w:fill="auto"/>
                                            <w:noWrap/>
                                            <w:vAlign w:val="bottom"/>
                                            <w:hideMark/>
                                          </w:tcPr>
                                          <w:p w14:paraId="65AF3577" w14:textId="77777777" w:rsidR="00AF7D5D" w:rsidRPr="00325BC5" w:rsidRDefault="00AF7D5D" w:rsidP="002B2BB6">
                                            <w:pPr>
                                              <w:spacing w:after="0" w:line="240" w:lineRule="auto"/>
                                              <w:jc w:val="right"/>
                                              <w:rPr>
                                                <w:rFonts w:ascii="Calibri" w:eastAsia="Times New Roman" w:hAnsi="Calibri" w:cs="Calibri"/>
                                                <w:color w:val="000000"/>
                                              </w:rPr>
                                            </w:pPr>
                                            <w:r>
                                              <w:rPr>
                                                <w:rFonts w:ascii="Calibri" w:hAnsi="Calibri"/>
                                                <w:color w:val="000000"/>
                                              </w:rPr>
                                              <w:t>2,110,946</w:t>
                                            </w:r>
                                          </w:p>
                                        </w:tc>
                                        <w:tc>
                                          <w:tcPr>
                                            <w:tcW w:w="2160" w:type="dxa"/>
                                            <w:tcBorders>
                                              <w:top w:val="nil"/>
                                              <w:left w:val="nil"/>
                                              <w:right w:val="nil"/>
                                            </w:tcBorders>
                                            <w:shd w:val="clear" w:color="auto" w:fill="auto"/>
                                            <w:noWrap/>
                                            <w:vAlign w:val="bottom"/>
                                            <w:hideMark/>
                                          </w:tcPr>
                                          <w:p w14:paraId="0DA31038" w14:textId="77777777" w:rsidR="00AF7D5D" w:rsidRPr="00325BC5" w:rsidRDefault="00AF7D5D" w:rsidP="002B2BB6">
                                            <w:pPr>
                                              <w:spacing w:after="0" w:line="240" w:lineRule="auto"/>
                                              <w:jc w:val="right"/>
                                              <w:rPr>
                                                <w:rFonts w:ascii="Calibri" w:eastAsia="Times New Roman" w:hAnsi="Calibri" w:cs="Calibri"/>
                                                <w:color w:val="000000"/>
                                              </w:rPr>
                                            </w:pPr>
                                            <w:r>
                                              <w:rPr>
                                                <w:rFonts w:ascii="Calibri" w:hAnsi="Calibri"/>
                                                <w:color w:val="000000"/>
                                              </w:rPr>
                                              <w:t>8,739,335</w:t>
                                            </w:r>
                                          </w:p>
                                        </w:tc>
                                        <w:tc>
                                          <w:tcPr>
                                            <w:tcW w:w="1530" w:type="dxa"/>
                                            <w:tcBorders>
                                              <w:top w:val="nil"/>
                                              <w:left w:val="nil"/>
                                              <w:right w:val="nil"/>
                                            </w:tcBorders>
                                            <w:vAlign w:val="bottom"/>
                                          </w:tcPr>
                                          <w:p w14:paraId="43B1DCBB" w14:textId="77777777" w:rsidR="00AF7D5D" w:rsidRPr="00325BC5" w:rsidRDefault="00AF7D5D" w:rsidP="002B2BB6">
                                            <w:pPr>
                                              <w:spacing w:after="0" w:line="240" w:lineRule="auto"/>
                                              <w:jc w:val="right"/>
                                              <w:rPr>
                                                <w:rFonts w:ascii="Calibri" w:eastAsia="Times New Roman" w:hAnsi="Calibri" w:cs="Calibri"/>
                                                <w:color w:val="000000"/>
                                              </w:rPr>
                                            </w:pPr>
                                            <w:r>
                                              <w:rPr>
                                                <w:rFonts w:ascii="Calibri" w:hAnsi="Calibri"/>
                                                <w:color w:val="000000"/>
                                              </w:rPr>
                                              <w:t>10,850,281</w:t>
                                            </w:r>
                                          </w:p>
                                        </w:tc>
                                      </w:tr>
                                      <w:tr w:rsidR="00AF7D5D" w:rsidRPr="00325BC5" w14:paraId="74A834E4" w14:textId="77777777" w:rsidTr="002B2BB6">
                                        <w:trPr>
                                          <w:trHeight w:val="288"/>
                                        </w:trPr>
                                        <w:tc>
                                          <w:tcPr>
                                            <w:tcW w:w="792" w:type="dxa"/>
                                            <w:tcBorders>
                                              <w:left w:val="nil"/>
                                              <w:bottom w:val="single" w:sz="4" w:space="0" w:color="8EA9DB"/>
                                              <w:right w:val="nil"/>
                                            </w:tcBorders>
                                            <w:shd w:val="clear" w:color="auto" w:fill="auto"/>
                                            <w:noWrap/>
                                            <w:vAlign w:val="bottom"/>
                                            <w:hideMark/>
                                          </w:tcPr>
                                          <w:p w14:paraId="23A262F1" w14:textId="77777777" w:rsidR="00AF7D5D" w:rsidRPr="00325BC5" w:rsidRDefault="00AF7D5D" w:rsidP="002B2BB6">
                                            <w:pPr>
                                              <w:spacing w:after="0" w:line="240" w:lineRule="auto"/>
                                              <w:rPr>
                                                <w:rFonts w:ascii="Calibri" w:eastAsia="Times New Roman" w:hAnsi="Calibri" w:cs="Calibri"/>
                                                <w:b/>
                                                <w:bCs/>
                                                <w:color w:val="000000"/>
                                              </w:rPr>
                                            </w:pPr>
                                            <w:r>
                                              <w:rPr>
                                                <w:rFonts w:ascii="Calibri" w:hAnsi="Calibri" w:cs="Calibri"/>
                                                <w:color w:val="000000"/>
                                              </w:rPr>
                                              <w:t>2019</w:t>
                                            </w:r>
                                          </w:p>
                                        </w:tc>
                                        <w:tc>
                                          <w:tcPr>
                                            <w:tcW w:w="1728" w:type="dxa"/>
                                            <w:tcBorders>
                                              <w:left w:val="nil"/>
                                              <w:bottom w:val="single" w:sz="4" w:space="0" w:color="8EA9DB"/>
                                              <w:right w:val="nil"/>
                                            </w:tcBorders>
                                            <w:shd w:val="clear" w:color="auto" w:fill="auto"/>
                                            <w:noWrap/>
                                            <w:vAlign w:val="bottom"/>
                                            <w:hideMark/>
                                          </w:tcPr>
                                          <w:p w14:paraId="27BA74B2" w14:textId="77777777" w:rsidR="00AF7D5D" w:rsidRPr="00325BC5" w:rsidRDefault="00AF7D5D" w:rsidP="002B2BB6">
                                            <w:pPr>
                                              <w:spacing w:after="0" w:line="240" w:lineRule="auto"/>
                                              <w:jc w:val="right"/>
                                              <w:rPr>
                                                <w:rFonts w:ascii="Calibri" w:eastAsia="Times New Roman" w:hAnsi="Calibri" w:cs="Calibri"/>
                                                <w:b/>
                                                <w:bCs/>
                                                <w:color w:val="000000"/>
                                              </w:rPr>
                                            </w:pPr>
                                            <w:r>
                                              <w:rPr>
                                                <w:rFonts w:ascii="Calibri" w:hAnsi="Calibri"/>
                                                <w:color w:val="000000"/>
                                              </w:rPr>
                                              <w:t>951,360</w:t>
                                            </w:r>
                                          </w:p>
                                        </w:tc>
                                        <w:tc>
                                          <w:tcPr>
                                            <w:tcW w:w="2160" w:type="dxa"/>
                                            <w:tcBorders>
                                              <w:left w:val="nil"/>
                                              <w:bottom w:val="single" w:sz="4" w:space="0" w:color="8EA9DB"/>
                                              <w:right w:val="nil"/>
                                            </w:tcBorders>
                                            <w:shd w:val="clear" w:color="auto" w:fill="auto"/>
                                            <w:noWrap/>
                                            <w:vAlign w:val="bottom"/>
                                            <w:hideMark/>
                                          </w:tcPr>
                                          <w:p w14:paraId="371B8C88" w14:textId="77777777" w:rsidR="00AF7D5D" w:rsidRPr="00325BC5" w:rsidRDefault="00AF7D5D" w:rsidP="002B2BB6">
                                            <w:pPr>
                                              <w:spacing w:after="0" w:line="240" w:lineRule="auto"/>
                                              <w:jc w:val="right"/>
                                              <w:rPr>
                                                <w:rFonts w:ascii="Calibri" w:eastAsia="Times New Roman" w:hAnsi="Calibri" w:cs="Calibri"/>
                                                <w:b/>
                                                <w:bCs/>
                                                <w:color w:val="000000"/>
                                              </w:rPr>
                                            </w:pPr>
                                            <w:r>
                                              <w:rPr>
                                                <w:rFonts w:ascii="Calibri" w:hAnsi="Calibri"/>
                                                <w:color w:val="000000"/>
                                              </w:rPr>
                                              <w:t>3,870,340</w:t>
                                            </w:r>
                                          </w:p>
                                        </w:tc>
                                        <w:tc>
                                          <w:tcPr>
                                            <w:tcW w:w="1530" w:type="dxa"/>
                                            <w:tcBorders>
                                              <w:left w:val="nil"/>
                                              <w:bottom w:val="single" w:sz="4" w:space="0" w:color="8EA9DB"/>
                                              <w:right w:val="nil"/>
                                            </w:tcBorders>
                                            <w:shd w:val="clear" w:color="auto" w:fill="auto"/>
                                            <w:vAlign w:val="bottom"/>
                                          </w:tcPr>
                                          <w:p w14:paraId="36EB1C44" w14:textId="77777777" w:rsidR="00AF7D5D" w:rsidRPr="00325BC5" w:rsidRDefault="00AF7D5D" w:rsidP="002B2BB6">
                                            <w:pPr>
                                              <w:spacing w:after="0" w:line="240" w:lineRule="auto"/>
                                              <w:jc w:val="right"/>
                                              <w:rPr>
                                                <w:rFonts w:ascii="Calibri" w:eastAsia="Times New Roman" w:hAnsi="Calibri" w:cs="Calibri"/>
                                                <w:b/>
                                                <w:bCs/>
                                                <w:color w:val="000000"/>
                                              </w:rPr>
                                            </w:pPr>
                                            <w:r>
                                              <w:rPr>
                                                <w:rFonts w:ascii="Calibri" w:hAnsi="Calibri"/>
                                                <w:color w:val="000000"/>
                                              </w:rPr>
                                              <w:t>4,821,700</w:t>
                                            </w:r>
                                          </w:p>
                                        </w:tc>
                                      </w:tr>
                                      <w:tr w:rsidR="00AF7D5D" w:rsidRPr="00325BC5" w14:paraId="705986DE" w14:textId="77777777" w:rsidTr="002B2BB6">
                                        <w:trPr>
                                          <w:trHeight w:val="288"/>
                                        </w:trPr>
                                        <w:tc>
                                          <w:tcPr>
                                            <w:tcW w:w="792" w:type="dxa"/>
                                            <w:tcBorders>
                                              <w:top w:val="single" w:sz="4" w:space="0" w:color="8EA9DB"/>
                                              <w:left w:val="nil"/>
                                              <w:bottom w:val="nil"/>
                                              <w:right w:val="nil"/>
                                            </w:tcBorders>
                                            <w:shd w:val="clear" w:color="D9E1F2" w:fill="D9E1F2"/>
                                            <w:noWrap/>
                                          </w:tcPr>
                                          <w:p w14:paraId="74020703" w14:textId="77777777" w:rsidR="00AF7D5D" w:rsidRPr="00325BC5" w:rsidRDefault="00AF7D5D" w:rsidP="002B2BB6">
                                            <w:pPr>
                                              <w:spacing w:after="0" w:line="240" w:lineRule="auto"/>
                                              <w:rPr>
                                                <w:rFonts w:ascii="Calibri" w:eastAsia="Times New Roman" w:hAnsi="Calibri" w:cs="Calibri"/>
                                                <w:b/>
                                                <w:bCs/>
                                                <w:color w:val="000000"/>
                                              </w:rPr>
                                            </w:pPr>
                                            <w:r w:rsidRPr="00E82958">
                                              <w:rPr>
                                                <w:rFonts w:ascii="Calibri" w:hAnsi="Calibri" w:cs="Calibri"/>
                                                <w:b/>
                                                <w:bCs/>
                                                <w:color w:val="000000"/>
                                              </w:rPr>
                                              <w:t xml:space="preserve"> Total</w:t>
                                            </w:r>
                                          </w:p>
                                        </w:tc>
                                        <w:tc>
                                          <w:tcPr>
                                            <w:tcW w:w="1728" w:type="dxa"/>
                                            <w:tcBorders>
                                              <w:top w:val="single" w:sz="4" w:space="0" w:color="8EA9DB"/>
                                              <w:left w:val="nil"/>
                                              <w:bottom w:val="nil"/>
                                              <w:right w:val="nil"/>
                                            </w:tcBorders>
                                            <w:shd w:val="clear" w:color="D9E1F2" w:fill="D9E1F2"/>
                                            <w:noWrap/>
                                            <w:vAlign w:val="bottom"/>
                                          </w:tcPr>
                                          <w:p w14:paraId="0CD3E56B" w14:textId="77777777" w:rsidR="00AF7D5D" w:rsidRPr="00325BC5" w:rsidRDefault="00AF7D5D" w:rsidP="002B2BB6">
                                            <w:pPr>
                                              <w:spacing w:after="0" w:line="240" w:lineRule="auto"/>
                                              <w:jc w:val="right"/>
                                              <w:rPr>
                                                <w:rFonts w:ascii="Calibri" w:eastAsia="Times New Roman" w:hAnsi="Calibri" w:cs="Calibri"/>
                                                <w:b/>
                                                <w:bCs/>
                                                <w:color w:val="000000"/>
                                              </w:rPr>
                                            </w:pPr>
                                            <w:proofErr w:type="gramStart"/>
                                            <w:r w:rsidRPr="00091D63">
                                              <w:rPr>
                                                <w:rFonts w:ascii="Calibri" w:hAnsi="Calibri"/>
                                                <w:b/>
                                                <w:bCs/>
                                                <w:color w:val="000000"/>
                                              </w:rPr>
                                              <w:t>7,925,079</w:t>
                                            </w:r>
                                            <w:r>
                                              <w:rPr>
                                                <w:rFonts w:ascii="Calibri" w:hAnsi="Calibri"/>
                                                <w:b/>
                                                <w:bCs/>
                                                <w:color w:val="000000"/>
                                              </w:rPr>
                                              <w:t xml:space="preserve">  </w:t>
                                            </w:r>
                                            <w:r w:rsidRPr="00B0258C">
                                              <w:rPr>
                                                <w:rFonts w:ascii="Calibri" w:hAnsi="Calibri"/>
                                                <w:i/>
                                                <w:iCs/>
                                                <w:color w:val="000000"/>
                                              </w:rPr>
                                              <w:t>(</w:t>
                                            </w:r>
                                            <w:proofErr w:type="gramEnd"/>
                                            <w:r w:rsidRPr="00B0258C">
                                              <w:rPr>
                                                <w:rFonts w:ascii="Calibri" w:hAnsi="Calibri"/>
                                                <w:i/>
                                                <w:iCs/>
                                                <w:color w:val="000000"/>
                                              </w:rPr>
                                              <w:t xml:space="preserve">19.53%) </w:t>
                                            </w:r>
                                          </w:p>
                                        </w:tc>
                                        <w:tc>
                                          <w:tcPr>
                                            <w:tcW w:w="2160" w:type="dxa"/>
                                            <w:tcBorders>
                                              <w:top w:val="single" w:sz="4" w:space="0" w:color="8EA9DB"/>
                                              <w:left w:val="nil"/>
                                              <w:bottom w:val="nil"/>
                                              <w:right w:val="nil"/>
                                            </w:tcBorders>
                                            <w:shd w:val="clear" w:color="D9E1F2" w:fill="D9E1F2"/>
                                            <w:noWrap/>
                                            <w:vAlign w:val="bottom"/>
                                          </w:tcPr>
                                          <w:p w14:paraId="3814FFEE" w14:textId="77777777" w:rsidR="00AF7D5D" w:rsidRDefault="00AF7D5D" w:rsidP="002B2BB6">
                                            <w:pPr>
                                              <w:spacing w:after="0" w:line="240" w:lineRule="auto"/>
                                              <w:jc w:val="right"/>
                                              <w:rPr>
                                                <w:rFonts w:ascii="Calibri" w:hAnsi="Calibri"/>
                                                <w:b/>
                                                <w:bCs/>
                                                <w:color w:val="000000"/>
                                              </w:rPr>
                                            </w:pPr>
                                            <w:r w:rsidRPr="00091D63">
                                              <w:rPr>
                                                <w:rFonts w:ascii="Calibri" w:hAnsi="Calibri"/>
                                                <w:b/>
                                                <w:bCs/>
                                                <w:color w:val="000000"/>
                                              </w:rPr>
                                              <w:t>32,652,170</w:t>
                                            </w:r>
                                            <w:r>
                                              <w:rPr>
                                                <w:rFonts w:ascii="Calibri" w:hAnsi="Calibri"/>
                                                <w:b/>
                                                <w:bCs/>
                                                <w:color w:val="000000"/>
                                              </w:rPr>
                                              <w:t xml:space="preserve"> </w:t>
                                            </w:r>
                                          </w:p>
                                          <w:p w14:paraId="18AB20EF" w14:textId="77777777" w:rsidR="00AF7D5D" w:rsidRPr="00325BC5" w:rsidRDefault="00AF7D5D" w:rsidP="002B2BB6">
                                            <w:pPr>
                                              <w:spacing w:after="0" w:line="240" w:lineRule="auto"/>
                                              <w:jc w:val="right"/>
                                              <w:rPr>
                                                <w:rFonts w:ascii="Calibri" w:eastAsia="Times New Roman" w:hAnsi="Calibri" w:cs="Calibri"/>
                                                <w:b/>
                                                <w:bCs/>
                                                <w:color w:val="000000"/>
                                              </w:rPr>
                                            </w:pPr>
                                            <w:r w:rsidRPr="00B0258C">
                                              <w:rPr>
                                                <w:rFonts w:ascii="Calibri" w:hAnsi="Calibri"/>
                                                <w:i/>
                                                <w:iCs/>
                                                <w:color w:val="000000"/>
                                              </w:rPr>
                                              <w:t>(80.47%)</w:t>
                                            </w:r>
                                          </w:p>
                                        </w:tc>
                                        <w:tc>
                                          <w:tcPr>
                                            <w:tcW w:w="1530" w:type="dxa"/>
                                            <w:tcBorders>
                                              <w:top w:val="single" w:sz="4" w:space="0" w:color="8EA9DB"/>
                                              <w:left w:val="nil"/>
                                              <w:bottom w:val="nil"/>
                                              <w:right w:val="nil"/>
                                            </w:tcBorders>
                                            <w:shd w:val="clear" w:color="D9E1F2" w:fill="D9E1F2"/>
                                          </w:tcPr>
                                          <w:p w14:paraId="781B31A2" w14:textId="77777777" w:rsidR="00AF7D5D" w:rsidRDefault="00AF7D5D" w:rsidP="002B2BB6">
                                            <w:pPr>
                                              <w:spacing w:after="0" w:line="240" w:lineRule="auto"/>
                                              <w:jc w:val="right"/>
                                              <w:rPr>
                                                <w:rFonts w:ascii="Calibri" w:hAnsi="Calibri"/>
                                                <w:b/>
                                                <w:bCs/>
                                                <w:color w:val="000000"/>
                                              </w:rPr>
                                            </w:pPr>
                                            <w:r w:rsidRPr="00091D63">
                                              <w:rPr>
                                                <w:rFonts w:ascii="Calibri" w:hAnsi="Calibri"/>
                                                <w:b/>
                                                <w:bCs/>
                                                <w:color w:val="000000"/>
                                              </w:rPr>
                                              <w:t>40,577,249</w:t>
                                            </w:r>
                                          </w:p>
                                          <w:p w14:paraId="464C18A0" w14:textId="77777777" w:rsidR="00AF7D5D" w:rsidRPr="00325BC5" w:rsidRDefault="00AF7D5D" w:rsidP="002B2BB6">
                                            <w:pPr>
                                              <w:spacing w:after="0" w:line="240" w:lineRule="auto"/>
                                              <w:jc w:val="right"/>
                                              <w:rPr>
                                                <w:rFonts w:ascii="Calibri" w:eastAsia="Times New Roman" w:hAnsi="Calibri" w:cs="Calibri"/>
                                                <w:b/>
                                                <w:bCs/>
                                                <w:color w:val="000000"/>
                                              </w:rPr>
                                            </w:pPr>
                                            <w:r w:rsidRPr="00BB01A7">
                                              <w:rPr>
                                                <w:rFonts w:ascii="Calibri" w:eastAsia="Times New Roman" w:hAnsi="Calibri" w:cs="Calibri"/>
                                                <w:i/>
                                                <w:iCs/>
                                                <w:color w:val="000000"/>
                                              </w:rPr>
                                              <w:t>(100%)</w:t>
                                            </w:r>
                                          </w:p>
                                        </w:tc>
                                      </w:tr>
                                    </w:tbl>
                                    <w:p w14:paraId="3597DD33" w14:textId="77777777" w:rsidR="00AF7D5D" w:rsidRPr="007B7319" w:rsidRDefault="00AF7D5D" w:rsidP="007151E0">
                                      <w:pPr>
                                        <w:pStyle w:val="Caption"/>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7" name="Text Box 27"/>
                                <wps:cNvSpPr txBox="1"/>
                                <wps:spPr>
                                  <a:xfrm>
                                    <a:off x="131244" y="1894367"/>
                                    <a:ext cx="3057152" cy="256744"/>
                                  </a:xfrm>
                                  <a:prstGeom prst="rect">
                                    <a:avLst/>
                                  </a:prstGeom>
                                  <a:solidFill>
                                    <a:prstClr val="white"/>
                                  </a:solidFill>
                                  <a:ln>
                                    <a:noFill/>
                                  </a:ln>
                                </wps:spPr>
                                <wps:txbx>
                                  <w:txbxContent>
                                    <w:p w14:paraId="0D9B6162" w14:textId="77777777" w:rsidR="00AF7D5D" w:rsidRPr="00B0701D" w:rsidRDefault="00AF7D5D" w:rsidP="007151E0">
                                      <w:pPr>
                                        <w:pStyle w:val="Caption"/>
                                        <w:jc w:val="center"/>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1" name="Text Box 21"/>
                                <wps:cNvSpPr txBox="1"/>
                                <wps:spPr>
                                  <a:xfrm>
                                    <a:off x="0" y="3785608"/>
                                    <a:ext cx="3119388" cy="256744"/>
                                  </a:xfrm>
                                  <a:prstGeom prst="rect">
                                    <a:avLst/>
                                  </a:prstGeom>
                                  <a:solidFill>
                                    <a:prstClr val="white"/>
                                  </a:solidFill>
                                  <a:ln>
                                    <a:noFill/>
                                  </a:ln>
                                </wps:spPr>
                                <wps:txbx>
                                  <w:txbxContent>
                                    <w:p w14:paraId="475CC771" w14:textId="77777777" w:rsidR="00AF7D5D" w:rsidRPr="00084252" w:rsidRDefault="00AF7D5D" w:rsidP="007151E0">
                                      <w:pPr>
                                        <w:pStyle w:val="Caption"/>
                                        <w:jc w:val="center"/>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pic:pic xmlns:pic="http://schemas.openxmlformats.org/drawingml/2006/picture">
                              <pic:nvPicPr>
                                <pic:cNvPr id="24" name="Picture 2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144609" y="0"/>
                                  <a:ext cx="3142410" cy="1938866"/>
                                </a:xfrm>
                                <a:prstGeom prst="rect">
                                  <a:avLst/>
                                </a:prstGeom>
                              </pic:spPr>
                            </pic:pic>
                          </wpg:grpSp>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3500" y="0"/>
                                <a:ext cx="3079750" cy="1900555"/>
                              </a:xfrm>
                              <a:prstGeom prst="rect">
                                <a:avLst/>
                              </a:prstGeom>
                            </pic:spPr>
                          </pic:pic>
                        </wpg:grpSp>
                        <pic:pic xmlns:pic="http://schemas.openxmlformats.org/drawingml/2006/picture">
                          <pic:nvPicPr>
                            <pic:cNvPr id="41" name="Picture 4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77800" y="2065866"/>
                              <a:ext cx="2785397" cy="1718734"/>
                            </a:xfrm>
                            <a:prstGeom prst="rect">
                              <a:avLst/>
                            </a:prstGeom>
                          </pic:spPr>
                        </pic:pic>
                      </wpg:grpSp>
                    </wpg:wgp>
                  </a:graphicData>
                </a:graphic>
              </wp:anchor>
            </w:drawing>
          </mc:Choice>
          <mc:Fallback>
            <w:pict>
              <v:group w14:anchorId="33CFA8D2" id="Group 12" o:spid="_x0000_s1026" style="position:absolute;left:0;text-align:left;margin-left:-59pt;margin-top:38.7pt;width:580.3pt;height:330.6pt;z-index:251659264" coordsize="73703,4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">
                <v:shapetype id="_x0000_t202" coordsize="21600,21600" o:spt="202" path="m,l,21600r21600,l21600,xe">
                  <v:stroke joinstyle="miter"/>
                  <v:path gradientshapeok="t" o:connecttype="rect"/>
                </v:shapetype>
                <v:shape id="Text Box 4" o:spid="_x0000_s1027" type="#_x0000_t202" style="position:absolute;left:32582;top:20371;width:3056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22D4D1B2" w14:textId="77777777" w:rsidR="00AF7D5D" w:rsidRPr="00B0701D" w:rsidRDefault="00AF7D5D" w:rsidP="007151E0">
                        <w:pPr>
                          <w:pStyle w:val="Caption"/>
                          <w:jc w:val="center"/>
                          <w:rPr>
                            <w:noProof/>
                          </w:rPr>
                        </w:pPr>
                        <w:r>
                          <w:t>Figure 2</w:t>
                        </w:r>
                      </w:p>
                    </w:txbxContent>
                  </v:textbox>
                </v:shape>
                <v:group id="Group 42" o:spid="_x0000_s1028" style="position:absolute;width:73703;height:41991" coordsize="73703,4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32" o:spid="_x0000_s1029" style="position:absolute;width:73703;height:40418" coordsize="73703,4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25" o:spid="_x0000_s1030" style="position:absolute;width:73703;height:40418" coordsize="73709,4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37" o:spid="_x0000_s1031" style="position:absolute;top:18943;width:73709;height:21480" coordorigin=",18943" coordsize="73709,2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Text Box 29" o:spid="_x0000_s1032" type="#_x0000_t202" style="position:absolute;left:31192;top:21508;width:42517;height:18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tbl>
                                <w:tblPr>
                                  <w:tblW w:w="6210" w:type="dxa"/>
                                  <w:tblLook w:val="04A0" w:firstRow="1" w:lastRow="0" w:firstColumn="1" w:lastColumn="0" w:noHBand="0" w:noVBand="1"/>
                                </w:tblPr>
                                <w:tblGrid>
                                  <w:gridCol w:w="792"/>
                                  <w:gridCol w:w="1728"/>
                                  <w:gridCol w:w="2160"/>
                                  <w:gridCol w:w="1530"/>
                                </w:tblGrid>
                                <w:tr w:rsidR="00AF7D5D" w:rsidRPr="00325BC5" w14:paraId="5E91F757" w14:textId="77777777" w:rsidTr="002B2BB6">
                                  <w:trPr>
                                    <w:trHeight w:val="288"/>
                                  </w:trPr>
                                  <w:tc>
                                    <w:tcPr>
                                      <w:tcW w:w="792" w:type="dxa"/>
                                      <w:tcBorders>
                                        <w:top w:val="nil"/>
                                        <w:left w:val="nil"/>
                                        <w:bottom w:val="single" w:sz="4" w:space="0" w:color="8EA9DB"/>
                                        <w:right w:val="nil"/>
                                      </w:tcBorders>
                                      <w:shd w:val="clear" w:color="D9E1F2" w:fill="D9E1F2"/>
                                      <w:noWrap/>
                                      <w:vAlign w:val="bottom"/>
                                      <w:hideMark/>
                                    </w:tcPr>
                                    <w:p w14:paraId="398632E9" w14:textId="77777777" w:rsidR="00AF7D5D" w:rsidRPr="00325BC5" w:rsidRDefault="00AF7D5D" w:rsidP="002B2BB6">
                                      <w:pPr>
                                        <w:spacing w:after="0" w:line="240" w:lineRule="auto"/>
                                        <w:rPr>
                                          <w:rFonts w:ascii="Calibri" w:eastAsia="Times New Roman" w:hAnsi="Calibri" w:cs="Calibri"/>
                                          <w:b/>
                                          <w:bCs/>
                                          <w:color w:val="000000"/>
                                        </w:rPr>
                                      </w:pPr>
                                      <w:r>
                                        <w:rPr>
                                          <w:rFonts w:ascii="Calibri" w:eastAsia="Times New Roman" w:hAnsi="Calibri" w:cs="Calibri"/>
                                          <w:b/>
                                          <w:bCs/>
                                          <w:color w:val="000000"/>
                                        </w:rPr>
                                        <w:t>Year</w:t>
                                      </w:r>
                                    </w:p>
                                  </w:tc>
                                  <w:tc>
                                    <w:tcPr>
                                      <w:tcW w:w="1728" w:type="dxa"/>
                                      <w:tcBorders>
                                        <w:top w:val="nil"/>
                                        <w:left w:val="nil"/>
                                        <w:bottom w:val="single" w:sz="4" w:space="0" w:color="8EA9DB"/>
                                        <w:right w:val="nil"/>
                                      </w:tcBorders>
                                      <w:shd w:val="clear" w:color="D9E1F2" w:fill="D9E1F2"/>
                                      <w:noWrap/>
                                      <w:vAlign w:val="bottom"/>
                                      <w:hideMark/>
                                    </w:tcPr>
                                    <w:p w14:paraId="6C5BEFC1" w14:textId="77777777" w:rsidR="00AF7D5D" w:rsidRPr="00325BC5" w:rsidRDefault="00AF7D5D"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Syndromic Consultations</w:t>
                                      </w:r>
                                    </w:p>
                                  </w:tc>
                                  <w:tc>
                                    <w:tcPr>
                                      <w:tcW w:w="2160" w:type="dxa"/>
                                      <w:tcBorders>
                                        <w:top w:val="nil"/>
                                        <w:left w:val="nil"/>
                                        <w:bottom w:val="single" w:sz="4" w:space="0" w:color="8EA9DB"/>
                                        <w:right w:val="nil"/>
                                      </w:tcBorders>
                                      <w:shd w:val="clear" w:color="D9E1F2" w:fill="D9E1F2"/>
                                      <w:noWrap/>
                                      <w:vAlign w:val="bottom"/>
                                      <w:hideMark/>
                                    </w:tcPr>
                                    <w:p w14:paraId="1E09BA86" w14:textId="77777777" w:rsidR="00AF7D5D" w:rsidRPr="00325BC5" w:rsidRDefault="00AF7D5D"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Non-Syndromic Consultations</w:t>
                                      </w:r>
                                    </w:p>
                                  </w:tc>
                                  <w:tc>
                                    <w:tcPr>
                                      <w:tcW w:w="1530" w:type="dxa"/>
                                      <w:tcBorders>
                                        <w:top w:val="nil"/>
                                        <w:left w:val="nil"/>
                                        <w:bottom w:val="single" w:sz="4" w:space="0" w:color="8EA9DB"/>
                                        <w:right w:val="nil"/>
                                      </w:tcBorders>
                                      <w:shd w:val="clear" w:color="D9E1F2" w:fill="D9E1F2"/>
                                      <w:vAlign w:val="bottom"/>
                                    </w:tcPr>
                                    <w:p w14:paraId="76456072" w14:textId="77777777" w:rsidR="00AF7D5D" w:rsidRPr="00325BC5" w:rsidRDefault="00AF7D5D"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Consultations</w:t>
                                      </w:r>
                                    </w:p>
                                  </w:tc>
                                </w:tr>
                                <w:tr w:rsidR="00AF7D5D" w:rsidRPr="00325BC5" w14:paraId="38B211DD" w14:textId="77777777" w:rsidTr="002B2BB6">
                                  <w:trPr>
                                    <w:trHeight w:val="288"/>
                                  </w:trPr>
                                  <w:tc>
                                    <w:tcPr>
                                      <w:tcW w:w="792" w:type="dxa"/>
                                      <w:tcBorders>
                                        <w:top w:val="nil"/>
                                        <w:left w:val="nil"/>
                                        <w:bottom w:val="nil"/>
                                        <w:right w:val="nil"/>
                                      </w:tcBorders>
                                      <w:shd w:val="clear" w:color="auto" w:fill="auto"/>
                                      <w:noWrap/>
                                      <w:vAlign w:val="bottom"/>
                                      <w:hideMark/>
                                    </w:tcPr>
                                    <w:p w14:paraId="20CA9D3F" w14:textId="77777777" w:rsidR="00AF7D5D" w:rsidRPr="00325BC5" w:rsidRDefault="00AF7D5D" w:rsidP="002B2BB6">
                                      <w:pPr>
                                        <w:spacing w:after="0" w:line="240" w:lineRule="auto"/>
                                        <w:rPr>
                                          <w:rFonts w:ascii="Calibri" w:eastAsia="Times New Roman" w:hAnsi="Calibri" w:cs="Calibri"/>
                                          <w:color w:val="000000"/>
                                        </w:rPr>
                                      </w:pPr>
                                      <w:r>
                                        <w:rPr>
                                          <w:rFonts w:ascii="Calibri" w:hAnsi="Calibri" w:cs="Calibri"/>
                                          <w:color w:val="000000"/>
                                        </w:rPr>
                                        <w:t>2015</w:t>
                                      </w:r>
                                    </w:p>
                                  </w:tc>
                                  <w:tc>
                                    <w:tcPr>
                                      <w:tcW w:w="1728" w:type="dxa"/>
                                      <w:tcBorders>
                                        <w:top w:val="nil"/>
                                        <w:left w:val="nil"/>
                                        <w:bottom w:val="nil"/>
                                        <w:right w:val="nil"/>
                                      </w:tcBorders>
                                      <w:shd w:val="clear" w:color="auto" w:fill="auto"/>
                                      <w:noWrap/>
                                      <w:vAlign w:val="bottom"/>
                                      <w:hideMark/>
                                    </w:tcPr>
                                    <w:p w14:paraId="17FF4F28" w14:textId="77777777" w:rsidR="00AF7D5D" w:rsidRPr="00325BC5" w:rsidRDefault="00AF7D5D" w:rsidP="002B2BB6">
                                      <w:pPr>
                                        <w:spacing w:after="0" w:line="240" w:lineRule="auto"/>
                                        <w:jc w:val="right"/>
                                        <w:rPr>
                                          <w:rFonts w:ascii="Calibri" w:eastAsia="Times New Roman" w:hAnsi="Calibri" w:cs="Calibri"/>
                                          <w:color w:val="000000"/>
                                        </w:rPr>
                                      </w:pPr>
                                      <w:r>
                                        <w:rPr>
                                          <w:rFonts w:ascii="Calibri" w:hAnsi="Calibri"/>
                                          <w:color w:val="000000"/>
                                        </w:rPr>
                                        <w:t>942,398</w:t>
                                      </w:r>
                                    </w:p>
                                  </w:tc>
                                  <w:tc>
                                    <w:tcPr>
                                      <w:tcW w:w="2160" w:type="dxa"/>
                                      <w:tcBorders>
                                        <w:top w:val="nil"/>
                                        <w:left w:val="nil"/>
                                        <w:bottom w:val="nil"/>
                                        <w:right w:val="nil"/>
                                      </w:tcBorders>
                                      <w:shd w:val="clear" w:color="auto" w:fill="auto"/>
                                      <w:noWrap/>
                                      <w:vAlign w:val="bottom"/>
                                      <w:hideMark/>
                                    </w:tcPr>
                                    <w:p w14:paraId="388C8022" w14:textId="77777777" w:rsidR="00AF7D5D" w:rsidRPr="00325BC5" w:rsidRDefault="00AF7D5D" w:rsidP="002B2BB6">
                                      <w:pPr>
                                        <w:spacing w:after="0" w:line="240" w:lineRule="auto"/>
                                        <w:jc w:val="right"/>
                                        <w:rPr>
                                          <w:rFonts w:ascii="Calibri" w:eastAsia="Times New Roman" w:hAnsi="Calibri" w:cs="Calibri"/>
                                          <w:color w:val="000000"/>
                                        </w:rPr>
                                      </w:pPr>
                                      <w:r>
                                        <w:rPr>
                                          <w:rFonts w:ascii="Calibri" w:hAnsi="Calibri"/>
                                          <w:color w:val="000000"/>
                                        </w:rPr>
                                        <w:t>5,523,324</w:t>
                                      </w:r>
                                    </w:p>
                                  </w:tc>
                                  <w:tc>
                                    <w:tcPr>
                                      <w:tcW w:w="1530" w:type="dxa"/>
                                      <w:tcBorders>
                                        <w:top w:val="nil"/>
                                        <w:left w:val="nil"/>
                                        <w:bottom w:val="nil"/>
                                        <w:right w:val="nil"/>
                                      </w:tcBorders>
                                      <w:vAlign w:val="bottom"/>
                                    </w:tcPr>
                                    <w:p w14:paraId="011C6096" w14:textId="77777777" w:rsidR="00AF7D5D" w:rsidRPr="00325BC5" w:rsidRDefault="00AF7D5D" w:rsidP="002B2BB6">
                                      <w:pPr>
                                        <w:spacing w:after="0" w:line="240" w:lineRule="auto"/>
                                        <w:jc w:val="right"/>
                                        <w:rPr>
                                          <w:rFonts w:ascii="Calibri" w:eastAsia="Times New Roman" w:hAnsi="Calibri" w:cs="Calibri"/>
                                          <w:color w:val="000000"/>
                                        </w:rPr>
                                      </w:pPr>
                                      <w:r>
                                        <w:rPr>
                                          <w:rFonts w:ascii="Calibri" w:hAnsi="Calibri"/>
                                          <w:color w:val="000000"/>
                                        </w:rPr>
                                        <w:t>6,465,722</w:t>
                                      </w:r>
                                    </w:p>
                                  </w:tc>
                                </w:tr>
                                <w:tr w:rsidR="00AF7D5D" w:rsidRPr="00325BC5" w14:paraId="406969A1" w14:textId="77777777" w:rsidTr="002B2BB6">
                                  <w:trPr>
                                    <w:trHeight w:val="288"/>
                                  </w:trPr>
                                  <w:tc>
                                    <w:tcPr>
                                      <w:tcW w:w="792" w:type="dxa"/>
                                      <w:tcBorders>
                                        <w:top w:val="nil"/>
                                        <w:left w:val="nil"/>
                                        <w:bottom w:val="nil"/>
                                        <w:right w:val="nil"/>
                                      </w:tcBorders>
                                      <w:shd w:val="clear" w:color="auto" w:fill="auto"/>
                                      <w:noWrap/>
                                      <w:vAlign w:val="bottom"/>
                                      <w:hideMark/>
                                    </w:tcPr>
                                    <w:p w14:paraId="22642E0B" w14:textId="77777777" w:rsidR="00AF7D5D" w:rsidRPr="00325BC5" w:rsidRDefault="00AF7D5D" w:rsidP="002B2BB6">
                                      <w:pPr>
                                        <w:spacing w:after="0" w:line="240" w:lineRule="auto"/>
                                        <w:rPr>
                                          <w:rFonts w:ascii="Calibri" w:eastAsia="Times New Roman" w:hAnsi="Calibri" w:cs="Calibri"/>
                                          <w:color w:val="000000"/>
                                        </w:rPr>
                                      </w:pPr>
                                      <w:r>
                                        <w:rPr>
                                          <w:rFonts w:ascii="Calibri" w:hAnsi="Calibri" w:cs="Calibri"/>
                                          <w:color w:val="000000"/>
                                        </w:rPr>
                                        <w:t>2016</w:t>
                                      </w:r>
                                    </w:p>
                                  </w:tc>
                                  <w:tc>
                                    <w:tcPr>
                                      <w:tcW w:w="1728" w:type="dxa"/>
                                      <w:tcBorders>
                                        <w:top w:val="nil"/>
                                        <w:left w:val="nil"/>
                                        <w:bottom w:val="nil"/>
                                        <w:right w:val="nil"/>
                                      </w:tcBorders>
                                      <w:shd w:val="clear" w:color="auto" w:fill="auto"/>
                                      <w:noWrap/>
                                      <w:vAlign w:val="bottom"/>
                                      <w:hideMark/>
                                    </w:tcPr>
                                    <w:p w14:paraId="78472A5E" w14:textId="77777777" w:rsidR="00AF7D5D" w:rsidRPr="00325BC5" w:rsidRDefault="00AF7D5D" w:rsidP="002B2BB6">
                                      <w:pPr>
                                        <w:spacing w:after="0" w:line="240" w:lineRule="auto"/>
                                        <w:jc w:val="right"/>
                                        <w:rPr>
                                          <w:rFonts w:ascii="Calibri" w:eastAsia="Times New Roman" w:hAnsi="Calibri" w:cs="Calibri"/>
                                          <w:color w:val="000000"/>
                                        </w:rPr>
                                      </w:pPr>
                                      <w:r>
                                        <w:rPr>
                                          <w:rFonts w:ascii="Calibri" w:hAnsi="Calibri"/>
                                          <w:color w:val="000000"/>
                                        </w:rPr>
                                        <w:t>1,839,233</w:t>
                                      </w:r>
                                    </w:p>
                                  </w:tc>
                                  <w:tc>
                                    <w:tcPr>
                                      <w:tcW w:w="2160" w:type="dxa"/>
                                      <w:tcBorders>
                                        <w:top w:val="nil"/>
                                        <w:left w:val="nil"/>
                                        <w:bottom w:val="nil"/>
                                        <w:right w:val="nil"/>
                                      </w:tcBorders>
                                      <w:shd w:val="clear" w:color="auto" w:fill="auto"/>
                                      <w:noWrap/>
                                      <w:vAlign w:val="bottom"/>
                                      <w:hideMark/>
                                    </w:tcPr>
                                    <w:p w14:paraId="5D315833" w14:textId="77777777" w:rsidR="00AF7D5D" w:rsidRPr="00325BC5" w:rsidRDefault="00AF7D5D" w:rsidP="002B2BB6">
                                      <w:pPr>
                                        <w:spacing w:after="0" w:line="240" w:lineRule="auto"/>
                                        <w:jc w:val="right"/>
                                        <w:rPr>
                                          <w:rFonts w:ascii="Calibri" w:eastAsia="Times New Roman" w:hAnsi="Calibri" w:cs="Calibri"/>
                                          <w:color w:val="000000"/>
                                        </w:rPr>
                                      </w:pPr>
                                      <w:r>
                                        <w:rPr>
                                          <w:rFonts w:ascii="Calibri" w:hAnsi="Calibri"/>
                                          <w:color w:val="000000"/>
                                        </w:rPr>
                                        <w:t>6,457,191</w:t>
                                      </w:r>
                                    </w:p>
                                  </w:tc>
                                  <w:tc>
                                    <w:tcPr>
                                      <w:tcW w:w="1530" w:type="dxa"/>
                                      <w:tcBorders>
                                        <w:top w:val="nil"/>
                                        <w:left w:val="nil"/>
                                        <w:bottom w:val="nil"/>
                                        <w:right w:val="nil"/>
                                      </w:tcBorders>
                                      <w:vAlign w:val="bottom"/>
                                    </w:tcPr>
                                    <w:p w14:paraId="491186B3" w14:textId="77777777" w:rsidR="00AF7D5D" w:rsidRPr="00325BC5" w:rsidRDefault="00AF7D5D" w:rsidP="002B2BB6">
                                      <w:pPr>
                                        <w:spacing w:after="0" w:line="240" w:lineRule="auto"/>
                                        <w:jc w:val="right"/>
                                        <w:rPr>
                                          <w:rFonts w:ascii="Calibri" w:eastAsia="Times New Roman" w:hAnsi="Calibri" w:cs="Calibri"/>
                                          <w:color w:val="000000"/>
                                        </w:rPr>
                                      </w:pPr>
                                      <w:r>
                                        <w:rPr>
                                          <w:rFonts w:ascii="Calibri" w:hAnsi="Calibri"/>
                                          <w:color w:val="000000"/>
                                        </w:rPr>
                                        <w:t>8,296,424</w:t>
                                      </w:r>
                                    </w:p>
                                  </w:tc>
                                </w:tr>
                                <w:tr w:rsidR="00AF7D5D" w:rsidRPr="00325BC5" w14:paraId="35359919" w14:textId="77777777" w:rsidTr="002B2BB6">
                                  <w:trPr>
                                    <w:trHeight w:val="288"/>
                                  </w:trPr>
                                  <w:tc>
                                    <w:tcPr>
                                      <w:tcW w:w="792" w:type="dxa"/>
                                      <w:tcBorders>
                                        <w:top w:val="nil"/>
                                        <w:left w:val="nil"/>
                                        <w:bottom w:val="nil"/>
                                        <w:right w:val="nil"/>
                                      </w:tcBorders>
                                      <w:shd w:val="clear" w:color="auto" w:fill="auto"/>
                                      <w:noWrap/>
                                      <w:vAlign w:val="bottom"/>
                                      <w:hideMark/>
                                    </w:tcPr>
                                    <w:p w14:paraId="27060ED8" w14:textId="77777777" w:rsidR="00AF7D5D" w:rsidRPr="00325BC5" w:rsidRDefault="00AF7D5D" w:rsidP="002B2BB6">
                                      <w:pPr>
                                        <w:spacing w:after="0" w:line="240" w:lineRule="auto"/>
                                        <w:rPr>
                                          <w:rFonts w:ascii="Calibri" w:eastAsia="Times New Roman" w:hAnsi="Calibri" w:cs="Calibri"/>
                                          <w:color w:val="000000"/>
                                        </w:rPr>
                                      </w:pPr>
                                      <w:r>
                                        <w:rPr>
                                          <w:rFonts w:ascii="Calibri" w:hAnsi="Calibri" w:cs="Calibri"/>
                                          <w:color w:val="000000"/>
                                        </w:rPr>
                                        <w:t>2017</w:t>
                                      </w:r>
                                    </w:p>
                                  </w:tc>
                                  <w:tc>
                                    <w:tcPr>
                                      <w:tcW w:w="1728" w:type="dxa"/>
                                      <w:tcBorders>
                                        <w:top w:val="nil"/>
                                        <w:left w:val="nil"/>
                                        <w:bottom w:val="nil"/>
                                        <w:right w:val="nil"/>
                                      </w:tcBorders>
                                      <w:shd w:val="clear" w:color="auto" w:fill="auto"/>
                                      <w:noWrap/>
                                      <w:vAlign w:val="bottom"/>
                                      <w:hideMark/>
                                    </w:tcPr>
                                    <w:p w14:paraId="2E7447A4" w14:textId="77777777" w:rsidR="00AF7D5D" w:rsidRPr="00325BC5" w:rsidRDefault="00AF7D5D" w:rsidP="002B2BB6">
                                      <w:pPr>
                                        <w:spacing w:after="0" w:line="240" w:lineRule="auto"/>
                                        <w:jc w:val="right"/>
                                        <w:rPr>
                                          <w:rFonts w:ascii="Calibri" w:eastAsia="Times New Roman" w:hAnsi="Calibri" w:cs="Calibri"/>
                                          <w:color w:val="000000"/>
                                        </w:rPr>
                                      </w:pPr>
                                      <w:r>
                                        <w:rPr>
                                          <w:rFonts w:ascii="Calibri" w:hAnsi="Calibri"/>
                                          <w:color w:val="000000"/>
                                        </w:rPr>
                                        <w:t>2,081,142</w:t>
                                      </w:r>
                                    </w:p>
                                  </w:tc>
                                  <w:tc>
                                    <w:tcPr>
                                      <w:tcW w:w="2160" w:type="dxa"/>
                                      <w:tcBorders>
                                        <w:top w:val="nil"/>
                                        <w:left w:val="nil"/>
                                        <w:bottom w:val="nil"/>
                                        <w:right w:val="nil"/>
                                      </w:tcBorders>
                                      <w:shd w:val="clear" w:color="auto" w:fill="auto"/>
                                      <w:noWrap/>
                                      <w:vAlign w:val="bottom"/>
                                      <w:hideMark/>
                                    </w:tcPr>
                                    <w:p w14:paraId="3DED29E2" w14:textId="77777777" w:rsidR="00AF7D5D" w:rsidRPr="00325BC5" w:rsidRDefault="00AF7D5D" w:rsidP="002B2BB6">
                                      <w:pPr>
                                        <w:spacing w:after="0" w:line="240" w:lineRule="auto"/>
                                        <w:jc w:val="right"/>
                                        <w:rPr>
                                          <w:rFonts w:ascii="Calibri" w:eastAsia="Times New Roman" w:hAnsi="Calibri" w:cs="Calibri"/>
                                          <w:color w:val="000000"/>
                                        </w:rPr>
                                      </w:pPr>
                                      <w:r>
                                        <w:rPr>
                                          <w:rFonts w:ascii="Calibri" w:hAnsi="Calibri"/>
                                          <w:color w:val="000000"/>
                                        </w:rPr>
                                        <w:t>8,061,980</w:t>
                                      </w:r>
                                    </w:p>
                                  </w:tc>
                                  <w:tc>
                                    <w:tcPr>
                                      <w:tcW w:w="1530" w:type="dxa"/>
                                      <w:tcBorders>
                                        <w:top w:val="nil"/>
                                        <w:left w:val="nil"/>
                                        <w:bottom w:val="nil"/>
                                        <w:right w:val="nil"/>
                                      </w:tcBorders>
                                      <w:vAlign w:val="bottom"/>
                                    </w:tcPr>
                                    <w:p w14:paraId="4E6C8BA2" w14:textId="77777777" w:rsidR="00AF7D5D" w:rsidRPr="00325BC5" w:rsidRDefault="00AF7D5D" w:rsidP="002B2BB6">
                                      <w:pPr>
                                        <w:spacing w:after="0" w:line="240" w:lineRule="auto"/>
                                        <w:jc w:val="right"/>
                                        <w:rPr>
                                          <w:rFonts w:ascii="Calibri" w:eastAsia="Times New Roman" w:hAnsi="Calibri" w:cs="Calibri"/>
                                          <w:color w:val="000000"/>
                                        </w:rPr>
                                      </w:pPr>
                                      <w:r>
                                        <w:rPr>
                                          <w:rFonts w:ascii="Calibri" w:hAnsi="Calibri"/>
                                          <w:color w:val="000000"/>
                                        </w:rPr>
                                        <w:t>10,143,122</w:t>
                                      </w:r>
                                    </w:p>
                                  </w:tc>
                                </w:tr>
                                <w:tr w:rsidR="00AF7D5D" w:rsidRPr="00325BC5" w14:paraId="196DC81B" w14:textId="77777777" w:rsidTr="002B2BB6">
                                  <w:trPr>
                                    <w:trHeight w:val="288"/>
                                  </w:trPr>
                                  <w:tc>
                                    <w:tcPr>
                                      <w:tcW w:w="792" w:type="dxa"/>
                                      <w:tcBorders>
                                        <w:top w:val="nil"/>
                                        <w:left w:val="nil"/>
                                        <w:right w:val="nil"/>
                                      </w:tcBorders>
                                      <w:shd w:val="clear" w:color="auto" w:fill="auto"/>
                                      <w:noWrap/>
                                      <w:vAlign w:val="bottom"/>
                                      <w:hideMark/>
                                    </w:tcPr>
                                    <w:p w14:paraId="643F265A" w14:textId="77777777" w:rsidR="00AF7D5D" w:rsidRPr="00325BC5" w:rsidRDefault="00AF7D5D" w:rsidP="002B2BB6">
                                      <w:pPr>
                                        <w:spacing w:after="0" w:line="240" w:lineRule="auto"/>
                                        <w:rPr>
                                          <w:rFonts w:ascii="Calibri" w:eastAsia="Times New Roman" w:hAnsi="Calibri" w:cs="Calibri"/>
                                          <w:color w:val="000000"/>
                                        </w:rPr>
                                      </w:pPr>
                                      <w:r>
                                        <w:rPr>
                                          <w:rFonts w:ascii="Calibri" w:hAnsi="Calibri" w:cs="Calibri"/>
                                          <w:color w:val="000000"/>
                                        </w:rPr>
                                        <w:t>2018</w:t>
                                      </w:r>
                                    </w:p>
                                  </w:tc>
                                  <w:tc>
                                    <w:tcPr>
                                      <w:tcW w:w="1728" w:type="dxa"/>
                                      <w:tcBorders>
                                        <w:top w:val="nil"/>
                                        <w:left w:val="nil"/>
                                        <w:right w:val="nil"/>
                                      </w:tcBorders>
                                      <w:shd w:val="clear" w:color="auto" w:fill="auto"/>
                                      <w:noWrap/>
                                      <w:vAlign w:val="bottom"/>
                                      <w:hideMark/>
                                    </w:tcPr>
                                    <w:p w14:paraId="65AF3577" w14:textId="77777777" w:rsidR="00AF7D5D" w:rsidRPr="00325BC5" w:rsidRDefault="00AF7D5D" w:rsidP="002B2BB6">
                                      <w:pPr>
                                        <w:spacing w:after="0" w:line="240" w:lineRule="auto"/>
                                        <w:jc w:val="right"/>
                                        <w:rPr>
                                          <w:rFonts w:ascii="Calibri" w:eastAsia="Times New Roman" w:hAnsi="Calibri" w:cs="Calibri"/>
                                          <w:color w:val="000000"/>
                                        </w:rPr>
                                      </w:pPr>
                                      <w:r>
                                        <w:rPr>
                                          <w:rFonts w:ascii="Calibri" w:hAnsi="Calibri"/>
                                          <w:color w:val="000000"/>
                                        </w:rPr>
                                        <w:t>2,110,946</w:t>
                                      </w:r>
                                    </w:p>
                                  </w:tc>
                                  <w:tc>
                                    <w:tcPr>
                                      <w:tcW w:w="2160" w:type="dxa"/>
                                      <w:tcBorders>
                                        <w:top w:val="nil"/>
                                        <w:left w:val="nil"/>
                                        <w:right w:val="nil"/>
                                      </w:tcBorders>
                                      <w:shd w:val="clear" w:color="auto" w:fill="auto"/>
                                      <w:noWrap/>
                                      <w:vAlign w:val="bottom"/>
                                      <w:hideMark/>
                                    </w:tcPr>
                                    <w:p w14:paraId="0DA31038" w14:textId="77777777" w:rsidR="00AF7D5D" w:rsidRPr="00325BC5" w:rsidRDefault="00AF7D5D" w:rsidP="002B2BB6">
                                      <w:pPr>
                                        <w:spacing w:after="0" w:line="240" w:lineRule="auto"/>
                                        <w:jc w:val="right"/>
                                        <w:rPr>
                                          <w:rFonts w:ascii="Calibri" w:eastAsia="Times New Roman" w:hAnsi="Calibri" w:cs="Calibri"/>
                                          <w:color w:val="000000"/>
                                        </w:rPr>
                                      </w:pPr>
                                      <w:r>
                                        <w:rPr>
                                          <w:rFonts w:ascii="Calibri" w:hAnsi="Calibri"/>
                                          <w:color w:val="000000"/>
                                        </w:rPr>
                                        <w:t>8,739,335</w:t>
                                      </w:r>
                                    </w:p>
                                  </w:tc>
                                  <w:tc>
                                    <w:tcPr>
                                      <w:tcW w:w="1530" w:type="dxa"/>
                                      <w:tcBorders>
                                        <w:top w:val="nil"/>
                                        <w:left w:val="nil"/>
                                        <w:right w:val="nil"/>
                                      </w:tcBorders>
                                      <w:vAlign w:val="bottom"/>
                                    </w:tcPr>
                                    <w:p w14:paraId="43B1DCBB" w14:textId="77777777" w:rsidR="00AF7D5D" w:rsidRPr="00325BC5" w:rsidRDefault="00AF7D5D" w:rsidP="002B2BB6">
                                      <w:pPr>
                                        <w:spacing w:after="0" w:line="240" w:lineRule="auto"/>
                                        <w:jc w:val="right"/>
                                        <w:rPr>
                                          <w:rFonts w:ascii="Calibri" w:eastAsia="Times New Roman" w:hAnsi="Calibri" w:cs="Calibri"/>
                                          <w:color w:val="000000"/>
                                        </w:rPr>
                                      </w:pPr>
                                      <w:r>
                                        <w:rPr>
                                          <w:rFonts w:ascii="Calibri" w:hAnsi="Calibri"/>
                                          <w:color w:val="000000"/>
                                        </w:rPr>
                                        <w:t>10,850,281</w:t>
                                      </w:r>
                                    </w:p>
                                  </w:tc>
                                </w:tr>
                                <w:tr w:rsidR="00AF7D5D" w:rsidRPr="00325BC5" w14:paraId="74A834E4" w14:textId="77777777" w:rsidTr="002B2BB6">
                                  <w:trPr>
                                    <w:trHeight w:val="288"/>
                                  </w:trPr>
                                  <w:tc>
                                    <w:tcPr>
                                      <w:tcW w:w="792" w:type="dxa"/>
                                      <w:tcBorders>
                                        <w:left w:val="nil"/>
                                        <w:bottom w:val="single" w:sz="4" w:space="0" w:color="8EA9DB"/>
                                        <w:right w:val="nil"/>
                                      </w:tcBorders>
                                      <w:shd w:val="clear" w:color="auto" w:fill="auto"/>
                                      <w:noWrap/>
                                      <w:vAlign w:val="bottom"/>
                                      <w:hideMark/>
                                    </w:tcPr>
                                    <w:p w14:paraId="23A262F1" w14:textId="77777777" w:rsidR="00AF7D5D" w:rsidRPr="00325BC5" w:rsidRDefault="00AF7D5D" w:rsidP="002B2BB6">
                                      <w:pPr>
                                        <w:spacing w:after="0" w:line="240" w:lineRule="auto"/>
                                        <w:rPr>
                                          <w:rFonts w:ascii="Calibri" w:eastAsia="Times New Roman" w:hAnsi="Calibri" w:cs="Calibri"/>
                                          <w:b/>
                                          <w:bCs/>
                                          <w:color w:val="000000"/>
                                        </w:rPr>
                                      </w:pPr>
                                      <w:r>
                                        <w:rPr>
                                          <w:rFonts w:ascii="Calibri" w:hAnsi="Calibri" w:cs="Calibri"/>
                                          <w:color w:val="000000"/>
                                        </w:rPr>
                                        <w:t>2019</w:t>
                                      </w:r>
                                    </w:p>
                                  </w:tc>
                                  <w:tc>
                                    <w:tcPr>
                                      <w:tcW w:w="1728" w:type="dxa"/>
                                      <w:tcBorders>
                                        <w:left w:val="nil"/>
                                        <w:bottom w:val="single" w:sz="4" w:space="0" w:color="8EA9DB"/>
                                        <w:right w:val="nil"/>
                                      </w:tcBorders>
                                      <w:shd w:val="clear" w:color="auto" w:fill="auto"/>
                                      <w:noWrap/>
                                      <w:vAlign w:val="bottom"/>
                                      <w:hideMark/>
                                    </w:tcPr>
                                    <w:p w14:paraId="27BA74B2" w14:textId="77777777" w:rsidR="00AF7D5D" w:rsidRPr="00325BC5" w:rsidRDefault="00AF7D5D" w:rsidP="002B2BB6">
                                      <w:pPr>
                                        <w:spacing w:after="0" w:line="240" w:lineRule="auto"/>
                                        <w:jc w:val="right"/>
                                        <w:rPr>
                                          <w:rFonts w:ascii="Calibri" w:eastAsia="Times New Roman" w:hAnsi="Calibri" w:cs="Calibri"/>
                                          <w:b/>
                                          <w:bCs/>
                                          <w:color w:val="000000"/>
                                        </w:rPr>
                                      </w:pPr>
                                      <w:r>
                                        <w:rPr>
                                          <w:rFonts w:ascii="Calibri" w:hAnsi="Calibri"/>
                                          <w:color w:val="000000"/>
                                        </w:rPr>
                                        <w:t>951,360</w:t>
                                      </w:r>
                                    </w:p>
                                  </w:tc>
                                  <w:tc>
                                    <w:tcPr>
                                      <w:tcW w:w="2160" w:type="dxa"/>
                                      <w:tcBorders>
                                        <w:left w:val="nil"/>
                                        <w:bottom w:val="single" w:sz="4" w:space="0" w:color="8EA9DB"/>
                                        <w:right w:val="nil"/>
                                      </w:tcBorders>
                                      <w:shd w:val="clear" w:color="auto" w:fill="auto"/>
                                      <w:noWrap/>
                                      <w:vAlign w:val="bottom"/>
                                      <w:hideMark/>
                                    </w:tcPr>
                                    <w:p w14:paraId="371B8C88" w14:textId="77777777" w:rsidR="00AF7D5D" w:rsidRPr="00325BC5" w:rsidRDefault="00AF7D5D" w:rsidP="002B2BB6">
                                      <w:pPr>
                                        <w:spacing w:after="0" w:line="240" w:lineRule="auto"/>
                                        <w:jc w:val="right"/>
                                        <w:rPr>
                                          <w:rFonts w:ascii="Calibri" w:eastAsia="Times New Roman" w:hAnsi="Calibri" w:cs="Calibri"/>
                                          <w:b/>
                                          <w:bCs/>
                                          <w:color w:val="000000"/>
                                        </w:rPr>
                                      </w:pPr>
                                      <w:r>
                                        <w:rPr>
                                          <w:rFonts w:ascii="Calibri" w:hAnsi="Calibri"/>
                                          <w:color w:val="000000"/>
                                        </w:rPr>
                                        <w:t>3,870,340</w:t>
                                      </w:r>
                                    </w:p>
                                  </w:tc>
                                  <w:tc>
                                    <w:tcPr>
                                      <w:tcW w:w="1530" w:type="dxa"/>
                                      <w:tcBorders>
                                        <w:left w:val="nil"/>
                                        <w:bottom w:val="single" w:sz="4" w:space="0" w:color="8EA9DB"/>
                                        <w:right w:val="nil"/>
                                      </w:tcBorders>
                                      <w:shd w:val="clear" w:color="auto" w:fill="auto"/>
                                      <w:vAlign w:val="bottom"/>
                                    </w:tcPr>
                                    <w:p w14:paraId="36EB1C44" w14:textId="77777777" w:rsidR="00AF7D5D" w:rsidRPr="00325BC5" w:rsidRDefault="00AF7D5D" w:rsidP="002B2BB6">
                                      <w:pPr>
                                        <w:spacing w:after="0" w:line="240" w:lineRule="auto"/>
                                        <w:jc w:val="right"/>
                                        <w:rPr>
                                          <w:rFonts w:ascii="Calibri" w:eastAsia="Times New Roman" w:hAnsi="Calibri" w:cs="Calibri"/>
                                          <w:b/>
                                          <w:bCs/>
                                          <w:color w:val="000000"/>
                                        </w:rPr>
                                      </w:pPr>
                                      <w:r>
                                        <w:rPr>
                                          <w:rFonts w:ascii="Calibri" w:hAnsi="Calibri"/>
                                          <w:color w:val="000000"/>
                                        </w:rPr>
                                        <w:t>4,821,700</w:t>
                                      </w:r>
                                    </w:p>
                                  </w:tc>
                                </w:tr>
                                <w:tr w:rsidR="00AF7D5D" w:rsidRPr="00325BC5" w14:paraId="705986DE" w14:textId="77777777" w:rsidTr="002B2BB6">
                                  <w:trPr>
                                    <w:trHeight w:val="288"/>
                                  </w:trPr>
                                  <w:tc>
                                    <w:tcPr>
                                      <w:tcW w:w="792" w:type="dxa"/>
                                      <w:tcBorders>
                                        <w:top w:val="single" w:sz="4" w:space="0" w:color="8EA9DB"/>
                                        <w:left w:val="nil"/>
                                        <w:bottom w:val="nil"/>
                                        <w:right w:val="nil"/>
                                      </w:tcBorders>
                                      <w:shd w:val="clear" w:color="D9E1F2" w:fill="D9E1F2"/>
                                      <w:noWrap/>
                                    </w:tcPr>
                                    <w:p w14:paraId="74020703" w14:textId="77777777" w:rsidR="00AF7D5D" w:rsidRPr="00325BC5" w:rsidRDefault="00AF7D5D" w:rsidP="002B2BB6">
                                      <w:pPr>
                                        <w:spacing w:after="0" w:line="240" w:lineRule="auto"/>
                                        <w:rPr>
                                          <w:rFonts w:ascii="Calibri" w:eastAsia="Times New Roman" w:hAnsi="Calibri" w:cs="Calibri"/>
                                          <w:b/>
                                          <w:bCs/>
                                          <w:color w:val="000000"/>
                                        </w:rPr>
                                      </w:pPr>
                                      <w:r w:rsidRPr="00E82958">
                                        <w:rPr>
                                          <w:rFonts w:ascii="Calibri" w:hAnsi="Calibri" w:cs="Calibri"/>
                                          <w:b/>
                                          <w:bCs/>
                                          <w:color w:val="000000"/>
                                        </w:rPr>
                                        <w:t xml:space="preserve"> Total</w:t>
                                      </w:r>
                                    </w:p>
                                  </w:tc>
                                  <w:tc>
                                    <w:tcPr>
                                      <w:tcW w:w="1728" w:type="dxa"/>
                                      <w:tcBorders>
                                        <w:top w:val="single" w:sz="4" w:space="0" w:color="8EA9DB"/>
                                        <w:left w:val="nil"/>
                                        <w:bottom w:val="nil"/>
                                        <w:right w:val="nil"/>
                                      </w:tcBorders>
                                      <w:shd w:val="clear" w:color="D9E1F2" w:fill="D9E1F2"/>
                                      <w:noWrap/>
                                      <w:vAlign w:val="bottom"/>
                                    </w:tcPr>
                                    <w:p w14:paraId="0CD3E56B" w14:textId="77777777" w:rsidR="00AF7D5D" w:rsidRPr="00325BC5" w:rsidRDefault="00AF7D5D" w:rsidP="002B2BB6">
                                      <w:pPr>
                                        <w:spacing w:after="0" w:line="240" w:lineRule="auto"/>
                                        <w:jc w:val="right"/>
                                        <w:rPr>
                                          <w:rFonts w:ascii="Calibri" w:eastAsia="Times New Roman" w:hAnsi="Calibri" w:cs="Calibri"/>
                                          <w:b/>
                                          <w:bCs/>
                                          <w:color w:val="000000"/>
                                        </w:rPr>
                                      </w:pPr>
                                      <w:proofErr w:type="gramStart"/>
                                      <w:r w:rsidRPr="00091D63">
                                        <w:rPr>
                                          <w:rFonts w:ascii="Calibri" w:hAnsi="Calibri"/>
                                          <w:b/>
                                          <w:bCs/>
                                          <w:color w:val="000000"/>
                                        </w:rPr>
                                        <w:t>7,925,079</w:t>
                                      </w:r>
                                      <w:r>
                                        <w:rPr>
                                          <w:rFonts w:ascii="Calibri" w:hAnsi="Calibri"/>
                                          <w:b/>
                                          <w:bCs/>
                                          <w:color w:val="000000"/>
                                        </w:rPr>
                                        <w:t xml:space="preserve">  </w:t>
                                      </w:r>
                                      <w:r w:rsidRPr="00B0258C">
                                        <w:rPr>
                                          <w:rFonts w:ascii="Calibri" w:hAnsi="Calibri"/>
                                          <w:i/>
                                          <w:iCs/>
                                          <w:color w:val="000000"/>
                                        </w:rPr>
                                        <w:t>(</w:t>
                                      </w:r>
                                      <w:proofErr w:type="gramEnd"/>
                                      <w:r w:rsidRPr="00B0258C">
                                        <w:rPr>
                                          <w:rFonts w:ascii="Calibri" w:hAnsi="Calibri"/>
                                          <w:i/>
                                          <w:iCs/>
                                          <w:color w:val="000000"/>
                                        </w:rPr>
                                        <w:t xml:space="preserve">19.53%) </w:t>
                                      </w:r>
                                    </w:p>
                                  </w:tc>
                                  <w:tc>
                                    <w:tcPr>
                                      <w:tcW w:w="2160" w:type="dxa"/>
                                      <w:tcBorders>
                                        <w:top w:val="single" w:sz="4" w:space="0" w:color="8EA9DB"/>
                                        <w:left w:val="nil"/>
                                        <w:bottom w:val="nil"/>
                                        <w:right w:val="nil"/>
                                      </w:tcBorders>
                                      <w:shd w:val="clear" w:color="D9E1F2" w:fill="D9E1F2"/>
                                      <w:noWrap/>
                                      <w:vAlign w:val="bottom"/>
                                    </w:tcPr>
                                    <w:p w14:paraId="3814FFEE" w14:textId="77777777" w:rsidR="00AF7D5D" w:rsidRDefault="00AF7D5D" w:rsidP="002B2BB6">
                                      <w:pPr>
                                        <w:spacing w:after="0" w:line="240" w:lineRule="auto"/>
                                        <w:jc w:val="right"/>
                                        <w:rPr>
                                          <w:rFonts w:ascii="Calibri" w:hAnsi="Calibri"/>
                                          <w:b/>
                                          <w:bCs/>
                                          <w:color w:val="000000"/>
                                        </w:rPr>
                                      </w:pPr>
                                      <w:r w:rsidRPr="00091D63">
                                        <w:rPr>
                                          <w:rFonts w:ascii="Calibri" w:hAnsi="Calibri"/>
                                          <w:b/>
                                          <w:bCs/>
                                          <w:color w:val="000000"/>
                                        </w:rPr>
                                        <w:t>32,652,170</w:t>
                                      </w:r>
                                      <w:r>
                                        <w:rPr>
                                          <w:rFonts w:ascii="Calibri" w:hAnsi="Calibri"/>
                                          <w:b/>
                                          <w:bCs/>
                                          <w:color w:val="000000"/>
                                        </w:rPr>
                                        <w:t xml:space="preserve"> </w:t>
                                      </w:r>
                                    </w:p>
                                    <w:p w14:paraId="18AB20EF" w14:textId="77777777" w:rsidR="00AF7D5D" w:rsidRPr="00325BC5" w:rsidRDefault="00AF7D5D" w:rsidP="002B2BB6">
                                      <w:pPr>
                                        <w:spacing w:after="0" w:line="240" w:lineRule="auto"/>
                                        <w:jc w:val="right"/>
                                        <w:rPr>
                                          <w:rFonts w:ascii="Calibri" w:eastAsia="Times New Roman" w:hAnsi="Calibri" w:cs="Calibri"/>
                                          <w:b/>
                                          <w:bCs/>
                                          <w:color w:val="000000"/>
                                        </w:rPr>
                                      </w:pPr>
                                      <w:r w:rsidRPr="00B0258C">
                                        <w:rPr>
                                          <w:rFonts w:ascii="Calibri" w:hAnsi="Calibri"/>
                                          <w:i/>
                                          <w:iCs/>
                                          <w:color w:val="000000"/>
                                        </w:rPr>
                                        <w:t>(80.47%)</w:t>
                                      </w:r>
                                    </w:p>
                                  </w:tc>
                                  <w:tc>
                                    <w:tcPr>
                                      <w:tcW w:w="1530" w:type="dxa"/>
                                      <w:tcBorders>
                                        <w:top w:val="single" w:sz="4" w:space="0" w:color="8EA9DB"/>
                                        <w:left w:val="nil"/>
                                        <w:bottom w:val="nil"/>
                                        <w:right w:val="nil"/>
                                      </w:tcBorders>
                                      <w:shd w:val="clear" w:color="D9E1F2" w:fill="D9E1F2"/>
                                    </w:tcPr>
                                    <w:p w14:paraId="781B31A2" w14:textId="77777777" w:rsidR="00AF7D5D" w:rsidRDefault="00AF7D5D" w:rsidP="002B2BB6">
                                      <w:pPr>
                                        <w:spacing w:after="0" w:line="240" w:lineRule="auto"/>
                                        <w:jc w:val="right"/>
                                        <w:rPr>
                                          <w:rFonts w:ascii="Calibri" w:hAnsi="Calibri"/>
                                          <w:b/>
                                          <w:bCs/>
                                          <w:color w:val="000000"/>
                                        </w:rPr>
                                      </w:pPr>
                                      <w:r w:rsidRPr="00091D63">
                                        <w:rPr>
                                          <w:rFonts w:ascii="Calibri" w:hAnsi="Calibri"/>
                                          <w:b/>
                                          <w:bCs/>
                                          <w:color w:val="000000"/>
                                        </w:rPr>
                                        <w:t>40,577,249</w:t>
                                      </w:r>
                                    </w:p>
                                    <w:p w14:paraId="464C18A0" w14:textId="77777777" w:rsidR="00AF7D5D" w:rsidRPr="00325BC5" w:rsidRDefault="00AF7D5D" w:rsidP="002B2BB6">
                                      <w:pPr>
                                        <w:spacing w:after="0" w:line="240" w:lineRule="auto"/>
                                        <w:jc w:val="right"/>
                                        <w:rPr>
                                          <w:rFonts w:ascii="Calibri" w:eastAsia="Times New Roman" w:hAnsi="Calibri" w:cs="Calibri"/>
                                          <w:b/>
                                          <w:bCs/>
                                          <w:color w:val="000000"/>
                                        </w:rPr>
                                      </w:pPr>
                                      <w:r w:rsidRPr="00BB01A7">
                                        <w:rPr>
                                          <w:rFonts w:ascii="Calibri" w:eastAsia="Times New Roman" w:hAnsi="Calibri" w:cs="Calibri"/>
                                          <w:i/>
                                          <w:iCs/>
                                          <w:color w:val="000000"/>
                                        </w:rPr>
                                        <w:t>(100%)</w:t>
                                      </w:r>
                                    </w:p>
                                  </w:tc>
                                </w:tr>
                              </w:tbl>
                              <w:p w14:paraId="3597DD33" w14:textId="77777777" w:rsidR="00AF7D5D" w:rsidRPr="007B7319" w:rsidRDefault="00AF7D5D" w:rsidP="007151E0">
                                <w:pPr>
                                  <w:pStyle w:val="Caption"/>
                                  <w:jc w:val="center"/>
                                  <w:rPr>
                                    <w:noProof/>
                                  </w:rPr>
                                </w:pPr>
                              </w:p>
                            </w:txbxContent>
                          </v:textbox>
                        </v:shape>
                        <v:shape id="Text Box 27" o:spid="_x0000_s1033" type="#_x0000_t202" style="position:absolute;left:1312;top:18943;width:30571;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0D9B6162" w14:textId="77777777" w:rsidR="00AF7D5D" w:rsidRPr="00B0701D" w:rsidRDefault="00AF7D5D" w:rsidP="007151E0">
                                <w:pPr>
                                  <w:pStyle w:val="Caption"/>
                                  <w:jc w:val="center"/>
                                  <w:rPr>
                                    <w:noProof/>
                                  </w:rPr>
                                </w:pPr>
                                <w:r>
                                  <w:t xml:space="preserve">Figure </w:t>
                                </w:r>
                                <w:fldSimple w:instr=" SEQ Figure \* ARABIC ">
                                  <w:r>
                                    <w:rPr>
                                      <w:noProof/>
                                    </w:rPr>
                                    <w:t>1</w:t>
                                  </w:r>
                                </w:fldSimple>
                              </w:p>
                            </w:txbxContent>
                          </v:textbox>
                        </v:shape>
                        <v:shape id="Text Box 21" o:spid="_x0000_s1034" type="#_x0000_t202" style="position:absolute;top:37856;width:31193;height: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475CC771" w14:textId="77777777" w:rsidR="00AF7D5D" w:rsidRPr="00084252" w:rsidRDefault="00AF7D5D" w:rsidP="007151E0">
                                <w:pPr>
                                  <w:pStyle w:val="Caption"/>
                                  <w:jc w:val="center"/>
                                  <w:rPr>
                                    <w:noProof/>
                                  </w:rPr>
                                </w:pPr>
                                <w:r>
                                  <w:t>Figure 3</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5" type="#_x0000_t75" style="position:absolute;left:31446;width:31424;height:19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">
                        <v:imagedata r:id="rId14" o:title=""/>
                      </v:shape>
                    </v:group>
                    <v:shape id="Picture 1" o:spid="_x0000_s1036" type="#_x0000_t75" style="position:absolute;left:635;width:30797;height:19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">
                      <v:imagedata r:id="rId15" o:title=""/>
                    </v:shape>
                  </v:group>
                  <v:shape id="Picture 41" o:spid="_x0000_s1037" type="#_x0000_t75" style="position:absolute;left:1778;top:20658;width:27853;height:17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">
                    <v:imagedata r:id="rId16" o:title=""/>
                  </v:shape>
                </v:group>
                <w10:wrap type="square"/>
              </v:group>
            </w:pict>
          </mc:Fallback>
        </mc:AlternateContent>
      </w:r>
    </w:p>
    <w:p w14:paraId="5B30846A" w14:textId="6AC90A7D" w:rsidR="00BF50D7" w:rsidRDefault="00BF50D7" w:rsidP="006F10B4">
      <w:pPr>
        <w:pStyle w:val="Essay"/>
      </w:pPr>
    </w:p>
    <w:p w14:paraId="2E07C496" w14:textId="2F8898A7" w:rsidR="000469E9" w:rsidRDefault="007151E0" w:rsidP="00154AA8">
      <w:pPr>
        <w:pStyle w:val="Essay"/>
      </w:pPr>
      <w:r>
        <w:lastRenderedPageBreak/>
        <w:t>Figure 1 shows the total number of syndromic cases captured each week by EWARN between January 1</w:t>
      </w:r>
      <w:r w:rsidRPr="00CF65D9">
        <w:rPr>
          <w:vertAlign w:val="superscript"/>
        </w:rPr>
        <w:t>st</w:t>
      </w:r>
      <w:proofErr w:type="gramStart"/>
      <w:r>
        <w:t xml:space="preserve"> 2015</w:t>
      </w:r>
      <w:proofErr w:type="gramEnd"/>
      <w:r>
        <w:t xml:space="preserve"> and July 31</w:t>
      </w:r>
      <w:r w:rsidRPr="00BB69F7">
        <w:rPr>
          <w:vertAlign w:val="superscript"/>
        </w:rPr>
        <w:t>st</w:t>
      </w:r>
      <w:r>
        <w:t xml:space="preserve"> 2019. </w:t>
      </w:r>
      <w:r>
        <w:rPr>
          <w:b/>
          <w:bCs/>
        </w:rPr>
        <w:t xml:space="preserve"> </w:t>
      </w:r>
      <w:r>
        <w:t>Figure 2 shows the total incidence of all syndromic cases in that same period. Figure 3</w:t>
      </w:r>
      <w:commentRangeStart w:id="43"/>
      <w:commentRangeStart w:id="44"/>
      <w:r>
        <w:t xml:space="preserve"> shows the total number of consultations that were not part of the syndromic surveillance</w:t>
      </w:r>
      <w:commentRangeEnd w:id="43"/>
      <w:r>
        <w:rPr>
          <w:rStyle w:val="CommentReference"/>
        </w:rPr>
        <w:commentReference w:id="43"/>
      </w:r>
      <w:commentRangeEnd w:id="44"/>
      <w:r>
        <w:rPr>
          <w:rStyle w:val="CommentReference"/>
        </w:rPr>
        <w:commentReference w:id="44"/>
      </w:r>
      <w:r>
        <w:t xml:space="preserve">.  </w:t>
      </w:r>
    </w:p>
    <w:p w14:paraId="0DE2EA18" w14:textId="21DE11C7" w:rsidR="000469E9" w:rsidRDefault="000469E9" w:rsidP="000469E9">
      <w:pPr>
        <w:pStyle w:val="Essay"/>
      </w:pPr>
      <w:r>
        <w:t>Measles</w:t>
      </w:r>
    </w:p>
    <w:p w14:paraId="5F5CC1C1" w14:textId="25672939" w:rsidR="00A574DD" w:rsidRPr="00A574DD" w:rsidRDefault="00A574DD" w:rsidP="000469E9">
      <w:pPr>
        <w:pStyle w:val="Essay"/>
      </w:pPr>
      <w:r w:rsidRPr="00A574DD">
        <w:rPr>
          <w:highlight w:val="yellow"/>
        </w:rPr>
        <w:t>Measles</w:t>
      </w:r>
      <w:r>
        <w:rPr>
          <w:highlight w:val="yellow"/>
        </w:rPr>
        <w:fldChar w:fldCharType="begin" w:fldLock="1"/>
      </w:r>
      <w:r w:rsidR="006C2E6A">
        <w:rPr>
          <w:highlight w:val="yellow"/>
        </w:rPr>
        <w:instrText>ADDIN CSL_CITATION {"citationItems":[{"id":"ITEM-1","itemData":{"DOI":"10.1016/S0140-6736(17)31463-0","ISSN":"1474-547X","PMID":"28673424","abstract":"Measles is a highly contagious disease that results from infection with measles virus and is still responsible for more than 100</w:instrText>
      </w:r>
      <w:r w:rsidR="006C2E6A">
        <w:rPr>
          <w:rFonts w:ascii="Times New Roman" w:hAnsi="Times New Roman" w:cs="Times New Roman"/>
          <w:highlight w:val="yellow"/>
        </w:rPr>
        <w:instrText> </w:instrText>
      </w:r>
      <w:r w:rsidR="006C2E6A">
        <w:rPr>
          <w:highlight w:val="yellow"/>
        </w:rPr>
        <w:instrText>000 deaths every year, down from more than 2 million deaths annually before the introduction and widespread use of measles vaccine. Measles virus is transmitted by the respiratory route and illness begins with fever, cough, coryza, and conjunctivitis followed by a characteristic rash. Complications of measles affect most organ systems, with pneumonia accounting for most measles-associated morbidity and mortality. The management of patients with measles includes provision of vitamin A. Measles is best prevented through vaccination, and the major reductions in measles incidence and mortality have renewed interest in regional elimination and global eradication. However, urgent efforts are needed to increase stagnating global coverage with two doses of measles vaccine through advocacy, education, and the strengthening of routine immunisation systems. Use of combined measles-rubella vaccines provides an opportunity to eliminate rubella and congenital rubella syndrome. Ongoing research efforts, including the development of point-of-care diagnostics and microneedle patches, will facilitate progress towards measles elimination and eradication.","author":[{"dropping-particle":"","family":"Moss","given":"William J","non-dropping-particle":"","parse-names":false,"suffix":""}],"container-title":"Lancet (London, England)","id":"ITEM-1","issue":"10111","issued":{"date-parts":[["2017","12","2"]]},"page":"2490-2502","publisher":"Elsevier","title":"Measles.","type":"article-journal","volume":"390"},"uris":["http://www.mendeley.com/documents/?uuid=e825d944-7576-315c-b716-d125f2e58c17"]}],"mendeley":{"formattedCitation":"&lt;sup&gt;12&lt;/sup&gt;","plainTextFormattedCitation":"12","previouslyFormattedCitation":"&lt;sup&gt;12&lt;/sup&gt;"},"properties":{"noteIndex":0},"schema":"https://github.com/citation-style-language/schema/raw/master/csl-citation.json"}</w:instrText>
      </w:r>
      <w:r>
        <w:rPr>
          <w:highlight w:val="yellow"/>
        </w:rPr>
        <w:fldChar w:fldCharType="separate"/>
      </w:r>
      <w:r w:rsidRPr="00A574DD">
        <w:rPr>
          <w:noProof/>
          <w:highlight w:val="yellow"/>
          <w:vertAlign w:val="superscript"/>
        </w:rPr>
        <w:t>12</w:t>
      </w:r>
      <w:r>
        <w:rPr>
          <w:highlight w:val="yellow"/>
        </w:rPr>
        <w:fldChar w:fldCharType="end"/>
      </w:r>
      <w:r w:rsidRPr="00A574DD">
        <w:rPr>
          <w:highlight w:val="yellow"/>
        </w:rPr>
        <w:t xml:space="preserve"> is an </w:t>
      </w:r>
      <w:commentRangeStart w:id="45"/>
      <w:r w:rsidRPr="00A574DD">
        <w:rPr>
          <w:highlight w:val="yellow"/>
        </w:rPr>
        <w:t>infectious disease that does stuff.</w:t>
      </w:r>
      <w:commentRangeEnd w:id="45"/>
      <w:r>
        <w:rPr>
          <w:rStyle w:val="CommentReference"/>
          <w:rFonts w:asciiTheme="minorHAnsi" w:hAnsiTheme="minorHAnsi"/>
        </w:rPr>
        <w:commentReference w:id="45"/>
      </w:r>
    </w:p>
    <w:p w14:paraId="553B589C" w14:textId="77777777" w:rsidR="000469E9" w:rsidRDefault="000469E9" w:rsidP="000469E9">
      <w:pPr>
        <w:pStyle w:val="Essay"/>
      </w:pPr>
      <w:r>
        <w:t xml:space="preserve">Cases of measles were reported in every governorate except for Homs, which underwent a siege in </w:t>
      </w:r>
      <w:commentRangeStart w:id="46"/>
      <w:commentRangeStart w:id="47"/>
      <w:r>
        <w:t>2017</w:t>
      </w:r>
      <w:commentRangeEnd w:id="46"/>
      <w:r>
        <w:rPr>
          <w:rStyle w:val="CommentReference"/>
        </w:rPr>
        <w:commentReference w:id="46"/>
      </w:r>
      <w:commentRangeEnd w:id="47"/>
      <w:r>
        <w:rPr>
          <w:rStyle w:val="CommentReference"/>
        </w:rPr>
        <w:commentReference w:id="47"/>
      </w:r>
      <w:r>
        <w:t>. However, certain governorates have been impacted more than others, and within governorates there are districts with more cases than others. The governorates Ar-Raqqa ad Deir-</w:t>
      </w:r>
      <w:proofErr w:type="spellStart"/>
      <w:r>
        <w:t>ez</w:t>
      </w:r>
      <w:proofErr w:type="spellEnd"/>
      <w:r>
        <w:t>-</w:t>
      </w:r>
      <w:proofErr w:type="spellStart"/>
      <w:r>
        <w:t>Zor</w:t>
      </w:r>
      <w:proofErr w:type="spellEnd"/>
      <w:r>
        <w:t xml:space="preserve"> had the highest number of cases, followed by Idlib and Aleppo. </w:t>
      </w:r>
    </w:p>
    <w:p w14:paraId="353153AA" w14:textId="4D4344C7" w:rsidR="00154AA8" w:rsidRDefault="000469E9" w:rsidP="00154AA8">
      <w:pPr>
        <w:pStyle w:val="Essay"/>
      </w:pPr>
      <w:r>
        <w:t>The greatest incidence was in Al-</w:t>
      </w:r>
      <w:proofErr w:type="spellStart"/>
      <w:r>
        <w:t>Mayadin</w:t>
      </w:r>
      <w:proofErr w:type="spellEnd"/>
      <w:r>
        <w:t xml:space="preserve"> and Abu Kamal Districts in the 2017 outbreak, and Ar-Raqqa, Al-</w:t>
      </w:r>
      <w:proofErr w:type="spellStart"/>
      <w:r>
        <w:t>Mayadin</w:t>
      </w:r>
      <w:proofErr w:type="spellEnd"/>
      <w:r>
        <w:t>, and Deir-</w:t>
      </w:r>
      <w:proofErr w:type="spellStart"/>
      <w:r>
        <w:t>ez</w:t>
      </w:r>
      <w:proofErr w:type="spellEnd"/>
      <w:r>
        <w:t>-</w:t>
      </w:r>
      <w:proofErr w:type="spellStart"/>
      <w:r>
        <w:t>Zor</w:t>
      </w:r>
      <w:proofErr w:type="spellEnd"/>
      <w:r>
        <w:t xml:space="preserve"> had the highest incidence in the 2018 outbreak.</w:t>
      </w:r>
    </w:p>
    <w:p w14:paraId="6115E8C3" w14:textId="62860210" w:rsidR="00770F0E" w:rsidRDefault="00154AA8" w:rsidP="00154AA8">
      <w:pPr>
        <w:pStyle w:val="Essay"/>
      </w:pPr>
      <w:r>
        <w:rPr>
          <w:noProof/>
          <w:sz w:val="16"/>
          <w:szCs w:val="16"/>
        </w:rPr>
        <mc:AlternateContent>
          <mc:Choice Requires="wpg">
            <w:drawing>
              <wp:anchor distT="0" distB="0" distL="114300" distR="114300" simplePos="0" relativeHeight="251661312" behindDoc="0" locked="0" layoutInCell="1" allowOverlap="1" wp14:anchorId="6B0E1A5A" wp14:editId="2242825F">
                <wp:simplePos x="0" y="0"/>
                <wp:positionH relativeFrom="column">
                  <wp:posOffset>-806450</wp:posOffset>
                </wp:positionH>
                <wp:positionV relativeFrom="paragraph">
                  <wp:posOffset>1430020</wp:posOffset>
                </wp:positionV>
                <wp:extent cx="7435850" cy="2432050"/>
                <wp:effectExtent l="0" t="0" r="0" b="6350"/>
                <wp:wrapTopAndBottom/>
                <wp:docPr id="15" name="Group 15"/>
                <wp:cNvGraphicFramePr/>
                <a:graphic xmlns:a="http://schemas.openxmlformats.org/drawingml/2006/main">
                  <a:graphicData uri="http://schemas.microsoft.com/office/word/2010/wordprocessingGroup">
                    <wpg:wgp>
                      <wpg:cNvGrpSpPr/>
                      <wpg:grpSpPr>
                        <a:xfrm>
                          <a:off x="0" y="0"/>
                          <a:ext cx="7435850" cy="2432050"/>
                          <a:chOff x="0" y="0"/>
                          <a:chExt cx="7392670" cy="2312670"/>
                        </a:xfrm>
                      </wpg:grpSpPr>
                      <pic:pic xmlns:pic="http://schemas.openxmlformats.org/drawingml/2006/picture">
                        <pic:nvPicPr>
                          <pic:cNvPr id="44" name="Picture 4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3644900" y="0"/>
                            <a:ext cx="3747770" cy="2312670"/>
                          </a:xfrm>
                          <a:prstGeom prst="rect">
                            <a:avLst/>
                          </a:prstGeom>
                        </pic:spPr>
                      </pic:pic>
                      <pic:pic xmlns:pic="http://schemas.openxmlformats.org/drawingml/2006/picture">
                        <pic:nvPicPr>
                          <pic:cNvPr id="45" name="Picture 4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19050"/>
                            <a:ext cx="3629025" cy="22390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76C1CC4" id="Group 15" o:spid="_x0000_s1026" style="position:absolute;margin-left:-63.5pt;margin-top:112.6pt;width:585.5pt;height:191.5pt;z-index:251661312;mso-width-relative:margin;mso-height-relative:margin" coordsize="73926,23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">
                <v:shape id="Picture 44" o:spid="_x0000_s1027" type="#_x0000_t75" style="position:absolute;left:36449;width:37477;height:23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">
                  <v:imagedata r:id="rId19" o:title=""/>
                </v:shape>
                <v:shape id="Picture 45" o:spid="_x0000_s1028" type="#_x0000_t75" style="position:absolute;top:190;width:36290;height:22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">
                  <v:imagedata r:id="rId20" o:title=""/>
                </v:shape>
                <w10:wrap type="topAndBottom"/>
              </v:group>
            </w:pict>
          </mc:Fallback>
        </mc:AlternateContent>
      </w:r>
      <w:r w:rsidR="00770F0E">
        <w:t>The outbreaks follow a mostly biannual outbreak trend</w:t>
      </w:r>
      <w:r w:rsidR="00D54A68">
        <w:t>. T</w:t>
      </w:r>
      <w:r w:rsidR="00770F0E">
        <w:t xml:space="preserve">he largest outbreaks of 2017 </w:t>
      </w:r>
      <w:r w:rsidR="00D54A68">
        <w:t xml:space="preserve">were </w:t>
      </w:r>
      <w:r w:rsidR="00770F0E">
        <w:t xml:space="preserve">concentrated in Abu Kamal and Al </w:t>
      </w:r>
      <w:proofErr w:type="spellStart"/>
      <w:r w:rsidR="00770F0E">
        <w:t>Mayadin</w:t>
      </w:r>
      <w:proofErr w:type="spellEnd"/>
      <w:r w:rsidR="00770F0E">
        <w:t xml:space="preserve"> Districts in the Deir-</w:t>
      </w:r>
      <w:proofErr w:type="spellStart"/>
      <w:r w:rsidR="00770F0E">
        <w:t>ez</w:t>
      </w:r>
      <w:proofErr w:type="spellEnd"/>
      <w:r w:rsidR="00770F0E">
        <w:t>-</w:t>
      </w:r>
      <w:proofErr w:type="spellStart"/>
      <w:r w:rsidR="00770F0E">
        <w:t>Zor</w:t>
      </w:r>
      <w:proofErr w:type="spellEnd"/>
      <w:r w:rsidR="00770F0E">
        <w:t xml:space="preserve"> governorate</w:t>
      </w:r>
      <w:r w:rsidR="00D54A68">
        <w:t>, while the</w:t>
      </w:r>
      <w:r w:rsidR="00770F0E">
        <w:t xml:space="preserve"> largest outbreaks </w:t>
      </w:r>
      <w:r w:rsidR="00D54A68">
        <w:t xml:space="preserve">in 2018 </w:t>
      </w:r>
      <w:r w:rsidR="00770F0E">
        <w:t>were concentrated in Al-</w:t>
      </w:r>
      <w:proofErr w:type="spellStart"/>
      <w:r w:rsidR="00770F0E">
        <w:t>Mayadin</w:t>
      </w:r>
      <w:proofErr w:type="spellEnd"/>
      <w:r w:rsidR="00770F0E">
        <w:t xml:space="preserve"> and Deir-</w:t>
      </w:r>
      <w:proofErr w:type="spellStart"/>
      <w:r w:rsidR="00770F0E">
        <w:t>ez</w:t>
      </w:r>
      <w:proofErr w:type="spellEnd"/>
      <w:r w:rsidR="00770F0E">
        <w:t>-</w:t>
      </w:r>
      <w:proofErr w:type="spellStart"/>
      <w:r w:rsidR="00770F0E">
        <w:t>Zor</w:t>
      </w:r>
      <w:proofErr w:type="spellEnd"/>
      <w:r w:rsidR="00770F0E">
        <w:t xml:space="preserve"> districts in Deir-</w:t>
      </w:r>
      <w:proofErr w:type="spellStart"/>
      <w:r w:rsidR="00770F0E">
        <w:t>ez</w:t>
      </w:r>
      <w:proofErr w:type="spellEnd"/>
      <w:r w:rsidR="00770F0E">
        <w:t>-</w:t>
      </w:r>
      <w:proofErr w:type="spellStart"/>
      <w:r w:rsidR="00770F0E">
        <w:t>Zor</w:t>
      </w:r>
      <w:proofErr w:type="spellEnd"/>
      <w:r w:rsidR="00770F0E">
        <w:t xml:space="preserve"> governorate and Ar-Raqqa district of Ar-Raqqa Governorate. </w:t>
      </w:r>
    </w:p>
    <w:p w14:paraId="3E7F6FF7" w14:textId="10480DDF" w:rsidR="009A0E0B" w:rsidRDefault="007324E5" w:rsidP="00804EA2">
      <w:pPr>
        <w:pStyle w:val="Essay"/>
        <w:rPr>
          <w:noProof/>
        </w:rPr>
      </w:pPr>
      <w:r>
        <w:rPr>
          <w:noProof/>
        </w:rPr>
        <w:lastRenderedPageBreak/>
        <w:drawing>
          <wp:anchor distT="0" distB="0" distL="114300" distR="114300" simplePos="0" relativeHeight="251665408" behindDoc="0" locked="0" layoutInCell="1" allowOverlap="1" wp14:anchorId="199E0C11" wp14:editId="4B967A43">
            <wp:simplePos x="0" y="0"/>
            <wp:positionH relativeFrom="column">
              <wp:posOffset>64770</wp:posOffset>
            </wp:positionH>
            <wp:positionV relativeFrom="paragraph">
              <wp:posOffset>1687195</wp:posOffset>
            </wp:positionV>
            <wp:extent cx="2769870" cy="17087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9870" cy="1708785"/>
                    </a:xfrm>
                    <a:prstGeom prst="rect">
                      <a:avLst/>
                    </a:prstGeom>
                  </pic:spPr>
                </pic:pic>
              </a:graphicData>
            </a:graphic>
            <wp14:sizeRelH relativeFrom="margin">
              <wp14:pctWidth>0</wp14:pctWidth>
            </wp14:sizeRelH>
            <wp14:sizeRelV relativeFrom="margin">
              <wp14:pctHeight>0</wp14:pctHeight>
            </wp14:sizeRelV>
          </wp:anchor>
        </w:drawing>
      </w:r>
      <w:r w:rsidR="00804EA2">
        <w:rPr>
          <w:noProof/>
        </w:rPr>
        <w:drawing>
          <wp:anchor distT="0" distB="0" distL="114300" distR="114300" simplePos="0" relativeHeight="251663360" behindDoc="1" locked="0" layoutInCell="1" allowOverlap="1" wp14:anchorId="3D47D63A" wp14:editId="1D794F2D">
            <wp:simplePos x="0" y="0"/>
            <wp:positionH relativeFrom="column">
              <wp:posOffset>419100</wp:posOffset>
            </wp:positionH>
            <wp:positionV relativeFrom="paragraph">
              <wp:posOffset>3353435</wp:posOffset>
            </wp:positionV>
            <wp:extent cx="5947410" cy="2693670"/>
            <wp:effectExtent l="0" t="0" r="15240" b="11430"/>
            <wp:wrapTopAndBottom/>
            <wp:docPr id="9" name="Chart 9">
              <a:extLst xmlns:a="http://schemas.openxmlformats.org/drawingml/2006/main">
                <a:ext uri="{FF2B5EF4-FFF2-40B4-BE49-F238E27FC236}">
                  <a16:creationId xmlns:a16="http://schemas.microsoft.com/office/drawing/2014/main" id="{AD69A358-424D-4F4F-A5B8-16E1CF87A1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365E87">
        <w:rPr>
          <w:noProof/>
        </w:rPr>
        <w:drawing>
          <wp:anchor distT="0" distB="0" distL="114300" distR="114300" simplePos="0" relativeHeight="251664384" behindDoc="0" locked="0" layoutInCell="1" allowOverlap="1" wp14:anchorId="76BD6AD4" wp14:editId="5ADB7A17">
            <wp:simplePos x="0" y="0"/>
            <wp:positionH relativeFrom="column">
              <wp:posOffset>41910</wp:posOffset>
            </wp:positionH>
            <wp:positionV relativeFrom="paragraph">
              <wp:posOffset>0</wp:posOffset>
            </wp:positionV>
            <wp:extent cx="2792730" cy="1722755"/>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92730" cy="1722755"/>
                    </a:xfrm>
                    <a:prstGeom prst="rect">
                      <a:avLst/>
                    </a:prstGeom>
                  </pic:spPr>
                </pic:pic>
              </a:graphicData>
            </a:graphic>
            <wp14:sizeRelH relativeFrom="margin">
              <wp14:pctWidth>0</wp14:pctWidth>
            </wp14:sizeRelH>
            <wp14:sizeRelV relativeFrom="margin">
              <wp14:pctHeight>0</wp14:pctHeight>
            </wp14:sizeRelV>
          </wp:anchor>
        </w:drawing>
      </w:r>
      <w:r w:rsidR="003F65BD">
        <w:rPr>
          <w:noProof/>
        </w:rPr>
        <w:t xml:space="preserve"> </w:t>
      </w:r>
      <w:r w:rsidR="00117D13">
        <w:rPr>
          <w:noProof/>
        </w:rPr>
        <w:drawing>
          <wp:anchor distT="0" distB="0" distL="114300" distR="114300" simplePos="0" relativeHeight="251662336" behindDoc="1" locked="0" layoutInCell="1" allowOverlap="1" wp14:anchorId="5492E91C" wp14:editId="4C77ED57">
            <wp:simplePos x="0" y="0"/>
            <wp:positionH relativeFrom="column">
              <wp:posOffset>2933700</wp:posOffset>
            </wp:positionH>
            <wp:positionV relativeFrom="paragraph">
              <wp:posOffset>0</wp:posOffset>
            </wp:positionV>
            <wp:extent cx="3689801" cy="3315335"/>
            <wp:effectExtent l="0" t="0" r="6350" b="0"/>
            <wp:wrapTight wrapText="bothSides">
              <wp:wrapPolygon edited="0">
                <wp:start x="0" y="0"/>
                <wp:lineTo x="0" y="21472"/>
                <wp:lineTo x="21526" y="21472"/>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5705" r="15603"/>
                    <a:stretch/>
                  </pic:blipFill>
                  <pic:spPr bwMode="auto">
                    <a:xfrm>
                      <a:off x="0" y="0"/>
                      <a:ext cx="3689801" cy="3315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0F0E">
        <w:t xml:space="preserve">Districts with high incidence of measles in 2017 experienced a reduction in incidence the following year, suggesting a reduction in the at-risk population due to acquired immunity. The surveillance data also reveal a clear springtime peak in </w:t>
      </w:r>
      <w:commentRangeStart w:id="48"/>
      <w:r w:rsidR="00770F0E">
        <w:t>incidence</w:t>
      </w:r>
      <w:commentRangeEnd w:id="48"/>
      <w:r w:rsidR="00770F0E">
        <w:rPr>
          <w:rStyle w:val="CommentReference"/>
        </w:rPr>
        <w:commentReference w:id="48"/>
      </w:r>
      <w:r w:rsidR="00770F0E">
        <w:t xml:space="preserve">, although 2018 experienced a longer period of high-incidence than 2017. </w:t>
      </w:r>
      <w:commentRangeStart w:id="49"/>
      <w:r w:rsidR="00770F0E">
        <w:t>The seasonality of measles is typically lost as elimination of measles in a given population is approached</w:t>
      </w:r>
      <w:commentRangeEnd w:id="49"/>
      <w:r w:rsidR="00770F0E">
        <w:rPr>
          <w:rStyle w:val="CommentReference"/>
          <w:rFonts w:asciiTheme="minorHAnsi" w:hAnsiTheme="minorHAnsi"/>
        </w:rPr>
        <w:commentReference w:id="49"/>
      </w:r>
      <w:r w:rsidR="00770F0E">
        <w:t>, which may provide an important epidemiologic marker to monitor for as vaccination efforts are continued.</w:t>
      </w:r>
      <w:r w:rsidR="00770F0E">
        <w:fldChar w:fldCharType="begin" w:fldLock="1"/>
      </w:r>
      <w:r w:rsidR="006C2E6A">
        <w:instrText>ADDIN CSL_CITATION {"citationItems":[{"id":"ITEM-1","itemData":{"DOI":"10.1016/j.vaccine.2014.10.061","ISSN":"0264-410X","author":[{"dropping-particle":"","family":"Durrheim","given":"David N","non-dropping-particle":"","parse-names":false,"suffix":""},{"dropping-particle":"","family":"Crowcroft","given":"Natasha S","non-dropping-particle":"","parse-names":false,"suffix":""},{"dropping-particle":"","family":"Strebel","given":"Peter M","non-dropping-particle":"","parse-names":false,"suffix":""}],"container-title":"Vaccine","id":"ITEM-1","issue":"51","issued":{"date-parts":[["2014"]]},"page":"6880-6883","publisher":"Elsevier Ltd","title":"Measles – The epidemiology of elimination","type":"article-journal","volume":"32"},"uris":["http://www.mendeley.com/documents/?uuid=a3bee631-d513-410a-b55c-fb90122eb54f"]}],"mendeley":{"formattedCitation":"&lt;sup&gt;13&lt;/sup&gt;","plainTextFormattedCitation":"13","previouslyFormattedCitation":"&lt;sup&gt;13&lt;/sup&gt;"},"properties":{"noteIndex":0},"schema":"https://github.com/citation-style-language/schema/raw/master/csl-citation.json"}</w:instrText>
      </w:r>
      <w:r w:rsidR="00770F0E">
        <w:fldChar w:fldCharType="separate"/>
      </w:r>
      <w:r w:rsidR="00A574DD" w:rsidRPr="00A574DD">
        <w:rPr>
          <w:noProof/>
          <w:vertAlign w:val="superscript"/>
        </w:rPr>
        <w:t>13</w:t>
      </w:r>
      <w:r w:rsidR="00770F0E">
        <w:fldChar w:fldCharType="end"/>
      </w:r>
      <w:r w:rsidR="00181595" w:rsidRPr="00181595">
        <w:rPr>
          <w:noProof/>
        </w:rPr>
        <w:t xml:space="preserve"> </w:t>
      </w:r>
    </w:p>
    <w:p w14:paraId="23320457" w14:textId="77777777" w:rsidR="007324E5" w:rsidRDefault="007324E5" w:rsidP="006D2767">
      <w:pPr>
        <w:spacing w:line="360" w:lineRule="auto"/>
        <w:jc w:val="both"/>
        <w:rPr>
          <w:noProof/>
        </w:rPr>
      </w:pPr>
    </w:p>
    <w:p w14:paraId="321D5471" w14:textId="24D544D9" w:rsidR="009A0E0B" w:rsidRDefault="00B35186" w:rsidP="006D2767">
      <w:pPr>
        <w:spacing w:line="360" w:lineRule="auto"/>
        <w:jc w:val="both"/>
        <w:rPr>
          <w:noProof/>
        </w:rPr>
      </w:pPr>
      <w:r>
        <w:rPr>
          <w:noProof/>
        </w:rPr>
        <w:lastRenderedPageBreak/>
        <w:t xml:space="preserve">Stat Test </w:t>
      </w:r>
      <w:commentRangeStart w:id="50"/>
      <w:r w:rsidR="002C6692">
        <w:rPr>
          <w:noProof/>
        </w:rPr>
        <w:t xml:space="preserve">Results </w:t>
      </w:r>
      <w:commentRangeEnd w:id="50"/>
      <w:r w:rsidR="009738D5">
        <w:rPr>
          <w:rStyle w:val="CommentReference"/>
        </w:rPr>
        <w:commentReference w:id="50"/>
      </w:r>
      <w:r w:rsidR="002C6692">
        <w:rPr>
          <w:noProof/>
        </w:rPr>
        <w:t>List</w:t>
      </w:r>
    </w:p>
    <w:p w14:paraId="24BF0B54" w14:textId="4E37368E" w:rsidR="006416BE" w:rsidRDefault="006416BE" w:rsidP="006D2767">
      <w:pPr>
        <w:spacing w:line="360" w:lineRule="auto"/>
        <w:jc w:val="both"/>
        <w:rPr>
          <w:noProof/>
        </w:rPr>
      </w:pPr>
      <w:r>
        <w:rPr>
          <w:noProof/>
        </w:rPr>
        <w:t>Summary Stats</w:t>
      </w:r>
      <w:r w:rsidR="00BE1BF8">
        <w:rPr>
          <w:noProof/>
        </w:rPr>
        <w:t xml:space="preserve"> for MEA incidence:</w:t>
      </w:r>
    </w:p>
    <w:tbl>
      <w:tblPr>
        <w:tblW w:w="5400" w:type="dxa"/>
        <w:tblCellSpacing w:w="0" w:type="dxa"/>
        <w:shd w:val="clear" w:color="auto" w:fill="0F0F0F"/>
        <w:tblCellMar>
          <w:top w:w="15" w:type="dxa"/>
          <w:left w:w="15" w:type="dxa"/>
          <w:bottom w:w="15" w:type="dxa"/>
          <w:right w:w="15" w:type="dxa"/>
        </w:tblCellMar>
        <w:tblLook w:val="04A0" w:firstRow="1" w:lastRow="0" w:firstColumn="1" w:lastColumn="0" w:noHBand="0" w:noVBand="1"/>
      </w:tblPr>
      <w:tblGrid>
        <w:gridCol w:w="630"/>
        <w:gridCol w:w="720"/>
        <w:gridCol w:w="990"/>
        <w:gridCol w:w="1080"/>
        <w:gridCol w:w="990"/>
        <w:gridCol w:w="990"/>
      </w:tblGrid>
      <w:tr w:rsidR="006416BE" w:rsidRPr="006416BE" w14:paraId="12F8B729" w14:textId="77777777" w:rsidTr="006416BE">
        <w:trPr>
          <w:tblHeader/>
          <w:tblCellSpacing w:w="0" w:type="dxa"/>
        </w:trPr>
        <w:tc>
          <w:tcPr>
            <w:tcW w:w="63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78504162" w14:textId="77777777" w:rsidR="006416BE" w:rsidRPr="006416BE" w:rsidRDefault="006416BE" w:rsidP="006416BE">
            <w:pPr>
              <w:spacing w:after="0" w:line="131" w:lineRule="atLeas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Year</w:t>
            </w:r>
          </w:p>
          <w:p w14:paraId="39E9574B" w14:textId="77777777" w:rsidR="006416BE" w:rsidRPr="006416BE" w:rsidRDefault="006416BE" w:rsidP="006416BE">
            <w:pPr>
              <w:spacing w:after="0" w:line="131" w:lineRule="atLeas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fctr</w:t>
            </w:r>
            <w:proofErr w:type="spellEnd"/>
            <w:r w:rsidRPr="006416BE">
              <w:rPr>
                <w:rFonts w:ascii="Lucida Sans" w:eastAsia="Times New Roman" w:hAnsi="Lucida Sans" w:cs="Times New Roman"/>
                <w:color w:val="FFFFFF"/>
                <w:sz w:val="14"/>
                <w:szCs w:val="14"/>
              </w:rPr>
              <w:t>&gt;</w:t>
            </w:r>
          </w:p>
        </w:tc>
        <w:tc>
          <w:tcPr>
            <w:tcW w:w="72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47C6BA7A"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count</w:t>
            </w:r>
          </w:p>
          <w:p w14:paraId="2DECB92E"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&lt;int&gt;</w:t>
            </w:r>
          </w:p>
        </w:tc>
        <w:tc>
          <w:tcPr>
            <w:tcW w:w="99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6D88F1E6"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mean</w:t>
            </w:r>
          </w:p>
          <w:p w14:paraId="39B4FCBE"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dbl</w:t>
            </w:r>
            <w:proofErr w:type="spellEnd"/>
            <w:r w:rsidRPr="006416BE">
              <w:rPr>
                <w:rFonts w:ascii="Lucida Sans" w:eastAsia="Times New Roman" w:hAnsi="Lucida Sans" w:cs="Times New Roman"/>
                <w:color w:val="FFFFFF"/>
                <w:sz w:val="14"/>
                <w:szCs w:val="14"/>
              </w:rPr>
              <w:t>&gt;</w:t>
            </w:r>
          </w:p>
        </w:tc>
        <w:tc>
          <w:tcPr>
            <w:tcW w:w="108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6F50C5FC"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proofErr w:type="spellStart"/>
            <w:r w:rsidRPr="006416BE">
              <w:rPr>
                <w:rFonts w:ascii="Lucida Sans" w:eastAsia="Times New Roman" w:hAnsi="Lucida Sans" w:cs="Times New Roman"/>
                <w:b/>
                <w:bCs/>
                <w:color w:val="FFFFFF"/>
                <w:sz w:val="14"/>
                <w:szCs w:val="14"/>
              </w:rPr>
              <w:t>sd</w:t>
            </w:r>
            <w:proofErr w:type="spellEnd"/>
          </w:p>
          <w:p w14:paraId="08C840E6"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dbl</w:t>
            </w:r>
            <w:proofErr w:type="spellEnd"/>
            <w:r w:rsidRPr="006416BE">
              <w:rPr>
                <w:rFonts w:ascii="Lucida Sans" w:eastAsia="Times New Roman" w:hAnsi="Lucida Sans" w:cs="Times New Roman"/>
                <w:color w:val="FFFFFF"/>
                <w:sz w:val="14"/>
                <w:szCs w:val="14"/>
              </w:rPr>
              <w:t>&gt;</w:t>
            </w:r>
          </w:p>
        </w:tc>
        <w:tc>
          <w:tcPr>
            <w:tcW w:w="99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056E5DD9"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median</w:t>
            </w:r>
          </w:p>
          <w:p w14:paraId="7612FA56"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dbl</w:t>
            </w:r>
            <w:proofErr w:type="spellEnd"/>
            <w:r w:rsidRPr="006416BE">
              <w:rPr>
                <w:rFonts w:ascii="Lucida Sans" w:eastAsia="Times New Roman" w:hAnsi="Lucida Sans" w:cs="Times New Roman"/>
                <w:color w:val="FFFFFF"/>
                <w:sz w:val="14"/>
                <w:szCs w:val="14"/>
              </w:rPr>
              <w:t>&gt;</w:t>
            </w:r>
          </w:p>
        </w:tc>
        <w:tc>
          <w:tcPr>
            <w:tcW w:w="99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511AB166"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IQR</w:t>
            </w:r>
          </w:p>
          <w:p w14:paraId="08146F26"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dbl</w:t>
            </w:r>
            <w:proofErr w:type="spellEnd"/>
            <w:r w:rsidRPr="006416BE">
              <w:rPr>
                <w:rFonts w:ascii="Lucida Sans" w:eastAsia="Times New Roman" w:hAnsi="Lucida Sans" w:cs="Times New Roman"/>
                <w:color w:val="FFFFFF"/>
                <w:sz w:val="14"/>
                <w:szCs w:val="14"/>
              </w:rPr>
              <w:t>&gt;</w:t>
            </w:r>
          </w:p>
        </w:tc>
      </w:tr>
      <w:tr w:rsidR="006416BE" w:rsidRPr="006416BE" w14:paraId="6F4A6177" w14:textId="77777777" w:rsidTr="006416BE">
        <w:trPr>
          <w:tblCellSpacing w:w="0" w:type="dxa"/>
        </w:trPr>
        <w:tc>
          <w:tcPr>
            <w:tcW w:w="630" w:type="dxa"/>
            <w:shd w:val="clear" w:color="auto" w:fill="0F0F0F"/>
            <w:noWrap/>
            <w:tcMar>
              <w:top w:w="30" w:type="dxa"/>
              <w:left w:w="90" w:type="dxa"/>
              <w:bottom w:w="30" w:type="dxa"/>
              <w:right w:w="90" w:type="dxa"/>
            </w:tcMar>
            <w:vAlign w:val="center"/>
            <w:hideMark/>
          </w:tcPr>
          <w:p w14:paraId="6A9755C4"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2015</w:t>
            </w:r>
          </w:p>
        </w:tc>
        <w:tc>
          <w:tcPr>
            <w:tcW w:w="720" w:type="dxa"/>
            <w:shd w:val="clear" w:color="auto" w:fill="0F0F0F"/>
            <w:noWrap/>
            <w:tcMar>
              <w:top w:w="30" w:type="dxa"/>
              <w:left w:w="90" w:type="dxa"/>
              <w:bottom w:w="30" w:type="dxa"/>
              <w:right w:w="90" w:type="dxa"/>
            </w:tcMar>
            <w:vAlign w:val="center"/>
            <w:hideMark/>
          </w:tcPr>
          <w:p w14:paraId="4AC2310B"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1440</w:t>
            </w:r>
          </w:p>
        </w:tc>
        <w:tc>
          <w:tcPr>
            <w:tcW w:w="990" w:type="dxa"/>
            <w:shd w:val="clear" w:color="auto" w:fill="0F0F0F"/>
            <w:noWrap/>
            <w:tcMar>
              <w:top w:w="30" w:type="dxa"/>
              <w:left w:w="90" w:type="dxa"/>
              <w:bottom w:w="30" w:type="dxa"/>
              <w:right w:w="90" w:type="dxa"/>
            </w:tcMar>
            <w:vAlign w:val="center"/>
            <w:hideMark/>
          </w:tcPr>
          <w:p w14:paraId="16E061F8"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0.3485444</w:t>
            </w:r>
          </w:p>
        </w:tc>
        <w:tc>
          <w:tcPr>
            <w:tcW w:w="1080" w:type="dxa"/>
            <w:shd w:val="clear" w:color="auto" w:fill="0F0F0F"/>
            <w:noWrap/>
            <w:tcMar>
              <w:top w:w="30" w:type="dxa"/>
              <w:left w:w="90" w:type="dxa"/>
              <w:bottom w:w="30" w:type="dxa"/>
              <w:right w:w="90" w:type="dxa"/>
            </w:tcMar>
            <w:vAlign w:val="center"/>
            <w:hideMark/>
          </w:tcPr>
          <w:p w14:paraId="391B1AF2"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1.6847083</w:t>
            </w:r>
          </w:p>
        </w:tc>
        <w:tc>
          <w:tcPr>
            <w:tcW w:w="990" w:type="dxa"/>
            <w:shd w:val="clear" w:color="auto" w:fill="0F0F0F"/>
            <w:noWrap/>
            <w:tcMar>
              <w:top w:w="30" w:type="dxa"/>
              <w:left w:w="90" w:type="dxa"/>
              <w:bottom w:w="30" w:type="dxa"/>
              <w:right w:w="90" w:type="dxa"/>
            </w:tcMar>
            <w:vAlign w:val="center"/>
            <w:hideMark/>
          </w:tcPr>
          <w:p w14:paraId="5FE58410"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0.0000000</w:t>
            </w:r>
          </w:p>
        </w:tc>
        <w:tc>
          <w:tcPr>
            <w:tcW w:w="990" w:type="dxa"/>
            <w:shd w:val="clear" w:color="auto" w:fill="0F0F0F"/>
            <w:noWrap/>
            <w:tcMar>
              <w:top w:w="30" w:type="dxa"/>
              <w:left w:w="90" w:type="dxa"/>
              <w:bottom w:w="30" w:type="dxa"/>
              <w:right w:w="90" w:type="dxa"/>
            </w:tcMar>
            <w:vAlign w:val="center"/>
            <w:hideMark/>
          </w:tcPr>
          <w:p w14:paraId="030844F7"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0.2736705</w:t>
            </w:r>
          </w:p>
        </w:tc>
      </w:tr>
      <w:tr w:rsidR="006416BE" w:rsidRPr="006416BE" w14:paraId="06B302F0" w14:textId="77777777" w:rsidTr="006416BE">
        <w:trPr>
          <w:tblCellSpacing w:w="0" w:type="dxa"/>
        </w:trPr>
        <w:tc>
          <w:tcPr>
            <w:tcW w:w="630" w:type="dxa"/>
            <w:shd w:val="clear" w:color="auto" w:fill="0F0F0F"/>
            <w:noWrap/>
            <w:tcMar>
              <w:top w:w="30" w:type="dxa"/>
              <w:left w:w="90" w:type="dxa"/>
              <w:bottom w:w="30" w:type="dxa"/>
              <w:right w:w="90" w:type="dxa"/>
            </w:tcMar>
            <w:vAlign w:val="center"/>
            <w:hideMark/>
          </w:tcPr>
          <w:p w14:paraId="1389F2BE"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2016</w:t>
            </w:r>
          </w:p>
        </w:tc>
        <w:tc>
          <w:tcPr>
            <w:tcW w:w="720" w:type="dxa"/>
            <w:shd w:val="clear" w:color="auto" w:fill="0F0F0F"/>
            <w:noWrap/>
            <w:tcMar>
              <w:top w:w="30" w:type="dxa"/>
              <w:left w:w="90" w:type="dxa"/>
              <w:bottom w:w="30" w:type="dxa"/>
              <w:right w:w="90" w:type="dxa"/>
            </w:tcMar>
            <w:vAlign w:val="center"/>
            <w:hideMark/>
          </w:tcPr>
          <w:p w14:paraId="2E322BC8"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1670</w:t>
            </w:r>
          </w:p>
        </w:tc>
        <w:tc>
          <w:tcPr>
            <w:tcW w:w="990" w:type="dxa"/>
            <w:shd w:val="clear" w:color="auto" w:fill="0F0F0F"/>
            <w:noWrap/>
            <w:tcMar>
              <w:top w:w="30" w:type="dxa"/>
              <w:left w:w="90" w:type="dxa"/>
              <w:bottom w:w="30" w:type="dxa"/>
              <w:right w:w="90" w:type="dxa"/>
            </w:tcMar>
            <w:vAlign w:val="center"/>
            <w:hideMark/>
          </w:tcPr>
          <w:p w14:paraId="55C65971"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0.2575359</w:t>
            </w:r>
          </w:p>
        </w:tc>
        <w:tc>
          <w:tcPr>
            <w:tcW w:w="1080" w:type="dxa"/>
            <w:shd w:val="clear" w:color="auto" w:fill="0F0F0F"/>
            <w:noWrap/>
            <w:tcMar>
              <w:top w:w="30" w:type="dxa"/>
              <w:left w:w="90" w:type="dxa"/>
              <w:bottom w:w="30" w:type="dxa"/>
              <w:right w:w="90" w:type="dxa"/>
            </w:tcMar>
            <w:vAlign w:val="center"/>
            <w:hideMark/>
          </w:tcPr>
          <w:p w14:paraId="35623053"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0.7863209</w:t>
            </w:r>
          </w:p>
        </w:tc>
        <w:tc>
          <w:tcPr>
            <w:tcW w:w="990" w:type="dxa"/>
            <w:shd w:val="clear" w:color="auto" w:fill="0F0F0F"/>
            <w:noWrap/>
            <w:tcMar>
              <w:top w:w="30" w:type="dxa"/>
              <w:left w:w="90" w:type="dxa"/>
              <w:bottom w:w="30" w:type="dxa"/>
              <w:right w:w="90" w:type="dxa"/>
            </w:tcMar>
            <w:vAlign w:val="center"/>
            <w:hideMark/>
          </w:tcPr>
          <w:p w14:paraId="12E4A5B0"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0.0000000</w:t>
            </w:r>
          </w:p>
        </w:tc>
        <w:tc>
          <w:tcPr>
            <w:tcW w:w="990" w:type="dxa"/>
            <w:shd w:val="clear" w:color="auto" w:fill="0F0F0F"/>
            <w:noWrap/>
            <w:tcMar>
              <w:top w:w="30" w:type="dxa"/>
              <w:left w:w="90" w:type="dxa"/>
              <w:bottom w:w="30" w:type="dxa"/>
              <w:right w:w="90" w:type="dxa"/>
            </w:tcMar>
            <w:vAlign w:val="center"/>
            <w:hideMark/>
          </w:tcPr>
          <w:p w14:paraId="68B519FE"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0.1720968</w:t>
            </w:r>
          </w:p>
        </w:tc>
      </w:tr>
      <w:tr w:rsidR="006416BE" w:rsidRPr="006416BE" w14:paraId="4AF880DD" w14:textId="77777777" w:rsidTr="006416BE">
        <w:trPr>
          <w:tblCellSpacing w:w="0" w:type="dxa"/>
        </w:trPr>
        <w:tc>
          <w:tcPr>
            <w:tcW w:w="630" w:type="dxa"/>
            <w:shd w:val="clear" w:color="auto" w:fill="0F0F0F"/>
            <w:noWrap/>
            <w:tcMar>
              <w:top w:w="30" w:type="dxa"/>
              <w:left w:w="90" w:type="dxa"/>
              <w:bottom w:w="30" w:type="dxa"/>
              <w:right w:w="90" w:type="dxa"/>
            </w:tcMar>
            <w:vAlign w:val="center"/>
            <w:hideMark/>
          </w:tcPr>
          <w:p w14:paraId="1C84669D"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2017</w:t>
            </w:r>
          </w:p>
        </w:tc>
        <w:tc>
          <w:tcPr>
            <w:tcW w:w="720" w:type="dxa"/>
            <w:shd w:val="clear" w:color="auto" w:fill="0F0F0F"/>
            <w:noWrap/>
            <w:tcMar>
              <w:top w:w="30" w:type="dxa"/>
              <w:left w:w="90" w:type="dxa"/>
              <w:bottom w:w="30" w:type="dxa"/>
              <w:right w:w="90" w:type="dxa"/>
            </w:tcMar>
            <w:vAlign w:val="center"/>
            <w:hideMark/>
          </w:tcPr>
          <w:p w14:paraId="1E615C12"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1641</w:t>
            </w:r>
          </w:p>
        </w:tc>
        <w:tc>
          <w:tcPr>
            <w:tcW w:w="990" w:type="dxa"/>
            <w:shd w:val="clear" w:color="auto" w:fill="0F0F0F"/>
            <w:noWrap/>
            <w:tcMar>
              <w:top w:w="30" w:type="dxa"/>
              <w:left w:w="90" w:type="dxa"/>
              <w:bottom w:w="30" w:type="dxa"/>
              <w:right w:w="90" w:type="dxa"/>
            </w:tcMar>
            <w:vAlign w:val="center"/>
            <w:hideMark/>
          </w:tcPr>
          <w:p w14:paraId="1815D983"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2.7026174</w:t>
            </w:r>
          </w:p>
        </w:tc>
        <w:tc>
          <w:tcPr>
            <w:tcW w:w="1080" w:type="dxa"/>
            <w:shd w:val="clear" w:color="auto" w:fill="0F0F0F"/>
            <w:noWrap/>
            <w:tcMar>
              <w:top w:w="30" w:type="dxa"/>
              <w:left w:w="90" w:type="dxa"/>
              <w:bottom w:w="30" w:type="dxa"/>
              <w:right w:w="90" w:type="dxa"/>
            </w:tcMar>
            <w:vAlign w:val="center"/>
            <w:hideMark/>
          </w:tcPr>
          <w:p w14:paraId="19462832"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11.7584115</w:t>
            </w:r>
          </w:p>
        </w:tc>
        <w:tc>
          <w:tcPr>
            <w:tcW w:w="990" w:type="dxa"/>
            <w:shd w:val="clear" w:color="auto" w:fill="0F0F0F"/>
            <w:noWrap/>
            <w:tcMar>
              <w:top w:w="30" w:type="dxa"/>
              <w:left w:w="90" w:type="dxa"/>
              <w:bottom w:w="30" w:type="dxa"/>
              <w:right w:w="90" w:type="dxa"/>
            </w:tcMar>
            <w:vAlign w:val="center"/>
            <w:hideMark/>
          </w:tcPr>
          <w:p w14:paraId="3380C315"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0.0000000</w:t>
            </w:r>
          </w:p>
        </w:tc>
        <w:tc>
          <w:tcPr>
            <w:tcW w:w="990" w:type="dxa"/>
            <w:shd w:val="clear" w:color="auto" w:fill="0F0F0F"/>
            <w:noWrap/>
            <w:tcMar>
              <w:top w:w="30" w:type="dxa"/>
              <w:left w:w="90" w:type="dxa"/>
              <w:bottom w:w="30" w:type="dxa"/>
              <w:right w:w="90" w:type="dxa"/>
            </w:tcMar>
            <w:vAlign w:val="center"/>
            <w:hideMark/>
          </w:tcPr>
          <w:p w14:paraId="6DC8C9F4"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0.7958263</w:t>
            </w:r>
          </w:p>
        </w:tc>
      </w:tr>
      <w:tr w:rsidR="006416BE" w:rsidRPr="006416BE" w14:paraId="1C81BDD0" w14:textId="77777777" w:rsidTr="006416BE">
        <w:trPr>
          <w:tblCellSpacing w:w="0" w:type="dxa"/>
        </w:trPr>
        <w:tc>
          <w:tcPr>
            <w:tcW w:w="630" w:type="dxa"/>
            <w:shd w:val="clear" w:color="auto" w:fill="0F0F0F"/>
            <w:noWrap/>
            <w:tcMar>
              <w:top w:w="30" w:type="dxa"/>
              <w:left w:w="90" w:type="dxa"/>
              <w:bottom w:w="30" w:type="dxa"/>
              <w:right w:w="90" w:type="dxa"/>
            </w:tcMar>
            <w:vAlign w:val="center"/>
            <w:hideMark/>
          </w:tcPr>
          <w:p w14:paraId="3A74756D"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2018</w:t>
            </w:r>
          </w:p>
        </w:tc>
        <w:tc>
          <w:tcPr>
            <w:tcW w:w="720" w:type="dxa"/>
            <w:shd w:val="clear" w:color="auto" w:fill="0F0F0F"/>
            <w:noWrap/>
            <w:tcMar>
              <w:top w:w="30" w:type="dxa"/>
              <w:left w:w="90" w:type="dxa"/>
              <w:bottom w:w="30" w:type="dxa"/>
              <w:right w:w="90" w:type="dxa"/>
            </w:tcMar>
            <w:vAlign w:val="center"/>
            <w:hideMark/>
          </w:tcPr>
          <w:p w14:paraId="20C9B9F4"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1458</w:t>
            </w:r>
          </w:p>
        </w:tc>
        <w:tc>
          <w:tcPr>
            <w:tcW w:w="990" w:type="dxa"/>
            <w:shd w:val="clear" w:color="auto" w:fill="0F0F0F"/>
            <w:noWrap/>
            <w:tcMar>
              <w:top w:w="30" w:type="dxa"/>
              <w:left w:w="90" w:type="dxa"/>
              <w:bottom w:w="30" w:type="dxa"/>
              <w:right w:w="90" w:type="dxa"/>
            </w:tcMar>
            <w:vAlign w:val="center"/>
            <w:hideMark/>
          </w:tcPr>
          <w:p w14:paraId="75EF99EF"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3.4382143</w:t>
            </w:r>
          </w:p>
        </w:tc>
        <w:tc>
          <w:tcPr>
            <w:tcW w:w="1080" w:type="dxa"/>
            <w:shd w:val="clear" w:color="auto" w:fill="0F0F0F"/>
            <w:noWrap/>
            <w:tcMar>
              <w:top w:w="30" w:type="dxa"/>
              <w:left w:w="90" w:type="dxa"/>
              <w:bottom w:w="30" w:type="dxa"/>
              <w:right w:w="90" w:type="dxa"/>
            </w:tcMar>
            <w:vAlign w:val="center"/>
            <w:hideMark/>
          </w:tcPr>
          <w:p w14:paraId="03F14CEE"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8.2521936</w:t>
            </w:r>
          </w:p>
        </w:tc>
        <w:tc>
          <w:tcPr>
            <w:tcW w:w="990" w:type="dxa"/>
            <w:shd w:val="clear" w:color="auto" w:fill="0F0F0F"/>
            <w:noWrap/>
            <w:tcMar>
              <w:top w:w="30" w:type="dxa"/>
              <w:left w:w="90" w:type="dxa"/>
              <w:bottom w:w="30" w:type="dxa"/>
              <w:right w:w="90" w:type="dxa"/>
            </w:tcMar>
            <w:vAlign w:val="center"/>
            <w:hideMark/>
          </w:tcPr>
          <w:p w14:paraId="5B20F78A"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0.4034201</w:t>
            </w:r>
          </w:p>
        </w:tc>
        <w:tc>
          <w:tcPr>
            <w:tcW w:w="990" w:type="dxa"/>
            <w:shd w:val="clear" w:color="auto" w:fill="0F0F0F"/>
            <w:noWrap/>
            <w:tcMar>
              <w:top w:w="30" w:type="dxa"/>
              <w:left w:w="90" w:type="dxa"/>
              <w:bottom w:w="30" w:type="dxa"/>
              <w:right w:w="90" w:type="dxa"/>
            </w:tcMar>
            <w:vAlign w:val="center"/>
            <w:hideMark/>
          </w:tcPr>
          <w:p w14:paraId="1AC54200"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2.4257420</w:t>
            </w:r>
          </w:p>
        </w:tc>
      </w:tr>
      <w:tr w:rsidR="006416BE" w:rsidRPr="006416BE" w14:paraId="67754FA6" w14:textId="77777777" w:rsidTr="006416BE">
        <w:trPr>
          <w:tblCellSpacing w:w="0" w:type="dxa"/>
        </w:trPr>
        <w:tc>
          <w:tcPr>
            <w:tcW w:w="630" w:type="dxa"/>
            <w:tcBorders>
              <w:bottom w:val="nil"/>
            </w:tcBorders>
            <w:shd w:val="clear" w:color="auto" w:fill="0F0F0F"/>
            <w:noWrap/>
            <w:tcMar>
              <w:top w:w="30" w:type="dxa"/>
              <w:left w:w="90" w:type="dxa"/>
              <w:bottom w:w="30" w:type="dxa"/>
              <w:right w:w="90" w:type="dxa"/>
            </w:tcMar>
            <w:vAlign w:val="center"/>
            <w:hideMark/>
          </w:tcPr>
          <w:p w14:paraId="385B96CD"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2019</w:t>
            </w:r>
          </w:p>
        </w:tc>
        <w:tc>
          <w:tcPr>
            <w:tcW w:w="720" w:type="dxa"/>
            <w:tcBorders>
              <w:bottom w:val="nil"/>
            </w:tcBorders>
            <w:shd w:val="clear" w:color="auto" w:fill="0F0F0F"/>
            <w:noWrap/>
            <w:tcMar>
              <w:top w:w="30" w:type="dxa"/>
              <w:left w:w="90" w:type="dxa"/>
              <w:bottom w:w="30" w:type="dxa"/>
              <w:right w:w="90" w:type="dxa"/>
            </w:tcMar>
            <w:vAlign w:val="center"/>
            <w:hideMark/>
          </w:tcPr>
          <w:p w14:paraId="2CB4FFD4"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598</w:t>
            </w:r>
          </w:p>
        </w:tc>
        <w:tc>
          <w:tcPr>
            <w:tcW w:w="990" w:type="dxa"/>
            <w:tcBorders>
              <w:bottom w:val="nil"/>
            </w:tcBorders>
            <w:shd w:val="clear" w:color="auto" w:fill="0F0F0F"/>
            <w:noWrap/>
            <w:tcMar>
              <w:top w:w="30" w:type="dxa"/>
              <w:left w:w="90" w:type="dxa"/>
              <w:bottom w:w="30" w:type="dxa"/>
              <w:right w:w="90" w:type="dxa"/>
            </w:tcMar>
            <w:vAlign w:val="center"/>
            <w:hideMark/>
          </w:tcPr>
          <w:p w14:paraId="36C73B30"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0.1546160</w:t>
            </w:r>
          </w:p>
        </w:tc>
        <w:tc>
          <w:tcPr>
            <w:tcW w:w="1080" w:type="dxa"/>
            <w:tcBorders>
              <w:bottom w:val="nil"/>
            </w:tcBorders>
            <w:shd w:val="clear" w:color="auto" w:fill="0F0F0F"/>
            <w:noWrap/>
            <w:tcMar>
              <w:top w:w="30" w:type="dxa"/>
              <w:left w:w="90" w:type="dxa"/>
              <w:bottom w:w="30" w:type="dxa"/>
              <w:right w:w="90" w:type="dxa"/>
            </w:tcMar>
            <w:vAlign w:val="center"/>
            <w:hideMark/>
          </w:tcPr>
          <w:p w14:paraId="14366BBE"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0.4069935</w:t>
            </w:r>
          </w:p>
        </w:tc>
        <w:tc>
          <w:tcPr>
            <w:tcW w:w="990" w:type="dxa"/>
            <w:tcBorders>
              <w:bottom w:val="nil"/>
            </w:tcBorders>
            <w:shd w:val="clear" w:color="auto" w:fill="0F0F0F"/>
            <w:noWrap/>
            <w:tcMar>
              <w:top w:w="30" w:type="dxa"/>
              <w:left w:w="90" w:type="dxa"/>
              <w:bottom w:w="30" w:type="dxa"/>
              <w:right w:w="90" w:type="dxa"/>
            </w:tcMar>
            <w:vAlign w:val="center"/>
            <w:hideMark/>
          </w:tcPr>
          <w:p w14:paraId="06D0208F"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0.0000000</w:t>
            </w:r>
          </w:p>
        </w:tc>
        <w:tc>
          <w:tcPr>
            <w:tcW w:w="990" w:type="dxa"/>
            <w:tcBorders>
              <w:bottom w:val="nil"/>
            </w:tcBorders>
            <w:shd w:val="clear" w:color="auto" w:fill="0F0F0F"/>
            <w:noWrap/>
            <w:tcMar>
              <w:top w:w="30" w:type="dxa"/>
              <w:left w:w="90" w:type="dxa"/>
              <w:bottom w:w="30" w:type="dxa"/>
              <w:right w:w="90" w:type="dxa"/>
            </w:tcMar>
            <w:vAlign w:val="center"/>
            <w:hideMark/>
          </w:tcPr>
          <w:p w14:paraId="797DBAD4"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0.1161427</w:t>
            </w:r>
          </w:p>
        </w:tc>
      </w:tr>
    </w:tbl>
    <w:p w14:paraId="2A7076BE" w14:textId="77777777" w:rsidR="006416BE" w:rsidRDefault="006416BE" w:rsidP="006D2767">
      <w:pPr>
        <w:spacing w:line="360" w:lineRule="auto"/>
        <w:jc w:val="both"/>
        <w:rPr>
          <w:noProof/>
        </w:rPr>
      </w:pPr>
    </w:p>
    <w:p w14:paraId="51A5E196" w14:textId="7906CA45" w:rsidR="004D45A0" w:rsidRDefault="004D45A0" w:rsidP="006D2767">
      <w:pPr>
        <w:spacing w:line="360" w:lineRule="auto"/>
        <w:jc w:val="both"/>
        <w:rPr>
          <w:noProof/>
        </w:rPr>
      </w:pPr>
      <w:r>
        <w:rPr>
          <w:noProof/>
        </w:rPr>
        <w:t>T-Tests</w:t>
      </w:r>
      <w:r w:rsidR="00C468CE">
        <w:rPr>
          <w:noProof/>
        </w:rPr>
        <w:t xml:space="preserve"> - </w:t>
      </w:r>
      <w:commentRangeStart w:id="51"/>
      <w:r w:rsidR="00C468CE">
        <w:rPr>
          <w:noProof/>
        </w:rPr>
        <w:t>Assumption failed:</w:t>
      </w:r>
      <w:commentRangeEnd w:id="51"/>
      <w:r w:rsidR="00D001C2">
        <w:rPr>
          <w:rStyle w:val="CommentReference"/>
        </w:rPr>
        <w:commentReference w:id="51"/>
      </w:r>
      <w:r w:rsidR="00C468CE">
        <w:rPr>
          <w:noProof/>
        </w:rPr>
        <w:t xml:space="preserve"> normal distribution between two groups. </w:t>
      </w:r>
    </w:p>
    <w:p w14:paraId="0DFE7E05" w14:textId="2782E841" w:rsidR="004D45A0" w:rsidRDefault="004D45A0" w:rsidP="004D45A0">
      <w:pPr>
        <w:pStyle w:val="ListParagraph"/>
        <w:numPr>
          <w:ilvl w:val="0"/>
          <w:numId w:val="6"/>
        </w:numPr>
        <w:spacing w:line="360" w:lineRule="auto"/>
        <w:jc w:val="both"/>
        <w:rPr>
          <w:noProof/>
        </w:rPr>
      </w:pPr>
      <w:r>
        <w:rPr>
          <w:noProof/>
        </w:rPr>
        <w:t xml:space="preserve">Incidence of MEA - Male vs. Female: no diff of means, </w:t>
      </w:r>
      <w:r w:rsidRPr="004D45A0">
        <w:rPr>
          <w:noProof/>
        </w:rPr>
        <w:t>p-value = 0.1431</w:t>
      </w:r>
    </w:p>
    <w:p w14:paraId="5BBC0162" w14:textId="165746B0" w:rsidR="004D45A0" w:rsidRDefault="004D45A0" w:rsidP="004D45A0">
      <w:pPr>
        <w:pStyle w:val="ListParagraph"/>
        <w:numPr>
          <w:ilvl w:val="0"/>
          <w:numId w:val="6"/>
        </w:numPr>
        <w:spacing w:line="360" w:lineRule="auto"/>
        <w:jc w:val="both"/>
        <w:rPr>
          <w:noProof/>
        </w:rPr>
      </w:pPr>
      <w:r>
        <w:rPr>
          <w:noProof/>
        </w:rPr>
        <w:t xml:space="preserve">Incidence of MEA - Child vs Adult: stat sig diff in menas, </w:t>
      </w:r>
      <w:r w:rsidRPr="004D45A0">
        <w:rPr>
          <w:noProof/>
        </w:rPr>
        <w:t>p-value = 2.265e-09</w:t>
      </w:r>
    </w:p>
    <w:p w14:paraId="2D3F98F1" w14:textId="6D48E63B" w:rsidR="004D45A0" w:rsidRDefault="004D45A0" w:rsidP="004D45A0">
      <w:pPr>
        <w:pStyle w:val="ListParagraph"/>
        <w:numPr>
          <w:ilvl w:val="0"/>
          <w:numId w:val="6"/>
        </w:numPr>
        <w:spacing w:line="360" w:lineRule="auto"/>
        <w:jc w:val="both"/>
        <w:rPr>
          <w:noProof/>
        </w:rPr>
      </w:pPr>
      <w:r>
        <w:rPr>
          <w:noProof/>
        </w:rPr>
        <w:t>Incidence of MEA 4x4</w:t>
      </w:r>
      <w:r w:rsidR="000B0F3A">
        <w:rPr>
          <w:noProof/>
        </w:rPr>
        <w:t xml:space="preserve"> (O = Old, Y = Young, M = Male, F = Female)</w:t>
      </w:r>
    </w:p>
    <w:p w14:paraId="1ECB04E7" w14:textId="680EE6CF" w:rsidR="004D45A0" w:rsidRDefault="004D45A0" w:rsidP="004D45A0">
      <w:pPr>
        <w:pStyle w:val="ListParagraph"/>
        <w:numPr>
          <w:ilvl w:val="1"/>
          <w:numId w:val="6"/>
        </w:numPr>
        <w:spacing w:line="360" w:lineRule="auto"/>
        <w:jc w:val="both"/>
        <w:rPr>
          <w:noProof/>
        </w:rPr>
      </w:pPr>
      <w:r>
        <w:rPr>
          <w:noProof/>
        </w:rPr>
        <w:t xml:space="preserve">Child Male vs. Child Female: </w:t>
      </w:r>
      <w:r w:rsidRPr="004D45A0">
        <w:rPr>
          <w:noProof/>
        </w:rPr>
        <w:t>p-value = 0.4158</w:t>
      </w:r>
    </w:p>
    <w:p w14:paraId="48D0C27C" w14:textId="7DB3FD63" w:rsidR="004D45A0" w:rsidRDefault="004D45A0" w:rsidP="004D45A0">
      <w:pPr>
        <w:pStyle w:val="ListParagraph"/>
        <w:numPr>
          <w:ilvl w:val="1"/>
          <w:numId w:val="6"/>
        </w:numPr>
        <w:spacing w:line="360" w:lineRule="auto"/>
        <w:jc w:val="both"/>
        <w:rPr>
          <w:noProof/>
        </w:rPr>
      </w:pPr>
      <w:r>
        <w:rPr>
          <w:noProof/>
        </w:rPr>
        <w:t xml:space="preserve">Adult Male vs. Adult Female: </w:t>
      </w:r>
      <w:r w:rsidR="000B0F3A" w:rsidRPr="000B0F3A">
        <w:rPr>
          <w:noProof/>
        </w:rPr>
        <w:t>p-value = 0.02637 (</w:t>
      </w:r>
      <w:r w:rsidR="000B0F3A">
        <w:rPr>
          <w:noProof/>
        </w:rPr>
        <w:t>OM</w:t>
      </w:r>
      <w:r w:rsidR="000B0F3A" w:rsidRPr="000B0F3A">
        <w:rPr>
          <w:noProof/>
        </w:rPr>
        <w:t xml:space="preserve"> &gt;</w:t>
      </w:r>
      <w:r w:rsidR="000B0F3A">
        <w:rPr>
          <w:noProof/>
        </w:rPr>
        <w:t xml:space="preserve"> OF</w:t>
      </w:r>
      <w:r w:rsidR="000B0F3A" w:rsidRPr="000B0F3A">
        <w:rPr>
          <w:noProof/>
        </w:rPr>
        <w:t xml:space="preserve"> )</w:t>
      </w:r>
      <w:r w:rsidR="000B0F3A">
        <w:rPr>
          <w:noProof/>
        </w:rPr>
        <w:t xml:space="preserve">  </w:t>
      </w:r>
      <w:r w:rsidR="000B0F3A" w:rsidRPr="000B0F3A">
        <w:rPr>
          <w:b/>
          <w:bCs/>
          <w:noProof/>
        </w:rPr>
        <w:t>[WHY?]</w:t>
      </w:r>
    </w:p>
    <w:p w14:paraId="1B88EB2F" w14:textId="42153832" w:rsidR="004D45A0" w:rsidRDefault="004D45A0" w:rsidP="004D45A0">
      <w:pPr>
        <w:pStyle w:val="ListParagraph"/>
        <w:numPr>
          <w:ilvl w:val="1"/>
          <w:numId w:val="6"/>
        </w:numPr>
        <w:spacing w:line="360" w:lineRule="auto"/>
        <w:jc w:val="both"/>
        <w:rPr>
          <w:noProof/>
        </w:rPr>
      </w:pPr>
      <w:r>
        <w:rPr>
          <w:noProof/>
        </w:rPr>
        <w:t xml:space="preserve">Adults Male vs Adult Male: </w:t>
      </w:r>
      <w:r w:rsidR="000B0F3A" w:rsidRPr="000B0F3A">
        <w:rPr>
          <w:noProof/>
        </w:rPr>
        <w:t>p-value = 1.677e-07 (YM</w:t>
      </w:r>
      <w:r w:rsidR="000B0F3A">
        <w:rPr>
          <w:noProof/>
        </w:rPr>
        <w:t xml:space="preserve"> </w:t>
      </w:r>
      <w:r w:rsidR="000B0F3A" w:rsidRPr="000B0F3A">
        <w:rPr>
          <w:noProof/>
        </w:rPr>
        <w:t>&gt;</w:t>
      </w:r>
      <w:r w:rsidR="000B0F3A">
        <w:rPr>
          <w:noProof/>
        </w:rPr>
        <w:t xml:space="preserve"> </w:t>
      </w:r>
      <w:r w:rsidR="000B0F3A" w:rsidRPr="000B0F3A">
        <w:rPr>
          <w:noProof/>
        </w:rPr>
        <w:t>OM)</w:t>
      </w:r>
    </w:p>
    <w:p w14:paraId="1353D75B" w14:textId="175A99F4" w:rsidR="000B0F3A" w:rsidRDefault="004D45A0" w:rsidP="002B2BB6">
      <w:pPr>
        <w:pStyle w:val="ListParagraph"/>
        <w:numPr>
          <w:ilvl w:val="1"/>
          <w:numId w:val="6"/>
        </w:numPr>
        <w:spacing w:line="360" w:lineRule="auto"/>
        <w:jc w:val="both"/>
        <w:rPr>
          <w:noProof/>
        </w:rPr>
      </w:pPr>
      <w:r>
        <w:rPr>
          <w:noProof/>
        </w:rPr>
        <w:t xml:space="preserve">Child Female vs. Adult Female: </w:t>
      </w:r>
      <w:r w:rsidR="000B0F3A" w:rsidRPr="000B0F3A">
        <w:rPr>
          <w:noProof/>
        </w:rPr>
        <w:t>p-value = 3.103e-11 (YF</w:t>
      </w:r>
      <w:r w:rsidR="000B0F3A">
        <w:rPr>
          <w:noProof/>
        </w:rPr>
        <w:t xml:space="preserve"> </w:t>
      </w:r>
      <w:r w:rsidR="000B0F3A" w:rsidRPr="000B0F3A">
        <w:rPr>
          <w:noProof/>
        </w:rPr>
        <w:t>&gt;</w:t>
      </w:r>
      <w:r w:rsidR="000B0F3A">
        <w:rPr>
          <w:noProof/>
        </w:rPr>
        <w:t xml:space="preserve"> </w:t>
      </w:r>
      <w:r w:rsidR="000B0F3A" w:rsidRPr="000B0F3A">
        <w:rPr>
          <w:noProof/>
        </w:rPr>
        <w:t>OF)</w:t>
      </w:r>
    </w:p>
    <w:p w14:paraId="40A50291" w14:textId="7D9A1AEE" w:rsidR="002B2BB6" w:rsidRDefault="002B2BB6" w:rsidP="002B2BB6">
      <w:pPr>
        <w:spacing w:line="360" w:lineRule="auto"/>
        <w:jc w:val="both"/>
      </w:pPr>
      <w:commentRangeStart w:id="52"/>
      <w:r>
        <w:rPr>
          <w:noProof/>
        </w:rPr>
        <w:t>One proportion z-test</w:t>
      </w:r>
      <w:commentRangeEnd w:id="52"/>
      <w:r w:rsidR="00A852D4">
        <w:rPr>
          <w:rStyle w:val="CommentReference"/>
        </w:rPr>
        <w:commentReference w:id="52"/>
      </w:r>
      <w:r>
        <w:rPr>
          <w:noProof/>
        </w:rPr>
        <w:t xml:space="preserve"> - </w:t>
      </w:r>
      <w:r w:rsidR="00A852D4">
        <w:t xml:space="preserve">The </w:t>
      </w:r>
      <w:r w:rsidR="00A852D4">
        <w:rPr>
          <w:rStyle w:val="Strong"/>
        </w:rPr>
        <w:t>One proportion</w:t>
      </w:r>
      <w:r w:rsidR="00A852D4">
        <w:t xml:space="preserve"> </w:t>
      </w:r>
      <w:r w:rsidR="00A852D4">
        <w:rPr>
          <w:rStyle w:val="Strong"/>
        </w:rPr>
        <w:t>Z-test</w:t>
      </w:r>
      <w:r w:rsidR="00A852D4">
        <w:t xml:space="preserve"> is used to compare an observed proportion to a theoretical one, when there are only two categories. This article describes the basics of </w:t>
      </w:r>
      <w:r w:rsidR="00A852D4">
        <w:rPr>
          <w:rStyle w:val="Strong"/>
        </w:rPr>
        <w:t>one-proportion z-test</w:t>
      </w:r>
      <w:r w:rsidR="00A852D4">
        <w:t xml:space="preserve"> and provides practical examples using </w:t>
      </w:r>
      <w:r w:rsidR="00A852D4">
        <w:rPr>
          <w:rStyle w:val="Strong"/>
        </w:rPr>
        <w:t>R software</w:t>
      </w:r>
      <w:r w:rsidR="00A852D4">
        <w:t>.</w:t>
      </w:r>
    </w:p>
    <w:p w14:paraId="581A247D" w14:textId="2858CB8D" w:rsidR="006D509F" w:rsidRDefault="0020345B" w:rsidP="006D509F">
      <w:pPr>
        <w:pStyle w:val="ListParagraph"/>
        <w:numPr>
          <w:ilvl w:val="0"/>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rPr>
        <w:t xml:space="preserve">MEA: </w:t>
      </w:r>
      <w:r w:rsidR="006D509F">
        <w:rPr>
          <w:rFonts w:ascii="Lucida Console" w:eastAsia="Times New Roman" w:hAnsi="Lucida Console" w:cs="Courier New"/>
          <w:color w:val="FFFFFF"/>
          <w:sz w:val="20"/>
          <w:szCs w:val="20"/>
        </w:rPr>
        <w:t>Male vs. Female</w:t>
      </w:r>
    </w:p>
    <w:p w14:paraId="28BE9EBE" w14:textId="47D4FDA3"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rPr>
        <w:t xml:space="preserve">Data: </w:t>
      </w:r>
      <w:proofErr w:type="gramStart"/>
      <w:r w:rsidRPr="006D509F">
        <w:rPr>
          <w:rFonts w:ascii="Lucida Console" w:eastAsia="Times New Roman" w:hAnsi="Lucida Console" w:cs="Courier New"/>
          <w:color w:val="FFFFFF"/>
          <w:sz w:val="20"/>
          <w:szCs w:val="20"/>
        </w:rPr>
        <w:t>sum(</w:t>
      </w:r>
      <w:proofErr w:type="spellStart"/>
      <w:proofErr w:type="gramEnd"/>
      <w:r w:rsidRPr="006D509F">
        <w:rPr>
          <w:rFonts w:ascii="Lucida Console" w:eastAsia="Times New Roman" w:hAnsi="Lucida Console" w:cs="Courier New"/>
          <w:color w:val="FFFFFF"/>
          <w:sz w:val="20"/>
          <w:szCs w:val="20"/>
        </w:rPr>
        <w:t>Male.MEA</w:t>
      </w:r>
      <w:proofErr w:type="spellEnd"/>
      <w:r w:rsidRPr="006D509F">
        <w:rPr>
          <w:rFonts w:ascii="Lucida Console" w:eastAsia="Times New Roman" w:hAnsi="Lucida Console" w:cs="Courier New"/>
          <w:color w:val="FFFFFF"/>
          <w:sz w:val="20"/>
          <w:szCs w:val="20"/>
        </w:rPr>
        <w:t>, na.rm = T) out of sum(</w:t>
      </w:r>
      <w:proofErr w:type="spellStart"/>
      <w:r w:rsidRPr="006D509F">
        <w:rPr>
          <w:rFonts w:ascii="Lucida Console" w:eastAsia="Times New Roman" w:hAnsi="Lucida Console" w:cs="Courier New"/>
          <w:color w:val="FFFFFF"/>
          <w:sz w:val="20"/>
          <w:szCs w:val="20"/>
        </w:rPr>
        <w:t>Tot.MEA</w:t>
      </w:r>
      <w:proofErr w:type="spellEnd"/>
      <w:r w:rsidRPr="006D509F">
        <w:rPr>
          <w:rFonts w:ascii="Lucida Console" w:eastAsia="Times New Roman" w:hAnsi="Lucida Console" w:cs="Courier New"/>
          <w:color w:val="FFFFFF"/>
          <w:sz w:val="20"/>
          <w:szCs w:val="20"/>
        </w:rPr>
        <w:t>, na.rm = T), null probability 0.5</w:t>
      </w:r>
    </w:p>
    <w:p w14:paraId="33DCB57E"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X-squared = 81.094, df = 1, p-</w:t>
      </w:r>
      <w:commentRangeStart w:id="53"/>
      <w:r w:rsidRPr="006D509F">
        <w:rPr>
          <w:rFonts w:ascii="Lucida Console" w:eastAsia="Times New Roman" w:hAnsi="Lucida Console" w:cs="Courier New"/>
          <w:color w:val="FFFFFF"/>
          <w:sz w:val="20"/>
          <w:szCs w:val="20"/>
        </w:rPr>
        <w:t xml:space="preserve">value </w:t>
      </w:r>
      <w:commentRangeEnd w:id="53"/>
      <w:r>
        <w:rPr>
          <w:rStyle w:val="CommentReference"/>
        </w:rPr>
        <w:commentReference w:id="53"/>
      </w:r>
      <w:r w:rsidRPr="006D509F">
        <w:rPr>
          <w:rFonts w:ascii="Lucida Console" w:eastAsia="Times New Roman" w:hAnsi="Lucida Console" w:cs="Courier New"/>
          <w:color w:val="FFFFFF"/>
          <w:sz w:val="20"/>
          <w:szCs w:val="20"/>
        </w:rPr>
        <w:t>&lt; 2.2e-16</w:t>
      </w:r>
    </w:p>
    <w:p w14:paraId="352B6DC7"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alternative hypothesis: true p is not equal to 0.5</w:t>
      </w:r>
    </w:p>
    <w:p w14:paraId="5E1F3E50"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95 percent confidence interval:</w:t>
      </w:r>
    </w:p>
    <w:p w14:paraId="6FA666CA"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 xml:space="preserve"> 0.5202613 0.5315492</w:t>
      </w:r>
    </w:p>
    <w:p w14:paraId="5DC24A84"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sample estimates:</w:t>
      </w:r>
    </w:p>
    <w:p w14:paraId="01B1A2F7"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 xml:space="preserve">        p </w:t>
      </w:r>
    </w:p>
    <w:p w14:paraId="16C59E9F" w14:textId="0C4F119B" w:rsid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 xml:space="preserve">0.5259085 </w:t>
      </w:r>
    </w:p>
    <w:p w14:paraId="7DB8EC09" w14:textId="4FEF4740" w:rsidR="006D509F" w:rsidRDefault="0020345B" w:rsidP="006D509F">
      <w:pPr>
        <w:pStyle w:val="HTMLPreformatted"/>
        <w:numPr>
          <w:ilvl w:val="0"/>
          <w:numId w:val="7"/>
        </w:numPr>
        <w:shd w:val="clear" w:color="auto" w:fill="0F0F0F"/>
        <w:spacing w:line="131" w:lineRule="atLeast"/>
        <w:rPr>
          <w:rFonts w:ascii="Lucida Console" w:hAnsi="Lucida Console"/>
          <w:color w:val="FFFFFF"/>
        </w:rPr>
      </w:pPr>
      <w:r>
        <w:rPr>
          <w:rFonts w:ascii="Lucida Console" w:hAnsi="Lucida Console"/>
          <w:color w:val="FFFFFF"/>
        </w:rPr>
        <w:t xml:space="preserve">MEA: </w:t>
      </w:r>
      <w:r w:rsidR="006D509F">
        <w:rPr>
          <w:rFonts w:ascii="Lucida Console" w:hAnsi="Lucida Console"/>
          <w:color w:val="FFFFFF"/>
        </w:rPr>
        <w:t>Child vs. Adult</w:t>
      </w:r>
    </w:p>
    <w:p w14:paraId="02DE6077" w14:textId="7DF6BCE0"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data:  </w:t>
      </w:r>
      <w:proofErr w:type="gramStart"/>
      <w:r>
        <w:rPr>
          <w:rFonts w:ascii="Lucida Console" w:hAnsi="Lucida Console"/>
          <w:color w:val="FFFFFF"/>
        </w:rPr>
        <w:t>sum(</w:t>
      </w:r>
      <w:proofErr w:type="spellStart"/>
      <w:proofErr w:type="gramEnd"/>
      <w:r>
        <w:rPr>
          <w:rFonts w:ascii="Lucida Console" w:hAnsi="Lucida Console"/>
          <w:color w:val="FFFFFF"/>
        </w:rPr>
        <w:t>Young.MEA</w:t>
      </w:r>
      <w:proofErr w:type="spellEnd"/>
      <w:r>
        <w:rPr>
          <w:rFonts w:ascii="Lucida Console" w:hAnsi="Lucida Console"/>
          <w:color w:val="FFFFFF"/>
        </w:rPr>
        <w:t>, na.rm = T) out of sum(</w:t>
      </w:r>
      <w:proofErr w:type="spellStart"/>
      <w:r>
        <w:rPr>
          <w:rFonts w:ascii="Lucida Console" w:hAnsi="Lucida Console"/>
          <w:color w:val="FFFFFF"/>
        </w:rPr>
        <w:t>Tot.MEA</w:t>
      </w:r>
      <w:proofErr w:type="spellEnd"/>
      <w:r>
        <w:rPr>
          <w:rFonts w:ascii="Lucida Console" w:hAnsi="Lucida Console"/>
          <w:color w:val="FFFFFF"/>
        </w:rPr>
        <w:t>, na.rm = T), null probability 0.5</w:t>
      </w:r>
    </w:p>
    <w:p w14:paraId="28276D6E"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X-squared = 1430.8, df = 1, p-value &lt; 2.2e-16</w:t>
      </w:r>
    </w:p>
    <w:p w14:paraId="0B9DD149"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alternative hypothesis: true p is not equal to 0.5</w:t>
      </w:r>
    </w:p>
    <w:p w14:paraId="40728A1A"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95 percent confidence interval:</w:t>
      </w:r>
    </w:p>
    <w:p w14:paraId="0528E436"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0.6032457 0.6142789</w:t>
      </w:r>
    </w:p>
    <w:p w14:paraId="0CC79A27"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sample estimates:</w:t>
      </w:r>
    </w:p>
    <w:p w14:paraId="607175ED"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p </w:t>
      </w:r>
    </w:p>
    <w:p w14:paraId="506327D2" w14:textId="033EB281"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0.6087762 </w:t>
      </w:r>
    </w:p>
    <w:p w14:paraId="0574F265" w14:textId="5F8FA4D9" w:rsidR="00287CF8" w:rsidRDefault="000767C0" w:rsidP="00287CF8">
      <w:pPr>
        <w:pStyle w:val="HTMLPreformatted"/>
        <w:numPr>
          <w:ilvl w:val="0"/>
          <w:numId w:val="7"/>
        </w:numPr>
        <w:shd w:val="clear" w:color="auto" w:fill="0F0F0F"/>
        <w:spacing w:line="131" w:lineRule="atLeast"/>
        <w:rPr>
          <w:rFonts w:ascii="Lucida Console" w:hAnsi="Lucida Console"/>
          <w:color w:val="FFFFFF"/>
        </w:rPr>
      </w:pPr>
      <w:r>
        <w:rPr>
          <w:rFonts w:ascii="Lucida Console" w:hAnsi="Lucida Console"/>
          <w:color w:val="FFFFFF"/>
        </w:rPr>
        <w:t>MEA: Syndromic Cases vs. Non-Syndromic</w:t>
      </w:r>
    </w:p>
    <w:p w14:paraId="304DE904" w14:textId="23CCDE32"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lastRenderedPageBreak/>
        <w:t xml:space="preserve">data:  </w:t>
      </w:r>
      <w:proofErr w:type="gramStart"/>
      <w:r>
        <w:rPr>
          <w:rFonts w:ascii="Lucida Console" w:hAnsi="Lucida Console"/>
          <w:color w:val="FFFFFF"/>
        </w:rPr>
        <w:t>sum(</w:t>
      </w:r>
      <w:proofErr w:type="spellStart"/>
      <w:proofErr w:type="gramEnd"/>
      <w:r>
        <w:rPr>
          <w:rFonts w:ascii="Lucida Console" w:hAnsi="Lucida Console"/>
          <w:color w:val="FFFFFF"/>
        </w:rPr>
        <w:t>SC_Tot</w:t>
      </w:r>
      <w:proofErr w:type="spellEnd"/>
      <w:r>
        <w:rPr>
          <w:rFonts w:ascii="Lucida Console" w:hAnsi="Lucida Console"/>
          <w:color w:val="FFFFFF"/>
        </w:rPr>
        <w:t>, na.rm = T) out of sum(</w:t>
      </w:r>
      <w:proofErr w:type="spellStart"/>
      <w:r>
        <w:rPr>
          <w:rFonts w:ascii="Lucida Console" w:hAnsi="Lucida Console"/>
          <w:color w:val="FFFFFF"/>
        </w:rPr>
        <w:t>Total_Consult</w:t>
      </w:r>
      <w:proofErr w:type="spellEnd"/>
      <w:r>
        <w:rPr>
          <w:rFonts w:ascii="Lucida Console" w:hAnsi="Lucida Console"/>
          <w:color w:val="FFFFFF"/>
        </w:rPr>
        <w:t>, na.rm = T), null probability 0.5</w:t>
      </w:r>
    </w:p>
    <w:p w14:paraId="37F10B42"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X-squared = 15068271, df = 1, p-value &lt; 2.2e-16</w:t>
      </w:r>
    </w:p>
    <w:p w14:paraId="3549A8EC"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alternative hypothesis: true p is not equal to 0.5</w:t>
      </w:r>
    </w:p>
    <w:p w14:paraId="65E241E5"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95 percent confidence interval:</w:t>
      </w:r>
    </w:p>
    <w:p w14:paraId="3406D811"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0.1951865 0.1954305</w:t>
      </w:r>
    </w:p>
    <w:p w14:paraId="059BD0E8"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sample estimates:</w:t>
      </w:r>
    </w:p>
    <w:p w14:paraId="45AA07C2"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p </w:t>
      </w:r>
    </w:p>
    <w:p w14:paraId="1752A528" w14:textId="062DEEE3" w:rsidR="00287CF8" w:rsidRP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0.1953084 </w:t>
      </w:r>
    </w:p>
    <w:p w14:paraId="1C081F10" w14:textId="77777777" w:rsidR="00A852D4" w:rsidRDefault="00A852D4" w:rsidP="006D509F">
      <w:pPr>
        <w:pStyle w:val="ListParagraph"/>
        <w:spacing w:line="360" w:lineRule="auto"/>
        <w:jc w:val="both"/>
        <w:rPr>
          <w:noProof/>
        </w:rPr>
      </w:pPr>
    </w:p>
    <w:p w14:paraId="14E645C0" w14:textId="77777777" w:rsidR="006B408F" w:rsidRDefault="003543E1" w:rsidP="000B0F3A">
      <w:pPr>
        <w:spacing w:line="360" w:lineRule="auto"/>
        <w:jc w:val="both"/>
        <w:rPr>
          <w:noProof/>
        </w:rPr>
      </w:pPr>
      <w:commentRangeStart w:id="54"/>
      <w:commentRangeStart w:id="55"/>
      <w:commentRangeStart w:id="56"/>
      <w:r w:rsidRPr="003543E1">
        <w:rPr>
          <w:noProof/>
        </w:rPr>
        <w:t>Kruskal-Wallis rank sum test</w:t>
      </w:r>
      <w:commentRangeEnd w:id="54"/>
      <w:r w:rsidR="009738D5">
        <w:rPr>
          <w:rStyle w:val="CommentReference"/>
        </w:rPr>
        <w:commentReference w:id="54"/>
      </w:r>
      <w:commentRangeEnd w:id="55"/>
      <w:r w:rsidR="00D01161">
        <w:rPr>
          <w:rStyle w:val="CommentReference"/>
        </w:rPr>
        <w:commentReference w:id="55"/>
      </w:r>
      <w:commentRangeEnd w:id="56"/>
      <w:r w:rsidR="0076657F">
        <w:rPr>
          <w:rStyle w:val="CommentReference"/>
        </w:rPr>
        <w:commentReference w:id="56"/>
      </w:r>
      <w:r>
        <w:rPr>
          <w:noProof/>
        </w:rPr>
        <w:t xml:space="preserve">: </w:t>
      </w:r>
    </w:p>
    <w:p w14:paraId="739FEFB6" w14:textId="6D814FFB" w:rsidR="0076657F" w:rsidRDefault="003543E1" w:rsidP="000B0F3A">
      <w:pPr>
        <w:spacing w:line="360" w:lineRule="auto"/>
        <w:jc w:val="both"/>
        <w:rPr>
          <w:noProof/>
        </w:rPr>
      </w:pPr>
      <w:r w:rsidRPr="003543E1">
        <w:rPr>
          <w:noProof/>
        </w:rPr>
        <w:t>The Kruskal-Wallis test is a nonparametric (distribution free) test, and is used when the assumptions of one-way ANOVA are not met</w:t>
      </w:r>
      <w:r w:rsidR="006B2762">
        <w:rPr>
          <w:noProof/>
        </w:rPr>
        <w:t xml:space="preserve"> (normal distribution of dep var</w:t>
      </w:r>
      <w:r w:rsidR="000558E3">
        <w:rPr>
          <w:noProof/>
        </w:rPr>
        <w:t>, equal variance across groups</w:t>
      </w:r>
      <w:r w:rsidR="006B2762">
        <w:rPr>
          <w:noProof/>
        </w:rPr>
        <w:t>)</w:t>
      </w:r>
      <w:r w:rsidRPr="003543E1">
        <w:rPr>
          <w:noProof/>
        </w:rPr>
        <w:t>. Both the Kruskal-Wallis test and one-way ANOVA assess for significant differences on a continuous dependent variable by a categorical independent variable (with two or more groups).</w:t>
      </w:r>
    </w:p>
    <w:p w14:paraId="54F8AA55" w14:textId="38FA4117" w:rsidR="002C6692" w:rsidRDefault="00E710C4" w:rsidP="0076657F">
      <w:pPr>
        <w:spacing w:line="360" w:lineRule="auto"/>
        <w:ind w:left="720"/>
        <w:jc w:val="both"/>
        <w:rPr>
          <w:noProof/>
        </w:rPr>
      </w:pPr>
      <w:r>
        <w:rPr>
          <w:noProof/>
        </w:rPr>
        <w:t>Null: no sig diff in dependent variable (Incience of MEA) by the independent variable (Year, or District, or Gov)</w:t>
      </w:r>
      <w:r w:rsidR="0076657F">
        <w:rPr>
          <w:noProof/>
        </w:rPr>
        <w:t xml:space="preserve">. </w:t>
      </w:r>
      <w:r w:rsidR="0076657F" w:rsidRPr="0076657F">
        <w:rPr>
          <w:noProof/>
        </w:rPr>
        <w:t xml:space="preserve">If the calculated value of Kruskal-Wallis test is greater than the critical chi-square value, then we can reject the null hypothesis and say that at least one of the samples comes from a </w:t>
      </w:r>
      <w:r w:rsidR="0076657F" w:rsidRPr="0076657F">
        <w:rPr>
          <w:noProof/>
          <w:highlight w:val="yellow"/>
        </w:rPr>
        <w:t xml:space="preserve">different </w:t>
      </w:r>
      <w:commentRangeStart w:id="57"/>
      <w:r w:rsidR="0076657F" w:rsidRPr="0076657F">
        <w:rPr>
          <w:noProof/>
          <w:highlight w:val="yellow"/>
        </w:rPr>
        <w:t>population</w:t>
      </w:r>
      <w:commentRangeEnd w:id="57"/>
      <w:r w:rsidR="0076657F">
        <w:rPr>
          <w:rStyle w:val="CommentReference"/>
        </w:rPr>
        <w:commentReference w:id="57"/>
      </w:r>
      <w:r w:rsidR="0076657F" w:rsidRPr="0076657F">
        <w:rPr>
          <w:noProof/>
        </w:rPr>
        <w:t>.</w:t>
      </w:r>
    </w:p>
    <w:p w14:paraId="71909946" w14:textId="6C5B5AEC" w:rsidR="00CB4AF6" w:rsidRDefault="00CB4AF6" w:rsidP="00CB4AF6">
      <w:pPr>
        <w:pStyle w:val="HTMLPreformatted"/>
        <w:shd w:val="clear" w:color="auto" w:fill="0F0F0F"/>
        <w:spacing w:line="131" w:lineRule="atLeast"/>
        <w:rPr>
          <w:rFonts w:ascii="Lucida Console" w:hAnsi="Lucida Console"/>
          <w:color w:val="FFFFFF"/>
        </w:rPr>
      </w:pPr>
      <w:r>
        <w:rPr>
          <w:rFonts w:ascii="Lucida Console" w:hAnsi="Lucida Console"/>
          <w:color w:val="FFFFFF"/>
        </w:rPr>
        <w:t>Kruskal-Wallis rank sum test</w:t>
      </w:r>
      <w:r w:rsidR="00EC2FFA">
        <w:rPr>
          <w:rFonts w:ascii="Lucida Console" w:hAnsi="Lucida Console"/>
          <w:color w:val="FFFFFF"/>
        </w:rPr>
        <w:t xml:space="preserve"> (For </w:t>
      </w:r>
      <w:r w:rsidR="007D2C5B">
        <w:rPr>
          <w:rFonts w:ascii="Lucida Console" w:hAnsi="Lucida Console"/>
          <w:color w:val="FFFFFF"/>
        </w:rPr>
        <w:t xml:space="preserve">Incidence ~ </w:t>
      </w:r>
      <w:r w:rsidR="00EC2FFA">
        <w:rPr>
          <w:rFonts w:ascii="Lucida Console" w:hAnsi="Lucida Console"/>
          <w:color w:val="FFFFFF"/>
        </w:rPr>
        <w:t>Years)</w:t>
      </w:r>
    </w:p>
    <w:p w14:paraId="53550897" w14:textId="77777777" w:rsidR="00CB4AF6" w:rsidRDefault="00CB4AF6" w:rsidP="00CB4AF6">
      <w:pPr>
        <w:pStyle w:val="HTMLPreformatted"/>
        <w:shd w:val="clear" w:color="auto" w:fill="0F0F0F"/>
        <w:spacing w:line="131" w:lineRule="atLeast"/>
        <w:rPr>
          <w:rFonts w:ascii="Lucida Console" w:hAnsi="Lucida Console"/>
          <w:color w:val="FFFFFF"/>
        </w:rPr>
      </w:pPr>
    </w:p>
    <w:p w14:paraId="003773EF" w14:textId="77777777" w:rsidR="00CB4AF6" w:rsidRDefault="00CB4AF6" w:rsidP="00CB4AF6">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w:t>
      </w:r>
      <w:proofErr w:type="spellStart"/>
      <w:r>
        <w:rPr>
          <w:rFonts w:ascii="Lucida Console" w:hAnsi="Lucida Console"/>
          <w:color w:val="FFFFFF"/>
        </w:rPr>
        <w:t>Incidence_MEA</w:t>
      </w:r>
      <w:proofErr w:type="spellEnd"/>
      <w:r>
        <w:rPr>
          <w:rFonts w:ascii="Lucida Console" w:hAnsi="Lucida Console"/>
          <w:color w:val="FFFFFF"/>
        </w:rPr>
        <w:t xml:space="preserve"> by Year</w:t>
      </w:r>
    </w:p>
    <w:p w14:paraId="6A673A97" w14:textId="77777777" w:rsidR="00CB4AF6" w:rsidRDefault="00CB4AF6" w:rsidP="00CB4AF6">
      <w:pPr>
        <w:pStyle w:val="HTMLPreformatted"/>
        <w:shd w:val="clear" w:color="auto" w:fill="0F0F0F"/>
        <w:spacing w:line="131" w:lineRule="atLeast"/>
        <w:rPr>
          <w:rFonts w:ascii="Lucida Console" w:hAnsi="Lucida Console"/>
          <w:color w:val="FFFFFF"/>
        </w:rPr>
      </w:pPr>
      <w:r>
        <w:rPr>
          <w:rFonts w:ascii="Lucida Console" w:hAnsi="Lucida Console"/>
          <w:color w:val="FFFFFF"/>
        </w:rPr>
        <w:t>Kruskal-Wallis chi-squared = 569.39, df = 4, p-value &lt; 2.2e-16</w:t>
      </w:r>
    </w:p>
    <w:p w14:paraId="4025407B" w14:textId="77777777" w:rsidR="00413F0C" w:rsidRDefault="00CB4AF6" w:rsidP="00413F0C">
      <w:pPr>
        <w:spacing w:line="360" w:lineRule="auto"/>
        <w:jc w:val="both"/>
      </w:pPr>
      <w:r>
        <w:rPr>
          <w:noProof/>
        </w:rPr>
        <w:t xml:space="preserve"> </w:t>
      </w:r>
      <w:r w:rsidR="00F405FA">
        <w:t>As the p-value is less than the significance level 0.05, we can conclude that there are significant differences between the years.</w:t>
      </w:r>
    </w:p>
    <w:p w14:paraId="3A7F6236" w14:textId="5E7698DE" w:rsidR="006826D7" w:rsidRPr="00413F0C" w:rsidRDefault="00C608E5" w:rsidP="00413F0C">
      <w:pPr>
        <w:spacing w:line="360" w:lineRule="auto"/>
        <w:jc w:val="both"/>
        <w:rPr>
          <w:vertAlign w:val="superscript"/>
        </w:rPr>
      </w:pPr>
      <w:r>
        <w:t>K</w:t>
      </w:r>
      <w:r w:rsidR="00413F0C">
        <w:t xml:space="preserve">ruskal-Wallis </w:t>
      </w:r>
      <w:r w:rsidR="006826D7">
        <w:rPr>
          <w:rFonts w:cstheme="minorHAnsi"/>
        </w:rPr>
        <w:t>X</w:t>
      </w:r>
      <w:r w:rsidR="00413F0C">
        <w:rPr>
          <w:rFonts w:cstheme="minorHAnsi"/>
          <w:vertAlign w:val="superscript"/>
        </w:rPr>
        <w:t>2</w:t>
      </w:r>
      <w:r w:rsidR="00413F0C">
        <w:rPr>
          <w:rFonts w:cstheme="minorHAnsi"/>
        </w:rPr>
        <w:t xml:space="preserve"> = 569.39, degrees of freedom = 4, p-value &lt;</w:t>
      </w:r>
      <w:r w:rsidR="006774B9">
        <w:rPr>
          <w:rFonts w:cstheme="minorHAnsi"/>
        </w:rPr>
        <w:t xml:space="preserve"> </w:t>
      </w:r>
      <w:r w:rsidR="00413F0C">
        <w:rPr>
          <w:rFonts w:cstheme="minorHAnsi"/>
        </w:rPr>
        <w:t>2.2</w:t>
      </w:r>
      <m:oMath>
        <m:r>
          <w:rPr>
            <w:rFonts w:ascii="Cambria Math" w:hAnsi="Cambria Math" w:cstheme="minorHAnsi"/>
          </w:rPr>
          <m:t>×</m:t>
        </m:r>
      </m:oMath>
      <w:r w:rsidR="00413F0C">
        <w:rPr>
          <w:rFonts w:eastAsiaTheme="minorEastAsia" w:cstheme="minorHAnsi"/>
        </w:rPr>
        <w:t>10</w:t>
      </w:r>
      <w:r w:rsidR="00413F0C">
        <w:rPr>
          <w:rFonts w:eastAsiaTheme="minorEastAsia" w:cstheme="minorHAnsi"/>
          <w:vertAlign w:val="superscript"/>
        </w:rPr>
        <w:t>-16</w:t>
      </w:r>
    </w:p>
    <w:p w14:paraId="3C22DD7E" w14:textId="7F4F0158" w:rsidR="00F405FA" w:rsidRDefault="00F405FA" w:rsidP="006B408F">
      <w:pPr>
        <w:spacing w:after="0" w:line="360" w:lineRule="auto"/>
      </w:pPr>
      <w:r>
        <w:t>From the output of the Kruskal-Wallis test, we know that there is a significant difference between groups, but we don’t know which pairs of groups are different.</w:t>
      </w:r>
    </w:p>
    <w:p w14:paraId="7DA933CE" w14:textId="71C1D6D2" w:rsidR="00F405FA" w:rsidRDefault="00F405FA" w:rsidP="006B408F">
      <w:pPr>
        <w:spacing w:after="0" w:line="360" w:lineRule="auto"/>
        <w:jc w:val="both"/>
      </w:pPr>
      <w:r>
        <w:t xml:space="preserve">It’s possible to use the function </w:t>
      </w:r>
      <w:proofErr w:type="spellStart"/>
      <w:proofErr w:type="gramStart"/>
      <w:r>
        <w:t>pairwise.wilcox</w:t>
      </w:r>
      <w:proofErr w:type="gramEnd"/>
      <w:r>
        <w:t>.test</w:t>
      </w:r>
      <w:proofErr w:type="spellEnd"/>
      <w:r>
        <w:t>() to calculate pairwise comparisons between group levels with corrections for multiple testing:</w:t>
      </w:r>
    </w:p>
    <w:p w14:paraId="08AA5C0C" w14:textId="0A8FDB82"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Pairwise comparisons using Wilcoxon rank sum test </w:t>
      </w:r>
      <w:r w:rsidR="007D2C5B">
        <w:rPr>
          <w:rFonts w:ascii="Lucida Console" w:hAnsi="Lucida Console"/>
          <w:color w:val="FFFFFF"/>
        </w:rPr>
        <w:t>(Incidence ~ Year)</w:t>
      </w:r>
    </w:p>
    <w:p w14:paraId="0A99EAF1" w14:textId="3D26F7F7" w:rsidR="00D76E80" w:rsidRDefault="007D2C5B"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w:t>
      </w:r>
    </w:p>
    <w:p w14:paraId="4DD6C3F7"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ewarn.15.19$Incidence_MEA and ewarn.15.19$Year </w:t>
      </w:r>
    </w:p>
    <w:p w14:paraId="4328BF36" w14:textId="77777777" w:rsidR="00D76E80" w:rsidRDefault="00D76E80" w:rsidP="00D76E80">
      <w:pPr>
        <w:pStyle w:val="HTMLPreformatted"/>
        <w:shd w:val="clear" w:color="auto" w:fill="0F0F0F"/>
        <w:spacing w:line="131" w:lineRule="atLeast"/>
        <w:rPr>
          <w:rFonts w:ascii="Lucida Console" w:hAnsi="Lucida Console"/>
          <w:color w:val="FFFFFF"/>
        </w:rPr>
      </w:pPr>
    </w:p>
    <w:p w14:paraId="0D3C445A"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2015    2016    2017    2018   </w:t>
      </w:r>
    </w:p>
    <w:p w14:paraId="5C16D9FB"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2016 1.9e-05 -       -       -      </w:t>
      </w:r>
    </w:p>
    <w:p w14:paraId="73B54F3E"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2017 6.4e-11 &lt; 2e-16 -       -      </w:t>
      </w:r>
    </w:p>
    <w:p w14:paraId="0DADEE4B"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2018 &lt; 2e-16 &lt; 2e-16 &lt; 2e-16 -      </w:t>
      </w:r>
    </w:p>
    <w:p w14:paraId="649B74F5"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2019 1.9e-05 0.27    &lt; 2e-16 &lt; 2e-16</w:t>
      </w:r>
    </w:p>
    <w:p w14:paraId="3AE2C04F" w14:textId="77777777" w:rsidR="00D76E80" w:rsidRDefault="00D76E80" w:rsidP="00D76E80">
      <w:pPr>
        <w:pStyle w:val="HTMLPreformatted"/>
        <w:shd w:val="clear" w:color="auto" w:fill="0F0F0F"/>
        <w:spacing w:line="131" w:lineRule="atLeast"/>
        <w:rPr>
          <w:rFonts w:ascii="Lucida Console" w:hAnsi="Lucida Console"/>
          <w:color w:val="FFFFFF"/>
        </w:rPr>
      </w:pPr>
    </w:p>
    <w:p w14:paraId="27F8605B"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lastRenderedPageBreak/>
        <w:t xml:space="preserve">P value adjustment method: BH </w:t>
      </w:r>
    </w:p>
    <w:p w14:paraId="345B2C4D" w14:textId="23334E6B" w:rsidR="00D76E80" w:rsidRDefault="003B1559" w:rsidP="00F405FA">
      <w:pPr>
        <w:spacing w:line="360" w:lineRule="auto"/>
        <w:jc w:val="both"/>
      </w:pPr>
      <w:r>
        <w:t>Years that are stat sig</w:t>
      </w:r>
      <w:r w:rsidR="00554F1A">
        <w:t xml:space="preserve"> show diff between those </w:t>
      </w:r>
      <w:r w:rsidR="00A65A59">
        <w:t xml:space="preserve">two </w:t>
      </w:r>
      <w:r w:rsidR="00554F1A">
        <w:t>years.</w:t>
      </w:r>
    </w:p>
    <w:tbl>
      <w:tblPr>
        <w:tblStyle w:val="TableGrid"/>
        <w:tblW w:w="0" w:type="auto"/>
        <w:tblInd w:w="-185" w:type="dxa"/>
        <w:tblLook w:val="04A0" w:firstRow="1" w:lastRow="0" w:firstColumn="1" w:lastColumn="0" w:noHBand="0" w:noVBand="1"/>
      </w:tblPr>
      <w:tblGrid>
        <w:gridCol w:w="1700"/>
        <w:gridCol w:w="1515"/>
        <w:gridCol w:w="1515"/>
        <w:gridCol w:w="1515"/>
        <w:gridCol w:w="1515"/>
      </w:tblGrid>
      <w:tr w:rsidR="000176DC" w14:paraId="6A713E66" w14:textId="77777777" w:rsidTr="006826D7">
        <w:trPr>
          <w:trHeight w:val="410"/>
        </w:trPr>
        <w:tc>
          <w:tcPr>
            <w:tcW w:w="1700" w:type="dxa"/>
          </w:tcPr>
          <w:p w14:paraId="491909E1" w14:textId="4A3C12E8" w:rsidR="000176DC" w:rsidRPr="00C608E5" w:rsidRDefault="00F13912" w:rsidP="006826D7">
            <w:pPr>
              <w:jc w:val="center"/>
              <w:rPr>
                <w:i/>
                <w:iCs/>
                <w:sz w:val="20"/>
                <w:szCs w:val="20"/>
              </w:rPr>
            </w:pPr>
            <w:r w:rsidRPr="00C608E5">
              <w:rPr>
                <w:i/>
                <w:iCs/>
                <w:sz w:val="20"/>
                <w:szCs w:val="20"/>
              </w:rPr>
              <w:t>Pairwise Test</w:t>
            </w:r>
            <w:r w:rsidR="006826D7" w:rsidRPr="00C608E5">
              <w:rPr>
                <w:i/>
                <w:iCs/>
                <w:sz w:val="20"/>
                <w:szCs w:val="20"/>
              </w:rPr>
              <w:t xml:space="preserve"> of Incidence by Year</w:t>
            </w:r>
          </w:p>
        </w:tc>
        <w:tc>
          <w:tcPr>
            <w:tcW w:w="1515" w:type="dxa"/>
          </w:tcPr>
          <w:p w14:paraId="609CD048" w14:textId="7026B0FD" w:rsidR="000176DC" w:rsidRPr="00EA7676" w:rsidRDefault="000176DC" w:rsidP="00A86C91">
            <w:pPr>
              <w:spacing w:line="360" w:lineRule="auto"/>
              <w:jc w:val="center"/>
              <w:rPr>
                <w:b/>
                <w:bCs/>
              </w:rPr>
            </w:pPr>
            <w:r w:rsidRPr="00EA7676">
              <w:rPr>
                <w:b/>
                <w:bCs/>
              </w:rPr>
              <w:t>2015</w:t>
            </w:r>
          </w:p>
        </w:tc>
        <w:tc>
          <w:tcPr>
            <w:tcW w:w="1515" w:type="dxa"/>
          </w:tcPr>
          <w:p w14:paraId="7AEF484C" w14:textId="39555C4D" w:rsidR="000176DC" w:rsidRPr="00EA7676" w:rsidRDefault="000176DC" w:rsidP="00A86C91">
            <w:pPr>
              <w:spacing w:line="360" w:lineRule="auto"/>
              <w:jc w:val="center"/>
              <w:rPr>
                <w:b/>
                <w:bCs/>
              </w:rPr>
            </w:pPr>
            <w:r w:rsidRPr="00EA7676">
              <w:rPr>
                <w:b/>
                <w:bCs/>
              </w:rPr>
              <w:t>2016</w:t>
            </w:r>
          </w:p>
        </w:tc>
        <w:tc>
          <w:tcPr>
            <w:tcW w:w="1515" w:type="dxa"/>
          </w:tcPr>
          <w:p w14:paraId="48B58C43" w14:textId="338E83ED" w:rsidR="000176DC" w:rsidRPr="00EA7676" w:rsidRDefault="000176DC" w:rsidP="00A86C91">
            <w:pPr>
              <w:spacing w:line="360" w:lineRule="auto"/>
              <w:jc w:val="center"/>
              <w:rPr>
                <w:b/>
                <w:bCs/>
              </w:rPr>
            </w:pPr>
            <w:r w:rsidRPr="00EA7676">
              <w:rPr>
                <w:b/>
                <w:bCs/>
              </w:rPr>
              <w:t>2017</w:t>
            </w:r>
          </w:p>
        </w:tc>
        <w:tc>
          <w:tcPr>
            <w:tcW w:w="1515" w:type="dxa"/>
          </w:tcPr>
          <w:p w14:paraId="77D2BB88" w14:textId="3DBC8F04" w:rsidR="000176DC" w:rsidRPr="00EA7676" w:rsidRDefault="000176DC" w:rsidP="00A86C91">
            <w:pPr>
              <w:spacing w:line="360" w:lineRule="auto"/>
              <w:jc w:val="center"/>
              <w:rPr>
                <w:b/>
                <w:bCs/>
              </w:rPr>
            </w:pPr>
            <w:r w:rsidRPr="00EA7676">
              <w:rPr>
                <w:b/>
                <w:bCs/>
              </w:rPr>
              <w:t>2018</w:t>
            </w:r>
          </w:p>
        </w:tc>
      </w:tr>
      <w:tr w:rsidR="000176DC" w14:paraId="7EBC41F2" w14:textId="77777777" w:rsidTr="006826D7">
        <w:trPr>
          <w:trHeight w:val="410"/>
        </w:trPr>
        <w:tc>
          <w:tcPr>
            <w:tcW w:w="1700" w:type="dxa"/>
          </w:tcPr>
          <w:p w14:paraId="1573C1C6" w14:textId="253FAF38" w:rsidR="000176DC" w:rsidRPr="00EA7676" w:rsidRDefault="00A86C91" w:rsidP="00A86C91">
            <w:pPr>
              <w:spacing w:line="360" w:lineRule="auto"/>
              <w:jc w:val="center"/>
              <w:rPr>
                <w:b/>
                <w:bCs/>
              </w:rPr>
            </w:pPr>
            <w:r w:rsidRPr="00EA7676">
              <w:rPr>
                <w:b/>
                <w:bCs/>
              </w:rPr>
              <w:t>2016</w:t>
            </w:r>
          </w:p>
        </w:tc>
        <w:tc>
          <w:tcPr>
            <w:tcW w:w="1515" w:type="dxa"/>
            <w:shd w:val="clear" w:color="auto" w:fill="E2EFD9" w:themeFill="accent6" w:themeFillTint="33"/>
          </w:tcPr>
          <w:p w14:paraId="14DD7FEE" w14:textId="76837FC5" w:rsidR="000176DC" w:rsidRPr="00A86C91" w:rsidRDefault="00A86C91" w:rsidP="00A86C91">
            <w:pPr>
              <w:spacing w:line="360" w:lineRule="auto"/>
              <w:jc w:val="center"/>
              <w:rPr>
                <w:vertAlign w:val="superscript"/>
              </w:rPr>
            </w:pPr>
            <w:r>
              <w:t>1.9</w:t>
            </w:r>
            <w:r w:rsidR="006774B9">
              <w:t xml:space="preserve"> </w:t>
            </w:r>
            <m:oMath>
              <m:r>
                <w:rPr>
                  <w:rFonts w:ascii="Cambria Math" w:hAnsi="Cambria Math" w:cstheme="minorHAnsi"/>
                </w:rPr>
                <m:t>×</m:t>
              </m:r>
            </m:oMath>
            <w:r>
              <w:t>10</w:t>
            </w:r>
            <w:r>
              <w:rPr>
                <w:vertAlign w:val="superscript"/>
              </w:rPr>
              <w:t>-5</w:t>
            </w:r>
          </w:p>
        </w:tc>
        <w:tc>
          <w:tcPr>
            <w:tcW w:w="1515" w:type="dxa"/>
            <w:shd w:val="clear" w:color="auto" w:fill="AEAAAA" w:themeFill="background2" w:themeFillShade="BF"/>
          </w:tcPr>
          <w:p w14:paraId="10818D61" w14:textId="119E59BB" w:rsidR="000176DC" w:rsidRDefault="00A86C91" w:rsidP="00A86C91">
            <w:pPr>
              <w:spacing w:line="360" w:lineRule="auto"/>
              <w:jc w:val="center"/>
            </w:pPr>
            <w:r>
              <w:t>-</w:t>
            </w:r>
          </w:p>
        </w:tc>
        <w:tc>
          <w:tcPr>
            <w:tcW w:w="1515" w:type="dxa"/>
            <w:shd w:val="clear" w:color="auto" w:fill="AEAAAA" w:themeFill="background2" w:themeFillShade="BF"/>
          </w:tcPr>
          <w:p w14:paraId="55197364" w14:textId="02E51A41" w:rsidR="000176DC" w:rsidRDefault="00A86C91" w:rsidP="00A86C91">
            <w:pPr>
              <w:spacing w:line="360" w:lineRule="auto"/>
              <w:jc w:val="center"/>
            </w:pPr>
            <w:r>
              <w:t>-</w:t>
            </w:r>
          </w:p>
        </w:tc>
        <w:tc>
          <w:tcPr>
            <w:tcW w:w="1515" w:type="dxa"/>
            <w:shd w:val="clear" w:color="auto" w:fill="AEAAAA" w:themeFill="background2" w:themeFillShade="BF"/>
          </w:tcPr>
          <w:p w14:paraId="4C6CA329" w14:textId="141CBD0C" w:rsidR="000176DC" w:rsidRDefault="00A86C91" w:rsidP="00A86C91">
            <w:pPr>
              <w:spacing w:line="360" w:lineRule="auto"/>
              <w:jc w:val="center"/>
            </w:pPr>
            <w:r>
              <w:t>-</w:t>
            </w:r>
          </w:p>
        </w:tc>
      </w:tr>
      <w:tr w:rsidR="00A86C91" w14:paraId="17603827" w14:textId="77777777" w:rsidTr="006826D7">
        <w:trPr>
          <w:trHeight w:val="404"/>
        </w:trPr>
        <w:tc>
          <w:tcPr>
            <w:tcW w:w="1700" w:type="dxa"/>
          </w:tcPr>
          <w:p w14:paraId="173AC9E4" w14:textId="3C90496D" w:rsidR="00A86C91" w:rsidRPr="00EA7676" w:rsidRDefault="00A86C91" w:rsidP="00A86C91">
            <w:pPr>
              <w:spacing w:line="360" w:lineRule="auto"/>
              <w:jc w:val="center"/>
              <w:rPr>
                <w:b/>
                <w:bCs/>
              </w:rPr>
            </w:pPr>
            <w:r w:rsidRPr="00EA7676">
              <w:rPr>
                <w:b/>
                <w:bCs/>
              </w:rPr>
              <w:t>2017</w:t>
            </w:r>
          </w:p>
        </w:tc>
        <w:tc>
          <w:tcPr>
            <w:tcW w:w="1515" w:type="dxa"/>
            <w:shd w:val="clear" w:color="auto" w:fill="E2EFD9" w:themeFill="accent6" w:themeFillTint="33"/>
          </w:tcPr>
          <w:p w14:paraId="455FF5BC" w14:textId="64D84FDF" w:rsidR="00A86C91" w:rsidRPr="00A86C91" w:rsidRDefault="00A86C91" w:rsidP="00A86C91">
            <w:pPr>
              <w:spacing w:line="360" w:lineRule="auto"/>
              <w:jc w:val="center"/>
              <w:rPr>
                <w:vertAlign w:val="superscript"/>
              </w:rPr>
            </w:pPr>
            <w:r>
              <w:t xml:space="preserve">6.4 </w:t>
            </w:r>
            <m:oMath>
              <m:r>
                <w:rPr>
                  <w:rFonts w:ascii="Cambria Math" w:hAnsi="Cambria Math" w:cstheme="minorHAnsi"/>
                </w:rPr>
                <m:t>×</m:t>
              </m:r>
            </m:oMath>
            <w:r>
              <w:t>10</w:t>
            </w:r>
            <w:r>
              <w:rPr>
                <w:vertAlign w:val="superscript"/>
              </w:rPr>
              <w:t>-11</w:t>
            </w:r>
          </w:p>
        </w:tc>
        <w:tc>
          <w:tcPr>
            <w:tcW w:w="1515" w:type="dxa"/>
            <w:shd w:val="clear" w:color="auto" w:fill="E2EFD9" w:themeFill="accent6" w:themeFillTint="33"/>
          </w:tcPr>
          <w:p w14:paraId="0D631932" w14:textId="571E5952" w:rsidR="00A86C91" w:rsidRDefault="00A86C91" w:rsidP="00A86C91">
            <w:pPr>
              <w:spacing w:line="360" w:lineRule="auto"/>
              <w:jc w:val="center"/>
            </w:pPr>
            <w:r>
              <w:t xml:space="preserve">&lt; 2 </w:t>
            </w:r>
            <m:oMath>
              <m:r>
                <w:rPr>
                  <w:rFonts w:ascii="Cambria Math" w:hAnsi="Cambria Math" w:cstheme="minorHAnsi"/>
                </w:rPr>
                <m:t>×</m:t>
              </m:r>
            </m:oMath>
            <w:r>
              <w:t>10</w:t>
            </w:r>
            <w:r>
              <w:rPr>
                <w:vertAlign w:val="superscript"/>
              </w:rPr>
              <w:t>-16</w:t>
            </w:r>
          </w:p>
        </w:tc>
        <w:tc>
          <w:tcPr>
            <w:tcW w:w="1515" w:type="dxa"/>
            <w:shd w:val="clear" w:color="auto" w:fill="AEAAAA" w:themeFill="background2" w:themeFillShade="BF"/>
          </w:tcPr>
          <w:p w14:paraId="2DCA5C38" w14:textId="2A2CCF62" w:rsidR="00A86C91" w:rsidRDefault="00A86C91" w:rsidP="00A86C91">
            <w:pPr>
              <w:spacing w:line="360" w:lineRule="auto"/>
              <w:jc w:val="center"/>
            </w:pPr>
            <w:r>
              <w:t>-</w:t>
            </w:r>
          </w:p>
        </w:tc>
        <w:tc>
          <w:tcPr>
            <w:tcW w:w="1515" w:type="dxa"/>
            <w:shd w:val="clear" w:color="auto" w:fill="AEAAAA" w:themeFill="background2" w:themeFillShade="BF"/>
          </w:tcPr>
          <w:p w14:paraId="4740AE01" w14:textId="2D8D22B1" w:rsidR="00A86C91" w:rsidRDefault="00A86C91" w:rsidP="00A86C91">
            <w:pPr>
              <w:spacing w:line="360" w:lineRule="auto"/>
              <w:jc w:val="center"/>
            </w:pPr>
            <w:r>
              <w:t>-</w:t>
            </w:r>
          </w:p>
        </w:tc>
      </w:tr>
      <w:tr w:rsidR="00A86C91" w14:paraId="39621757" w14:textId="77777777" w:rsidTr="006826D7">
        <w:trPr>
          <w:trHeight w:val="410"/>
        </w:trPr>
        <w:tc>
          <w:tcPr>
            <w:tcW w:w="1700" w:type="dxa"/>
          </w:tcPr>
          <w:p w14:paraId="6156F733" w14:textId="6DE406A2" w:rsidR="00A86C91" w:rsidRPr="00EA7676" w:rsidRDefault="00A86C91" w:rsidP="00A86C91">
            <w:pPr>
              <w:spacing w:line="360" w:lineRule="auto"/>
              <w:jc w:val="center"/>
              <w:rPr>
                <w:b/>
                <w:bCs/>
              </w:rPr>
            </w:pPr>
            <w:r w:rsidRPr="00EA7676">
              <w:rPr>
                <w:b/>
                <w:bCs/>
              </w:rPr>
              <w:t>2018</w:t>
            </w:r>
          </w:p>
        </w:tc>
        <w:tc>
          <w:tcPr>
            <w:tcW w:w="1515" w:type="dxa"/>
            <w:shd w:val="clear" w:color="auto" w:fill="E2EFD9" w:themeFill="accent6" w:themeFillTint="33"/>
          </w:tcPr>
          <w:p w14:paraId="605640DC" w14:textId="07FFE638" w:rsidR="00A86C91" w:rsidRPr="00A86C91" w:rsidRDefault="00A86C91" w:rsidP="00A86C91">
            <w:pPr>
              <w:spacing w:line="360" w:lineRule="auto"/>
              <w:jc w:val="center"/>
              <w:rPr>
                <w:vertAlign w:val="superscript"/>
              </w:rPr>
            </w:pPr>
            <w:r>
              <w:t xml:space="preserve">&lt; 2 </w:t>
            </w:r>
            <m:oMath>
              <m:r>
                <w:rPr>
                  <w:rFonts w:ascii="Cambria Math" w:hAnsi="Cambria Math" w:cstheme="minorHAnsi"/>
                </w:rPr>
                <m:t>×</m:t>
              </m:r>
            </m:oMath>
            <w:r>
              <w:t>10</w:t>
            </w:r>
            <w:r>
              <w:rPr>
                <w:vertAlign w:val="superscript"/>
              </w:rPr>
              <w:t>-16</w:t>
            </w:r>
          </w:p>
        </w:tc>
        <w:tc>
          <w:tcPr>
            <w:tcW w:w="1515" w:type="dxa"/>
            <w:shd w:val="clear" w:color="auto" w:fill="E2EFD9" w:themeFill="accent6" w:themeFillTint="33"/>
          </w:tcPr>
          <w:p w14:paraId="68030FE3" w14:textId="5644363A" w:rsidR="00A86C91" w:rsidRDefault="00A86C91" w:rsidP="00A86C91">
            <w:pPr>
              <w:spacing w:line="360" w:lineRule="auto"/>
              <w:jc w:val="center"/>
            </w:pPr>
            <w:r>
              <w:t xml:space="preserve">&lt; 2 </w:t>
            </w:r>
            <m:oMath>
              <m:r>
                <w:rPr>
                  <w:rFonts w:ascii="Cambria Math" w:hAnsi="Cambria Math" w:cstheme="minorHAnsi"/>
                </w:rPr>
                <m:t>×</m:t>
              </m:r>
            </m:oMath>
            <w:r>
              <w:t>10</w:t>
            </w:r>
            <w:r>
              <w:rPr>
                <w:vertAlign w:val="superscript"/>
              </w:rPr>
              <w:t>-16</w:t>
            </w:r>
          </w:p>
        </w:tc>
        <w:tc>
          <w:tcPr>
            <w:tcW w:w="1515" w:type="dxa"/>
            <w:shd w:val="clear" w:color="auto" w:fill="E2EFD9" w:themeFill="accent6" w:themeFillTint="33"/>
          </w:tcPr>
          <w:p w14:paraId="58855ABE" w14:textId="741A62D7" w:rsidR="00A86C91" w:rsidRDefault="00A86C91" w:rsidP="00A86C91">
            <w:pPr>
              <w:spacing w:line="360" w:lineRule="auto"/>
              <w:jc w:val="center"/>
            </w:pPr>
            <w:r>
              <w:t xml:space="preserve">&lt; 2 </w:t>
            </w:r>
            <m:oMath>
              <m:r>
                <w:rPr>
                  <w:rFonts w:ascii="Cambria Math" w:hAnsi="Cambria Math" w:cstheme="minorHAnsi"/>
                </w:rPr>
                <m:t>×</m:t>
              </m:r>
            </m:oMath>
            <w:r>
              <w:t>10</w:t>
            </w:r>
            <w:r>
              <w:rPr>
                <w:vertAlign w:val="superscript"/>
              </w:rPr>
              <w:t>-16</w:t>
            </w:r>
          </w:p>
        </w:tc>
        <w:tc>
          <w:tcPr>
            <w:tcW w:w="1515" w:type="dxa"/>
            <w:shd w:val="clear" w:color="auto" w:fill="AEAAAA" w:themeFill="background2" w:themeFillShade="BF"/>
          </w:tcPr>
          <w:p w14:paraId="0EF71EB7" w14:textId="1A78B605" w:rsidR="00A86C91" w:rsidRDefault="00A86C91" w:rsidP="00A86C91">
            <w:pPr>
              <w:spacing w:line="360" w:lineRule="auto"/>
              <w:jc w:val="center"/>
            </w:pPr>
            <w:r>
              <w:t>-</w:t>
            </w:r>
          </w:p>
        </w:tc>
      </w:tr>
      <w:tr w:rsidR="00A86C91" w14:paraId="770E1733" w14:textId="77777777" w:rsidTr="006826D7">
        <w:trPr>
          <w:trHeight w:val="410"/>
        </w:trPr>
        <w:tc>
          <w:tcPr>
            <w:tcW w:w="1700" w:type="dxa"/>
          </w:tcPr>
          <w:p w14:paraId="03263BAD" w14:textId="51F063D2" w:rsidR="00A86C91" w:rsidRPr="00EA7676" w:rsidRDefault="00A86C91" w:rsidP="00A86C91">
            <w:pPr>
              <w:spacing w:line="360" w:lineRule="auto"/>
              <w:jc w:val="center"/>
              <w:rPr>
                <w:b/>
                <w:bCs/>
              </w:rPr>
            </w:pPr>
            <w:r w:rsidRPr="00EA7676">
              <w:rPr>
                <w:b/>
                <w:bCs/>
              </w:rPr>
              <w:t>2019</w:t>
            </w:r>
          </w:p>
        </w:tc>
        <w:tc>
          <w:tcPr>
            <w:tcW w:w="1515" w:type="dxa"/>
            <w:shd w:val="clear" w:color="auto" w:fill="E2EFD9" w:themeFill="accent6" w:themeFillTint="33"/>
          </w:tcPr>
          <w:p w14:paraId="6CCC11DE" w14:textId="44ADC49C" w:rsidR="00A86C91" w:rsidRPr="00A86C91" w:rsidRDefault="00A86C91" w:rsidP="00A86C91">
            <w:pPr>
              <w:spacing w:line="360" w:lineRule="auto"/>
              <w:jc w:val="center"/>
              <w:rPr>
                <w:vertAlign w:val="superscript"/>
              </w:rPr>
            </w:pPr>
            <w:r>
              <w:t xml:space="preserve">1.9 </w:t>
            </w:r>
            <m:oMath>
              <m:r>
                <w:rPr>
                  <w:rFonts w:ascii="Cambria Math" w:hAnsi="Cambria Math" w:cstheme="minorHAnsi"/>
                </w:rPr>
                <m:t>×</m:t>
              </m:r>
            </m:oMath>
            <w:r>
              <w:t>10</w:t>
            </w:r>
            <w:r>
              <w:rPr>
                <w:vertAlign w:val="superscript"/>
              </w:rPr>
              <w:t>-5</w:t>
            </w:r>
          </w:p>
        </w:tc>
        <w:tc>
          <w:tcPr>
            <w:tcW w:w="1515" w:type="dxa"/>
            <w:shd w:val="clear" w:color="auto" w:fill="F2DADA"/>
          </w:tcPr>
          <w:p w14:paraId="6BD6706D" w14:textId="3389EF79" w:rsidR="00A86C91" w:rsidRDefault="00A86C91" w:rsidP="00A86C91">
            <w:pPr>
              <w:spacing w:line="360" w:lineRule="auto"/>
              <w:jc w:val="center"/>
            </w:pPr>
            <w:r>
              <w:t>0.27</w:t>
            </w:r>
          </w:p>
        </w:tc>
        <w:tc>
          <w:tcPr>
            <w:tcW w:w="1515" w:type="dxa"/>
            <w:shd w:val="clear" w:color="auto" w:fill="E2EFD9" w:themeFill="accent6" w:themeFillTint="33"/>
          </w:tcPr>
          <w:p w14:paraId="1CA40368" w14:textId="4E1DB82F" w:rsidR="00A86C91" w:rsidRDefault="00A86C91" w:rsidP="00A86C91">
            <w:pPr>
              <w:spacing w:line="360" w:lineRule="auto"/>
              <w:jc w:val="center"/>
            </w:pPr>
            <w:r>
              <w:t xml:space="preserve">&lt; 2 </w:t>
            </w:r>
            <m:oMath>
              <m:r>
                <w:rPr>
                  <w:rFonts w:ascii="Cambria Math" w:hAnsi="Cambria Math" w:cstheme="minorHAnsi"/>
                </w:rPr>
                <m:t>×</m:t>
              </m:r>
            </m:oMath>
            <w:r>
              <w:t>10</w:t>
            </w:r>
            <w:r>
              <w:rPr>
                <w:vertAlign w:val="superscript"/>
              </w:rPr>
              <w:t>-16</w:t>
            </w:r>
          </w:p>
        </w:tc>
        <w:tc>
          <w:tcPr>
            <w:tcW w:w="1515" w:type="dxa"/>
            <w:shd w:val="clear" w:color="auto" w:fill="E2EFD9" w:themeFill="accent6" w:themeFillTint="33"/>
          </w:tcPr>
          <w:p w14:paraId="5B235F5B" w14:textId="2F4371C7" w:rsidR="00A86C91" w:rsidRDefault="00A86C91" w:rsidP="00A86C91">
            <w:pPr>
              <w:spacing w:line="360" w:lineRule="auto"/>
              <w:jc w:val="center"/>
            </w:pPr>
            <w:r>
              <w:t xml:space="preserve">&lt; 2 </w:t>
            </w:r>
            <m:oMath>
              <m:r>
                <w:rPr>
                  <w:rFonts w:ascii="Cambria Math" w:hAnsi="Cambria Math" w:cstheme="minorHAnsi"/>
                </w:rPr>
                <m:t>×</m:t>
              </m:r>
            </m:oMath>
            <w:r>
              <w:t>10</w:t>
            </w:r>
            <w:r>
              <w:rPr>
                <w:vertAlign w:val="superscript"/>
              </w:rPr>
              <w:t>-16</w:t>
            </w:r>
          </w:p>
        </w:tc>
      </w:tr>
    </w:tbl>
    <w:p w14:paraId="02543052" w14:textId="77777777" w:rsidR="000176DC" w:rsidRDefault="000176DC" w:rsidP="00F405FA">
      <w:pPr>
        <w:spacing w:line="360" w:lineRule="auto"/>
        <w:jc w:val="both"/>
      </w:pPr>
    </w:p>
    <w:p w14:paraId="583DDB20" w14:textId="3013FE54" w:rsidR="00EC2FFA" w:rsidRDefault="00EC2FFA" w:rsidP="00EC2FFA">
      <w:pPr>
        <w:pStyle w:val="HTMLPreformatted"/>
        <w:shd w:val="clear" w:color="auto" w:fill="0F0F0F"/>
        <w:spacing w:line="131" w:lineRule="atLeast"/>
        <w:rPr>
          <w:rFonts w:ascii="Lucida Console" w:hAnsi="Lucida Console"/>
          <w:color w:val="FFFFFF"/>
        </w:rPr>
      </w:pPr>
      <w:r>
        <w:rPr>
          <w:rFonts w:ascii="Lucida Console" w:hAnsi="Lucida Console"/>
          <w:color w:val="FFFFFF"/>
        </w:rPr>
        <w:t>Kruskal-Wallis rank sum test</w:t>
      </w:r>
      <w:r w:rsidR="007D2C5B">
        <w:rPr>
          <w:rFonts w:ascii="Lucida Console" w:hAnsi="Lucida Console"/>
          <w:color w:val="FFFFFF"/>
        </w:rPr>
        <w:t xml:space="preserve"> (Incidence ~ Governorate)</w:t>
      </w:r>
    </w:p>
    <w:p w14:paraId="580C31FE" w14:textId="77777777" w:rsidR="00EC2FFA" w:rsidRDefault="00EC2FFA" w:rsidP="00EC2FFA">
      <w:pPr>
        <w:pStyle w:val="HTMLPreformatted"/>
        <w:shd w:val="clear" w:color="auto" w:fill="0F0F0F"/>
        <w:spacing w:line="131" w:lineRule="atLeast"/>
        <w:rPr>
          <w:rFonts w:ascii="Lucida Console" w:hAnsi="Lucida Console"/>
          <w:color w:val="FFFFFF"/>
        </w:rPr>
      </w:pPr>
    </w:p>
    <w:p w14:paraId="66E6AF2B" w14:textId="77777777" w:rsidR="00EC2FFA" w:rsidRDefault="00EC2FFA" w:rsidP="00EC2FFA">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w:t>
      </w:r>
      <w:proofErr w:type="spellStart"/>
      <w:r>
        <w:rPr>
          <w:rFonts w:ascii="Lucida Console" w:hAnsi="Lucida Console"/>
          <w:color w:val="FFFFFF"/>
        </w:rPr>
        <w:t>Incidence_MEA</w:t>
      </w:r>
      <w:proofErr w:type="spellEnd"/>
      <w:r>
        <w:rPr>
          <w:rFonts w:ascii="Lucida Console" w:hAnsi="Lucida Console"/>
          <w:color w:val="FFFFFF"/>
        </w:rPr>
        <w:t xml:space="preserve"> by Governorate</w:t>
      </w:r>
    </w:p>
    <w:p w14:paraId="3ADAF2EB" w14:textId="77777777" w:rsidR="00EC2FFA" w:rsidRDefault="00EC2FFA" w:rsidP="00EC2FFA">
      <w:pPr>
        <w:pStyle w:val="HTMLPreformatted"/>
        <w:shd w:val="clear" w:color="auto" w:fill="0F0F0F"/>
        <w:spacing w:line="131" w:lineRule="atLeast"/>
        <w:rPr>
          <w:rFonts w:ascii="Lucida Console" w:hAnsi="Lucida Console"/>
          <w:color w:val="FFFFFF"/>
        </w:rPr>
      </w:pPr>
      <w:r>
        <w:rPr>
          <w:rFonts w:ascii="Lucida Console" w:hAnsi="Lucida Console"/>
          <w:color w:val="FFFFFF"/>
        </w:rPr>
        <w:t>Kruskal-Wallis chi-squared = 1253.5, df = 8, p-value &lt; 2.2e-16</w:t>
      </w:r>
    </w:p>
    <w:p w14:paraId="17190F25" w14:textId="6DC97FA4" w:rsidR="00C608E5" w:rsidRPr="00C608E5" w:rsidRDefault="00C608E5" w:rsidP="00C608E5">
      <w:pPr>
        <w:spacing w:line="360" w:lineRule="auto"/>
        <w:jc w:val="both"/>
        <w:rPr>
          <w:vertAlign w:val="superscript"/>
        </w:rPr>
      </w:pPr>
      <w:r>
        <w:t xml:space="preserve">Kruskal-Wallis </w:t>
      </w:r>
      <w:r>
        <w:rPr>
          <w:rFonts w:cstheme="minorHAnsi"/>
        </w:rPr>
        <w:t>X</w:t>
      </w:r>
      <w:r>
        <w:rPr>
          <w:rFonts w:cstheme="minorHAnsi"/>
          <w:vertAlign w:val="superscript"/>
        </w:rPr>
        <w:t>2</w:t>
      </w:r>
      <w:r>
        <w:rPr>
          <w:rFonts w:cstheme="minorHAnsi"/>
        </w:rPr>
        <w:t xml:space="preserve"> = </w:t>
      </w:r>
      <w:r>
        <w:rPr>
          <w:rFonts w:cstheme="minorHAnsi"/>
        </w:rPr>
        <w:t>1253.5</w:t>
      </w:r>
      <w:r>
        <w:rPr>
          <w:rFonts w:cstheme="minorHAnsi"/>
        </w:rPr>
        <w:t xml:space="preserve">, degrees of freedom = </w:t>
      </w:r>
      <w:r>
        <w:rPr>
          <w:rFonts w:cstheme="minorHAnsi"/>
        </w:rPr>
        <w:t>8</w:t>
      </w:r>
      <w:r>
        <w:rPr>
          <w:rFonts w:cstheme="minorHAnsi"/>
        </w:rPr>
        <w:t>, p-value &lt; 2.2</w:t>
      </w:r>
      <m:oMath>
        <m:r>
          <w:rPr>
            <w:rFonts w:ascii="Cambria Math" w:hAnsi="Cambria Math" w:cstheme="minorHAnsi"/>
          </w:rPr>
          <m:t>×</m:t>
        </m:r>
      </m:oMath>
      <w:r>
        <w:rPr>
          <w:rFonts w:eastAsiaTheme="minorEastAsia" w:cstheme="minorHAnsi"/>
        </w:rPr>
        <w:t>10</w:t>
      </w:r>
      <w:r>
        <w:rPr>
          <w:rFonts w:eastAsiaTheme="minorEastAsia" w:cstheme="minorHAnsi"/>
          <w:vertAlign w:val="superscript"/>
        </w:rPr>
        <w:t>-16</w:t>
      </w:r>
    </w:p>
    <w:p w14:paraId="161AA2ED" w14:textId="6632A518" w:rsidR="00EC2FFA" w:rsidRDefault="002E5658" w:rsidP="00CB4AF6">
      <w:pPr>
        <w:spacing w:line="360" w:lineRule="auto"/>
        <w:jc w:val="both"/>
        <w:rPr>
          <w:noProof/>
        </w:rPr>
      </w:pPr>
      <w:r>
        <w:rPr>
          <w:noProof/>
        </w:rPr>
        <w:t>Pairwise test:</w:t>
      </w:r>
    </w:p>
    <w:tbl>
      <w:tblPr>
        <w:tblStyle w:val="TableGrid"/>
        <w:tblW w:w="11083" w:type="dxa"/>
        <w:tblInd w:w="-805" w:type="dxa"/>
        <w:tblLook w:val="04A0" w:firstRow="1" w:lastRow="0" w:firstColumn="1" w:lastColumn="0" w:noHBand="0" w:noVBand="1"/>
      </w:tblPr>
      <w:tblGrid>
        <w:gridCol w:w="1637"/>
        <w:gridCol w:w="1330"/>
        <w:gridCol w:w="1219"/>
        <w:gridCol w:w="1149"/>
        <w:gridCol w:w="1147"/>
        <w:gridCol w:w="1145"/>
        <w:gridCol w:w="1162"/>
        <w:gridCol w:w="1148"/>
        <w:gridCol w:w="1146"/>
      </w:tblGrid>
      <w:tr w:rsidR="00CC619B" w14:paraId="6B0C0A25" w14:textId="77777777" w:rsidTr="00496DEF">
        <w:tc>
          <w:tcPr>
            <w:tcW w:w="1637" w:type="dxa"/>
          </w:tcPr>
          <w:p w14:paraId="7A7C3E86" w14:textId="59040842" w:rsidR="00747A43" w:rsidRPr="00C608E5" w:rsidRDefault="00747A43" w:rsidP="00747A43">
            <w:pPr>
              <w:rPr>
                <w:i/>
                <w:iCs/>
                <w:noProof/>
              </w:rPr>
            </w:pPr>
            <w:r w:rsidRPr="00C608E5">
              <w:rPr>
                <w:i/>
                <w:iCs/>
                <w:noProof/>
              </w:rPr>
              <w:t>Pairwise Test of Incidence by Governorate</w:t>
            </w:r>
          </w:p>
        </w:tc>
        <w:tc>
          <w:tcPr>
            <w:tcW w:w="1330" w:type="dxa"/>
            <w:vAlign w:val="center"/>
          </w:tcPr>
          <w:p w14:paraId="0B779B09" w14:textId="5BCB2987" w:rsidR="00747A43" w:rsidRDefault="00747A43" w:rsidP="00496DEF">
            <w:pPr>
              <w:jc w:val="center"/>
              <w:rPr>
                <w:noProof/>
              </w:rPr>
            </w:pPr>
            <w:r>
              <w:rPr>
                <w:noProof/>
              </w:rPr>
              <w:t>Al-Hasakeh</w:t>
            </w:r>
          </w:p>
        </w:tc>
        <w:tc>
          <w:tcPr>
            <w:tcW w:w="1219" w:type="dxa"/>
            <w:vAlign w:val="center"/>
          </w:tcPr>
          <w:p w14:paraId="06836198" w14:textId="543E5767" w:rsidR="00747A43" w:rsidRDefault="00747A43" w:rsidP="00496DEF">
            <w:pPr>
              <w:jc w:val="center"/>
              <w:rPr>
                <w:noProof/>
              </w:rPr>
            </w:pPr>
            <w:r>
              <w:rPr>
                <w:noProof/>
              </w:rPr>
              <w:t>Aleppo</w:t>
            </w:r>
          </w:p>
        </w:tc>
        <w:tc>
          <w:tcPr>
            <w:tcW w:w="1149" w:type="dxa"/>
            <w:vAlign w:val="center"/>
          </w:tcPr>
          <w:p w14:paraId="7943B5F8" w14:textId="4D6CDCF1" w:rsidR="00747A43" w:rsidRDefault="00747A43" w:rsidP="00496DEF">
            <w:pPr>
              <w:jc w:val="center"/>
              <w:rPr>
                <w:noProof/>
              </w:rPr>
            </w:pPr>
            <w:r>
              <w:rPr>
                <w:noProof/>
              </w:rPr>
              <w:t>Ar-Raqqa</w:t>
            </w:r>
          </w:p>
        </w:tc>
        <w:tc>
          <w:tcPr>
            <w:tcW w:w="1147" w:type="dxa"/>
            <w:vAlign w:val="center"/>
          </w:tcPr>
          <w:p w14:paraId="35A8DC50" w14:textId="5ED6DC70" w:rsidR="00747A43" w:rsidRDefault="00747A43" w:rsidP="00496DEF">
            <w:pPr>
              <w:jc w:val="center"/>
              <w:rPr>
                <w:noProof/>
              </w:rPr>
            </w:pPr>
            <w:r>
              <w:rPr>
                <w:noProof/>
              </w:rPr>
              <w:t>Dar’a</w:t>
            </w:r>
          </w:p>
        </w:tc>
        <w:tc>
          <w:tcPr>
            <w:tcW w:w="1145" w:type="dxa"/>
            <w:vAlign w:val="center"/>
          </w:tcPr>
          <w:p w14:paraId="2A18AE39" w14:textId="7E0C3CD4" w:rsidR="00747A43" w:rsidRDefault="00747A43" w:rsidP="00496DEF">
            <w:pPr>
              <w:jc w:val="center"/>
              <w:rPr>
                <w:noProof/>
              </w:rPr>
            </w:pPr>
            <w:r>
              <w:rPr>
                <w:noProof/>
              </w:rPr>
              <w:t>Deir-ez-Zor</w:t>
            </w:r>
          </w:p>
        </w:tc>
        <w:tc>
          <w:tcPr>
            <w:tcW w:w="1162" w:type="dxa"/>
            <w:vAlign w:val="center"/>
          </w:tcPr>
          <w:p w14:paraId="0FE08D49" w14:textId="156C17FA" w:rsidR="00747A43" w:rsidRDefault="00747A43" w:rsidP="00496DEF">
            <w:pPr>
              <w:jc w:val="center"/>
              <w:rPr>
                <w:noProof/>
              </w:rPr>
            </w:pPr>
            <w:r>
              <w:rPr>
                <w:noProof/>
              </w:rPr>
              <w:t>Hama</w:t>
            </w:r>
          </w:p>
        </w:tc>
        <w:tc>
          <w:tcPr>
            <w:tcW w:w="1148" w:type="dxa"/>
            <w:vAlign w:val="center"/>
          </w:tcPr>
          <w:p w14:paraId="03731E95" w14:textId="75749042" w:rsidR="00747A43" w:rsidRDefault="00747A43" w:rsidP="00496DEF">
            <w:pPr>
              <w:jc w:val="center"/>
              <w:rPr>
                <w:noProof/>
              </w:rPr>
            </w:pPr>
            <w:r>
              <w:rPr>
                <w:noProof/>
              </w:rPr>
              <w:t>Homs</w:t>
            </w:r>
          </w:p>
        </w:tc>
        <w:tc>
          <w:tcPr>
            <w:tcW w:w="1146" w:type="dxa"/>
            <w:vAlign w:val="center"/>
          </w:tcPr>
          <w:p w14:paraId="3498F56C" w14:textId="62D7905D" w:rsidR="00747A43" w:rsidRDefault="00747A43" w:rsidP="00496DEF">
            <w:pPr>
              <w:jc w:val="center"/>
              <w:rPr>
                <w:noProof/>
              </w:rPr>
            </w:pPr>
            <w:r>
              <w:rPr>
                <w:noProof/>
              </w:rPr>
              <w:t>Idleb</w:t>
            </w:r>
          </w:p>
        </w:tc>
      </w:tr>
      <w:tr w:rsidR="00CC619B" w14:paraId="3FF7015A" w14:textId="77777777" w:rsidTr="007C0BFB">
        <w:tc>
          <w:tcPr>
            <w:tcW w:w="1637" w:type="dxa"/>
          </w:tcPr>
          <w:p w14:paraId="47EE2C72" w14:textId="65059ACE" w:rsidR="00747A43" w:rsidRDefault="00747A43" w:rsidP="00496DEF">
            <w:pPr>
              <w:spacing w:line="276" w:lineRule="auto"/>
              <w:jc w:val="both"/>
              <w:rPr>
                <w:noProof/>
              </w:rPr>
            </w:pPr>
            <w:r>
              <w:rPr>
                <w:noProof/>
              </w:rPr>
              <w:t>Aleppo</w:t>
            </w:r>
          </w:p>
        </w:tc>
        <w:tc>
          <w:tcPr>
            <w:tcW w:w="1330" w:type="dxa"/>
            <w:shd w:val="clear" w:color="auto" w:fill="E2EFD9" w:themeFill="accent6" w:themeFillTint="33"/>
          </w:tcPr>
          <w:p w14:paraId="172BE6C3" w14:textId="451DE0FD" w:rsidR="00747A43" w:rsidRDefault="00747A43"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219" w:type="dxa"/>
          </w:tcPr>
          <w:p w14:paraId="0A40760C" w14:textId="7D0A8DAE" w:rsidR="00747A43" w:rsidRDefault="00747A43" w:rsidP="00496DEF">
            <w:pPr>
              <w:spacing w:line="276" w:lineRule="auto"/>
              <w:jc w:val="center"/>
              <w:rPr>
                <w:noProof/>
              </w:rPr>
            </w:pPr>
            <w:r>
              <w:rPr>
                <w:noProof/>
              </w:rPr>
              <w:t>-</w:t>
            </w:r>
          </w:p>
        </w:tc>
        <w:tc>
          <w:tcPr>
            <w:tcW w:w="1149" w:type="dxa"/>
          </w:tcPr>
          <w:p w14:paraId="65FD6E78" w14:textId="18EA44C6" w:rsidR="00747A43" w:rsidRDefault="00747A43" w:rsidP="00496DEF">
            <w:pPr>
              <w:spacing w:line="276" w:lineRule="auto"/>
              <w:jc w:val="center"/>
              <w:rPr>
                <w:noProof/>
              </w:rPr>
            </w:pPr>
            <w:r>
              <w:rPr>
                <w:noProof/>
              </w:rPr>
              <w:t>-</w:t>
            </w:r>
          </w:p>
        </w:tc>
        <w:tc>
          <w:tcPr>
            <w:tcW w:w="1147" w:type="dxa"/>
          </w:tcPr>
          <w:p w14:paraId="4683CFB4" w14:textId="6E5D1D71" w:rsidR="00747A43" w:rsidRDefault="00747A43" w:rsidP="00496DEF">
            <w:pPr>
              <w:spacing w:line="276" w:lineRule="auto"/>
              <w:jc w:val="center"/>
              <w:rPr>
                <w:noProof/>
              </w:rPr>
            </w:pPr>
            <w:r>
              <w:rPr>
                <w:noProof/>
              </w:rPr>
              <w:t>-</w:t>
            </w:r>
          </w:p>
        </w:tc>
        <w:tc>
          <w:tcPr>
            <w:tcW w:w="1145" w:type="dxa"/>
          </w:tcPr>
          <w:p w14:paraId="49C40BA0" w14:textId="053F7D21" w:rsidR="00747A43" w:rsidRDefault="00747A43" w:rsidP="00496DEF">
            <w:pPr>
              <w:spacing w:line="276" w:lineRule="auto"/>
              <w:jc w:val="center"/>
              <w:rPr>
                <w:noProof/>
              </w:rPr>
            </w:pPr>
            <w:r>
              <w:rPr>
                <w:noProof/>
              </w:rPr>
              <w:t>-</w:t>
            </w:r>
          </w:p>
        </w:tc>
        <w:tc>
          <w:tcPr>
            <w:tcW w:w="1162" w:type="dxa"/>
          </w:tcPr>
          <w:p w14:paraId="00FECDCC" w14:textId="6FAFFEE0" w:rsidR="00747A43" w:rsidRDefault="00747A43" w:rsidP="00496DEF">
            <w:pPr>
              <w:spacing w:line="276" w:lineRule="auto"/>
              <w:jc w:val="center"/>
              <w:rPr>
                <w:noProof/>
              </w:rPr>
            </w:pPr>
            <w:r>
              <w:rPr>
                <w:noProof/>
              </w:rPr>
              <w:t>-</w:t>
            </w:r>
          </w:p>
        </w:tc>
        <w:tc>
          <w:tcPr>
            <w:tcW w:w="1148" w:type="dxa"/>
          </w:tcPr>
          <w:p w14:paraId="3E6D451C" w14:textId="4DD1D7CD" w:rsidR="00747A43" w:rsidRDefault="00747A43" w:rsidP="00496DEF">
            <w:pPr>
              <w:spacing w:line="276" w:lineRule="auto"/>
              <w:jc w:val="center"/>
              <w:rPr>
                <w:noProof/>
              </w:rPr>
            </w:pPr>
            <w:r>
              <w:rPr>
                <w:noProof/>
              </w:rPr>
              <w:t>-</w:t>
            </w:r>
          </w:p>
        </w:tc>
        <w:tc>
          <w:tcPr>
            <w:tcW w:w="1146" w:type="dxa"/>
          </w:tcPr>
          <w:p w14:paraId="4A29C853" w14:textId="0650BA34" w:rsidR="00747A43" w:rsidRDefault="00747A43" w:rsidP="00496DEF">
            <w:pPr>
              <w:spacing w:line="276" w:lineRule="auto"/>
              <w:jc w:val="center"/>
              <w:rPr>
                <w:noProof/>
              </w:rPr>
            </w:pPr>
            <w:r>
              <w:rPr>
                <w:noProof/>
              </w:rPr>
              <w:t>-</w:t>
            </w:r>
          </w:p>
        </w:tc>
      </w:tr>
      <w:tr w:rsidR="00CC619B" w14:paraId="14F59E82" w14:textId="77777777" w:rsidTr="007C0BFB">
        <w:tc>
          <w:tcPr>
            <w:tcW w:w="1637" w:type="dxa"/>
          </w:tcPr>
          <w:p w14:paraId="01FBBFE7" w14:textId="6D68D849" w:rsidR="00747A43" w:rsidRDefault="00747A43" w:rsidP="00496DEF">
            <w:pPr>
              <w:spacing w:line="276" w:lineRule="auto"/>
              <w:jc w:val="both"/>
              <w:rPr>
                <w:noProof/>
              </w:rPr>
            </w:pPr>
            <w:r>
              <w:rPr>
                <w:noProof/>
              </w:rPr>
              <w:t>Ar-Raqqa</w:t>
            </w:r>
          </w:p>
        </w:tc>
        <w:tc>
          <w:tcPr>
            <w:tcW w:w="1330" w:type="dxa"/>
            <w:shd w:val="clear" w:color="auto" w:fill="E2EFD9" w:themeFill="accent6" w:themeFillTint="33"/>
          </w:tcPr>
          <w:p w14:paraId="31FDAB1B" w14:textId="264D191C" w:rsidR="00747A43" w:rsidRDefault="00747A43"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219" w:type="dxa"/>
            <w:shd w:val="clear" w:color="auto" w:fill="E2EFD9" w:themeFill="accent6" w:themeFillTint="33"/>
          </w:tcPr>
          <w:p w14:paraId="6B99E866" w14:textId="707E5BB6" w:rsidR="00747A43" w:rsidRDefault="00747A43" w:rsidP="00496DEF">
            <w:pPr>
              <w:spacing w:line="276" w:lineRule="auto"/>
              <w:jc w:val="center"/>
              <w:rPr>
                <w:noProof/>
              </w:rPr>
            </w:pPr>
            <w:r>
              <w:t>3.8</w:t>
            </w:r>
            <w:r>
              <w:t xml:space="preserve"> </w:t>
            </w:r>
            <m:oMath>
              <m:r>
                <w:rPr>
                  <w:rFonts w:ascii="Cambria Math" w:hAnsi="Cambria Math" w:cstheme="minorHAnsi"/>
                </w:rPr>
                <m:t>×</m:t>
              </m:r>
            </m:oMath>
            <w:r>
              <w:t>10</w:t>
            </w:r>
            <w:r>
              <w:rPr>
                <w:vertAlign w:val="superscript"/>
              </w:rPr>
              <w:t>-</w:t>
            </w:r>
            <w:r>
              <w:rPr>
                <w:vertAlign w:val="superscript"/>
              </w:rPr>
              <w:t>7</w:t>
            </w:r>
          </w:p>
        </w:tc>
        <w:tc>
          <w:tcPr>
            <w:tcW w:w="1149" w:type="dxa"/>
          </w:tcPr>
          <w:p w14:paraId="0A758DBD" w14:textId="0087D683" w:rsidR="00747A43" w:rsidRDefault="00747A43" w:rsidP="00496DEF">
            <w:pPr>
              <w:spacing w:line="276" w:lineRule="auto"/>
              <w:jc w:val="center"/>
              <w:rPr>
                <w:noProof/>
              </w:rPr>
            </w:pPr>
            <w:r>
              <w:rPr>
                <w:noProof/>
              </w:rPr>
              <w:t>-</w:t>
            </w:r>
          </w:p>
        </w:tc>
        <w:tc>
          <w:tcPr>
            <w:tcW w:w="1147" w:type="dxa"/>
          </w:tcPr>
          <w:p w14:paraId="5ACB48BA" w14:textId="763D1DB4" w:rsidR="00747A43" w:rsidRDefault="00747A43" w:rsidP="00496DEF">
            <w:pPr>
              <w:spacing w:line="276" w:lineRule="auto"/>
              <w:jc w:val="center"/>
              <w:rPr>
                <w:noProof/>
              </w:rPr>
            </w:pPr>
            <w:r>
              <w:rPr>
                <w:noProof/>
              </w:rPr>
              <w:t>-</w:t>
            </w:r>
          </w:p>
        </w:tc>
        <w:tc>
          <w:tcPr>
            <w:tcW w:w="1145" w:type="dxa"/>
          </w:tcPr>
          <w:p w14:paraId="43B1E2D5" w14:textId="483DA8F7" w:rsidR="00747A43" w:rsidRDefault="00747A43" w:rsidP="00496DEF">
            <w:pPr>
              <w:spacing w:line="276" w:lineRule="auto"/>
              <w:jc w:val="center"/>
              <w:rPr>
                <w:noProof/>
              </w:rPr>
            </w:pPr>
            <w:r>
              <w:rPr>
                <w:noProof/>
              </w:rPr>
              <w:t>-</w:t>
            </w:r>
          </w:p>
        </w:tc>
        <w:tc>
          <w:tcPr>
            <w:tcW w:w="1162" w:type="dxa"/>
          </w:tcPr>
          <w:p w14:paraId="1A57E85D" w14:textId="36681BFA" w:rsidR="00747A43" w:rsidRDefault="00747A43" w:rsidP="00496DEF">
            <w:pPr>
              <w:spacing w:line="276" w:lineRule="auto"/>
              <w:jc w:val="center"/>
              <w:rPr>
                <w:noProof/>
              </w:rPr>
            </w:pPr>
            <w:r>
              <w:rPr>
                <w:noProof/>
              </w:rPr>
              <w:t>-</w:t>
            </w:r>
          </w:p>
        </w:tc>
        <w:tc>
          <w:tcPr>
            <w:tcW w:w="1148" w:type="dxa"/>
          </w:tcPr>
          <w:p w14:paraId="2352874C" w14:textId="03FDB07B" w:rsidR="00747A43" w:rsidRDefault="00747A43" w:rsidP="00496DEF">
            <w:pPr>
              <w:spacing w:line="276" w:lineRule="auto"/>
              <w:jc w:val="center"/>
              <w:rPr>
                <w:noProof/>
              </w:rPr>
            </w:pPr>
            <w:r>
              <w:rPr>
                <w:noProof/>
              </w:rPr>
              <w:t>-</w:t>
            </w:r>
          </w:p>
        </w:tc>
        <w:tc>
          <w:tcPr>
            <w:tcW w:w="1146" w:type="dxa"/>
          </w:tcPr>
          <w:p w14:paraId="3979E93D" w14:textId="4D5D010A" w:rsidR="00747A43" w:rsidRDefault="00747A43" w:rsidP="00496DEF">
            <w:pPr>
              <w:spacing w:line="276" w:lineRule="auto"/>
              <w:jc w:val="center"/>
              <w:rPr>
                <w:noProof/>
              </w:rPr>
            </w:pPr>
            <w:r>
              <w:rPr>
                <w:noProof/>
              </w:rPr>
              <w:t>-</w:t>
            </w:r>
          </w:p>
        </w:tc>
      </w:tr>
      <w:tr w:rsidR="00CC619B" w14:paraId="0A99690C" w14:textId="77777777" w:rsidTr="007C0BFB">
        <w:tc>
          <w:tcPr>
            <w:tcW w:w="1637" w:type="dxa"/>
          </w:tcPr>
          <w:p w14:paraId="2DCE906F" w14:textId="07D43423" w:rsidR="00747A43" w:rsidRDefault="00747A43" w:rsidP="00496DEF">
            <w:pPr>
              <w:spacing w:line="276" w:lineRule="auto"/>
              <w:jc w:val="both"/>
              <w:rPr>
                <w:noProof/>
              </w:rPr>
            </w:pPr>
            <w:r>
              <w:rPr>
                <w:noProof/>
              </w:rPr>
              <w:t>Dar’a</w:t>
            </w:r>
          </w:p>
        </w:tc>
        <w:tc>
          <w:tcPr>
            <w:tcW w:w="1330" w:type="dxa"/>
            <w:shd w:val="clear" w:color="auto" w:fill="F2DADA"/>
          </w:tcPr>
          <w:p w14:paraId="6887B66F" w14:textId="3E508904" w:rsidR="00747A43" w:rsidRDefault="00747A43" w:rsidP="00496DEF">
            <w:pPr>
              <w:spacing w:line="276" w:lineRule="auto"/>
              <w:jc w:val="center"/>
              <w:rPr>
                <w:noProof/>
              </w:rPr>
            </w:pPr>
            <w:r>
              <w:rPr>
                <w:noProof/>
              </w:rPr>
              <w:t>0.0682</w:t>
            </w:r>
          </w:p>
        </w:tc>
        <w:tc>
          <w:tcPr>
            <w:tcW w:w="1219" w:type="dxa"/>
            <w:shd w:val="clear" w:color="auto" w:fill="E2EFD9" w:themeFill="accent6" w:themeFillTint="33"/>
          </w:tcPr>
          <w:p w14:paraId="396E9E6F" w14:textId="7FCDE3B2" w:rsidR="00747A43" w:rsidRDefault="00747A43"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9" w:type="dxa"/>
            <w:shd w:val="clear" w:color="auto" w:fill="E2EFD9" w:themeFill="accent6" w:themeFillTint="33"/>
          </w:tcPr>
          <w:p w14:paraId="63C0E78E" w14:textId="53DE7266"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7" w:type="dxa"/>
          </w:tcPr>
          <w:p w14:paraId="7A802D9D" w14:textId="21A9727D" w:rsidR="00747A43" w:rsidRDefault="00747A43" w:rsidP="00496DEF">
            <w:pPr>
              <w:spacing w:line="276" w:lineRule="auto"/>
              <w:jc w:val="center"/>
              <w:rPr>
                <w:noProof/>
              </w:rPr>
            </w:pPr>
            <w:r>
              <w:rPr>
                <w:noProof/>
              </w:rPr>
              <w:t>-</w:t>
            </w:r>
          </w:p>
        </w:tc>
        <w:tc>
          <w:tcPr>
            <w:tcW w:w="1145" w:type="dxa"/>
          </w:tcPr>
          <w:p w14:paraId="2262E9FB" w14:textId="7C99DA3B" w:rsidR="00747A43" w:rsidRDefault="00747A43" w:rsidP="00496DEF">
            <w:pPr>
              <w:spacing w:line="276" w:lineRule="auto"/>
              <w:jc w:val="center"/>
              <w:rPr>
                <w:noProof/>
              </w:rPr>
            </w:pPr>
            <w:r>
              <w:rPr>
                <w:noProof/>
              </w:rPr>
              <w:t>-</w:t>
            </w:r>
          </w:p>
        </w:tc>
        <w:tc>
          <w:tcPr>
            <w:tcW w:w="1162" w:type="dxa"/>
          </w:tcPr>
          <w:p w14:paraId="47B70518" w14:textId="35560BCF" w:rsidR="00747A43" w:rsidRDefault="00747A43" w:rsidP="00496DEF">
            <w:pPr>
              <w:spacing w:line="276" w:lineRule="auto"/>
              <w:jc w:val="center"/>
              <w:rPr>
                <w:noProof/>
              </w:rPr>
            </w:pPr>
            <w:r>
              <w:rPr>
                <w:noProof/>
              </w:rPr>
              <w:t>-</w:t>
            </w:r>
          </w:p>
        </w:tc>
        <w:tc>
          <w:tcPr>
            <w:tcW w:w="1148" w:type="dxa"/>
          </w:tcPr>
          <w:p w14:paraId="6C3DDA4C" w14:textId="410FE023" w:rsidR="00747A43" w:rsidRDefault="00747A43" w:rsidP="00496DEF">
            <w:pPr>
              <w:spacing w:line="276" w:lineRule="auto"/>
              <w:jc w:val="center"/>
              <w:rPr>
                <w:noProof/>
              </w:rPr>
            </w:pPr>
            <w:r>
              <w:rPr>
                <w:noProof/>
              </w:rPr>
              <w:t>-</w:t>
            </w:r>
          </w:p>
        </w:tc>
        <w:tc>
          <w:tcPr>
            <w:tcW w:w="1146" w:type="dxa"/>
          </w:tcPr>
          <w:p w14:paraId="534B4B6D" w14:textId="191673B0" w:rsidR="00747A43" w:rsidRDefault="00747A43" w:rsidP="00496DEF">
            <w:pPr>
              <w:spacing w:line="276" w:lineRule="auto"/>
              <w:jc w:val="center"/>
              <w:rPr>
                <w:noProof/>
              </w:rPr>
            </w:pPr>
            <w:r>
              <w:rPr>
                <w:noProof/>
              </w:rPr>
              <w:t>-</w:t>
            </w:r>
          </w:p>
        </w:tc>
      </w:tr>
      <w:tr w:rsidR="00CC619B" w14:paraId="3447CA5F" w14:textId="77777777" w:rsidTr="007C0BFB">
        <w:tc>
          <w:tcPr>
            <w:tcW w:w="1637" w:type="dxa"/>
          </w:tcPr>
          <w:p w14:paraId="3A5F99AC" w14:textId="29C0E6A2" w:rsidR="00747A43" w:rsidRDefault="00747A43" w:rsidP="00496DEF">
            <w:pPr>
              <w:spacing w:line="276" w:lineRule="auto"/>
              <w:jc w:val="both"/>
              <w:rPr>
                <w:noProof/>
              </w:rPr>
            </w:pPr>
            <w:r>
              <w:rPr>
                <w:noProof/>
              </w:rPr>
              <w:t>Deir-ez-Zor</w:t>
            </w:r>
          </w:p>
        </w:tc>
        <w:tc>
          <w:tcPr>
            <w:tcW w:w="1330" w:type="dxa"/>
            <w:shd w:val="clear" w:color="auto" w:fill="E2EFD9" w:themeFill="accent6" w:themeFillTint="33"/>
          </w:tcPr>
          <w:p w14:paraId="00972AB0" w14:textId="76C920C8" w:rsidR="00747A43" w:rsidRDefault="00747A43"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219" w:type="dxa"/>
            <w:shd w:val="clear" w:color="auto" w:fill="E2EFD9" w:themeFill="accent6" w:themeFillTint="33"/>
          </w:tcPr>
          <w:p w14:paraId="424D5530" w14:textId="60B44BD4" w:rsidR="00747A43" w:rsidRDefault="00747A43"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9" w:type="dxa"/>
            <w:shd w:val="clear" w:color="auto" w:fill="E2EFD9" w:themeFill="accent6" w:themeFillTint="33"/>
          </w:tcPr>
          <w:p w14:paraId="2BC9F592" w14:textId="70782B17" w:rsidR="00747A43" w:rsidRDefault="00CC619B" w:rsidP="00496DEF">
            <w:pPr>
              <w:spacing w:line="276" w:lineRule="auto"/>
              <w:jc w:val="center"/>
              <w:rPr>
                <w:noProof/>
              </w:rPr>
            </w:pPr>
            <w:r>
              <w:t>4.0</w:t>
            </w:r>
            <w:r>
              <w:t xml:space="preserve"> </w:t>
            </w:r>
            <m:oMath>
              <m:r>
                <w:rPr>
                  <w:rFonts w:ascii="Cambria Math" w:hAnsi="Cambria Math" w:cstheme="minorHAnsi"/>
                </w:rPr>
                <m:t>×</m:t>
              </m:r>
            </m:oMath>
            <w:r>
              <w:t>10</w:t>
            </w:r>
            <w:r>
              <w:rPr>
                <w:vertAlign w:val="superscript"/>
              </w:rPr>
              <w:t>-</w:t>
            </w:r>
            <w:r>
              <w:rPr>
                <w:vertAlign w:val="superscript"/>
              </w:rPr>
              <w:t>4</w:t>
            </w:r>
          </w:p>
        </w:tc>
        <w:tc>
          <w:tcPr>
            <w:tcW w:w="1147" w:type="dxa"/>
            <w:shd w:val="clear" w:color="auto" w:fill="E2EFD9" w:themeFill="accent6" w:themeFillTint="33"/>
          </w:tcPr>
          <w:p w14:paraId="7DDEACE4" w14:textId="4D1A0B7D"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5" w:type="dxa"/>
          </w:tcPr>
          <w:p w14:paraId="629B9246" w14:textId="6A796412" w:rsidR="00747A43" w:rsidRDefault="00747A43" w:rsidP="00496DEF">
            <w:pPr>
              <w:spacing w:line="276" w:lineRule="auto"/>
              <w:jc w:val="center"/>
              <w:rPr>
                <w:noProof/>
              </w:rPr>
            </w:pPr>
            <w:r>
              <w:rPr>
                <w:noProof/>
              </w:rPr>
              <w:t>-</w:t>
            </w:r>
          </w:p>
        </w:tc>
        <w:tc>
          <w:tcPr>
            <w:tcW w:w="1162" w:type="dxa"/>
          </w:tcPr>
          <w:p w14:paraId="0547738E" w14:textId="343EDB8C" w:rsidR="00747A43" w:rsidRDefault="00747A43" w:rsidP="00496DEF">
            <w:pPr>
              <w:spacing w:line="276" w:lineRule="auto"/>
              <w:jc w:val="center"/>
              <w:rPr>
                <w:noProof/>
              </w:rPr>
            </w:pPr>
            <w:r>
              <w:rPr>
                <w:noProof/>
              </w:rPr>
              <w:t>-</w:t>
            </w:r>
          </w:p>
        </w:tc>
        <w:tc>
          <w:tcPr>
            <w:tcW w:w="1148" w:type="dxa"/>
          </w:tcPr>
          <w:p w14:paraId="5AED946F" w14:textId="20172DA5" w:rsidR="00747A43" w:rsidRDefault="00747A43" w:rsidP="00496DEF">
            <w:pPr>
              <w:spacing w:line="276" w:lineRule="auto"/>
              <w:jc w:val="center"/>
              <w:rPr>
                <w:noProof/>
              </w:rPr>
            </w:pPr>
            <w:r>
              <w:rPr>
                <w:noProof/>
              </w:rPr>
              <w:t>-</w:t>
            </w:r>
          </w:p>
        </w:tc>
        <w:tc>
          <w:tcPr>
            <w:tcW w:w="1146" w:type="dxa"/>
          </w:tcPr>
          <w:p w14:paraId="2128C62F" w14:textId="0D60D9AB" w:rsidR="00747A43" w:rsidRDefault="00747A43" w:rsidP="00496DEF">
            <w:pPr>
              <w:spacing w:line="276" w:lineRule="auto"/>
              <w:jc w:val="center"/>
              <w:rPr>
                <w:noProof/>
              </w:rPr>
            </w:pPr>
            <w:r>
              <w:rPr>
                <w:noProof/>
              </w:rPr>
              <w:t>-</w:t>
            </w:r>
          </w:p>
        </w:tc>
      </w:tr>
      <w:tr w:rsidR="00CC619B" w14:paraId="3C1832BD" w14:textId="77777777" w:rsidTr="007C0BFB">
        <w:tc>
          <w:tcPr>
            <w:tcW w:w="1637" w:type="dxa"/>
          </w:tcPr>
          <w:p w14:paraId="412B7B6C" w14:textId="34E9E000" w:rsidR="00747A43" w:rsidRDefault="00747A43" w:rsidP="00496DEF">
            <w:pPr>
              <w:spacing w:line="276" w:lineRule="auto"/>
              <w:jc w:val="both"/>
              <w:rPr>
                <w:noProof/>
              </w:rPr>
            </w:pPr>
            <w:r>
              <w:rPr>
                <w:noProof/>
              </w:rPr>
              <w:t>Hama</w:t>
            </w:r>
          </w:p>
        </w:tc>
        <w:tc>
          <w:tcPr>
            <w:tcW w:w="1330" w:type="dxa"/>
            <w:shd w:val="clear" w:color="auto" w:fill="E2EFD9" w:themeFill="accent6" w:themeFillTint="33"/>
          </w:tcPr>
          <w:p w14:paraId="3C2AC111" w14:textId="0E807111" w:rsidR="00747A43" w:rsidRDefault="00747A43" w:rsidP="00496DEF">
            <w:pPr>
              <w:spacing w:line="276" w:lineRule="auto"/>
              <w:jc w:val="center"/>
              <w:rPr>
                <w:noProof/>
              </w:rPr>
            </w:pPr>
            <w:r>
              <w:t>1.3</w:t>
            </w:r>
            <w:r>
              <w:t xml:space="preserve"> </w:t>
            </w:r>
            <m:oMath>
              <m:r>
                <w:rPr>
                  <w:rFonts w:ascii="Cambria Math" w:hAnsi="Cambria Math" w:cstheme="minorHAnsi"/>
                </w:rPr>
                <m:t>×</m:t>
              </m:r>
            </m:oMath>
            <w:r>
              <w:t>10</w:t>
            </w:r>
            <w:r>
              <w:rPr>
                <w:vertAlign w:val="superscript"/>
              </w:rPr>
              <w:t>-1</w:t>
            </w:r>
            <w:r>
              <w:rPr>
                <w:vertAlign w:val="superscript"/>
              </w:rPr>
              <w:t>3</w:t>
            </w:r>
          </w:p>
        </w:tc>
        <w:tc>
          <w:tcPr>
            <w:tcW w:w="1219" w:type="dxa"/>
            <w:shd w:val="clear" w:color="auto" w:fill="E2EFD9" w:themeFill="accent6" w:themeFillTint="33"/>
          </w:tcPr>
          <w:p w14:paraId="4F3D730E" w14:textId="797D8DC2" w:rsidR="00747A43" w:rsidRDefault="00747A43"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9" w:type="dxa"/>
            <w:shd w:val="clear" w:color="auto" w:fill="E2EFD9" w:themeFill="accent6" w:themeFillTint="33"/>
          </w:tcPr>
          <w:p w14:paraId="0373BDAD" w14:textId="2A4F0B27"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7" w:type="dxa"/>
            <w:shd w:val="clear" w:color="auto" w:fill="E2EFD9" w:themeFill="accent6" w:themeFillTint="33"/>
          </w:tcPr>
          <w:p w14:paraId="0A40444F" w14:textId="33ABBEE7"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5" w:type="dxa"/>
            <w:shd w:val="clear" w:color="auto" w:fill="E2EFD9" w:themeFill="accent6" w:themeFillTint="33"/>
          </w:tcPr>
          <w:p w14:paraId="5E892F7D" w14:textId="15B91A9E"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62" w:type="dxa"/>
          </w:tcPr>
          <w:p w14:paraId="4FEFAF5E" w14:textId="6176971C" w:rsidR="00747A43" w:rsidRDefault="00747A43" w:rsidP="00496DEF">
            <w:pPr>
              <w:spacing w:line="276" w:lineRule="auto"/>
              <w:jc w:val="center"/>
              <w:rPr>
                <w:noProof/>
              </w:rPr>
            </w:pPr>
            <w:r>
              <w:rPr>
                <w:noProof/>
              </w:rPr>
              <w:t>-</w:t>
            </w:r>
          </w:p>
        </w:tc>
        <w:tc>
          <w:tcPr>
            <w:tcW w:w="1148" w:type="dxa"/>
          </w:tcPr>
          <w:p w14:paraId="0B6603CA" w14:textId="1D8FEDAF" w:rsidR="00747A43" w:rsidRDefault="00747A43" w:rsidP="00496DEF">
            <w:pPr>
              <w:spacing w:line="276" w:lineRule="auto"/>
              <w:jc w:val="center"/>
              <w:rPr>
                <w:noProof/>
              </w:rPr>
            </w:pPr>
            <w:r>
              <w:rPr>
                <w:noProof/>
              </w:rPr>
              <w:t>-</w:t>
            </w:r>
          </w:p>
        </w:tc>
        <w:tc>
          <w:tcPr>
            <w:tcW w:w="1146" w:type="dxa"/>
          </w:tcPr>
          <w:p w14:paraId="392784A3" w14:textId="359E0441" w:rsidR="00747A43" w:rsidRDefault="00747A43" w:rsidP="00496DEF">
            <w:pPr>
              <w:spacing w:line="276" w:lineRule="auto"/>
              <w:jc w:val="center"/>
              <w:rPr>
                <w:noProof/>
              </w:rPr>
            </w:pPr>
            <w:r>
              <w:rPr>
                <w:noProof/>
              </w:rPr>
              <w:t>-</w:t>
            </w:r>
          </w:p>
        </w:tc>
      </w:tr>
      <w:tr w:rsidR="00CC619B" w14:paraId="173614BA" w14:textId="77777777" w:rsidTr="007C0BFB">
        <w:tc>
          <w:tcPr>
            <w:tcW w:w="1637" w:type="dxa"/>
          </w:tcPr>
          <w:p w14:paraId="075F481E" w14:textId="7B76173B" w:rsidR="00747A43" w:rsidRDefault="00747A43" w:rsidP="00496DEF">
            <w:pPr>
              <w:spacing w:line="276" w:lineRule="auto"/>
              <w:jc w:val="both"/>
              <w:rPr>
                <w:noProof/>
              </w:rPr>
            </w:pPr>
            <w:r>
              <w:rPr>
                <w:noProof/>
              </w:rPr>
              <w:t>Homs</w:t>
            </w:r>
          </w:p>
        </w:tc>
        <w:tc>
          <w:tcPr>
            <w:tcW w:w="1330" w:type="dxa"/>
            <w:shd w:val="clear" w:color="auto" w:fill="E2EFD9" w:themeFill="accent6" w:themeFillTint="33"/>
          </w:tcPr>
          <w:p w14:paraId="6D5E5700" w14:textId="6CADCCCF" w:rsidR="00747A43" w:rsidRDefault="00747A43"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219" w:type="dxa"/>
            <w:shd w:val="clear" w:color="auto" w:fill="E2EFD9" w:themeFill="accent6" w:themeFillTint="33"/>
          </w:tcPr>
          <w:p w14:paraId="573C8C5E" w14:textId="6FA0738B"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9" w:type="dxa"/>
            <w:shd w:val="clear" w:color="auto" w:fill="E2EFD9" w:themeFill="accent6" w:themeFillTint="33"/>
          </w:tcPr>
          <w:p w14:paraId="48E1C53E" w14:textId="369960E8"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7" w:type="dxa"/>
            <w:shd w:val="clear" w:color="auto" w:fill="E2EFD9" w:themeFill="accent6" w:themeFillTint="33"/>
          </w:tcPr>
          <w:p w14:paraId="1858C639" w14:textId="1AC248EC"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5" w:type="dxa"/>
            <w:shd w:val="clear" w:color="auto" w:fill="E2EFD9" w:themeFill="accent6" w:themeFillTint="33"/>
          </w:tcPr>
          <w:p w14:paraId="20B9455C" w14:textId="37EF4DCB"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62" w:type="dxa"/>
            <w:shd w:val="clear" w:color="auto" w:fill="E2EFD9" w:themeFill="accent6" w:themeFillTint="33"/>
          </w:tcPr>
          <w:p w14:paraId="7EA6AD4A" w14:textId="6048D041" w:rsidR="00747A43" w:rsidRDefault="00CC619B" w:rsidP="00496DEF">
            <w:pPr>
              <w:spacing w:line="276" w:lineRule="auto"/>
              <w:jc w:val="center"/>
              <w:rPr>
                <w:noProof/>
              </w:rPr>
            </w:pPr>
            <w:r>
              <w:t>4.6</w:t>
            </w:r>
            <w:r>
              <w:t xml:space="preserve"> </w:t>
            </w:r>
            <m:oMath>
              <m:r>
                <w:rPr>
                  <w:rFonts w:ascii="Cambria Math" w:hAnsi="Cambria Math" w:cstheme="minorHAnsi"/>
                </w:rPr>
                <m:t>×</m:t>
              </m:r>
            </m:oMath>
            <w:r>
              <w:t>10</w:t>
            </w:r>
            <w:r>
              <w:rPr>
                <w:vertAlign w:val="superscript"/>
              </w:rPr>
              <w:t>-</w:t>
            </w:r>
            <w:r>
              <w:rPr>
                <w:vertAlign w:val="superscript"/>
              </w:rPr>
              <w:t>6</w:t>
            </w:r>
          </w:p>
        </w:tc>
        <w:tc>
          <w:tcPr>
            <w:tcW w:w="1148" w:type="dxa"/>
          </w:tcPr>
          <w:p w14:paraId="5914B1AC" w14:textId="5BD24974" w:rsidR="00747A43" w:rsidRDefault="00747A43" w:rsidP="00496DEF">
            <w:pPr>
              <w:spacing w:line="276" w:lineRule="auto"/>
              <w:jc w:val="center"/>
              <w:rPr>
                <w:noProof/>
              </w:rPr>
            </w:pPr>
            <w:r>
              <w:rPr>
                <w:noProof/>
              </w:rPr>
              <w:t>-</w:t>
            </w:r>
          </w:p>
        </w:tc>
        <w:tc>
          <w:tcPr>
            <w:tcW w:w="1146" w:type="dxa"/>
          </w:tcPr>
          <w:p w14:paraId="5B52EC0A" w14:textId="0A15F580" w:rsidR="00747A43" w:rsidRDefault="00747A43" w:rsidP="00496DEF">
            <w:pPr>
              <w:spacing w:line="276" w:lineRule="auto"/>
              <w:jc w:val="center"/>
              <w:rPr>
                <w:noProof/>
              </w:rPr>
            </w:pPr>
            <w:r>
              <w:rPr>
                <w:noProof/>
              </w:rPr>
              <w:t>-</w:t>
            </w:r>
          </w:p>
        </w:tc>
      </w:tr>
      <w:tr w:rsidR="00CC619B" w14:paraId="31A3AC01" w14:textId="77777777" w:rsidTr="007C0BFB">
        <w:tc>
          <w:tcPr>
            <w:tcW w:w="1637" w:type="dxa"/>
          </w:tcPr>
          <w:p w14:paraId="10C5D5ED" w14:textId="76CEEC2D" w:rsidR="00747A43" w:rsidRDefault="00747A43" w:rsidP="00496DEF">
            <w:pPr>
              <w:spacing w:line="276" w:lineRule="auto"/>
              <w:jc w:val="both"/>
              <w:rPr>
                <w:noProof/>
              </w:rPr>
            </w:pPr>
            <w:r>
              <w:rPr>
                <w:noProof/>
              </w:rPr>
              <w:t>Idleb</w:t>
            </w:r>
          </w:p>
        </w:tc>
        <w:tc>
          <w:tcPr>
            <w:tcW w:w="1330" w:type="dxa"/>
            <w:shd w:val="clear" w:color="auto" w:fill="E2EFD9" w:themeFill="accent6" w:themeFillTint="33"/>
          </w:tcPr>
          <w:p w14:paraId="10AC9AF9" w14:textId="62970873" w:rsidR="00747A43" w:rsidRDefault="00747A43"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219" w:type="dxa"/>
            <w:shd w:val="clear" w:color="auto" w:fill="E2EFD9" w:themeFill="accent6" w:themeFillTint="33"/>
          </w:tcPr>
          <w:p w14:paraId="48C20CEF" w14:textId="300990AE" w:rsidR="00747A43" w:rsidRDefault="00CC619B" w:rsidP="00496DEF">
            <w:pPr>
              <w:spacing w:line="276" w:lineRule="auto"/>
              <w:jc w:val="center"/>
              <w:rPr>
                <w:noProof/>
              </w:rPr>
            </w:pPr>
            <w:r>
              <w:rPr>
                <w:noProof/>
              </w:rPr>
              <w:t>0.0180</w:t>
            </w:r>
          </w:p>
        </w:tc>
        <w:tc>
          <w:tcPr>
            <w:tcW w:w="1149" w:type="dxa"/>
            <w:shd w:val="clear" w:color="auto" w:fill="E2EFD9" w:themeFill="accent6" w:themeFillTint="33"/>
          </w:tcPr>
          <w:p w14:paraId="57771BCB" w14:textId="0F5F947D" w:rsidR="00747A43" w:rsidRDefault="00CC619B" w:rsidP="00496DEF">
            <w:pPr>
              <w:spacing w:line="276" w:lineRule="auto"/>
              <w:jc w:val="center"/>
              <w:rPr>
                <w:noProof/>
              </w:rPr>
            </w:pPr>
            <w:r>
              <w:rPr>
                <w:noProof/>
              </w:rPr>
              <w:t>0.0180</w:t>
            </w:r>
          </w:p>
        </w:tc>
        <w:tc>
          <w:tcPr>
            <w:tcW w:w="1147" w:type="dxa"/>
            <w:shd w:val="clear" w:color="auto" w:fill="E2EFD9" w:themeFill="accent6" w:themeFillTint="33"/>
          </w:tcPr>
          <w:p w14:paraId="0F7214F7" w14:textId="600268E5"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5" w:type="dxa"/>
            <w:shd w:val="clear" w:color="auto" w:fill="E2EFD9" w:themeFill="accent6" w:themeFillTint="33"/>
          </w:tcPr>
          <w:p w14:paraId="269AEF85" w14:textId="78EC6ECB"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62" w:type="dxa"/>
            <w:shd w:val="clear" w:color="auto" w:fill="E2EFD9" w:themeFill="accent6" w:themeFillTint="33"/>
          </w:tcPr>
          <w:p w14:paraId="20E3861A" w14:textId="32289F4E"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8" w:type="dxa"/>
            <w:shd w:val="clear" w:color="auto" w:fill="E2EFD9" w:themeFill="accent6" w:themeFillTint="33"/>
          </w:tcPr>
          <w:p w14:paraId="7DAA59D8" w14:textId="2F1AE32D"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6" w:type="dxa"/>
          </w:tcPr>
          <w:p w14:paraId="539C638B" w14:textId="2D58D549" w:rsidR="00747A43" w:rsidRDefault="00747A43" w:rsidP="00496DEF">
            <w:pPr>
              <w:spacing w:line="276" w:lineRule="auto"/>
              <w:jc w:val="center"/>
              <w:rPr>
                <w:noProof/>
              </w:rPr>
            </w:pPr>
            <w:r>
              <w:rPr>
                <w:noProof/>
              </w:rPr>
              <w:t>-</w:t>
            </w:r>
          </w:p>
        </w:tc>
      </w:tr>
      <w:tr w:rsidR="007C0BFB" w14:paraId="2A0D3D09" w14:textId="77777777" w:rsidTr="007C0BFB">
        <w:tc>
          <w:tcPr>
            <w:tcW w:w="1637" w:type="dxa"/>
          </w:tcPr>
          <w:p w14:paraId="5129E47E" w14:textId="7D715763" w:rsidR="00747A43" w:rsidRDefault="00747A43" w:rsidP="00496DEF">
            <w:pPr>
              <w:spacing w:line="276" w:lineRule="auto"/>
              <w:jc w:val="both"/>
              <w:rPr>
                <w:noProof/>
              </w:rPr>
            </w:pPr>
            <w:r>
              <w:rPr>
                <w:noProof/>
              </w:rPr>
              <w:t>Quneitra</w:t>
            </w:r>
          </w:p>
        </w:tc>
        <w:tc>
          <w:tcPr>
            <w:tcW w:w="1330" w:type="dxa"/>
            <w:shd w:val="clear" w:color="auto" w:fill="F2DADA"/>
          </w:tcPr>
          <w:p w14:paraId="4F2FA8DD" w14:textId="5B0C2C41" w:rsidR="00747A43" w:rsidRDefault="00747A43" w:rsidP="00496DEF">
            <w:pPr>
              <w:spacing w:line="276" w:lineRule="auto"/>
              <w:jc w:val="center"/>
              <w:rPr>
                <w:noProof/>
              </w:rPr>
            </w:pPr>
            <w:r>
              <w:rPr>
                <w:noProof/>
              </w:rPr>
              <w:t>0.287</w:t>
            </w:r>
          </w:p>
        </w:tc>
        <w:tc>
          <w:tcPr>
            <w:tcW w:w="1219" w:type="dxa"/>
            <w:shd w:val="clear" w:color="auto" w:fill="E2EFD9" w:themeFill="accent6" w:themeFillTint="33"/>
          </w:tcPr>
          <w:p w14:paraId="726E001F" w14:textId="3A913A59" w:rsidR="00747A43" w:rsidRDefault="00CC619B" w:rsidP="00496DEF">
            <w:pPr>
              <w:spacing w:line="276" w:lineRule="auto"/>
              <w:jc w:val="center"/>
              <w:rPr>
                <w:noProof/>
              </w:rPr>
            </w:pPr>
            <w:r>
              <w:t>2</w:t>
            </w:r>
            <w:r>
              <w:t>.1</w:t>
            </w:r>
            <w:r>
              <w:t xml:space="preserve"> </w:t>
            </w:r>
            <m:oMath>
              <m:r>
                <w:rPr>
                  <w:rFonts w:ascii="Cambria Math" w:hAnsi="Cambria Math" w:cstheme="minorHAnsi"/>
                </w:rPr>
                <m:t>×</m:t>
              </m:r>
            </m:oMath>
            <w:r>
              <w:t>10</w:t>
            </w:r>
            <w:r>
              <w:rPr>
                <w:vertAlign w:val="superscript"/>
              </w:rPr>
              <w:t>-1</w:t>
            </w:r>
            <w:r>
              <w:rPr>
                <w:vertAlign w:val="superscript"/>
              </w:rPr>
              <w:t>1</w:t>
            </w:r>
          </w:p>
        </w:tc>
        <w:tc>
          <w:tcPr>
            <w:tcW w:w="1149" w:type="dxa"/>
            <w:shd w:val="clear" w:color="auto" w:fill="E2EFD9" w:themeFill="accent6" w:themeFillTint="33"/>
          </w:tcPr>
          <w:p w14:paraId="01079D4D" w14:textId="400EAFF0" w:rsidR="00747A43" w:rsidRDefault="00CC619B" w:rsidP="00496DEF">
            <w:pPr>
              <w:spacing w:line="276" w:lineRule="auto"/>
              <w:jc w:val="center"/>
              <w:rPr>
                <w:noProof/>
              </w:rPr>
            </w:pPr>
            <w:r>
              <w:t>8.6</w:t>
            </w:r>
            <w:r>
              <w:t xml:space="preserve"> </w:t>
            </w:r>
            <m:oMath>
              <m:r>
                <w:rPr>
                  <w:rFonts w:ascii="Cambria Math" w:hAnsi="Cambria Math" w:cstheme="minorHAnsi"/>
                </w:rPr>
                <m:t>×</m:t>
              </m:r>
            </m:oMath>
            <w:r>
              <w:t>10</w:t>
            </w:r>
            <w:r>
              <w:rPr>
                <w:vertAlign w:val="superscript"/>
              </w:rPr>
              <w:t>-16</w:t>
            </w:r>
          </w:p>
        </w:tc>
        <w:tc>
          <w:tcPr>
            <w:tcW w:w="1147" w:type="dxa"/>
            <w:shd w:val="clear" w:color="auto" w:fill="E2EFD9" w:themeFill="accent6" w:themeFillTint="33"/>
          </w:tcPr>
          <w:p w14:paraId="1C2A4627" w14:textId="7DDCABD6" w:rsidR="00747A43" w:rsidRDefault="00CC619B" w:rsidP="00496DEF">
            <w:pPr>
              <w:spacing w:line="276" w:lineRule="auto"/>
              <w:jc w:val="center"/>
              <w:rPr>
                <w:noProof/>
              </w:rPr>
            </w:pPr>
            <w:r>
              <w:rPr>
                <w:noProof/>
              </w:rPr>
              <w:t>0.0374</w:t>
            </w:r>
          </w:p>
        </w:tc>
        <w:tc>
          <w:tcPr>
            <w:tcW w:w="1145" w:type="dxa"/>
            <w:shd w:val="clear" w:color="auto" w:fill="E2EFD9" w:themeFill="accent6" w:themeFillTint="33"/>
          </w:tcPr>
          <w:p w14:paraId="1CD1FBF8" w14:textId="0849F80B"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62" w:type="dxa"/>
            <w:shd w:val="clear" w:color="auto" w:fill="E2EFD9" w:themeFill="accent6" w:themeFillTint="33"/>
          </w:tcPr>
          <w:p w14:paraId="3EBC281B" w14:textId="7B52B5F1" w:rsidR="00747A43" w:rsidRDefault="00CC619B" w:rsidP="00496DEF">
            <w:pPr>
              <w:spacing w:line="276" w:lineRule="auto"/>
              <w:jc w:val="center"/>
              <w:rPr>
                <w:noProof/>
              </w:rPr>
            </w:pPr>
            <w:r>
              <w:t>7.4</w:t>
            </w:r>
            <w:r>
              <w:t xml:space="preserve"> </w:t>
            </w:r>
            <m:oMath>
              <m:r>
                <w:rPr>
                  <w:rFonts w:ascii="Cambria Math" w:hAnsi="Cambria Math" w:cstheme="minorHAnsi"/>
                </w:rPr>
                <m:t>×</m:t>
              </m:r>
            </m:oMath>
            <w:r>
              <w:t>10</w:t>
            </w:r>
            <w:r>
              <w:rPr>
                <w:vertAlign w:val="superscript"/>
              </w:rPr>
              <w:t>-</w:t>
            </w:r>
            <w:r>
              <w:rPr>
                <w:vertAlign w:val="superscript"/>
              </w:rPr>
              <w:t>4</w:t>
            </w:r>
          </w:p>
        </w:tc>
        <w:tc>
          <w:tcPr>
            <w:tcW w:w="1148" w:type="dxa"/>
            <w:shd w:val="clear" w:color="auto" w:fill="E2EFD9" w:themeFill="accent6" w:themeFillTint="33"/>
          </w:tcPr>
          <w:p w14:paraId="535B6F2F" w14:textId="1536425D" w:rsidR="00747A43" w:rsidRDefault="00CC619B" w:rsidP="00496DEF">
            <w:pPr>
              <w:spacing w:line="276" w:lineRule="auto"/>
              <w:jc w:val="center"/>
              <w:rPr>
                <w:noProof/>
              </w:rPr>
            </w:pPr>
            <w:r>
              <w:t>3.9</w:t>
            </w:r>
            <w:r>
              <w:t xml:space="preserve"> </w:t>
            </w:r>
            <m:oMath>
              <m:r>
                <w:rPr>
                  <w:rFonts w:ascii="Cambria Math" w:hAnsi="Cambria Math" w:cstheme="minorHAnsi"/>
                </w:rPr>
                <m:t>×</m:t>
              </m:r>
            </m:oMath>
            <w:r>
              <w:t>10</w:t>
            </w:r>
            <w:r>
              <w:rPr>
                <w:vertAlign w:val="superscript"/>
              </w:rPr>
              <w:t>-</w:t>
            </w:r>
            <w:r>
              <w:rPr>
                <w:vertAlign w:val="superscript"/>
              </w:rPr>
              <w:t>11</w:t>
            </w:r>
          </w:p>
        </w:tc>
        <w:tc>
          <w:tcPr>
            <w:tcW w:w="1146" w:type="dxa"/>
            <w:shd w:val="clear" w:color="auto" w:fill="E2EFD9" w:themeFill="accent6" w:themeFillTint="33"/>
          </w:tcPr>
          <w:p w14:paraId="75C53849" w14:textId="03F0AD1E"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r>
    </w:tbl>
    <w:p w14:paraId="3FF486ED" w14:textId="77777777" w:rsidR="00C608E5" w:rsidRDefault="00C608E5" w:rsidP="00CB4AF6">
      <w:pPr>
        <w:spacing w:line="360" w:lineRule="auto"/>
        <w:jc w:val="both"/>
        <w:rPr>
          <w:noProof/>
        </w:rPr>
      </w:pPr>
    </w:p>
    <w:p w14:paraId="529E8E3E" w14:textId="2B9AD301" w:rsidR="002E5658" w:rsidRDefault="002E5658" w:rsidP="002E5658">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airwise</w:t>
      </w:r>
      <w:proofErr w:type="spellEnd"/>
      <w:r>
        <w:rPr>
          <w:rFonts w:ascii="Lucida Console" w:hAnsi="Lucida Console"/>
          <w:color w:val="FFFFFF"/>
        </w:rPr>
        <w:t xml:space="preserve"> comparisons using Wilcoxon rank sum </w:t>
      </w:r>
      <w:proofErr w:type="gramStart"/>
      <w:r>
        <w:rPr>
          <w:rFonts w:ascii="Lucida Console" w:hAnsi="Lucida Console"/>
          <w:color w:val="FFFFFF"/>
        </w:rPr>
        <w:t xml:space="preserve">test </w:t>
      </w:r>
      <w:r w:rsidR="007D2C5B">
        <w:rPr>
          <w:rFonts w:ascii="Lucida Console" w:hAnsi="Lucida Console"/>
          <w:color w:val="FFFFFF"/>
        </w:rPr>
        <w:t xml:space="preserve"> (</w:t>
      </w:r>
      <w:proofErr w:type="gramEnd"/>
      <w:r w:rsidR="007D2C5B">
        <w:rPr>
          <w:rFonts w:ascii="Lucida Console" w:hAnsi="Lucida Console"/>
          <w:color w:val="FFFFFF"/>
        </w:rPr>
        <w:t>Incidence ~ Gov)</w:t>
      </w:r>
    </w:p>
    <w:p w14:paraId="27C3AF0D" w14:textId="77777777" w:rsidR="002E5658" w:rsidRDefault="002E5658" w:rsidP="002E5658">
      <w:pPr>
        <w:pStyle w:val="HTMLPreformatted"/>
        <w:shd w:val="clear" w:color="auto" w:fill="0F0F0F"/>
        <w:spacing w:line="131" w:lineRule="atLeast"/>
        <w:rPr>
          <w:rFonts w:ascii="Lucida Console" w:hAnsi="Lucida Console"/>
          <w:color w:val="FFFFFF"/>
        </w:rPr>
      </w:pPr>
    </w:p>
    <w:p w14:paraId="191F46FD"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ewarn.15.19$Incidence_MEA and ewarn.15.19$Governorate </w:t>
      </w:r>
    </w:p>
    <w:p w14:paraId="5FF31367" w14:textId="77777777" w:rsidR="002E5658" w:rsidRDefault="002E5658" w:rsidP="002E5658">
      <w:pPr>
        <w:pStyle w:val="HTMLPreformatted"/>
        <w:shd w:val="clear" w:color="auto" w:fill="0F0F0F"/>
        <w:spacing w:line="131" w:lineRule="atLeast"/>
        <w:rPr>
          <w:rFonts w:ascii="Lucida Console" w:hAnsi="Lucida Console"/>
          <w:color w:val="FFFFFF"/>
        </w:rPr>
      </w:pPr>
    </w:p>
    <w:p w14:paraId="0B3C38CD"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Al-</w:t>
      </w:r>
      <w:proofErr w:type="spellStart"/>
      <w:r>
        <w:rPr>
          <w:rFonts w:ascii="Lucida Console" w:hAnsi="Lucida Console"/>
          <w:color w:val="FFFFFF"/>
        </w:rPr>
        <w:t>Hasakeh</w:t>
      </w:r>
      <w:proofErr w:type="spellEnd"/>
      <w:r>
        <w:rPr>
          <w:rFonts w:ascii="Lucida Console" w:hAnsi="Lucida Console"/>
          <w:color w:val="FFFFFF"/>
        </w:rPr>
        <w:t xml:space="preserve"> </w:t>
      </w:r>
      <w:proofErr w:type="gramStart"/>
      <w:r>
        <w:rPr>
          <w:rFonts w:ascii="Lucida Console" w:hAnsi="Lucida Console"/>
          <w:color w:val="FFFFFF"/>
        </w:rPr>
        <w:t>Aleppo  Ar</w:t>
      </w:r>
      <w:proofErr w:type="gramEnd"/>
      <w:r>
        <w:rPr>
          <w:rFonts w:ascii="Lucida Console" w:hAnsi="Lucida Console"/>
          <w:color w:val="FFFFFF"/>
        </w:rPr>
        <w:t xml:space="preserve">-Raqqa </w:t>
      </w:r>
      <w:proofErr w:type="spellStart"/>
      <w:r>
        <w:rPr>
          <w:rFonts w:ascii="Lucida Console" w:hAnsi="Lucida Console"/>
          <w:color w:val="FFFFFF"/>
        </w:rPr>
        <w:t>Dar'a</w:t>
      </w:r>
      <w:proofErr w:type="spellEnd"/>
      <w:r>
        <w:rPr>
          <w:rFonts w:ascii="Lucida Console" w:hAnsi="Lucida Console"/>
          <w:color w:val="FFFFFF"/>
        </w:rPr>
        <w:t xml:space="preserve">   Deir-</w:t>
      </w:r>
      <w:proofErr w:type="spellStart"/>
      <w:r>
        <w:rPr>
          <w:rFonts w:ascii="Lucida Console" w:hAnsi="Lucida Console"/>
          <w:color w:val="FFFFFF"/>
        </w:rPr>
        <w:t>ez</w:t>
      </w:r>
      <w:proofErr w:type="spellEnd"/>
      <w:r>
        <w:rPr>
          <w:rFonts w:ascii="Lucida Console" w:hAnsi="Lucida Console"/>
          <w:color w:val="FFFFFF"/>
        </w:rPr>
        <w:t>-</w:t>
      </w:r>
      <w:proofErr w:type="spellStart"/>
      <w:r>
        <w:rPr>
          <w:rFonts w:ascii="Lucida Console" w:hAnsi="Lucida Console"/>
          <w:color w:val="FFFFFF"/>
        </w:rPr>
        <w:t>Zor</w:t>
      </w:r>
      <w:proofErr w:type="spellEnd"/>
      <w:r>
        <w:rPr>
          <w:rFonts w:ascii="Lucida Console" w:hAnsi="Lucida Console"/>
          <w:color w:val="FFFFFF"/>
        </w:rPr>
        <w:t xml:space="preserve"> Hama    Homs    Idleb  </w:t>
      </w:r>
    </w:p>
    <w:p w14:paraId="205BD6E8"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Aleppo      &lt; 2e-16    -       -        -       -           -       -       -      </w:t>
      </w:r>
    </w:p>
    <w:p w14:paraId="7E50523A"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Ar-Raqqa    &lt; 2e-16    3.8e-07 -        -       -           -       -       -      </w:t>
      </w:r>
    </w:p>
    <w:p w14:paraId="6A6F7401" w14:textId="77777777" w:rsidR="002E5658" w:rsidRDefault="002E5658" w:rsidP="002E5658">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Dar'a</w:t>
      </w:r>
      <w:proofErr w:type="spellEnd"/>
      <w:r>
        <w:rPr>
          <w:rFonts w:ascii="Lucida Console" w:hAnsi="Lucida Console"/>
          <w:color w:val="FFFFFF"/>
        </w:rPr>
        <w:t xml:space="preserve">       0.06821    &lt; 2e-16 &lt; 2e-</w:t>
      </w:r>
      <w:proofErr w:type="gramStart"/>
      <w:r>
        <w:rPr>
          <w:rFonts w:ascii="Lucida Console" w:hAnsi="Lucida Console"/>
          <w:color w:val="FFFFFF"/>
        </w:rPr>
        <w:t>16  -</w:t>
      </w:r>
      <w:proofErr w:type="gramEnd"/>
      <w:r>
        <w:rPr>
          <w:rFonts w:ascii="Lucida Console" w:hAnsi="Lucida Console"/>
          <w:color w:val="FFFFFF"/>
        </w:rPr>
        <w:t xml:space="preserve">       -           -       -       -      </w:t>
      </w:r>
    </w:p>
    <w:p w14:paraId="50C22ACC"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Deir-</w:t>
      </w:r>
      <w:proofErr w:type="spellStart"/>
      <w:r>
        <w:rPr>
          <w:rFonts w:ascii="Lucida Console" w:hAnsi="Lucida Console"/>
          <w:color w:val="FFFFFF"/>
        </w:rPr>
        <w:t>ez</w:t>
      </w:r>
      <w:proofErr w:type="spellEnd"/>
      <w:r>
        <w:rPr>
          <w:rFonts w:ascii="Lucida Console" w:hAnsi="Lucida Console"/>
          <w:color w:val="FFFFFF"/>
        </w:rPr>
        <w:t>-</w:t>
      </w:r>
      <w:proofErr w:type="spellStart"/>
      <w:r>
        <w:rPr>
          <w:rFonts w:ascii="Lucida Console" w:hAnsi="Lucida Console"/>
          <w:color w:val="FFFFFF"/>
        </w:rPr>
        <w:t>Zor</w:t>
      </w:r>
      <w:proofErr w:type="spellEnd"/>
      <w:r>
        <w:rPr>
          <w:rFonts w:ascii="Lucida Console" w:hAnsi="Lucida Console"/>
          <w:color w:val="FFFFFF"/>
        </w:rPr>
        <w:t xml:space="preserve"> &lt; 2e-16    &lt; 2e-16 4.0e-</w:t>
      </w:r>
      <w:proofErr w:type="gramStart"/>
      <w:r>
        <w:rPr>
          <w:rFonts w:ascii="Lucida Console" w:hAnsi="Lucida Console"/>
          <w:color w:val="FFFFFF"/>
        </w:rPr>
        <w:t>09  &lt;</w:t>
      </w:r>
      <w:proofErr w:type="gramEnd"/>
      <w:r>
        <w:rPr>
          <w:rFonts w:ascii="Lucida Console" w:hAnsi="Lucida Console"/>
          <w:color w:val="FFFFFF"/>
        </w:rPr>
        <w:t xml:space="preserve"> 2e-16 -           -       -       -      </w:t>
      </w:r>
    </w:p>
    <w:p w14:paraId="43F0A52F"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Hama        1.3e-13    &lt; 2e-16 &lt; 2e-</w:t>
      </w:r>
      <w:proofErr w:type="gramStart"/>
      <w:r>
        <w:rPr>
          <w:rFonts w:ascii="Lucida Console" w:hAnsi="Lucida Console"/>
          <w:color w:val="FFFFFF"/>
        </w:rPr>
        <w:t>16  &lt;</w:t>
      </w:r>
      <w:proofErr w:type="gramEnd"/>
      <w:r>
        <w:rPr>
          <w:rFonts w:ascii="Lucida Console" w:hAnsi="Lucida Console"/>
          <w:color w:val="FFFFFF"/>
        </w:rPr>
        <w:t xml:space="preserve"> 2e-16 &lt; 2e-16     -       -       -      </w:t>
      </w:r>
    </w:p>
    <w:p w14:paraId="01FDC416"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lastRenderedPageBreak/>
        <w:t>Homs        &lt; 2e-16    &lt; 2e-16 &lt; 2e-</w:t>
      </w:r>
      <w:proofErr w:type="gramStart"/>
      <w:r>
        <w:rPr>
          <w:rFonts w:ascii="Lucida Console" w:hAnsi="Lucida Console"/>
          <w:color w:val="FFFFFF"/>
        </w:rPr>
        <w:t>16  &lt;</w:t>
      </w:r>
      <w:proofErr w:type="gramEnd"/>
      <w:r>
        <w:rPr>
          <w:rFonts w:ascii="Lucida Console" w:hAnsi="Lucida Console"/>
          <w:color w:val="FFFFFF"/>
        </w:rPr>
        <w:t xml:space="preserve"> 2e-16 &lt; 2e-16     4.6e-06 -       -      </w:t>
      </w:r>
    </w:p>
    <w:p w14:paraId="7F582275"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Idleb       &lt; 2e-16    0.00011 0.</w:t>
      </w:r>
      <w:proofErr w:type="gramStart"/>
      <w:r>
        <w:rPr>
          <w:rFonts w:ascii="Lucida Console" w:hAnsi="Lucida Console"/>
          <w:color w:val="FFFFFF"/>
        </w:rPr>
        <w:t>01800  &lt;</w:t>
      </w:r>
      <w:proofErr w:type="gramEnd"/>
      <w:r>
        <w:rPr>
          <w:rFonts w:ascii="Lucida Console" w:hAnsi="Lucida Console"/>
          <w:color w:val="FFFFFF"/>
        </w:rPr>
        <w:t xml:space="preserve"> 2e-16 &lt; 2e-16     &lt; 2e-16 &lt; 2e-16 -      </w:t>
      </w:r>
    </w:p>
    <w:p w14:paraId="732ED19F"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Quneitra    0.28675    2.1e-11 8.6e-</w:t>
      </w:r>
      <w:proofErr w:type="gramStart"/>
      <w:r>
        <w:rPr>
          <w:rFonts w:ascii="Lucida Console" w:hAnsi="Lucida Console"/>
          <w:color w:val="FFFFFF"/>
        </w:rPr>
        <w:t>16  0.03741</w:t>
      </w:r>
      <w:proofErr w:type="gramEnd"/>
      <w:r>
        <w:rPr>
          <w:rFonts w:ascii="Lucida Console" w:hAnsi="Lucida Console"/>
          <w:color w:val="FFFFFF"/>
        </w:rPr>
        <w:t xml:space="preserve"> &lt; 2e-16     0.00074 3.9e-11 &lt; 2e-16</w:t>
      </w:r>
    </w:p>
    <w:p w14:paraId="0DCDE3B4" w14:textId="77777777" w:rsidR="002E5658" w:rsidRDefault="002E5658" w:rsidP="00CB4AF6">
      <w:pPr>
        <w:spacing w:line="360" w:lineRule="auto"/>
        <w:jc w:val="both"/>
        <w:rPr>
          <w:noProof/>
        </w:rPr>
      </w:pPr>
    </w:p>
    <w:p w14:paraId="2F9B46A1" w14:textId="3AC0EB96" w:rsidR="0043447D" w:rsidRDefault="0043447D" w:rsidP="00CB4AF6">
      <w:pPr>
        <w:spacing w:line="360" w:lineRule="auto"/>
        <w:jc w:val="both"/>
        <w:rPr>
          <w:noProof/>
        </w:rPr>
      </w:pPr>
      <w:r>
        <w:rPr>
          <w:noProof/>
        </w:rPr>
        <w:t>One-Way ANOVA</w:t>
      </w:r>
    </w:p>
    <w:p w14:paraId="3F9810DD" w14:textId="596A90B1" w:rsidR="009A7E00" w:rsidRDefault="009A7E00" w:rsidP="0043447D">
      <w:pPr>
        <w:spacing w:line="360" w:lineRule="auto"/>
        <w:jc w:val="both"/>
        <w:rPr>
          <w:noProof/>
        </w:rPr>
      </w:pPr>
      <w:r w:rsidRPr="009A7E00">
        <w:rPr>
          <w:noProof/>
        </w:rPr>
        <w:t>The one-way analysis of variance (</w:t>
      </w:r>
      <w:commentRangeStart w:id="58"/>
      <w:r w:rsidRPr="009A7E00">
        <w:rPr>
          <w:noProof/>
        </w:rPr>
        <w:t>ANOVA</w:t>
      </w:r>
      <w:commentRangeEnd w:id="58"/>
      <w:r>
        <w:rPr>
          <w:rStyle w:val="CommentReference"/>
        </w:rPr>
        <w:commentReference w:id="58"/>
      </w:r>
      <w:r w:rsidRPr="009A7E00">
        <w:rPr>
          <w:noProof/>
        </w:rPr>
        <w:t>), also known as one-factor ANOVA, is an extension of independent two-samples t-test for comparing means in a situation where there are more than two groups. In one-way ANOVA, the data is organized into several groups base on one single grouping variable (also called factor variable). This tutorial describes the basic principle of the one-way ANOVA test and provides practical anova test examples in R software.</w:t>
      </w:r>
    </w:p>
    <w:p w14:paraId="4D9CA331" w14:textId="19D1871D" w:rsidR="00654335" w:rsidRDefault="00654335" w:rsidP="008467C9">
      <w:pPr>
        <w:pStyle w:val="HTMLPreformatted"/>
        <w:shd w:val="clear" w:color="auto" w:fill="0F0F0F"/>
        <w:spacing w:line="131" w:lineRule="atLeast"/>
        <w:rPr>
          <w:rFonts w:ascii="Lucida Console" w:hAnsi="Lucida Console"/>
          <w:color w:val="FFFFFF"/>
        </w:rPr>
      </w:pPr>
      <w:proofErr w:type="spellStart"/>
      <w:proofErr w:type="gramStart"/>
      <w:r w:rsidRPr="00654335">
        <w:rPr>
          <w:rFonts w:ascii="Lucida Console" w:hAnsi="Lucida Console"/>
          <w:color w:val="FFFFFF"/>
        </w:rPr>
        <w:t>MEA.incidence.anova</w:t>
      </w:r>
      <w:proofErr w:type="spellEnd"/>
      <w:proofErr w:type="gramEnd"/>
      <w:r w:rsidRPr="00654335">
        <w:rPr>
          <w:rFonts w:ascii="Lucida Console" w:hAnsi="Lucida Console"/>
          <w:color w:val="FFFFFF"/>
        </w:rPr>
        <w:t xml:space="preserve"> &lt;- </w:t>
      </w:r>
      <w:proofErr w:type="spellStart"/>
      <w:r w:rsidRPr="00654335">
        <w:rPr>
          <w:rFonts w:ascii="Lucida Console" w:hAnsi="Lucida Console"/>
          <w:color w:val="FFFFFF"/>
        </w:rPr>
        <w:t>aov</w:t>
      </w:r>
      <w:proofErr w:type="spellEnd"/>
      <w:r w:rsidRPr="00654335">
        <w:rPr>
          <w:rFonts w:ascii="Lucida Console" w:hAnsi="Lucida Console"/>
          <w:color w:val="FFFFFF"/>
        </w:rPr>
        <w:t>(</w:t>
      </w:r>
      <w:proofErr w:type="spellStart"/>
      <w:r w:rsidRPr="00654335">
        <w:rPr>
          <w:rFonts w:ascii="Lucida Console" w:hAnsi="Lucida Console"/>
          <w:color w:val="FFFFFF"/>
        </w:rPr>
        <w:t>Incidence_MEA</w:t>
      </w:r>
      <w:proofErr w:type="spellEnd"/>
      <w:r w:rsidRPr="00654335">
        <w:rPr>
          <w:rFonts w:ascii="Lucida Console" w:hAnsi="Lucida Console"/>
          <w:color w:val="FFFFFF"/>
        </w:rPr>
        <w:t xml:space="preserve"> ~ Year, data = ewarn.15.19)</w:t>
      </w:r>
    </w:p>
    <w:p w14:paraId="16392733" w14:textId="3CF5042B" w:rsidR="00654335" w:rsidRDefault="00654335" w:rsidP="008467C9">
      <w:pPr>
        <w:pStyle w:val="HTMLPreformatted"/>
        <w:shd w:val="clear" w:color="auto" w:fill="0F0F0F"/>
        <w:spacing w:line="131" w:lineRule="atLeast"/>
        <w:rPr>
          <w:rFonts w:ascii="Lucida Console" w:hAnsi="Lucida Console"/>
          <w:color w:val="FFFFFF"/>
        </w:rPr>
      </w:pPr>
      <w:proofErr w:type="gramStart"/>
      <w:r>
        <w:rPr>
          <w:rFonts w:ascii="Lucida Console" w:hAnsi="Lucida Console"/>
          <w:color w:val="FFFFFF"/>
        </w:rPr>
        <w:t>Summary(</w:t>
      </w:r>
      <w:proofErr w:type="spellStart"/>
      <w:proofErr w:type="gramEnd"/>
      <w:r>
        <w:rPr>
          <w:rFonts w:ascii="Lucida Console" w:hAnsi="Lucida Console"/>
          <w:color w:val="FFFFFF"/>
        </w:rPr>
        <w:t>MEA.incidence.anova</w:t>
      </w:r>
      <w:proofErr w:type="spellEnd"/>
      <w:r>
        <w:rPr>
          <w:rFonts w:ascii="Lucida Console" w:hAnsi="Lucida Console"/>
          <w:color w:val="FFFFFF"/>
        </w:rPr>
        <w:t>)</w:t>
      </w:r>
    </w:p>
    <w:p w14:paraId="1EADC442" w14:textId="77777777" w:rsidR="00654335" w:rsidRDefault="00654335" w:rsidP="008467C9">
      <w:pPr>
        <w:pStyle w:val="HTMLPreformatted"/>
        <w:shd w:val="clear" w:color="auto" w:fill="0F0F0F"/>
        <w:spacing w:line="131" w:lineRule="atLeast"/>
        <w:rPr>
          <w:rFonts w:ascii="Lucida Console" w:hAnsi="Lucida Console"/>
          <w:color w:val="FFFFFF"/>
        </w:rPr>
      </w:pPr>
    </w:p>
    <w:p w14:paraId="3D58093D" w14:textId="240576E1" w:rsidR="008467C9" w:rsidRDefault="00654335"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ab/>
      </w:r>
      <w:r>
        <w:rPr>
          <w:rFonts w:ascii="Lucida Console" w:hAnsi="Lucida Console"/>
          <w:color w:val="FFFFFF"/>
        </w:rPr>
        <w:tab/>
      </w:r>
      <w:r w:rsidR="008467C9">
        <w:rPr>
          <w:rFonts w:ascii="Lucida Console" w:hAnsi="Lucida Console"/>
          <w:color w:val="FFFFFF"/>
        </w:rPr>
        <w:t xml:space="preserve"> Df Sum </w:t>
      </w:r>
      <w:proofErr w:type="spellStart"/>
      <w:r w:rsidR="008467C9">
        <w:rPr>
          <w:rFonts w:ascii="Lucida Console" w:hAnsi="Lucida Console"/>
          <w:color w:val="FFFFFF"/>
        </w:rPr>
        <w:t>Sq</w:t>
      </w:r>
      <w:proofErr w:type="spellEnd"/>
      <w:r w:rsidR="008467C9">
        <w:rPr>
          <w:rFonts w:ascii="Lucida Console" w:hAnsi="Lucida Console"/>
          <w:color w:val="FFFFFF"/>
        </w:rPr>
        <w:t xml:space="preserve"> Mean </w:t>
      </w:r>
      <w:proofErr w:type="spellStart"/>
      <w:r w:rsidR="008467C9">
        <w:rPr>
          <w:rFonts w:ascii="Lucida Console" w:hAnsi="Lucida Console"/>
          <w:color w:val="FFFFFF"/>
        </w:rPr>
        <w:t>Sq</w:t>
      </w:r>
      <w:proofErr w:type="spellEnd"/>
      <w:r w:rsidR="008467C9">
        <w:rPr>
          <w:rFonts w:ascii="Lucida Console" w:hAnsi="Lucida Console"/>
          <w:color w:val="FFFFFF"/>
        </w:rPr>
        <w:t xml:space="preserve"> F value </w:t>
      </w:r>
      <w:proofErr w:type="spellStart"/>
      <w:r w:rsidR="008467C9">
        <w:rPr>
          <w:rFonts w:ascii="Lucida Console" w:hAnsi="Lucida Console"/>
          <w:color w:val="FFFFFF"/>
        </w:rPr>
        <w:t>Pr</w:t>
      </w:r>
      <w:proofErr w:type="spellEnd"/>
      <w:r w:rsidR="008467C9">
        <w:rPr>
          <w:rFonts w:ascii="Lucida Console" w:hAnsi="Lucida Console"/>
          <w:color w:val="FFFFFF"/>
        </w:rPr>
        <w:t xml:space="preserve">(&gt;F)    </w:t>
      </w:r>
    </w:p>
    <w:p w14:paraId="75673463" w14:textId="77777777" w:rsidR="008467C9" w:rsidRDefault="008467C9"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Year           </w:t>
      </w:r>
      <w:proofErr w:type="gramStart"/>
      <w:r>
        <w:rPr>
          <w:rFonts w:ascii="Lucida Console" w:hAnsi="Lucida Console"/>
          <w:color w:val="FFFFFF"/>
        </w:rPr>
        <w:t>4  13349</w:t>
      </w:r>
      <w:proofErr w:type="gramEnd"/>
      <w:r>
        <w:rPr>
          <w:rFonts w:ascii="Lucida Console" w:hAnsi="Lucida Console"/>
          <w:color w:val="FFFFFF"/>
        </w:rPr>
        <w:t xml:space="preserve">    3337   68.45 &lt;2e-16 </w:t>
      </w:r>
      <w:r w:rsidRPr="0028379E">
        <w:rPr>
          <w:rFonts w:ascii="Lucida Console" w:hAnsi="Lucida Console"/>
          <w:color w:val="FFFF00"/>
        </w:rPr>
        <w:t>***</w:t>
      </w:r>
    </w:p>
    <w:p w14:paraId="1351A1E5" w14:textId="77777777" w:rsidR="008467C9" w:rsidRDefault="008467C9"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Residuals   6779 330499      49                   </w:t>
      </w:r>
    </w:p>
    <w:p w14:paraId="3DBC7F45" w14:textId="77777777" w:rsidR="008467C9" w:rsidRDefault="008467C9"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w:t>
      </w:r>
    </w:p>
    <w:p w14:paraId="036B52EF" w14:textId="77777777" w:rsidR="008467C9" w:rsidRDefault="008467C9" w:rsidP="008467C9">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Signif</w:t>
      </w:r>
      <w:proofErr w:type="spellEnd"/>
      <w:r>
        <w:rPr>
          <w:rFonts w:ascii="Lucida Console" w:hAnsi="Lucida Console"/>
          <w:color w:val="FFFFFF"/>
        </w:rPr>
        <w:t xml:space="preserve">. codes:  0 </w:t>
      </w:r>
      <w:r w:rsidRPr="00D04D63">
        <w:rPr>
          <w:rFonts w:ascii="Lucida Console" w:hAnsi="Lucida Console"/>
          <w:color w:val="FFFFFF" w:themeColor="background1"/>
        </w:rPr>
        <w:t>‘</w:t>
      </w:r>
      <w:r w:rsidRPr="00D04D63">
        <w:rPr>
          <w:rFonts w:ascii="Lucida Console" w:hAnsi="Lucida Console"/>
          <w:color w:val="FFFF00"/>
        </w:rPr>
        <w:t>***</w:t>
      </w:r>
      <w:r>
        <w:rPr>
          <w:rFonts w:ascii="Lucida Console" w:hAnsi="Lucida Console"/>
          <w:color w:val="FFFFFF"/>
        </w:rPr>
        <w:t xml:space="preserve">’ 0.001 ‘**’ 0.01 ‘*’ 0.05 ‘.’ 0.1 </w:t>
      </w:r>
      <w:proofErr w:type="gramStart"/>
      <w:r>
        <w:rPr>
          <w:rFonts w:ascii="Lucida Console" w:hAnsi="Lucida Console"/>
          <w:color w:val="FFFFFF"/>
        </w:rPr>
        <w:t>‘ ’</w:t>
      </w:r>
      <w:proofErr w:type="gramEnd"/>
      <w:r>
        <w:rPr>
          <w:rFonts w:ascii="Lucida Console" w:hAnsi="Lucida Console"/>
          <w:color w:val="FFFFFF"/>
        </w:rPr>
        <w:t xml:space="preserve"> 1</w:t>
      </w:r>
    </w:p>
    <w:p w14:paraId="47595EA2" w14:textId="77777777" w:rsidR="008467C9" w:rsidRDefault="008467C9"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23 observations deleted due to missingness</w:t>
      </w:r>
    </w:p>
    <w:p w14:paraId="683DACD7" w14:textId="2B4D5BA5" w:rsidR="008467C9" w:rsidRDefault="00A27437" w:rsidP="0043447D">
      <w:pPr>
        <w:spacing w:line="360" w:lineRule="auto"/>
        <w:jc w:val="both"/>
        <w:rPr>
          <w:noProof/>
        </w:rPr>
      </w:pPr>
      <w:r>
        <w:rPr>
          <w:noProof/>
        </w:rPr>
        <w:t xml:space="preserve">Tukey: </w:t>
      </w:r>
    </w:p>
    <w:p w14:paraId="51461359"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Tukey multiple comparisons of means</w:t>
      </w:r>
    </w:p>
    <w:p w14:paraId="08612BEF"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95% family-wise confidence level</w:t>
      </w:r>
    </w:p>
    <w:p w14:paraId="12DF17D7" w14:textId="77777777" w:rsidR="00A27437" w:rsidRDefault="00A27437" w:rsidP="00A27437">
      <w:pPr>
        <w:pStyle w:val="HTMLPreformatted"/>
        <w:shd w:val="clear" w:color="auto" w:fill="0F0F0F"/>
        <w:spacing w:line="131" w:lineRule="atLeast"/>
        <w:rPr>
          <w:rFonts w:ascii="Lucida Console" w:hAnsi="Lucida Console"/>
          <w:color w:val="FFFFFF"/>
        </w:rPr>
      </w:pPr>
    </w:p>
    <w:p w14:paraId="13A2466F"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Fit: </w:t>
      </w:r>
      <w:proofErr w:type="spellStart"/>
      <w:proofErr w:type="gramStart"/>
      <w:r>
        <w:rPr>
          <w:rFonts w:ascii="Lucida Console" w:hAnsi="Lucida Console"/>
          <w:color w:val="FFFFFF"/>
        </w:rPr>
        <w:t>aov</w:t>
      </w:r>
      <w:proofErr w:type="spellEnd"/>
      <w:r>
        <w:rPr>
          <w:rFonts w:ascii="Lucida Console" w:hAnsi="Lucida Console"/>
          <w:color w:val="FFFFFF"/>
        </w:rPr>
        <w:t>(</w:t>
      </w:r>
      <w:proofErr w:type="gramEnd"/>
      <w:r>
        <w:rPr>
          <w:rFonts w:ascii="Lucida Console" w:hAnsi="Lucida Console"/>
          <w:color w:val="FFFFFF"/>
        </w:rPr>
        <w:t xml:space="preserve">formula = </w:t>
      </w:r>
      <w:proofErr w:type="spellStart"/>
      <w:r>
        <w:rPr>
          <w:rFonts w:ascii="Lucida Console" w:hAnsi="Lucida Console"/>
          <w:color w:val="FFFFFF"/>
        </w:rPr>
        <w:t>Incidence_MEA</w:t>
      </w:r>
      <w:proofErr w:type="spellEnd"/>
      <w:r>
        <w:rPr>
          <w:rFonts w:ascii="Lucida Console" w:hAnsi="Lucida Console"/>
          <w:color w:val="FFFFFF"/>
        </w:rPr>
        <w:t xml:space="preserve"> ~ Year, data = ewarn.15.19)</w:t>
      </w:r>
    </w:p>
    <w:p w14:paraId="5374D40F" w14:textId="77777777" w:rsidR="00A27437" w:rsidRDefault="00A27437" w:rsidP="00A27437">
      <w:pPr>
        <w:pStyle w:val="HTMLPreformatted"/>
        <w:shd w:val="clear" w:color="auto" w:fill="0F0F0F"/>
        <w:spacing w:line="131" w:lineRule="atLeast"/>
        <w:rPr>
          <w:rFonts w:ascii="Lucida Console" w:hAnsi="Lucida Console"/>
          <w:color w:val="FFFFFF"/>
        </w:rPr>
      </w:pPr>
    </w:p>
    <w:p w14:paraId="43F82515"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$Year</w:t>
      </w:r>
    </w:p>
    <w:p w14:paraId="21B3641B"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diff         </w:t>
      </w:r>
      <w:proofErr w:type="spellStart"/>
      <w:r>
        <w:rPr>
          <w:rFonts w:ascii="Lucida Console" w:hAnsi="Lucida Console"/>
          <w:color w:val="FFFFFF"/>
        </w:rPr>
        <w:t>lwr</w:t>
      </w:r>
      <w:proofErr w:type="spellEnd"/>
      <w:r>
        <w:rPr>
          <w:rFonts w:ascii="Lucida Console" w:hAnsi="Lucida Console"/>
          <w:color w:val="FFFFFF"/>
        </w:rPr>
        <w:t xml:space="preserve">        </w:t>
      </w:r>
      <w:proofErr w:type="spellStart"/>
      <w:r>
        <w:rPr>
          <w:rFonts w:ascii="Lucida Console" w:hAnsi="Lucida Console"/>
          <w:color w:val="FFFFFF"/>
        </w:rPr>
        <w:t>upr</w:t>
      </w:r>
      <w:proofErr w:type="spellEnd"/>
      <w:r>
        <w:rPr>
          <w:rFonts w:ascii="Lucida Console" w:hAnsi="Lucida Console"/>
          <w:color w:val="FFFFFF"/>
        </w:rPr>
        <w:t xml:space="preserve">     p adj</w:t>
      </w:r>
    </w:p>
    <w:p w14:paraId="7A14329A"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2016-2015 -0.09100853 -0.</w:t>
      </w:r>
      <w:proofErr w:type="gramStart"/>
      <w:r>
        <w:rPr>
          <w:rFonts w:ascii="Lucida Console" w:hAnsi="Lucida Console"/>
          <w:color w:val="FFFFFF"/>
        </w:rPr>
        <w:t>77613078  0.5941137</w:t>
      </w:r>
      <w:proofErr w:type="gramEnd"/>
      <w:r>
        <w:rPr>
          <w:rFonts w:ascii="Lucida Console" w:hAnsi="Lucida Console"/>
          <w:color w:val="FFFFFF"/>
        </w:rPr>
        <w:t xml:space="preserve"> 0.9963207</w:t>
      </w:r>
    </w:p>
    <w:p w14:paraId="73E63321"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2017-</w:t>
      </w:r>
      <w:proofErr w:type="gramStart"/>
      <w:r>
        <w:rPr>
          <w:rFonts w:ascii="Lucida Console" w:hAnsi="Lucida Console"/>
          <w:color w:val="FFFFFF"/>
        </w:rPr>
        <w:t>2015  2.35407304</w:t>
      </w:r>
      <w:proofErr w:type="gramEnd"/>
      <w:r>
        <w:rPr>
          <w:rFonts w:ascii="Lucida Console" w:hAnsi="Lucida Console"/>
          <w:color w:val="FFFFFF"/>
        </w:rPr>
        <w:t xml:space="preserve">  1.66615345  3.0419926 0.0000000</w:t>
      </w:r>
    </w:p>
    <w:p w14:paraId="61447C7C" w14:textId="2DB35A3E"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2018-</w:t>
      </w:r>
      <w:proofErr w:type="gramStart"/>
      <w:r>
        <w:rPr>
          <w:rFonts w:ascii="Lucida Console" w:hAnsi="Lucida Console"/>
          <w:color w:val="FFFFFF"/>
        </w:rPr>
        <w:t>2015  3.08966986</w:t>
      </w:r>
      <w:proofErr w:type="gramEnd"/>
      <w:r>
        <w:rPr>
          <w:rFonts w:ascii="Lucida Console" w:hAnsi="Lucida Console"/>
          <w:color w:val="FFFFFF"/>
        </w:rPr>
        <w:t xml:space="preserve">  2.38064669  3.7986930 0.0000000</w:t>
      </w:r>
    </w:p>
    <w:p w14:paraId="1B6898DC" w14:textId="52A16DD9"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2019-2015 -0.19392845 -1.</w:t>
      </w:r>
      <w:proofErr w:type="gramStart"/>
      <w:r>
        <w:rPr>
          <w:rFonts w:ascii="Lucida Console" w:hAnsi="Lucida Console"/>
          <w:color w:val="FFFFFF"/>
        </w:rPr>
        <w:t>12800118  0.7401443</w:t>
      </w:r>
      <w:proofErr w:type="gramEnd"/>
      <w:r>
        <w:rPr>
          <w:rFonts w:ascii="Lucida Console" w:hAnsi="Lucida Console"/>
          <w:color w:val="FFFFFF"/>
        </w:rPr>
        <w:t xml:space="preserve"> 0.9798743</w:t>
      </w:r>
    </w:p>
    <w:p w14:paraId="16BCF469" w14:textId="0CF30FCC"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2017-</w:t>
      </w:r>
      <w:proofErr w:type="gramStart"/>
      <w:r>
        <w:rPr>
          <w:rFonts w:ascii="Lucida Console" w:hAnsi="Lucida Console"/>
          <w:color w:val="FFFFFF"/>
        </w:rPr>
        <w:t>2016  2.44508156</w:t>
      </w:r>
      <w:proofErr w:type="gramEnd"/>
      <w:r>
        <w:rPr>
          <w:rFonts w:ascii="Lucida Console" w:hAnsi="Lucida Console"/>
          <w:color w:val="FFFFFF"/>
        </w:rPr>
        <w:t xml:space="preserve">  1.78287356  3.1072896 0.0000000</w:t>
      </w:r>
    </w:p>
    <w:p w14:paraId="69F9145E" w14:textId="032C487B"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2018-</w:t>
      </w:r>
      <w:proofErr w:type="gramStart"/>
      <w:r>
        <w:rPr>
          <w:rFonts w:ascii="Lucida Console" w:hAnsi="Lucida Console"/>
          <w:color w:val="FFFFFF"/>
        </w:rPr>
        <w:t>2016  3.18067839</w:t>
      </w:r>
      <w:proofErr w:type="gramEnd"/>
      <w:r>
        <w:rPr>
          <w:rFonts w:ascii="Lucida Console" w:hAnsi="Lucida Console"/>
          <w:color w:val="FFFFFF"/>
        </w:rPr>
        <w:t xml:space="preserve">  2.49657318  3.8647836 0.0000000</w:t>
      </w:r>
    </w:p>
    <w:p w14:paraId="138F4B25" w14:textId="09188916"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2019-2016 -0.10291992 -1.</w:t>
      </w:r>
      <w:proofErr w:type="gramStart"/>
      <w:r>
        <w:rPr>
          <w:rFonts w:ascii="Lucida Console" w:hAnsi="Lucida Console"/>
          <w:color w:val="FFFFFF"/>
        </w:rPr>
        <w:t>01822203  0.8123822</w:t>
      </w:r>
      <w:proofErr w:type="gramEnd"/>
      <w:r>
        <w:rPr>
          <w:rFonts w:ascii="Lucida Console" w:hAnsi="Lucida Console"/>
          <w:color w:val="FFFFFF"/>
        </w:rPr>
        <w:t xml:space="preserve"> 0.9980781</w:t>
      </w:r>
    </w:p>
    <w:p w14:paraId="7B427A9E" w14:textId="43152636"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2018-</w:t>
      </w:r>
      <w:proofErr w:type="gramStart"/>
      <w:r>
        <w:rPr>
          <w:rFonts w:ascii="Lucida Console" w:hAnsi="Lucida Console"/>
          <w:color w:val="FFFFFF"/>
        </w:rPr>
        <w:t>2017  0.73559682</w:t>
      </w:r>
      <w:proofErr w:type="gramEnd"/>
      <w:r>
        <w:rPr>
          <w:rFonts w:ascii="Lucida Console" w:hAnsi="Lucida Console"/>
          <w:color w:val="FFFFFF"/>
        </w:rPr>
        <w:t xml:space="preserve">  0.04869014  1.4225035 0.0287667</w:t>
      </w:r>
    </w:p>
    <w:p w14:paraId="4066F7BC" w14:textId="2C96D78C"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2019-2017 -2.54800148 -3.46539933 -1.6306036 0.0000000</w:t>
      </w:r>
    </w:p>
    <w:p w14:paraId="493AB659" w14:textId="11878FC8"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2019-2018 -3.28359831 -4.21692532 -2.3502713 0.0000000</w:t>
      </w:r>
      <w:r w:rsidR="00D574AE" w:rsidRPr="00D574AE">
        <w:rPr>
          <w:noProof/>
        </w:rPr>
        <w:t xml:space="preserve"> </w:t>
      </w:r>
    </w:p>
    <w:p w14:paraId="77D9D2FD" w14:textId="15FFFF04" w:rsidR="008B0572" w:rsidRDefault="008B0572" w:rsidP="008B0572">
      <w:pPr>
        <w:pStyle w:val="HTMLPreformatted"/>
        <w:shd w:val="clear" w:color="auto" w:fill="0F0F0F"/>
        <w:spacing w:line="131" w:lineRule="atLeast"/>
        <w:rPr>
          <w:rFonts w:ascii="Lucida Console" w:hAnsi="Lucida Console"/>
          <w:color w:val="FFFFFF"/>
        </w:rPr>
      </w:pPr>
      <w:r>
        <w:rPr>
          <w:noProof/>
        </w:rPr>
        <w:lastRenderedPageBreak/>
        <w:drawing>
          <wp:anchor distT="0" distB="0" distL="114300" distR="114300" simplePos="0" relativeHeight="251667456" behindDoc="0" locked="0" layoutInCell="1" allowOverlap="1" wp14:anchorId="16CC3736" wp14:editId="3CF0430B">
            <wp:simplePos x="0" y="0"/>
            <wp:positionH relativeFrom="column">
              <wp:posOffset>3089910</wp:posOffset>
            </wp:positionH>
            <wp:positionV relativeFrom="paragraph">
              <wp:posOffset>153670</wp:posOffset>
            </wp:positionV>
            <wp:extent cx="3413760" cy="21069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13760" cy="2106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25BB626F" wp14:editId="10FAC5F9">
            <wp:simplePos x="0" y="0"/>
            <wp:positionH relativeFrom="column">
              <wp:posOffset>-358140</wp:posOffset>
            </wp:positionH>
            <wp:positionV relativeFrom="paragraph">
              <wp:posOffset>180340</wp:posOffset>
            </wp:positionV>
            <wp:extent cx="3417570" cy="210883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17570" cy="2108835"/>
                    </a:xfrm>
                    <a:prstGeom prst="rect">
                      <a:avLst/>
                    </a:prstGeom>
                  </pic:spPr>
                </pic:pic>
              </a:graphicData>
            </a:graphic>
          </wp:anchor>
        </w:drawing>
      </w:r>
    </w:p>
    <w:p w14:paraId="24F72741" w14:textId="77777777" w:rsidR="008B0572" w:rsidRDefault="008B0572" w:rsidP="008B0572">
      <w:pPr>
        <w:pStyle w:val="HTMLPreformatted"/>
        <w:shd w:val="clear" w:color="auto" w:fill="0F0F0F"/>
        <w:spacing w:line="131" w:lineRule="atLeast"/>
        <w:rPr>
          <w:rFonts w:ascii="Lucida Console" w:hAnsi="Lucida Console"/>
          <w:color w:val="FFFFFF"/>
        </w:rPr>
      </w:pPr>
    </w:p>
    <w:p w14:paraId="614B4831" w14:textId="77777777" w:rsidR="008B0572" w:rsidRDefault="008B0572" w:rsidP="008B0572">
      <w:pPr>
        <w:pStyle w:val="HTMLPreformatted"/>
        <w:shd w:val="clear" w:color="auto" w:fill="0F0F0F"/>
        <w:spacing w:line="131" w:lineRule="atLeast"/>
        <w:rPr>
          <w:rFonts w:ascii="Lucida Console" w:hAnsi="Lucida Console"/>
          <w:color w:val="FFFFFF"/>
        </w:rPr>
      </w:pPr>
    </w:p>
    <w:p w14:paraId="51E15B03" w14:textId="38A9B32B"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Pairwise comparisons using t tests with pooled SD </w:t>
      </w:r>
    </w:p>
    <w:p w14:paraId="4D6D514A" w14:textId="50BAA4FF" w:rsidR="008B0572" w:rsidRDefault="008B0572" w:rsidP="008B0572">
      <w:pPr>
        <w:pStyle w:val="HTMLPreformatted"/>
        <w:shd w:val="clear" w:color="auto" w:fill="0F0F0F"/>
        <w:spacing w:line="131" w:lineRule="atLeast"/>
        <w:rPr>
          <w:rFonts w:ascii="Lucida Console" w:hAnsi="Lucida Console"/>
          <w:color w:val="FFFFFF"/>
        </w:rPr>
      </w:pPr>
    </w:p>
    <w:p w14:paraId="75D45D7E" w14:textId="6DBDA372"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ewarn.15.19$Incidence_MEA and ewarn.15.19$Year </w:t>
      </w:r>
    </w:p>
    <w:p w14:paraId="6F13B444" w14:textId="0342772E" w:rsidR="008B0572" w:rsidRDefault="008B0572" w:rsidP="008B0572">
      <w:pPr>
        <w:pStyle w:val="HTMLPreformatted"/>
        <w:shd w:val="clear" w:color="auto" w:fill="0F0F0F"/>
        <w:spacing w:line="131" w:lineRule="atLeast"/>
        <w:rPr>
          <w:rFonts w:ascii="Lucida Console" w:hAnsi="Lucida Console"/>
          <w:color w:val="FFFFFF"/>
        </w:rPr>
      </w:pPr>
    </w:p>
    <w:p w14:paraId="61F77A87" w14:textId="4AC07D44"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2015    2016    2017    2018   </w:t>
      </w:r>
    </w:p>
    <w:p w14:paraId="6E24878C" w14:textId="2BE38E97"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2016 0.759   -       -       -      </w:t>
      </w:r>
    </w:p>
    <w:p w14:paraId="0A710564" w14:textId="5A72B43D"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2017 &lt; 2e-16 &lt; 2e-16 -       -      </w:t>
      </w:r>
    </w:p>
    <w:p w14:paraId="2CE886CD" w14:textId="67710EF8"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2018 &lt; 2e-16 &lt; 2e-16 0.005   -      </w:t>
      </w:r>
    </w:p>
    <w:p w14:paraId="6F882629" w14:textId="7D06CC38"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2019 0.714   0.759   6.6e-14 &lt; 2e-16</w:t>
      </w:r>
    </w:p>
    <w:p w14:paraId="552CDBDE" w14:textId="4DC65920" w:rsidR="008B0572" w:rsidRDefault="008B0572" w:rsidP="008B0572">
      <w:pPr>
        <w:pStyle w:val="HTMLPreformatted"/>
        <w:shd w:val="clear" w:color="auto" w:fill="0F0F0F"/>
        <w:spacing w:line="131" w:lineRule="atLeast"/>
        <w:rPr>
          <w:rFonts w:ascii="Lucida Console" w:hAnsi="Lucida Console"/>
          <w:color w:val="FFFFFF"/>
        </w:rPr>
      </w:pPr>
    </w:p>
    <w:p w14:paraId="34FBBFEC" w14:textId="7766B219"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P value adjustment method: BH </w:t>
      </w:r>
    </w:p>
    <w:p w14:paraId="51C19E82" w14:textId="39CB5CB2" w:rsidR="00A27437" w:rsidRDefault="008B0572" w:rsidP="0043447D">
      <w:pPr>
        <w:spacing w:line="360" w:lineRule="auto"/>
        <w:jc w:val="both"/>
        <w:rPr>
          <w:noProof/>
        </w:rPr>
      </w:pPr>
      <w:r>
        <w:rPr>
          <w:noProof/>
        </w:rPr>
        <w:drawing>
          <wp:anchor distT="0" distB="0" distL="114300" distR="114300" simplePos="0" relativeHeight="251666432" behindDoc="0" locked="0" layoutInCell="1" allowOverlap="1" wp14:anchorId="5FEE0F48" wp14:editId="6EA970BE">
            <wp:simplePos x="0" y="0"/>
            <wp:positionH relativeFrom="column">
              <wp:posOffset>2400300</wp:posOffset>
            </wp:positionH>
            <wp:positionV relativeFrom="paragraph">
              <wp:posOffset>36830</wp:posOffset>
            </wp:positionV>
            <wp:extent cx="4103370" cy="253174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103370" cy="2531745"/>
                    </a:xfrm>
                    <a:prstGeom prst="rect">
                      <a:avLst/>
                    </a:prstGeom>
                  </pic:spPr>
                </pic:pic>
              </a:graphicData>
            </a:graphic>
            <wp14:sizeRelH relativeFrom="margin">
              <wp14:pctWidth>0</wp14:pctWidth>
            </wp14:sizeRelH>
            <wp14:sizeRelV relativeFrom="margin">
              <wp14:pctHeight>0</wp14:pctHeight>
            </wp14:sizeRelV>
          </wp:anchor>
        </w:drawing>
      </w:r>
    </w:p>
    <w:p w14:paraId="5DACB12E" w14:textId="45160B7A" w:rsidR="008B0572" w:rsidRDefault="008B0572" w:rsidP="008E5E78">
      <w:pPr>
        <w:pStyle w:val="NoSpacing"/>
        <w:rPr>
          <w:noProof/>
        </w:rPr>
      </w:pPr>
    </w:p>
    <w:p w14:paraId="79C31205" w14:textId="4B974DB1" w:rsidR="008B0572" w:rsidRDefault="008B0572" w:rsidP="0043447D">
      <w:pPr>
        <w:spacing w:line="360" w:lineRule="auto"/>
        <w:jc w:val="both"/>
        <w:rPr>
          <w:noProof/>
        </w:rPr>
      </w:pPr>
    </w:p>
    <w:p w14:paraId="068C4D28" w14:textId="4F78A071" w:rsidR="008B0572" w:rsidRDefault="008B0572" w:rsidP="0043447D">
      <w:pPr>
        <w:spacing w:line="360" w:lineRule="auto"/>
        <w:jc w:val="both"/>
        <w:rPr>
          <w:noProof/>
        </w:rPr>
      </w:pPr>
    </w:p>
    <w:p w14:paraId="61AFEFA2" w14:textId="3588F8DD" w:rsidR="008B0572" w:rsidRDefault="008B0572" w:rsidP="0043447D">
      <w:pPr>
        <w:spacing w:line="360" w:lineRule="auto"/>
        <w:jc w:val="both"/>
        <w:rPr>
          <w:noProof/>
        </w:rPr>
      </w:pPr>
    </w:p>
    <w:p w14:paraId="62BFF60C" w14:textId="794F1A4D" w:rsidR="008B0572" w:rsidRDefault="008B0572" w:rsidP="0043447D">
      <w:pPr>
        <w:spacing w:line="360" w:lineRule="auto"/>
        <w:jc w:val="both"/>
        <w:rPr>
          <w:noProof/>
        </w:rPr>
      </w:pPr>
    </w:p>
    <w:p w14:paraId="6AB0E40C" w14:textId="1F2985BD" w:rsidR="008B0572" w:rsidRDefault="008B0572" w:rsidP="0043447D">
      <w:pPr>
        <w:spacing w:line="360" w:lineRule="auto"/>
        <w:jc w:val="both"/>
        <w:rPr>
          <w:noProof/>
        </w:rPr>
      </w:pPr>
    </w:p>
    <w:p w14:paraId="58CAC4C0" w14:textId="02203F31" w:rsidR="002D535E" w:rsidRDefault="002D535E" w:rsidP="009E1658">
      <w:pPr>
        <w:spacing w:line="360" w:lineRule="auto"/>
        <w:jc w:val="both"/>
        <w:rPr>
          <w:noProof/>
        </w:rPr>
      </w:pPr>
      <w:r>
        <w:rPr>
          <w:noProof/>
        </w:rPr>
        <w:t>Prob</w:t>
      </w:r>
      <w:r w:rsidR="00A574DD">
        <w:rPr>
          <w:noProof/>
        </w:rPr>
        <w:t>l</w:t>
      </w:r>
      <w:r>
        <w:rPr>
          <w:noProof/>
        </w:rPr>
        <w:t>em: Variance assumption is invalid according to the Levene Test.</w:t>
      </w:r>
    </w:p>
    <w:p w14:paraId="5DAEC76B" w14:textId="77777777" w:rsidR="009E1658" w:rsidRDefault="009E1658" w:rsidP="009E1658">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Levene's</w:t>
      </w:r>
      <w:proofErr w:type="spellEnd"/>
      <w:r>
        <w:rPr>
          <w:rFonts w:ascii="Lucida Console" w:hAnsi="Lucida Console"/>
          <w:color w:val="FFFFFF"/>
        </w:rPr>
        <w:t xml:space="preserve"> Test for Homogeneity of Variance (center = median)</w:t>
      </w:r>
    </w:p>
    <w:p w14:paraId="15253AAD" w14:textId="77777777" w:rsidR="009E1658" w:rsidRDefault="009E1658" w:rsidP="009E1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Df F value    </w:t>
      </w:r>
      <w:proofErr w:type="spellStart"/>
      <w:r>
        <w:rPr>
          <w:rFonts w:ascii="Lucida Console" w:hAnsi="Lucida Console"/>
          <w:color w:val="FFFFFF"/>
        </w:rPr>
        <w:t>Pr</w:t>
      </w:r>
      <w:proofErr w:type="spellEnd"/>
      <w:r>
        <w:rPr>
          <w:rFonts w:ascii="Lucida Console" w:hAnsi="Lucida Console"/>
          <w:color w:val="FFFFFF"/>
        </w:rPr>
        <w:t xml:space="preserve">(&gt;F)    </w:t>
      </w:r>
    </w:p>
    <w:p w14:paraId="5048BA6A" w14:textId="77777777" w:rsidR="009E1658" w:rsidRDefault="009E1658" w:rsidP="009E1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group    </w:t>
      </w:r>
      <w:proofErr w:type="gramStart"/>
      <w:r>
        <w:rPr>
          <w:rFonts w:ascii="Lucida Console" w:hAnsi="Lucida Console"/>
          <w:color w:val="FFFFFF"/>
        </w:rPr>
        <w:t>4  68.183</w:t>
      </w:r>
      <w:proofErr w:type="gramEnd"/>
      <w:r>
        <w:rPr>
          <w:rFonts w:ascii="Lucida Console" w:hAnsi="Lucida Console"/>
          <w:color w:val="FFFFFF"/>
        </w:rPr>
        <w:t xml:space="preserve"> &lt; 2.2e-16 </w:t>
      </w:r>
      <w:commentRangeStart w:id="59"/>
      <w:commentRangeStart w:id="60"/>
      <w:r>
        <w:rPr>
          <w:rFonts w:ascii="Lucida Console" w:hAnsi="Lucida Console"/>
          <w:color w:val="FFFFFF"/>
        </w:rPr>
        <w:t>***</w:t>
      </w:r>
      <w:commentRangeEnd w:id="59"/>
      <w:r>
        <w:rPr>
          <w:rStyle w:val="CommentReference"/>
          <w:rFonts w:asciiTheme="minorHAnsi" w:eastAsiaTheme="minorHAnsi" w:hAnsiTheme="minorHAnsi" w:cstheme="minorBidi"/>
        </w:rPr>
        <w:commentReference w:id="59"/>
      </w:r>
      <w:commentRangeEnd w:id="60"/>
      <w:r>
        <w:rPr>
          <w:rStyle w:val="CommentReference"/>
          <w:rFonts w:asciiTheme="minorHAnsi" w:eastAsiaTheme="minorHAnsi" w:hAnsiTheme="minorHAnsi" w:cstheme="minorBidi"/>
        </w:rPr>
        <w:commentReference w:id="60"/>
      </w:r>
    </w:p>
    <w:p w14:paraId="11245DDC" w14:textId="77777777" w:rsidR="009E1658" w:rsidRDefault="009E1658" w:rsidP="009E1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6779                      </w:t>
      </w:r>
    </w:p>
    <w:p w14:paraId="3B31833C" w14:textId="77777777" w:rsidR="009E1658" w:rsidRDefault="009E1658" w:rsidP="009E1658">
      <w:pPr>
        <w:pStyle w:val="HTMLPreformatted"/>
        <w:shd w:val="clear" w:color="auto" w:fill="0F0F0F"/>
        <w:spacing w:line="131" w:lineRule="atLeast"/>
        <w:rPr>
          <w:rFonts w:ascii="Lucida Console" w:hAnsi="Lucida Console"/>
          <w:color w:val="FFFFFF"/>
        </w:rPr>
      </w:pPr>
      <w:r>
        <w:rPr>
          <w:rFonts w:ascii="Lucida Console" w:hAnsi="Lucida Console"/>
          <w:color w:val="FFFFFF"/>
        </w:rPr>
        <w:t>---</w:t>
      </w:r>
    </w:p>
    <w:p w14:paraId="7584651E" w14:textId="77777777" w:rsidR="009E1658" w:rsidRDefault="009E1658" w:rsidP="009E1658">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Signif</w:t>
      </w:r>
      <w:proofErr w:type="spellEnd"/>
      <w:r>
        <w:rPr>
          <w:rFonts w:ascii="Lucida Console" w:hAnsi="Lucida Console"/>
          <w:color w:val="FFFFFF"/>
        </w:rPr>
        <w:t xml:space="preserve">. codes:  0 ‘***’ 0.001 ‘**’ 0.01 ‘*’ 0.05 ‘.’ 0.1 </w:t>
      </w:r>
      <w:proofErr w:type="gramStart"/>
      <w:r>
        <w:rPr>
          <w:rFonts w:ascii="Lucida Console" w:hAnsi="Lucida Console"/>
          <w:color w:val="FFFFFF"/>
        </w:rPr>
        <w:t>‘ ’</w:t>
      </w:r>
      <w:proofErr w:type="gramEnd"/>
      <w:r>
        <w:rPr>
          <w:rFonts w:ascii="Lucida Console" w:hAnsi="Lucida Console"/>
          <w:color w:val="FFFFFF"/>
        </w:rPr>
        <w:t xml:space="preserve"> 1</w:t>
      </w:r>
    </w:p>
    <w:p w14:paraId="78EFB361" w14:textId="77777777" w:rsidR="002D535E" w:rsidRDefault="002D535E" w:rsidP="0043447D">
      <w:pPr>
        <w:spacing w:line="360" w:lineRule="auto"/>
        <w:jc w:val="both"/>
        <w:rPr>
          <w:noProof/>
        </w:rPr>
      </w:pPr>
    </w:p>
    <w:p w14:paraId="7165B5D2" w14:textId="77777777" w:rsidR="008B0572" w:rsidRDefault="008B0572" w:rsidP="0043447D">
      <w:pPr>
        <w:spacing w:line="360" w:lineRule="auto"/>
        <w:jc w:val="both"/>
        <w:rPr>
          <w:noProof/>
        </w:rPr>
      </w:pPr>
    </w:p>
    <w:p w14:paraId="17DDC2A7" w14:textId="3257FB21" w:rsidR="009A0E0B" w:rsidRDefault="00B35186" w:rsidP="006D2767">
      <w:pPr>
        <w:spacing w:line="360" w:lineRule="auto"/>
        <w:jc w:val="both"/>
        <w:rPr>
          <w:noProof/>
        </w:rPr>
      </w:pPr>
      <w:r>
        <w:rPr>
          <w:noProof/>
        </w:rPr>
        <w:lastRenderedPageBreak/>
        <w:t>____________</w:t>
      </w:r>
    </w:p>
    <w:p w14:paraId="14B387C6" w14:textId="1E9C7CE5" w:rsidR="009A0E0B" w:rsidRDefault="009A0E0B" w:rsidP="006D2767">
      <w:pPr>
        <w:spacing w:line="360" w:lineRule="auto"/>
        <w:jc w:val="both"/>
        <w:rPr>
          <w:noProof/>
        </w:rPr>
      </w:pPr>
    </w:p>
    <w:p w14:paraId="747029FD" w14:textId="59E606EF" w:rsidR="008B0572" w:rsidRDefault="00AC7FE2" w:rsidP="006D2767">
      <w:pPr>
        <w:spacing w:line="360" w:lineRule="auto"/>
        <w:jc w:val="both"/>
        <w:rPr>
          <w:noProof/>
        </w:rPr>
      </w:pPr>
      <w:r>
        <w:rPr>
          <w:noProof/>
        </w:rPr>
        <w:drawing>
          <wp:inline distT="0" distB="0" distL="0" distR="0" wp14:anchorId="1A824848" wp14:editId="1789F010">
            <wp:extent cx="5647964" cy="348560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65859" cy="3496645"/>
                    </a:xfrm>
                    <a:prstGeom prst="rect">
                      <a:avLst/>
                    </a:prstGeom>
                  </pic:spPr>
                </pic:pic>
              </a:graphicData>
            </a:graphic>
          </wp:inline>
        </w:drawing>
      </w:r>
    </w:p>
    <w:p w14:paraId="66E99B5F" w14:textId="77777777" w:rsidR="0091336B" w:rsidRDefault="0091336B" w:rsidP="006D2767">
      <w:pPr>
        <w:spacing w:line="360" w:lineRule="auto"/>
        <w:jc w:val="both"/>
        <w:rPr>
          <w:noProof/>
        </w:rPr>
      </w:pPr>
    </w:p>
    <w:p w14:paraId="0257AC5E" w14:textId="2FAB065B" w:rsidR="00896292" w:rsidRDefault="00896292" w:rsidP="003D7758">
      <w:pPr>
        <w:spacing w:line="360" w:lineRule="auto"/>
        <w:jc w:val="both"/>
        <w:rPr>
          <w:rFonts w:ascii="Georgia" w:hAnsi="Georgia"/>
          <w:sz w:val="24"/>
          <w:szCs w:val="24"/>
        </w:rPr>
      </w:pPr>
      <w:bookmarkStart w:id="61" w:name="Discussion"/>
      <w:r>
        <w:rPr>
          <w:rFonts w:ascii="Georgia" w:hAnsi="Georgia"/>
          <w:sz w:val="24"/>
          <w:szCs w:val="24"/>
        </w:rPr>
        <w:t>Discussion</w:t>
      </w:r>
    </w:p>
    <w:bookmarkEnd w:id="61"/>
    <w:p w14:paraId="6304EF59" w14:textId="65DF1A2E" w:rsidR="00755E45" w:rsidRDefault="00F47887" w:rsidP="006D2767">
      <w:pPr>
        <w:spacing w:line="360" w:lineRule="auto"/>
        <w:jc w:val="both"/>
        <w:rPr>
          <w:rFonts w:ascii="Georgia" w:hAnsi="Georgia"/>
          <w:sz w:val="24"/>
          <w:szCs w:val="24"/>
        </w:rPr>
      </w:pPr>
      <w:r>
        <w:rPr>
          <w:rFonts w:ascii="Georgia" w:hAnsi="Georgia"/>
          <w:sz w:val="24"/>
          <w:szCs w:val="24"/>
        </w:rPr>
        <w:t>The global burden of measles was estimated to be 6.7 million cases i</w:t>
      </w:r>
      <w:r w:rsidR="006B08CA">
        <w:rPr>
          <w:rFonts w:ascii="Georgia" w:hAnsi="Georgia"/>
          <w:sz w:val="24"/>
          <w:szCs w:val="24"/>
        </w:rPr>
        <w:t xml:space="preserve">n 2017, </w:t>
      </w:r>
      <w:r>
        <w:rPr>
          <w:rFonts w:ascii="Georgia" w:hAnsi="Georgia"/>
          <w:sz w:val="24"/>
          <w:szCs w:val="24"/>
        </w:rPr>
        <w:t xml:space="preserve">with </w:t>
      </w:r>
      <w:r w:rsidR="006B08CA" w:rsidRPr="006B08CA">
        <w:rPr>
          <w:rFonts w:ascii="Georgia" w:hAnsi="Georgia"/>
          <w:sz w:val="24"/>
          <w:szCs w:val="24"/>
        </w:rPr>
        <w:t>173,330</w:t>
      </w:r>
      <w:r w:rsidR="006B08CA">
        <w:rPr>
          <w:rFonts w:ascii="Georgia" w:hAnsi="Georgia"/>
          <w:sz w:val="24"/>
          <w:szCs w:val="24"/>
        </w:rPr>
        <w:t xml:space="preserve"> cases reported to the WH</w:t>
      </w:r>
      <w:r>
        <w:rPr>
          <w:rFonts w:ascii="Georgia" w:hAnsi="Georgia"/>
          <w:sz w:val="24"/>
          <w:szCs w:val="24"/>
        </w:rPr>
        <w:t>O</w:t>
      </w:r>
      <w:r w:rsidR="006B08CA">
        <w:rPr>
          <w:rFonts w:ascii="Georgia" w:hAnsi="Georgia"/>
          <w:sz w:val="24"/>
          <w:szCs w:val="24"/>
        </w:rPr>
        <w:t xml:space="preserve">. In 2018, </w:t>
      </w:r>
      <w:commentRangeStart w:id="62"/>
      <w:r w:rsidR="00755E45">
        <w:rPr>
          <w:rFonts w:ascii="Georgia" w:hAnsi="Georgia"/>
          <w:sz w:val="24"/>
          <w:szCs w:val="24"/>
        </w:rPr>
        <w:t xml:space="preserve"> </w:t>
      </w:r>
      <w:r w:rsidR="00C53559">
        <w:rPr>
          <w:rFonts w:ascii="Georgia" w:hAnsi="Georgia"/>
          <w:sz w:val="24"/>
          <w:szCs w:val="24"/>
        </w:rPr>
        <w:t xml:space="preserve">353,236 </w:t>
      </w:r>
      <w:commentRangeEnd w:id="62"/>
      <w:r w:rsidR="00C53559">
        <w:rPr>
          <w:rStyle w:val="CommentReference"/>
        </w:rPr>
        <w:commentReference w:id="62"/>
      </w:r>
      <w:r w:rsidR="00C53559">
        <w:rPr>
          <w:rFonts w:ascii="Georgia" w:hAnsi="Georgia"/>
          <w:sz w:val="24"/>
          <w:szCs w:val="24"/>
        </w:rPr>
        <w:t>cases</w:t>
      </w:r>
      <w:r w:rsidR="006B08CA">
        <w:rPr>
          <w:rFonts w:ascii="Georgia" w:hAnsi="Georgia"/>
          <w:sz w:val="24"/>
          <w:szCs w:val="24"/>
        </w:rPr>
        <w:t xml:space="preserve"> reported to the WHO, with estimates set to be released in November 2019</w:t>
      </w:r>
      <w:r w:rsidR="00C53559">
        <w:rPr>
          <w:rFonts w:ascii="Georgia" w:hAnsi="Georgia"/>
          <w:sz w:val="24"/>
          <w:szCs w:val="24"/>
        </w:rPr>
        <w:t>.</w:t>
      </w:r>
      <w:r w:rsidR="006C2E6A">
        <w:rPr>
          <w:rFonts w:ascii="Georgia" w:hAnsi="Georgia"/>
          <w:sz w:val="24"/>
          <w:szCs w:val="24"/>
        </w:rPr>
        <w:fldChar w:fldCharType="begin" w:fldLock="1"/>
      </w:r>
      <w:r w:rsidR="00847ED8">
        <w:rPr>
          <w:rFonts w:ascii="Georgia" w:hAnsi="Georgia"/>
          <w:sz w:val="24"/>
          <w:szCs w:val="24"/>
        </w:rPr>
        <w:instrText>ADDIN CSL_CITATION {"citationItems":[{"id":"ITEM-1","itemData":{"URL":"https://www.who.int/immunization/monitoring_surveillance/burden/vpd/surveillance_type/active/measles/en/","author":[{"dropping-particle":"","family":"WHO","given":"","non-dropping-particle":"","parse-names":false,"suffix":""}],"id":"ITEM-1","issued":{"date-parts":[["2018"]]},"title":"Measles: Immunization , Vaccines and Biologicals Measles","type":"webpage"},"uris":["http://www.mendeley.com/documents/?uuid=3b0130ee-0fbc-49ab-88ba-217f73c34bb2"]},{"id":"ITEM-2","itemData":{"container-title":"WHO","id":"ITEM-2","issued":{"date-parts":[["2019"]]},"publisher":"World Health Organization","title":"WHO | New measles surveillance data from WHO","type":"article-journal"},"uris":["http://www.mendeley.com/documents/?uuid=87b80f30-e0b1-3444-b66f-f84488c6a5f9"]}],"mendeley":{"formattedCitation":"&lt;sup&gt;14,15&lt;/sup&gt;","plainTextFormattedCitation":"14,15","previouslyFormattedCitation":"&lt;sup&gt;14,15&lt;/sup&gt;"},"properties":{"noteIndex":0},"schema":"https://github.com/citation-style-language/schema/raw/master/csl-citation.json"}</w:instrText>
      </w:r>
      <w:r w:rsidR="006C2E6A">
        <w:rPr>
          <w:rFonts w:ascii="Georgia" w:hAnsi="Georgia"/>
          <w:sz w:val="24"/>
          <w:szCs w:val="24"/>
        </w:rPr>
        <w:fldChar w:fldCharType="separate"/>
      </w:r>
      <w:r w:rsidR="001C2490" w:rsidRPr="001C2490">
        <w:rPr>
          <w:rFonts w:ascii="Georgia" w:hAnsi="Georgia"/>
          <w:noProof/>
          <w:sz w:val="24"/>
          <w:szCs w:val="24"/>
          <w:vertAlign w:val="superscript"/>
        </w:rPr>
        <w:t>14,15</w:t>
      </w:r>
      <w:r w:rsidR="006C2E6A">
        <w:rPr>
          <w:rFonts w:ascii="Georgia" w:hAnsi="Georgia"/>
          <w:sz w:val="24"/>
          <w:szCs w:val="24"/>
        </w:rPr>
        <w:fldChar w:fldCharType="end"/>
      </w:r>
    </w:p>
    <w:p w14:paraId="5103CE42" w14:textId="3AEAD4B5" w:rsidR="00896292" w:rsidRDefault="00755E45" w:rsidP="006D2767">
      <w:pPr>
        <w:spacing w:line="360" w:lineRule="auto"/>
        <w:jc w:val="both"/>
        <w:rPr>
          <w:rFonts w:ascii="Georgia" w:hAnsi="Georgia"/>
          <w:sz w:val="24"/>
          <w:szCs w:val="24"/>
        </w:rPr>
      </w:pPr>
      <w:r>
        <w:rPr>
          <w:rFonts w:ascii="Georgia" w:hAnsi="Georgia"/>
          <w:sz w:val="24"/>
          <w:szCs w:val="24"/>
        </w:rPr>
        <w:t>T</w:t>
      </w:r>
      <w:r w:rsidR="00481A93">
        <w:rPr>
          <w:rFonts w:ascii="Georgia" w:hAnsi="Georgia"/>
          <w:sz w:val="24"/>
          <w:szCs w:val="24"/>
        </w:rPr>
        <w:t>he outbreaks of 2017 and 2018 were the largest</w:t>
      </w:r>
      <w:r w:rsidR="00E1741B">
        <w:rPr>
          <w:rFonts w:ascii="Georgia" w:hAnsi="Georgia"/>
          <w:sz w:val="24"/>
          <w:szCs w:val="24"/>
        </w:rPr>
        <w:t xml:space="preserve"> since Syria first eliminated measles in 199</w:t>
      </w:r>
      <w:r w:rsidR="00D85B6F">
        <w:rPr>
          <w:rFonts w:ascii="Georgia" w:hAnsi="Georgia"/>
          <w:sz w:val="24"/>
          <w:szCs w:val="24"/>
        </w:rPr>
        <w:t>9</w:t>
      </w:r>
      <w:r w:rsidR="00481A93">
        <w:rPr>
          <w:rFonts w:ascii="Georgia" w:hAnsi="Georgia"/>
          <w:sz w:val="24"/>
          <w:szCs w:val="24"/>
        </w:rPr>
        <w:t>.</w:t>
      </w:r>
      <w:r w:rsidR="00847ED8">
        <w:rPr>
          <w:rFonts w:ascii="Georgia" w:hAnsi="Georgia"/>
          <w:sz w:val="24"/>
          <w:szCs w:val="24"/>
        </w:rPr>
        <w:fldChar w:fldCharType="begin" w:fldLock="1"/>
      </w:r>
      <w:r w:rsidR="00847ED8">
        <w:rPr>
          <w:rFonts w:ascii="Georgia" w:hAnsi="Georgia"/>
          <w:sz w:val="24"/>
          <w:szCs w:val="24"/>
        </w:rPr>
        <w:instrText>ADDIN CSL_CITATION {"citationItems":[{"id":"ITEM-1","itemData":{"id":"ITEM-1","issued":{"date-parts":[["0"]]},"publisher":"World Health Organization","title":"WHO | Immunization Country Profile","type":"article-journal"},"uris":["http://www.mendeley.com/documents/?uuid=f2758357-03f6-3435-906b-0859f04b46a7"]}],"mendeley":{"formattedCitation":"&lt;sup&gt;16&lt;/sup&gt;","plainTextFormattedCitation":"16"},"properties":{"noteIndex":0},"schema":"https://github.com/citation-style-language/schema/raw/master/csl-citation.json"}</w:instrText>
      </w:r>
      <w:r w:rsidR="00847ED8">
        <w:rPr>
          <w:rFonts w:ascii="Georgia" w:hAnsi="Georgia"/>
          <w:sz w:val="24"/>
          <w:szCs w:val="24"/>
        </w:rPr>
        <w:fldChar w:fldCharType="separate"/>
      </w:r>
      <w:r w:rsidR="00847ED8" w:rsidRPr="00847ED8">
        <w:rPr>
          <w:rFonts w:ascii="Georgia" w:hAnsi="Georgia"/>
          <w:noProof/>
          <w:sz w:val="24"/>
          <w:szCs w:val="24"/>
          <w:vertAlign w:val="superscript"/>
        </w:rPr>
        <w:t>16</w:t>
      </w:r>
      <w:r w:rsidR="00847ED8">
        <w:rPr>
          <w:rFonts w:ascii="Georgia" w:hAnsi="Georgia"/>
          <w:sz w:val="24"/>
          <w:szCs w:val="24"/>
        </w:rPr>
        <w:fldChar w:fldCharType="end"/>
      </w:r>
      <w:r w:rsidR="00481A93">
        <w:rPr>
          <w:rFonts w:ascii="Georgia" w:hAnsi="Georgia"/>
          <w:sz w:val="24"/>
          <w:szCs w:val="24"/>
        </w:rPr>
        <w:t xml:space="preserve"> No outbreaks were reported in 2019, likely due to </w:t>
      </w:r>
      <w:r w:rsidR="00B50CFD">
        <w:rPr>
          <w:rFonts w:ascii="Georgia" w:hAnsi="Georgia"/>
          <w:sz w:val="24"/>
          <w:szCs w:val="24"/>
        </w:rPr>
        <w:t xml:space="preserve">a combination of </w:t>
      </w:r>
      <w:r w:rsidR="00481A93">
        <w:rPr>
          <w:rFonts w:ascii="Georgia" w:hAnsi="Georgia"/>
          <w:sz w:val="24"/>
          <w:szCs w:val="24"/>
        </w:rPr>
        <w:t xml:space="preserve">vaccination </w:t>
      </w:r>
      <w:r w:rsidR="00B50CFD">
        <w:rPr>
          <w:rFonts w:ascii="Georgia" w:hAnsi="Georgia"/>
          <w:sz w:val="24"/>
          <w:szCs w:val="24"/>
        </w:rPr>
        <w:t>efforts</w:t>
      </w:r>
      <w:r w:rsidR="00481A93">
        <w:rPr>
          <w:rFonts w:ascii="Georgia" w:hAnsi="Georgia"/>
          <w:sz w:val="24"/>
          <w:szCs w:val="24"/>
        </w:rPr>
        <w:t xml:space="preserve"> in response to previous outbreaks </w:t>
      </w:r>
      <w:r w:rsidR="00B50CFD">
        <w:rPr>
          <w:rFonts w:ascii="Georgia" w:hAnsi="Georgia"/>
          <w:sz w:val="24"/>
          <w:szCs w:val="24"/>
        </w:rPr>
        <w:t>and the</w:t>
      </w:r>
      <w:r w:rsidR="00481A93">
        <w:rPr>
          <w:rFonts w:ascii="Georgia" w:hAnsi="Georgia"/>
          <w:sz w:val="24"/>
          <w:szCs w:val="24"/>
        </w:rPr>
        <w:t xml:space="preserve"> acquired immunity of the most susceptible populations </w:t>
      </w:r>
      <w:r w:rsidR="0033331E">
        <w:rPr>
          <w:rFonts w:ascii="Georgia" w:hAnsi="Georgia"/>
          <w:sz w:val="24"/>
          <w:szCs w:val="24"/>
        </w:rPr>
        <w:t>as a consequence of</w:t>
      </w:r>
      <w:r w:rsidR="00481A93">
        <w:rPr>
          <w:rFonts w:ascii="Georgia" w:hAnsi="Georgia"/>
          <w:sz w:val="24"/>
          <w:szCs w:val="24"/>
        </w:rPr>
        <w:t xml:space="preserve"> those outbreaks.</w:t>
      </w:r>
    </w:p>
    <w:p w14:paraId="188DE469" w14:textId="1048EECE" w:rsidR="00E1741B" w:rsidRPr="00950E4E" w:rsidRDefault="00E1741B" w:rsidP="00950E4E">
      <w:pPr>
        <w:pStyle w:val="ListParagraph"/>
        <w:numPr>
          <w:ilvl w:val="0"/>
          <w:numId w:val="9"/>
        </w:numPr>
        <w:spacing w:line="360" w:lineRule="auto"/>
        <w:jc w:val="both"/>
        <w:rPr>
          <w:rFonts w:ascii="Georgia" w:hAnsi="Georgia"/>
          <w:sz w:val="24"/>
          <w:szCs w:val="24"/>
        </w:rPr>
      </w:pPr>
      <w:r w:rsidRPr="00950E4E">
        <w:rPr>
          <w:rFonts w:ascii="Georgia" w:hAnsi="Georgia"/>
          <w:sz w:val="24"/>
          <w:szCs w:val="24"/>
        </w:rPr>
        <w:t>Underestimated</w:t>
      </w:r>
      <w:r w:rsidR="00950E4E" w:rsidRPr="00950E4E">
        <w:rPr>
          <w:rFonts w:ascii="Georgia" w:hAnsi="Georgia"/>
          <w:sz w:val="24"/>
          <w:szCs w:val="24"/>
        </w:rPr>
        <w:t xml:space="preserve"> incidence by </w:t>
      </w:r>
      <w:commentRangeStart w:id="63"/>
      <w:r w:rsidR="00950E4E" w:rsidRPr="00950E4E">
        <w:rPr>
          <w:rFonts w:ascii="Georgia" w:hAnsi="Georgia"/>
          <w:sz w:val="24"/>
          <w:szCs w:val="24"/>
        </w:rPr>
        <w:t>WHO</w:t>
      </w:r>
      <w:commentRangeEnd w:id="63"/>
      <w:r w:rsidR="00BF106C">
        <w:rPr>
          <w:rStyle w:val="CommentReference"/>
        </w:rPr>
        <w:commentReference w:id="63"/>
      </w:r>
    </w:p>
    <w:p w14:paraId="1DA81284" w14:textId="1EE66E73" w:rsidR="0038352B" w:rsidRDefault="00326FFA" w:rsidP="00326FFA">
      <w:pPr>
        <w:pStyle w:val="ListParagraph"/>
        <w:numPr>
          <w:ilvl w:val="0"/>
          <w:numId w:val="8"/>
        </w:numPr>
        <w:spacing w:line="360" w:lineRule="auto"/>
        <w:jc w:val="both"/>
        <w:rPr>
          <w:rFonts w:ascii="Georgia" w:hAnsi="Georgia"/>
          <w:sz w:val="24"/>
          <w:szCs w:val="24"/>
        </w:rPr>
      </w:pPr>
      <w:r>
        <w:rPr>
          <w:rFonts w:ascii="Georgia" w:hAnsi="Georgia"/>
          <w:sz w:val="24"/>
          <w:szCs w:val="24"/>
        </w:rPr>
        <w:t>Due to no mass immunizations (Due to ISIS?)</w:t>
      </w:r>
    </w:p>
    <w:p w14:paraId="1E409EBE" w14:textId="4EE5A0C9" w:rsidR="00326FFA" w:rsidRDefault="00326FFA" w:rsidP="00326FFA">
      <w:pPr>
        <w:pStyle w:val="ListParagraph"/>
        <w:numPr>
          <w:ilvl w:val="0"/>
          <w:numId w:val="8"/>
        </w:numPr>
        <w:spacing w:line="360" w:lineRule="auto"/>
        <w:jc w:val="both"/>
        <w:rPr>
          <w:rFonts w:ascii="Georgia" w:hAnsi="Georgia"/>
          <w:sz w:val="24"/>
          <w:szCs w:val="24"/>
        </w:rPr>
      </w:pPr>
      <w:r>
        <w:rPr>
          <w:rFonts w:ascii="Georgia" w:hAnsi="Georgia"/>
          <w:sz w:val="24"/>
          <w:szCs w:val="24"/>
        </w:rPr>
        <w:t>Due to severity of attacks?</w:t>
      </w:r>
    </w:p>
    <w:p w14:paraId="10F0559C" w14:textId="77777777" w:rsidR="009407D5" w:rsidRDefault="00326FFA" w:rsidP="00326FFA">
      <w:pPr>
        <w:pStyle w:val="ListParagraph"/>
        <w:numPr>
          <w:ilvl w:val="0"/>
          <w:numId w:val="8"/>
        </w:numPr>
        <w:spacing w:line="360" w:lineRule="auto"/>
        <w:jc w:val="both"/>
        <w:rPr>
          <w:rFonts w:ascii="Georgia" w:hAnsi="Georgia"/>
          <w:sz w:val="24"/>
          <w:szCs w:val="24"/>
        </w:rPr>
      </w:pPr>
      <w:r>
        <w:rPr>
          <w:rFonts w:ascii="Georgia" w:hAnsi="Georgia"/>
          <w:sz w:val="24"/>
          <w:szCs w:val="24"/>
        </w:rPr>
        <w:t>Immunization data?</w:t>
      </w:r>
      <w:bookmarkStart w:id="64" w:name="_GoBack"/>
      <w:bookmarkEnd w:id="64"/>
    </w:p>
    <w:p w14:paraId="5786EF94" w14:textId="5AB77128" w:rsidR="0032714F" w:rsidRDefault="0032714F" w:rsidP="009407D5">
      <w:pPr>
        <w:pStyle w:val="ListParagraph"/>
        <w:numPr>
          <w:ilvl w:val="1"/>
          <w:numId w:val="8"/>
        </w:numPr>
        <w:spacing w:line="360" w:lineRule="auto"/>
        <w:jc w:val="both"/>
        <w:rPr>
          <w:rFonts w:ascii="Georgia" w:hAnsi="Georgia"/>
          <w:sz w:val="24"/>
          <w:szCs w:val="24"/>
        </w:rPr>
      </w:pPr>
      <w:r>
        <w:rPr>
          <w:rFonts w:ascii="Georgia" w:hAnsi="Georgia"/>
          <w:sz w:val="24"/>
          <w:szCs w:val="24"/>
        </w:rPr>
        <w:lastRenderedPageBreak/>
        <w:t xml:space="preserve">Routine </w:t>
      </w:r>
      <w:r w:rsidR="009407D5">
        <w:rPr>
          <w:rFonts w:ascii="Georgia" w:hAnsi="Georgia"/>
          <w:sz w:val="24"/>
          <w:szCs w:val="24"/>
        </w:rPr>
        <w:t>or mass</w:t>
      </w:r>
      <w:r w:rsidR="00196616">
        <w:rPr>
          <w:rFonts w:ascii="Georgia" w:hAnsi="Georgia"/>
          <w:sz w:val="24"/>
          <w:szCs w:val="24"/>
        </w:rPr>
        <w:t xml:space="preserve"> campaign</w:t>
      </w:r>
    </w:p>
    <w:p w14:paraId="5A561F00" w14:textId="3C9EE1CA" w:rsidR="00326FFA" w:rsidRDefault="0032714F" w:rsidP="009407D5">
      <w:pPr>
        <w:pStyle w:val="ListParagraph"/>
        <w:numPr>
          <w:ilvl w:val="1"/>
          <w:numId w:val="8"/>
        </w:numPr>
        <w:spacing w:line="360" w:lineRule="auto"/>
        <w:jc w:val="both"/>
        <w:rPr>
          <w:rFonts w:ascii="Georgia" w:hAnsi="Georgia"/>
          <w:sz w:val="24"/>
          <w:szCs w:val="24"/>
        </w:rPr>
      </w:pPr>
      <w:r>
        <w:rPr>
          <w:rFonts w:ascii="Georgia" w:hAnsi="Georgia"/>
          <w:sz w:val="24"/>
          <w:szCs w:val="24"/>
        </w:rPr>
        <w:t>Are either disrupted by attack?</w:t>
      </w:r>
    </w:p>
    <w:p w14:paraId="3648CA17" w14:textId="07925C02" w:rsidR="00D83266" w:rsidRDefault="00D83266" w:rsidP="00D83266">
      <w:pPr>
        <w:pStyle w:val="ListParagraph"/>
        <w:numPr>
          <w:ilvl w:val="0"/>
          <w:numId w:val="8"/>
        </w:numPr>
        <w:spacing w:line="360" w:lineRule="auto"/>
        <w:jc w:val="both"/>
        <w:rPr>
          <w:rFonts w:ascii="Georgia" w:hAnsi="Georgia"/>
          <w:sz w:val="24"/>
          <w:szCs w:val="24"/>
        </w:rPr>
      </w:pPr>
      <w:r>
        <w:rPr>
          <w:rFonts w:ascii="Georgia" w:hAnsi="Georgia"/>
          <w:sz w:val="24"/>
          <w:szCs w:val="24"/>
        </w:rPr>
        <w:t xml:space="preserve">Measles modeling articles to see how long after immune declines you get outbreak, and what level it </w:t>
      </w:r>
      <w:proofErr w:type="gramStart"/>
      <w:r>
        <w:rPr>
          <w:rFonts w:ascii="Georgia" w:hAnsi="Georgia"/>
          <w:sz w:val="24"/>
          <w:szCs w:val="24"/>
        </w:rPr>
        <w:t>has to</w:t>
      </w:r>
      <w:proofErr w:type="gramEnd"/>
      <w:r>
        <w:rPr>
          <w:rFonts w:ascii="Georgia" w:hAnsi="Georgia"/>
          <w:sz w:val="24"/>
          <w:szCs w:val="24"/>
        </w:rPr>
        <w:t xml:space="preserve"> decline to</w:t>
      </w:r>
    </w:p>
    <w:p w14:paraId="172D0DDD" w14:textId="77777777" w:rsidR="00AD0248" w:rsidRDefault="008269BB" w:rsidP="008269BB">
      <w:pPr>
        <w:pStyle w:val="ListParagraph"/>
        <w:numPr>
          <w:ilvl w:val="1"/>
          <w:numId w:val="8"/>
        </w:numPr>
        <w:spacing w:line="360" w:lineRule="auto"/>
        <w:jc w:val="both"/>
        <w:rPr>
          <w:rFonts w:ascii="Georgia" w:hAnsi="Georgia"/>
          <w:sz w:val="24"/>
          <w:szCs w:val="24"/>
        </w:rPr>
      </w:pPr>
      <w:r>
        <w:rPr>
          <w:rFonts w:ascii="Georgia" w:hAnsi="Georgia"/>
          <w:sz w:val="24"/>
          <w:szCs w:val="24"/>
        </w:rPr>
        <w:t>Complicated by migrations</w:t>
      </w:r>
      <w:r w:rsidR="001905C7">
        <w:rPr>
          <w:rFonts w:ascii="Georgia" w:hAnsi="Georgia"/>
          <w:sz w:val="24"/>
          <w:szCs w:val="24"/>
        </w:rPr>
        <w:t xml:space="preserve">, is </w:t>
      </w:r>
      <w:proofErr w:type="gramStart"/>
      <w:r w:rsidR="001905C7">
        <w:rPr>
          <w:rFonts w:ascii="Georgia" w:hAnsi="Georgia"/>
          <w:sz w:val="24"/>
          <w:szCs w:val="24"/>
        </w:rPr>
        <w:t>it</w:t>
      </w:r>
      <w:proofErr w:type="gramEnd"/>
      <w:r w:rsidR="001905C7">
        <w:rPr>
          <w:rFonts w:ascii="Georgia" w:hAnsi="Georgia"/>
          <w:sz w:val="24"/>
          <w:szCs w:val="24"/>
        </w:rPr>
        <w:t xml:space="preserve"> higher risk to be attacked or be next to a district that gets attacked?</w:t>
      </w:r>
      <w:r w:rsidR="00AD0248">
        <w:rPr>
          <w:rFonts w:ascii="Georgia" w:hAnsi="Georgia"/>
          <w:sz w:val="24"/>
          <w:szCs w:val="24"/>
        </w:rPr>
        <w:t xml:space="preserve"> </w:t>
      </w:r>
    </w:p>
    <w:p w14:paraId="14E06802" w14:textId="7F01249F" w:rsidR="008269BB" w:rsidRPr="00326FFA" w:rsidRDefault="00AD0248" w:rsidP="008269BB">
      <w:pPr>
        <w:pStyle w:val="ListParagraph"/>
        <w:numPr>
          <w:ilvl w:val="1"/>
          <w:numId w:val="8"/>
        </w:numPr>
        <w:spacing w:line="360" w:lineRule="auto"/>
        <w:jc w:val="both"/>
        <w:rPr>
          <w:rFonts w:ascii="Georgia" w:hAnsi="Georgia"/>
          <w:sz w:val="24"/>
          <w:szCs w:val="24"/>
        </w:rPr>
      </w:pPr>
      <w:r>
        <w:rPr>
          <w:rFonts w:ascii="Georgia" w:hAnsi="Georgia"/>
          <w:sz w:val="24"/>
          <w:szCs w:val="24"/>
        </w:rPr>
        <w:t xml:space="preserve">In literature, look up mobility </w:t>
      </w:r>
      <w:proofErr w:type="spellStart"/>
      <w:r>
        <w:rPr>
          <w:rFonts w:ascii="Georgia" w:hAnsi="Georgia"/>
          <w:sz w:val="24"/>
          <w:szCs w:val="24"/>
        </w:rPr>
        <w:t>affects</w:t>
      </w:r>
      <w:proofErr w:type="spellEnd"/>
      <w:r>
        <w:rPr>
          <w:rFonts w:ascii="Georgia" w:hAnsi="Georgia"/>
          <w:sz w:val="24"/>
          <w:szCs w:val="24"/>
        </w:rPr>
        <w:t xml:space="preserve"> on measles outbreak</w:t>
      </w:r>
    </w:p>
    <w:p w14:paraId="14DC3998" w14:textId="1E15C37B" w:rsidR="0038352B" w:rsidRDefault="0038352B" w:rsidP="006D2767">
      <w:pPr>
        <w:spacing w:line="360" w:lineRule="auto"/>
        <w:jc w:val="both"/>
        <w:rPr>
          <w:rFonts w:ascii="Georgia" w:hAnsi="Georgia"/>
          <w:sz w:val="24"/>
          <w:szCs w:val="24"/>
        </w:rPr>
      </w:pPr>
      <w:r>
        <w:rPr>
          <w:rFonts w:ascii="Georgia" w:hAnsi="Georgia"/>
          <w:sz w:val="24"/>
          <w:szCs w:val="24"/>
        </w:rPr>
        <w:t>Limitations</w:t>
      </w:r>
    </w:p>
    <w:p w14:paraId="43F8F543" w14:textId="6CDC86C9" w:rsidR="0038352B" w:rsidRDefault="00517739" w:rsidP="00517739">
      <w:pPr>
        <w:spacing w:line="360" w:lineRule="auto"/>
        <w:ind w:firstLine="720"/>
        <w:jc w:val="both"/>
        <w:rPr>
          <w:rFonts w:ascii="Georgia" w:hAnsi="Georgia"/>
          <w:sz w:val="24"/>
          <w:szCs w:val="24"/>
        </w:rPr>
      </w:pPr>
      <w:r>
        <w:rPr>
          <w:rFonts w:ascii="Georgia" w:hAnsi="Georgia"/>
          <w:sz w:val="24"/>
          <w:szCs w:val="24"/>
        </w:rPr>
        <w:t>Many</w:t>
      </w:r>
      <w:r w:rsidR="003D7758">
        <w:rPr>
          <w:rFonts w:ascii="Georgia" w:hAnsi="Georgia"/>
          <w:sz w:val="24"/>
          <w:szCs w:val="24"/>
        </w:rPr>
        <w:t xml:space="preserve">. </w:t>
      </w:r>
    </w:p>
    <w:p w14:paraId="508CF0C0" w14:textId="5976DE41" w:rsidR="0038352B" w:rsidRDefault="0038352B" w:rsidP="006D2767">
      <w:pPr>
        <w:spacing w:line="360" w:lineRule="auto"/>
        <w:jc w:val="both"/>
        <w:rPr>
          <w:rFonts w:ascii="Georgia" w:hAnsi="Georgia"/>
          <w:sz w:val="24"/>
          <w:szCs w:val="24"/>
        </w:rPr>
      </w:pPr>
      <w:r>
        <w:rPr>
          <w:rFonts w:ascii="Georgia" w:hAnsi="Georgia"/>
          <w:sz w:val="24"/>
          <w:szCs w:val="24"/>
        </w:rPr>
        <w:t>Conflict of Interest</w:t>
      </w:r>
    </w:p>
    <w:p w14:paraId="40393D4E" w14:textId="6BE66BEC" w:rsidR="0038352B" w:rsidRDefault="0038352B" w:rsidP="00517739">
      <w:pPr>
        <w:spacing w:line="360" w:lineRule="auto"/>
        <w:ind w:firstLine="720"/>
        <w:jc w:val="both"/>
        <w:rPr>
          <w:rFonts w:ascii="Georgia" w:hAnsi="Georgia"/>
          <w:sz w:val="24"/>
          <w:szCs w:val="24"/>
        </w:rPr>
      </w:pPr>
      <w:r>
        <w:rPr>
          <w:rFonts w:ascii="Georgia" w:hAnsi="Georgia"/>
          <w:sz w:val="24"/>
          <w:szCs w:val="24"/>
        </w:rPr>
        <w:t>No conflicts of interests to declare.</w:t>
      </w:r>
    </w:p>
    <w:p w14:paraId="01C73539" w14:textId="38D8650F" w:rsidR="00C9659A" w:rsidRDefault="00C9659A" w:rsidP="006D2767">
      <w:pPr>
        <w:spacing w:line="360" w:lineRule="auto"/>
        <w:jc w:val="both"/>
        <w:rPr>
          <w:rFonts w:ascii="Georgia" w:hAnsi="Georgia"/>
          <w:sz w:val="24"/>
          <w:szCs w:val="24"/>
        </w:rPr>
      </w:pPr>
    </w:p>
    <w:p w14:paraId="60A9C44B" w14:textId="77C12AFF" w:rsidR="0045749F" w:rsidRDefault="0045749F" w:rsidP="006D2767">
      <w:pPr>
        <w:spacing w:line="360" w:lineRule="auto"/>
        <w:jc w:val="both"/>
        <w:rPr>
          <w:rFonts w:ascii="Georgia" w:hAnsi="Georgia"/>
          <w:sz w:val="24"/>
          <w:szCs w:val="24"/>
        </w:rPr>
      </w:pPr>
    </w:p>
    <w:p w14:paraId="489B6702" w14:textId="77777777" w:rsidR="00944A88" w:rsidRDefault="00944A88" w:rsidP="006D2767">
      <w:pPr>
        <w:spacing w:line="360" w:lineRule="auto"/>
        <w:jc w:val="both"/>
        <w:rPr>
          <w:rFonts w:ascii="Georgia" w:hAnsi="Georgia"/>
          <w:sz w:val="24"/>
          <w:szCs w:val="24"/>
        </w:rPr>
      </w:pPr>
    </w:p>
    <w:p w14:paraId="7EB1EBB8" w14:textId="77777777" w:rsidR="0045749F" w:rsidRDefault="0045749F" w:rsidP="006D2767">
      <w:pPr>
        <w:spacing w:line="360" w:lineRule="auto"/>
        <w:jc w:val="both"/>
        <w:rPr>
          <w:rFonts w:ascii="Georgia" w:hAnsi="Georgia"/>
          <w:sz w:val="24"/>
          <w:szCs w:val="24"/>
        </w:rPr>
      </w:pPr>
    </w:p>
    <w:p w14:paraId="1BFBFA94" w14:textId="622F8091" w:rsidR="00C9659A" w:rsidRDefault="00C9659A" w:rsidP="006D2767">
      <w:pPr>
        <w:spacing w:line="360" w:lineRule="auto"/>
        <w:jc w:val="both"/>
        <w:rPr>
          <w:rFonts w:ascii="Georgia" w:hAnsi="Georgia"/>
          <w:sz w:val="24"/>
          <w:szCs w:val="24"/>
        </w:rPr>
      </w:pPr>
      <w:bookmarkStart w:id="65" w:name="References"/>
      <w:r>
        <w:rPr>
          <w:rFonts w:ascii="Georgia" w:hAnsi="Georgia"/>
          <w:sz w:val="24"/>
          <w:szCs w:val="24"/>
        </w:rPr>
        <w:t>References</w:t>
      </w:r>
    </w:p>
    <w:bookmarkEnd w:id="65"/>
    <w:p w14:paraId="67CD7885" w14:textId="07554482" w:rsidR="00847ED8" w:rsidRPr="00847ED8" w:rsidRDefault="00C9659A" w:rsidP="00847ED8">
      <w:pPr>
        <w:widowControl w:val="0"/>
        <w:autoSpaceDE w:val="0"/>
        <w:autoSpaceDN w:val="0"/>
        <w:adjustRightInd w:val="0"/>
        <w:spacing w:line="360" w:lineRule="auto"/>
        <w:ind w:left="640" w:hanging="640"/>
        <w:rPr>
          <w:rFonts w:ascii="Georgia" w:hAnsi="Georgia" w:cs="Times New Roman"/>
          <w:noProof/>
          <w:sz w:val="24"/>
          <w:szCs w:val="24"/>
        </w:rPr>
      </w:pPr>
      <w:r>
        <w:rPr>
          <w:rFonts w:ascii="Georgia" w:hAnsi="Georgia"/>
          <w:sz w:val="24"/>
          <w:szCs w:val="24"/>
        </w:rPr>
        <w:fldChar w:fldCharType="begin" w:fldLock="1"/>
      </w:r>
      <w:r>
        <w:rPr>
          <w:rFonts w:ascii="Georgia" w:hAnsi="Georgia"/>
          <w:sz w:val="24"/>
          <w:szCs w:val="24"/>
        </w:rPr>
        <w:instrText xml:space="preserve">ADDIN Mendeley Bibliography CSL_BIBLIOGRAPHY </w:instrText>
      </w:r>
      <w:r>
        <w:rPr>
          <w:rFonts w:ascii="Georgia" w:hAnsi="Georgia"/>
          <w:sz w:val="24"/>
          <w:szCs w:val="24"/>
        </w:rPr>
        <w:fldChar w:fldCharType="separate"/>
      </w:r>
      <w:r w:rsidR="00847ED8" w:rsidRPr="00847ED8">
        <w:rPr>
          <w:rFonts w:ascii="Georgia" w:hAnsi="Georgia" w:cs="Times New Roman"/>
          <w:noProof/>
          <w:sz w:val="24"/>
          <w:szCs w:val="24"/>
        </w:rPr>
        <w:t xml:space="preserve">1. </w:t>
      </w:r>
      <w:r w:rsidR="00847ED8" w:rsidRPr="00847ED8">
        <w:rPr>
          <w:rFonts w:ascii="Georgia" w:hAnsi="Georgia" w:cs="Times New Roman"/>
          <w:noProof/>
          <w:sz w:val="24"/>
          <w:szCs w:val="24"/>
        </w:rPr>
        <w:tab/>
        <w:t xml:space="preserve">Levy BS, Sidel VW. </w:t>
      </w:r>
      <w:r w:rsidR="00847ED8" w:rsidRPr="00847ED8">
        <w:rPr>
          <w:rFonts w:ascii="Georgia" w:hAnsi="Georgia" w:cs="Times New Roman"/>
          <w:i/>
          <w:iCs/>
          <w:noProof/>
          <w:sz w:val="24"/>
          <w:szCs w:val="24"/>
        </w:rPr>
        <w:t>War and Public Health</w:t>
      </w:r>
      <w:r w:rsidR="00847ED8" w:rsidRPr="00847ED8">
        <w:rPr>
          <w:rFonts w:ascii="Georgia" w:hAnsi="Georgia" w:cs="Times New Roman"/>
          <w:noProof/>
          <w:sz w:val="24"/>
          <w:szCs w:val="24"/>
        </w:rPr>
        <w:t>.; 2009. doi:10.1093/acprof:oso/9780195311181.001.0001</w:t>
      </w:r>
    </w:p>
    <w:p w14:paraId="50956F71" w14:textId="77777777" w:rsidR="00847ED8" w:rsidRPr="00847ED8" w:rsidRDefault="00847ED8" w:rsidP="00847ED8">
      <w:pPr>
        <w:widowControl w:val="0"/>
        <w:autoSpaceDE w:val="0"/>
        <w:autoSpaceDN w:val="0"/>
        <w:adjustRightInd w:val="0"/>
        <w:spacing w:line="360" w:lineRule="auto"/>
        <w:ind w:left="640" w:hanging="640"/>
        <w:rPr>
          <w:rFonts w:ascii="Georgia" w:hAnsi="Georgia" w:cs="Times New Roman"/>
          <w:noProof/>
          <w:sz w:val="24"/>
          <w:szCs w:val="24"/>
        </w:rPr>
      </w:pPr>
      <w:r w:rsidRPr="00847ED8">
        <w:rPr>
          <w:rFonts w:ascii="Georgia" w:hAnsi="Georgia" w:cs="Times New Roman"/>
          <w:noProof/>
          <w:sz w:val="24"/>
          <w:szCs w:val="24"/>
        </w:rPr>
        <w:t xml:space="preserve">2. </w:t>
      </w:r>
      <w:r w:rsidRPr="00847ED8">
        <w:rPr>
          <w:rFonts w:ascii="Georgia" w:hAnsi="Georgia" w:cs="Times New Roman"/>
          <w:noProof/>
          <w:sz w:val="24"/>
          <w:szCs w:val="24"/>
        </w:rPr>
        <w:tab/>
        <w:t xml:space="preserve">Levy BS, Sidel V. Documenting the Effects of Armed Conflict on Population Health. </w:t>
      </w:r>
      <w:r w:rsidRPr="00847ED8">
        <w:rPr>
          <w:rFonts w:ascii="Georgia" w:hAnsi="Georgia" w:cs="Times New Roman"/>
          <w:i/>
          <w:iCs/>
          <w:noProof/>
          <w:sz w:val="24"/>
          <w:szCs w:val="24"/>
        </w:rPr>
        <w:t>Ssrn</w:t>
      </w:r>
      <w:r w:rsidRPr="00847ED8">
        <w:rPr>
          <w:rFonts w:ascii="Georgia" w:hAnsi="Georgia" w:cs="Times New Roman"/>
          <w:noProof/>
          <w:sz w:val="24"/>
          <w:szCs w:val="24"/>
        </w:rPr>
        <w:t>. 2016. doi:10.1146/annurev-publhealth-032315-021913</w:t>
      </w:r>
    </w:p>
    <w:p w14:paraId="0FE115D3" w14:textId="77777777" w:rsidR="00847ED8" w:rsidRPr="00847ED8" w:rsidRDefault="00847ED8" w:rsidP="00847ED8">
      <w:pPr>
        <w:widowControl w:val="0"/>
        <w:autoSpaceDE w:val="0"/>
        <w:autoSpaceDN w:val="0"/>
        <w:adjustRightInd w:val="0"/>
        <w:spacing w:line="360" w:lineRule="auto"/>
        <w:ind w:left="640" w:hanging="640"/>
        <w:rPr>
          <w:rFonts w:ascii="Georgia" w:hAnsi="Georgia" w:cs="Times New Roman"/>
          <w:noProof/>
          <w:sz w:val="24"/>
          <w:szCs w:val="24"/>
        </w:rPr>
      </w:pPr>
      <w:r w:rsidRPr="00847ED8">
        <w:rPr>
          <w:rFonts w:ascii="Georgia" w:hAnsi="Georgia" w:cs="Times New Roman"/>
          <w:noProof/>
          <w:sz w:val="24"/>
          <w:szCs w:val="24"/>
        </w:rPr>
        <w:t xml:space="preserve">3. </w:t>
      </w:r>
      <w:r w:rsidRPr="00847ED8">
        <w:rPr>
          <w:rFonts w:ascii="Georgia" w:hAnsi="Georgia" w:cs="Times New Roman"/>
          <w:noProof/>
          <w:sz w:val="24"/>
          <w:szCs w:val="24"/>
        </w:rPr>
        <w:tab/>
        <w:t>UNHCR. Situation in Syria Regional Refugee Response. 15 August 2019. https://data2.unhcr.org/en/situations/syria. Published 2019.</w:t>
      </w:r>
    </w:p>
    <w:p w14:paraId="490EF5FA" w14:textId="77777777" w:rsidR="00847ED8" w:rsidRPr="00847ED8" w:rsidRDefault="00847ED8" w:rsidP="00847ED8">
      <w:pPr>
        <w:widowControl w:val="0"/>
        <w:autoSpaceDE w:val="0"/>
        <w:autoSpaceDN w:val="0"/>
        <w:adjustRightInd w:val="0"/>
        <w:spacing w:line="360" w:lineRule="auto"/>
        <w:ind w:left="640" w:hanging="640"/>
        <w:rPr>
          <w:rFonts w:ascii="Georgia" w:hAnsi="Georgia" w:cs="Times New Roman"/>
          <w:noProof/>
          <w:sz w:val="24"/>
          <w:szCs w:val="24"/>
        </w:rPr>
      </w:pPr>
      <w:r w:rsidRPr="00847ED8">
        <w:rPr>
          <w:rFonts w:ascii="Georgia" w:hAnsi="Georgia" w:cs="Times New Roman"/>
          <w:noProof/>
          <w:sz w:val="24"/>
          <w:szCs w:val="24"/>
        </w:rPr>
        <w:t xml:space="preserve">4. </w:t>
      </w:r>
      <w:r w:rsidRPr="00847ED8">
        <w:rPr>
          <w:rFonts w:ascii="Georgia" w:hAnsi="Georgia" w:cs="Times New Roman"/>
          <w:noProof/>
          <w:sz w:val="24"/>
          <w:szCs w:val="24"/>
        </w:rPr>
        <w:tab/>
        <w:t>Agency CI. The World Factbook: Syria. The World Factbook. https://www.cia.gov/library/publications/the-world-factbook/geos/sy.html. Published 2019.</w:t>
      </w:r>
    </w:p>
    <w:p w14:paraId="5DFF45BF" w14:textId="77777777" w:rsidR="00847ED8" w:rsidRPr="00847ED8" w:rsidRDefault="00847ED8" w:rsidP="00847ED8">
      <w:pPr>
        <w:widowControl w:val="0"/>
        <w:autoSpaceDE w:val="0"/>
        <w:autoSpaceDN w:val="0"/>
        <w:adjustRightInd w:val="0"/>
        <w:spacing w:line="360" w:lineRule="auto"/>
        <w:ind w:left="640" w:hanging="640"/>
        <w:rPr>
          <w:rFonts w:ascii="Georgia" w:hAnsi="Georgia" w:cs="Times New Roman"/>
          <w:noProof/>
          <w:sz w:val="24"/>
          <w:szCs w:val="24"/>
        </w:rPr>
      </w:pPr>
      <w:r w:rsidRPr="00847ED8">
        <w:rPr>
          <w:rFonts w:ascii="Georgia" w:hAnsi="Georgia" w:cs="Times New Roman"/>
          <w:noProof/>
          <w:sz w:val="24"/>
          <w:szCs w:val="24"/>
        </w:rPr>
        <w:t xml:space="preserve">5. </w:t>
      </w:r>
      <w:r w:rsidRPr="00847ED8">
        <w:rPr>
          <w:rFonts w:ascii="Georgia" w:hAnsi="Georgia" w:cs="Times New Roman"/>
          <w:noProof/>
          <w:sz w:val="24"/>
          <w:szCs w:val="24"/>
        </w:rPr>
        <w:tab/>
        <w:t>Sparrow A. Syria ’ s Assault on Doctors. 2013:1-7.</w:t>
      </w:r>
    </w:p>
    <w:p w14:paraId="252386A2" w14:textId="77777777" w:rsidR="00847ED8" w:rsidRPr="00847ED8" w:rsidRDefault="00847ED8" w:rsidP="00847ED8">
      <w:pPr>
        <w:widowControl w:val="0"/>
        <w:autoSpaceDE w:val="0"/>
        <w:autoSpaceDN w:val="0"/>
        <w:adjustRightInd w:val="0"/>
        <w:spacing w:line="360" w:lineRule="auto"/>
        <w:ind w:left="640" w:hanging="640"/>
        <w:rPr>
          <w:rFonts w:ascii="Georgia" w:hAnsi="Georgia" w:cs="Times New Roman"/>
          <w:noProof/>
          <w:sz w:val="24"/>
          <w:szCs w:val="24"/>
        </w:rPr>
      </w:pPr>
      <w:r w:rsidRPr="00847ED8">
        <w:rPr>
          <w:rFonts w:ascii="Georgia" w:hAnsi="Georgia" w:cs="Times New Roman"/>
          <w:noProof/>
          <w:sz w:val="24"/>
          <w:szCs w:val="24"/>
        </w:rPr>
        <w:lastRenderedPageBreak/>
        <w:t xml:space="preserve">6. </w:t>
      </w:r>
      <w:r w:rsidRPr="00847ED8">
        <w:rPr>
          <w:rFonts w:ascii="Georgia" w:hAnsi="Georgia" w:cs="Times New Roman"/>
          <w:noProof/>
          <w:sz w:val="24"/>
          <w:szCs w:val="24"/>
        </w:rPr>
        <w:tab/>
        <w:t>ACU. Assistance Coordination Unit: Identity. https://www.acu-sy.org/en/identity/. Published 2019. Accessed August 20, 2019.</w:t>
      </w:r>
    </w:p>
    <w:p w14:paraId="5EF0AAF3" w14:textId="77777777" w:rsidR="00847ED8" w:rsidRPr="00847ED8" w:rsidRDefault="00847ED8" w:rsidP="00847ED8">
      <w:pPr>
        <w:widowControl w:val="0"/>
        <w:autoSpaceDE w:val="0"/>
        <w:autoSpaceDN w:val="0"/>
        <w:adjustRightInd w:val="0"/>
        <w:spacing w:line="360" w:lineRule="auto"/>
        <w:ind w:left="640" w:hanging="640"/>
        <w:rPr>
          <w:rFonts w:ascii="Georgia" w:hAnsi="Georgia" w:cs="Times New Roman"/>
          <w:noProof/>
          <w:sz w:val="24"/>
          <w:szCs w:val="24"/>
        </w:rPr>
      </w:pPr>
      <w:r w:rsidRPr="00847ED8">
        <w:rPr>
          <w:rFonts w:ascii="Georgia" w:hAnsi="Georgia" w:cs="Times New Roman"/>
          <w:noProof/>
          <w:sz w:val="24"/>
          <w:szCs w:val="24"/>
        </w:rPr>
        <w:t xml:space="preserve">7. </w:t>
      </w:r>
      <w:r w:rsidRPr="00847ED8">
        <w:rPr>
          <w:rFonts w:ascii="Georgia" w:hAnsi="Georgia" w:cs="Times New Roman"/>
          <w:noProof/>
          <w:sz w:val="24"/>
          <w:szCs w:val="24"/>
        </w:rPr>
        <w:tab/>
        <w:t xml:space="preserve">Ismail SA, Abbara A, Collin SM, et al. Communicable disease surveillance and control in the context of conflict and mass displacement in Syria. </w:t>
      </w:r>
      <w:r w:rsidRPr="00847ED8">
        <w:rPr>
          <w:rFonts w:ascii="Georgia" w:hAnsi="Georgia" w:cs="Times New Roman"/>
          <w:i/>
          <w:iCs/>
          <w:noProof/>
          <w:sz w:val="24"/>
          <w:szCs w:val="24"/>
        </w:rPr>
        <w:t>Int J Infect Dis</w:t>
      </w:r>
      <w:r w:rsidRPr="00847ED8">
        <w:rPr>
          <w:rFonts w:ascii="Georgia" w:hAnsi="Georgia" w:cs="Times New Roman"/>
          <w:noProof/>
          <w:sz w:val="24"/>
          <w:szCs w:val="24"/>
        </w:rPr>
        <w:t>. 2016;47:15-22. doi:10.1016/j.ijid.2016.05.011</w:t>
      </w:r>
    </w:p>
    <w:p w14:paraId="51DB0BA9" w14:textId="77777777" w:rsidR="00847ED8" w:rsidRPr="00847ED8" w:rsidRDefault="00847ED8" w:rsidP="00847ED8">
      <w:pPr>
        <w:widowControl w:val="0"/>
        <w:autoSpaceDE w:val="0"/>
        <w:autoSpaceDN w:val="0"/>
        <w:adjustRightInd w:val="0"/>
        <w:spacing w:line="360" w:lineRule="auto"/>
        <w:ind w:left="640" w:hanging="640"/>
        <w:rPr>
          <w:rFonts w:ascii="Georgia" w:hAnsi="Georgia" w:cs="Times New Roman"/>
          <w:noProof/>
          <w:sz w:val="24"/>
          <w:szCs w:val="24"/>
        </w:rPr>
      </w:pPr>
      <w:r w:rsidRPr="00847ED8">
        <w:rPr>
          <w:rFonts w:ascii="Georgia" w:hAnsi="Georgia" w:cs="Times New Roman"/>
          <w:noProof/>
          <w:sz w:val="24"/>
          <w:szCs w:val="24"/>
        </w:rPr>
        <w:t xml:space="preserve">8. </w:t>
      </w:r>
      <w:r w:rsidRPr="00847ED8">
        <w:rPr>
          <w:rFonts w:ascii="Georgia" w:hAnsi="Georgia" w:cs="Times New Roman"/>
          <w:noProof/>
          <w:sz w:val="24"/>
          <w:szCs w:val="24"/>
        </w:rPr>
        <w:tab/>
        <w:t xml:space="preserve">ACU. </w:t>
      </w:r>
      <w:r w:rsidRPr="00847ED8">
        <w:rPr>
          <w:rFonts w:ascii="Georgia" w:hAnsi="Georgia" w:cs="Times New Roman"/>
          <w:i/>
          <w:iCs/>
          <w:noProof/>
          <w:sz w:val="24"/>
          <w:szCs w:val="24"/>
        </w:rPr>
        <w:t>EWARN Guidelines</w:t>
      </w:r>
      <w:r w:rsidRPr="00847ED8">
        <w:rPr>
          <w:rFonts w:ascii="Georgia" w:hAnsi="Georgia" w:cs="Times New Roman"/>
          <w:noProof/>
          <w:sz w:val="24"/>
          <w:szCs w:val="24"/>
        </w:rPr>
        <w:t>. Gaziantep, Turkey; 2017. https://www.acu-sy.org/en/guidelines-ewarn-guidelines/.</w:t>
      </w:r>
    </w:p>
    <w:p w14:paraId="5B5B3500" w14:textId="77777777" w:rsidR="00847ED8" w:rsidRPr="00847ED8" w:rsidRDefault="00847ED8" w:rsidP="00847ED8">
      <w:pPr>
        <w:widowControl w:val="0"/>
        <w:autoSpaceDE w:val="0"/>
        <w:autoSpaceDN w:val="0"/>
        <w:adjustRightInd w:val="0"/>
        <w:spacing w:line="360" w:lineRule="auto"/>
        <w:ind w:left="640" w:hanging="640"/>
        <w:rPr>
          <w:rFonts w:ascii="Georgia" w:hAnsi="Georgia" w:cs="Times New Roman"/>
          <w:noProof/>
          <w:sz w:val="24"/>
          <w:szCs w:val="24"/>
        </w:rPr>
      </w:pPr>
      <w:r w:rsidRPr="00847ED8">
        <w:rPr>
          <w:rFonts w:ascii="Georgia" w:hAnsi="Georgia" w:cs="Times New Roman"/>
          <w:noProof/>
          <w:sz w:val="24"/>
          <w:szCs w:val="24"/>
        </w:rPr>
        <w:t xml:space="preserve">9. </w:t>
      </w:r>
      <w:r w:rsidRPr="00847ED8">
        <w:rPr>
          <w:rFonts w:ascii="Georgia" w:hAnsi="Georgia" w:cs="Times New Roman"/>
          <w:noProof/>
          <w:sz w:val="24"/>
          <w:szCs w:val="24"/>
        </w:rPr>
        <w:tab/>
        <w:t>Syrian Arab Republic, WHO. WHO: Early Warning and Response System in Syria. http://www.emro.who.int/syr/publications-other/ewars-weekly-bulletin.html. Published 2019.</w:t>
      </w:r>
    </w:p>
    <w:p w14:paraId="550D1C56" w14:textId="77777777" w:rsidR="00847ED8" w:rsidRPr="00847ED8" w:rsidRDefault="00847ED8" w:rsidP="00847ED8">
      <w:pPr>
        <w:widowControl w:val="0"/>
        <w:autoSpaceDE w:val="0"/>
        <w:autoSpaceDN w:val="0"/>
        <w:adjustRightInd w:val="0"/>
        <w:spacing w:line="360" w:lineRule="auto"/>
        <w:ind w:left="640" w:hanging="640"/>
        <w:rPr>
          <w:rFonts w:ascii="Georgia" w:hAnsi="Georgia" w:cs="Times New Roman"/>
          <w:noProof/>
          <w:sz w:val="24"/>
          <w:szCs w:val="24"/>
        </w:rPr>
      </w:pPr>
      <w:r w:rsidRPr="00847ED8">
        <w:rPr>
          <w:rFonts w:ascii="Georgia" w:hAnsi="Georgia" w:cs="Times New Roman"/>
          <w:noProof/>
          <w:sz w:val="24"/>
          <w:szCs w:val="24"/>
        </w:rPr>
        <w:t xml:space="preserve">10. </w:t>
      </w:r>
      <w:r w:rsidRPr="00847ED8">
        <w:rPr>
          <w:rFonts w:ascii="Georgia" w:hAnsi="Georgia" w:cs="Times New Roman"/>
          <w:noProof/>
          <w:sz w:val="24"/>
          <w:szCs w:val="24"/>
        </w:rPr>
        <w:tab/>
        <w:t>UNOCHA. UN Office for the Coordination of Humanitarian Affairs: Syrian Arab Republic. https://www.unocha.org/syrian-arab-republic/about-ocha-syria. Published 2019.</w:t>
      </w:r>
    </w:p>
    <w:p w14:paraId="7304F930" w14:textId="77777777" w:rsidR="00847ED8" w:rsidRPr="00847ED8" w:rsidRDefault="00847ED8" w:rsidP="00847ED8">
      <w:pPr>
        <w:widowControl w:val="0"/>
        <w:autoSpaceDE w:val="0"/>
        <w:autoSpaceDN w:val="0"/>
        <w:adjustRightInd w:val="0"/>
        <w:spacing w:line="360" w:lineRule="auto"/>
        <w:ind w:left="640" w:hanging="640"/>
        <w:rPr>
          <w:rFonts w:ascii="Georgia" w:hAnsi="Georgia" w:cs="Times New Roman"/>
          <w:noProof/>
          <w:sz w:val="24"/>
          <w:szCs w:val="24"/>
        </w:rPr>
      </w:pPr>
      <w:r w:rsidRPr="00847ED8">
        <w:rPr>
          <w:rFonts w:ascii="Georgia" w:hAnsi="Georgia" w:cs="Times New Roman"/>
          <w:noProof/>
          <w:sz w:val="24"/>
          <w:szCs w:val="24"/>
        </w:rPr>
        <w:t xml:space="preserve">11. </w:t>
      </w:r>
      <w:r w:rsidRPr="00847ED8">
        <w:rPr>
          <w:rFonts w:ascii="Georgia" w:hAnsi="Georgia" w:cs="Times New Roman"/>
          <w:noProof/>
          <w:sz w:val="24"/>
          <w:szCs w:val="24"/>
        </w:rPr>
        <w:tab/>
      </w:r>
      <w:r w:rsidRPr="00847ED8">
        <w:rPr>
          <w:rFonts w:ascii="Georgia" w:hAnsi="Georgia" w:cs="Times New Roman"/>
          <w:i/>
          <w:iCs/>
          <w:noProof/>
          <w:sz w:val="24"/>
          <w:szCs w:val="24"/>
        </w:rPr>
        <w:t>Overview of Vaccine Preventable Diseases Surveillance Principles</w:t>
      </w:r>
      <w:r w:rsidRPr="00847ED8">
        <w:rPr>
          <w:rFonts w:ascii="Georgia" w:hAnsi="Georgia" w:cs="Times New Roman"/>
          <w:noProof/>
          <w:sz w:val="24"/>
          <w:szCs w:val="24"/>
        </w:rPr>
        <w:t>. Geneva, Switzerland; 2018. doi:10.1071/NB03028</w:t>
      </w:r>
    </w:p>
    <w:p w14:paraId="20D8A07F" w14:textId="77777777" w:rsidR="00847ED8" w:rsidRPr="00847ED8" w:rsidRDefault="00847ED8" w:rsidP="00847ED8">
      <w:pPr>
        <w:widowControl w:val="0"/>
        <w:autoSpaceDE w:val="0"/>
        <w:autoSpaceDN w:val="0"/>
        <w:adjustRightInd w:val="0"/>
        <w:spacing w:line="360" w:lineRule="auto"/>
        <w:ind w:left="640" w:hanging="640"/>
        <w:rPr>
          <w:rFonts w:ascii="Georgia" w:hAnsi="Georgia" w:cs="Times New Roman"/>
          <w:noProof/>
          <w:sz w:val="24"/>
          <w:szCs w:val="24"/>
        </w:rPr>
      </w:pPr>
      <w:r w:rsidRPr="00847ED8">
        <w:rPr>
          <w:rFonts w:ascii="Georgia" w:hAnsi="Georgia" w:cs="Times New Roman"/>
          <w:noProof/>
          <w:sz w:val="24"/>
          <w:szCs w:val="24"/>
        </w:rPr>
        <w:t xml:space="preserve">12. </w:t>
      </w:r>
      <w:r w:rsidRPr="00847ED8">
        <w:rPr>
          <w:rFonts w:ascii="Georgia" w:hAnsi="Georgia" w:cs="Times New Roman"/>
          <w:noProof/>
          <w:sz w:val="24"/>
          <w:szCs w:val="24"/>
        </w:rPr>
        <w:tab/>
        <w:t xml:space="preserve">Moss WJ. Measles. </w:t>
      </w:r>
      <w:r w:rsidRPr="00847ED8">
        <w:rPr>
          <w:rFonts w:ascii="Georgia" w:hAnsi="Georgia" w:cs="Times New Roman"/>
          <w:i/>
          <w:iCs/>
          <w:noProof/>
          <w:sz w:val="24"/>
          <w:szCs w:val="24"/>
        </w:rPr>
        <w:t>Lancet (London, England)</w:t>
      </w:r>
      <w:r w:rsidRPr="00847ED8">
        <w:rPr>
          <w:rFonts w:ascii="Georgia" w:hAnsi="Georgia" w:cs="Times New Roman"/>
          <w:noProof/>
          <w:sz w:val="24"/>
          <w:szCs w:val="24"/>
        </w:rPr>
        <w:t>. 2017;390(10111):2490-2502. doi:10.1016/S0140-6736(17)31463-0</w:t>
      </w:r>
    </w:p>
    <w:p w14:paraId="3191FDEE" w14:textId="77777777" w:rsidR="00847ED8" w:rsidRPr="00847ED8" w:rsidRDefault="00847ED8" w:rsidP="00847ED8">
      <w:pPr>
        <w:widowControl w:val="0"/>
        <w:autoSpaceDE w:val="0"/>
        <w:autoSpaceDN w:val="0"/>
        <w:adjustRightInd w:val="0"/>
        <w:spacing w:line="360" w:lineRule="auto"/>
        <w:ind w:left="640" w:hanging="640"/>
        <w:rPr>
          <w:rFonts w:ascii="Georgia" w:hAnsi="Georgia" w:cs="Times New Roman"/>
          <w:noProof/>
          <w:sz w:val="24"/>
          <w:szCs w:val="24"/>
        </w:rPr>
      </w:pPr>
      <w:r w:rsidRPr="00847ED8">
        <w:rPr>
          <w:rFonts w:ascii="Georgia" w:hAnsi="Georgia" w:cs="Times New Roman"/>
          <w:noProof/>
          <w:sz w:val="24"/>
          <w:szCs w:val="24"/>
        </w:rPr>
        <w:t xml:space="preserve">13. </w:t>
      </w:r>
      <w:r w:rsidRPr="00847ED8">
        <w:rPr>
          <w:rFonts w:ascii="Georgia" w:hAnsi="Georgia" w:cs="Times New Roman"/>
          <w:noProof/>
          <w:sz w:val="24"/>
          <w:szCs w:val="24"/>
        </w:rPr>
        <w:tab/>
        <w:t xml:space="preserve">Durrheim DN, Crowcroft NS, Strebel PM. Measles – The epidemiology of elimination. </w:t>
      </w:r>
      <w:r w:rsidRPr="00847ED8">
        <w:rPr>
          <w:rFonts w:ascii="Georgia" w:hAnsi="Georgia" w:cs="Times New Roman"/>
          <w:i/>
          <w:iCs/>
          <w:noProof/>
          <w:sz w:val="24"/>
          <w:szCs w:val="24"/>
        </w:rPr>
        <w:t>Vaccine</w:t>
      </w:r>
      <w:r w:rsidRPr="00847ED8">
        <w:rPr>
          <w:rFonts w:ascii="Georgia" w:hAnsi="Georgia" w:cs="Times New Roman"/>
          <w:noProof/>
          <w:sz w:val="24"/>
          <w:szCs w:val="24"/>
        </w:rPr>
        <w:t>. 2014;32(51):6880-6883. doi:10.1016/j.vaccine.2014.10.061</w:t>
      </w:r>
    </w:p>
    <w:p w14:paraId="48C76C7A" w14:textId="77777777" w:rsidR="00847ED8" w:rsidRPr="00847ED8" w:rsidRDefault="00847ED8" w:rsidP="00847ED8">
      <w:pPr>
        <w:widowControl w:val="0"/>
        <w:autoSpaceDE w:val="0"/>
        <w:autoSpaceDN w:val="0"/>
        <w:adjustRightInd w:val="0"/>
        <w:spacing w:line="360" w:lineRule="auto"/>
        <w:ind w:left="640" w:hanging="640"/>
        <w:rPr>
          <w:rFonts w:ascii="Georgia" w:hAnsi="Georgia" w:cs="Times New Roman"/>
          <w:noProof/>
          <w:sz w:val="24"/>
          <w:szCs w:val="24"/>
        </w:rPr>
      </w:pPr>
      <w:r w:rsidRPr="00847ED8">
        <w:rPr>
          <w:rFonts w:ascii="Georgia" w:hAnsi="Georgia" w:cs="Times New Roman"/>
          <w:noProof/>
          <w:sz w:val="24"/>
          <w:szCs w:val="24"/>
        </w:rPr>
        <w:t xml:space="preserve">14. </w:t>
      </w:r>
      <w:r w:rsidRPr="00847ED8">
        <w:rPr>
          <w:rFonts w:ascii="Georgia" w:hAnsi="Georgia" w:cs="Times New Roman"/>
          <w:noProof/>
          <w:sz w:val="24"/>
          <w:szCs w:val="24"/>
        </w:rPr>
        <w:tab/>
        <w:t>WHO. Measles: Immunization , Vaccines and Biologicals Measles. https://www.who.int/immunization/monitoring_surveillance/burden/vpd/surveillance_type/active/measles/en/. Published 2018.</w:t>
      </w:r>
    </w:p>
    <w:p w14:paraId="25995612" w14:textId="77777777" w:rsidR="00847ED8" w:rsidRPr="00847ED8" w:rsidRDefault="00847ED8" w:rsidP="00847ED8">
      <w:pPr>
        <w:widowControl w:val="0"/>
        <w:autoSpaceDE w:val="0"/>
        <w:autoSpaceDN w:val="0"/>
        <w:adjustRightInd w:val="0"/>
        <w:spacing w:line="360" w:lineRule="auto"/>
        <w:ind w:left="640" w:hanging="640"/>
        <w:rPr>
          <w:rFonts w:ascii="Georgia" w:hAnsi="Georgia" w:cs="Times New Roman"/>
          <w:noProof/>
          <w:sz w:val="24"/>
          <w:szCs w:val="24"/>
        </w:rPr>
      </w:pPr>
      <w:r w:rsidRPr="00847ED8">
        <w:rPr>
          <w:rFonts w:ascii="Georgia" w:hAnsi="Georgia" w:cs="Times New Roman"/>
          <w:noProof/>
          <w:sz w:val="24"/>
          <w:szCs w:val="24"/>
        </w:rPr>
        <w:t xml:space="preserve">15. </w:t>
      </w:r>
      <w:r w:rsidRPr="00847ED8">
        <w:rPr>
          <w:rFonts w:ascii="Georgia" w:hAnsi="Georgia" w:cs="Times New Roman"/>
          <w:noProof/>
          <w:sz w:val="24"/>
          <w:szCs w:val="24"/>
        </w:rPr>
        <w:tab/>
        <w:t xml:space="preserve">WHO | New measles surveillance data from WHO. </w:t>
      </w:r>
      <w:r w:rsidRPr="00847ED8">
        <w:rPr>
          <w:rFonts w:ascii="Georgia" w:hAnsi="Georgia" w:cs="Times New Roman"/>
          <w:i/>
          <w:iCs/>
          <w:noProof/>
          <w:sz w:val="24"/>
          <w:szCs w:val="24"/>
        </w:rPr>
        <w:t>WHO</w:t>
      </w:r>
      <w:r w:rsidRPr="00847ED8">
        <w:rPr>
          <w:rFonts w:ascii="Georgia" w:hAnsi="Georgia" w:cs="Times New Roman"/>
          <w:noProof/>
          <w:sz w:val="24"/>
          <w:szCs w:val="24"/>
        </w:rPr>
        <w:t>. 2019. https://www.who.int/immunization/newsroom/new-measles-data-august-2019/en/. Accessed September 14, 2019.</w:t>
      </w:r>
    </w:p>
    <w:p w14:paraId="0687AA8A" w14:textId="77777777" w:rsidR="00847ED8" w:rsidRPr="00847ED8" w:rsidRDefault="00847ED8" w:rsidP="00847ED8">
      <w:pPr>
        <w:widowControl w:val="0"/>
        <w:autoSpaceDE w:val="0"/>
        <w:autoSpaceDN w:val="0"/>
        <w:adjustRightInd w:val="0"/>
        <w:spacing w:line="360" w:lineRule="auto"/>
        <w:ind w:left="640" w:hanging="640"/>
        <w:rPr>
          <w:rFonts w:ascii="Georgia" w:hAnsi="Georgia"/>
          <w:noProof/>
          <w:sz w:val="24"/>
        </w:rPr>
      </w:pPr>
      <w:r w:rsidRPr="00847ED8">
        <w:rPr>
          <w:rFonts w:ascii="Georgia" w:hAnsi="Georgia" w:cs="Times New Roman"/>
          <w:noProof/>
          <w:sz w:val="24"/>
          <w:szCs w:val="24"/>
        </w:rPr>
        <w:t xml:space="preserve">16. </w:t>
      </w:r>
      <w:r w:rsidRPr="00847ED8">
        <w:rPr>
          <w:rFonts w:ascii="Georgia" w:hAnsi="Georgia" w:cs="Times New Roman"/>
          <w:noProof/>
          <w:sz w:val="24"/>
          <w:szCs w:val="24"/>
        </w:rPr>
        <w:tab/>
        <w:t>WHO | Immunization Country Profile. https://apps.who.int/immunization_monitoring/globalsummary/incidenc</w:t>
      </w:r>
      <w:r w:rsidRPr="00847ED8">
        <w:rPr>
          <w:rFonts w:ascii="Georgia" w:hAnsi="Georgia" w:cs="Times New Roman"/>
          <w:noProof/>
          <w:sz w:val="24"/>
          <w:szCs w:val="24"/>
        </w:rPr>
        <w:lastRenderedPageBreak/>
        <w:t>es?c=SYR. Accessed September 14, 2019.</w:t>
      </w:r>
    </w:p>
    <w:p w14:paraId="51DECCFE" w14:textId="1E9D252A" w:rsidR="00C9659A" w:rsidRDefault="00C9659A" w:rsidP="006D2767">
      <w:pPr>
        <w:spacing w:line="360" w:lineRule="auto"/>
        <w:jc w:val="both"/>
        <w:rPr>
          <w:rFonts w:ascii="Georgia" w:hAnsi="Georgia"/>
          <w:sz w:val="24"/>
          <w:szCs w:val="24"/>
        </w:rPr>
      </w:pPr>
      <w:r>
        <w:rPr>
          <w:rFonts w:ascii="Georgia" w:hAnsi="Georgia"/>
          <w:sz w:val="24"/>
          <w:szCs w:val="24"/>
        </w:rPr>
        <w:fldChar w:fldCharType="end"/>
      </w:r>
    </w:p>
    <w:p w14:paraId="405DBA3B" w14:textId="66BE509C" w:rsidR="009A0E0B" w:rsidRDefault="009A0E0B" w:rsidP="006D2767">
      <w:pPr>
        <w:spacing w:line="360" w:lineRule="auto"/>
        <w:jc w:val="both"/>
        <w:rPr>
          <w:rFonts w:ascii="Georgia" w:hAnsi="Georgia"/>
          <w:sz w:val="24"/>
          <w:szCs w:val="24"/>
        </w:rPr>
      </w:pPr>
    </w:p>
    <w:p w14:paraId="2E274F15" w14:textId="3511AD60" w:rsidR="009A0E0B" w:rsidRDefault="009A0E0B" w:rsidP="006D2767">
      <w:pPr>
        <w:spacing w:line="360" w:lineRule="auto"/>
        <w:jc w:val="both"/>
        <w:rPr>
          <w:rFonts w:ascii="Georgia" w:hAnsi="Georgia"/>
          <w:sz w:val="24"/>
          <w:szCs w:val="24"/>
        </w:rPr>
      </w:pPr>
    </w:p>
    <w:p w14:paraId="02350010" w14:textId="77777777" w:rsidR="009A0E0B" w:rsidRDefault="009A0E0B" w:rsidP="006D2767">
      <w:pPr>
        <w:spacing w:line="360" w:lineRule="auto"/>
        <w:jc w:val="both"/>
        <w:rPr>
          <w:rFonts w:ascii="Georgia" w:hAnsi="Georgia"/>
          <w:sz w:val="24"/>
          <w:szCs w:val="24"/>
        </w:rPr>
      </w:pPr>
    </w:p>
    <w:p w14:paraId="068848F6" w14:textId="17A461B0" w:rsidR="00A53584" w:rsidRPr="003E76C6" w:rsidRDefault="00A53584" w:rsidP="009A0E0B">
      <w:pPr>
        <w:spacing w:line="360" w:lineRule="auto"/>
        <w:jc w:val="both"/>
        <w:rPr>
          <w:rFonts w:ascii="Georgia" w:hAnsi="Georgia"/>
          <w:sz w:val="24"/>
          <w:szCs w:val="24"/>
        </w:rPr>
      </w:pPr>
    </w:p>
    <w:sectPr w:rsidR="00A53584" w:rsidRPr="003E76C6">
      <w:headerReference w:type="default" r:id="rId2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ammy Mehtar" w:date="2019-08-31T17:19:00Z" w:initials="SM">
    <w:p w14:paraId="4CFBC6CD" w14:textId="77777777" w:rsidR="00AF7D5D" w:rsidRDefault="00AF7D5D" w:rsidP="003E76C6">
      <w:pPr>
        <w:pStyle w:val="CommentText"/>
      </w:pPr>
      <w:r>
        <w:rPr>
          <w:rStyle w:val="CommentReference"/>
        </w:rPr>
        <w:annotationRef/>
      </w:r>
      <w:r>
        <w:t>Cannot use for Thesis (part of lit review)</w:t>
      </w:r>
    </w:p>
    <w:p w14:paraId="720679A4" w14:textId="77777777" w:rsidR="00AF7D5D" w:rsidRDefault="00AF7D5D" w:rsidP="003E76C6">
      <w:pPr>
        <w:pStyle w:val="CommentText"/>
      </w:pPr>
      <w:r>
        <w:t>Can use for published paper</w:t>
      </w:r>
    </w:p>
  </w:comment>
  <w:comment w:id="3" w:author="Sammy Mehtar" w:date="2019-08-31T17:19:00Z" w:initials="SM">
    <w:p w14:paraId="7D757A3E" w14:textId="77777777" w:rsidR="00AF7D5D" w:rsidRDefault="00AF7D5D" w:rsidP="003E76C6">
      <w:pPr>
        <w:pStyle w:val="CommentText"/>
      </w:pPr>
      <w:r>
        <w:rPr>
          <w:rStyle w:val="CommentReference"/>
        </w:rPr>
        <w:annotationRef/>
      </w:r>
      <w:r>
        <w:t>Or just write a new one when you have time</w:t>
      </w:r>
    </w:p>
  </w:comment>
  <w:comment w:id="4" w:author="Sammy Mehtar" w:date="2019-08-31T17:20:00Z" w:initials="SM">
    <w:p w14:paraId="1EDF8B7F" w14:textId="77777777" w:rsidR="00AF7D5D" w:rsidRDefault="00AF7D5D" w:rsidP="003E76C6">
      <w:pPr>
        <w:pStyle w:val="CommentText"/>
      </w:pPr>
      <w:r>
        <w:rPr>
          <w:rStyle w:val="CommentReference"/>
        </w:rPr>
        <w:annotationRef/>
      </w:r>
      <w:r>
        <w:t>Lol ok</w:t>
      </w:r>
    </w:p>
  </w:comment>
  <w:comment w:id="5" w:author="Sammy Mehtar" w:date="2019-08-22T13:20:00Z" w:initials="SM">
    <w:p w14:paraId="00F73B11" w14:textId="77777777" w:rsidR="00AF7D5D" w:rsidRDefault="00AF7D5D" w:rsidP="003E76C6">
      <w:pPr>
        <w:pStyle w:val="CommentText"/>
      </w:pPr>
      <w:r>
        <w:rPr>
          <w:rStyle w:val="CommentReference"/>
        </w:rPr>
        <w:annotationRef/>
      </w:r>
      <w:r>
        <w:t>Find actual number and citation.</w:t>
      </w:r>
    </w:p>
  </w:comment>
  <w:comment w:id="6" w:author="Sammy Mehtar" w:date="2019-07-11T11:00:00Z" w:initials="SM">
    <w:p w14:paraId="27A1A9EF" w14:textId="77777777" w:rsidR="00AF7D5D" w:rsidRDefault="00AF7D5D" w:rsidP="003E76C6">
      <w:pPr>
        <w:pStyle w:val="CommentText"/>
      </w:pPr>
      <w:r>
        <w:rPr>
          <w:rStyle w:val="CommentReference"/>
        </w:rPr>
        <w:annotationRef/>
      </w:r>
      <w:r>
        <w:t>Do I need to add this qualification? Is it considered disrupted in gov held areas?</w:t>
      </w:r>
    </w:p>
  </w:comment>
  <w:comment w:id="7" w:author="Sammy Mehtar" w:date="2019-07-14T14:34:00Z" w:initials="SM">
    <w:p w14:paraId="0000F67E" w14:textId="77777777" w:rsidR="00AF7D5D" w:rsidRDefault="00AF7D5D" w:rsidP="003E76C6">
      <w:pPr>
        <w:pStyle w:val="CommentText"/>
      </w:pPr>
      <w:r>
        <w:rPr>
          <w:rStyle w:val="CommentReference"/>
        </w:rPr>
        <w:annotationRef/>
      </w:r>
      <w:r>
        <w:t>Citation in lit review</w:t>
      </w:r>
    </w:p>
  </w:comment>
  <w:comment w:id="8" w:author="Sammy Mehtar" w:date="2019-08-31T18:26:00Z" w:initials="SM">
    <w:p w14:paraId="2179EF36" w14:textId="77777777" w:rsidR="00AF7D5D" w:rsidRDefault="00AF7D5D" w:rsidP="00A24C1C">
      <w:pPr>
        <w:pStyle w:val="CommentText"/>
      </w:pPr>
      <w:r>
        <w:rPr>
          <w:rStyle w:val="CommentReference"/>
        </w:rPr>
        <w:annotationRef/>
      </w:r>
      <w:r>
        <w:t xml:space="preserve">Are we doing ID and attacks or just </w:t>
      </w:r>
      <w:proofErr w:type="gramStart"/>
      <w:r>
        <w:t>ID</w:t>
      </w:r>
      <w:proofErr w:type="gramEnd"/>
    </w:p>
  </w:comment>
  <w:comment w:id="9" w:author="Sammy Mehtar" w:date="2019-08-31T18:26:00Z" w:initials="SM">
    <w:p w14:paraId="5DDAB971" w14:textId="77777777" w:rsidR="00AF7D5D" w:rsidRDefault="00AF7D5D" w:rsidP="00A24C1C">
      <w:pPr>
        <w:pStyle w:val="CommentText"/>
      </w:pPr>
      <w:r>
        <w:rPr>
          <w:rStyle w:val="CommentReference"/>
        </w:rPr>
        <w:annotationRef/>
      </w:r>
      <w:r>
        <w:t>What aspect of ID? VPD vs WASH vs sticking to one disease.</w:t>
      </w:r>
    </w:p>
  </w:comment>
  <w:comment w:id="11" w:author="Sammy Mehtar" w:date="2019-08-31T13:41:00Z" w:initials="SM">
    <w:p w14:paraId="553B3957" w14:textId="77777777" w:rsidR="00AF7D5D" w:rsidRDefault="00AF7D5D" w:rsidP="005C39F4">
      <w:pPr>
        <w:pStyle w:val="CommentText"/>
      </w:pPr>
      <w:r>
        <w:rPr>
          <w:rStyle w:val="CommentReference"/>
        </w:rPr>
        <w:annotationRef/>
      </w:r>
      <w:r>
        <w:t>Is this true? Can you even have a retrospective time-series analysis?</w:t>
      </w:r>
    </w:p>
  </w:comment>
  <w:comment w:id="12" w:author="Sammy Mehtar" w:date="2019-06-09T20:20:00Z" w:initials="SM">
    <w:p w14:paraId="3951B107" w14:textId="77777777" w:rsidR="00AF7D5D" w:rsidRDefault="00AF7D5D" w:rsidP="001466B3">
      <w:pPr>
        <w:pStyle w:val="CommentText"/>
      </w:pPr>
      <w:r>
        <w:rPr>
          <w:rStyle w:val="CommentReference"/>
        </w:rPr>
        <w:annotationRef/>
      </w:r>
      <w:r>
        <w:t>Should really include a lab section, even if it’s only to describe the percentage of cases that are confirmed and if it’s been consistent of the years.</w:t>
      </w:r>
    </w:p>
  </w:comment>
  <w:comment w:id="13" w:author="Sammy Mehtar" w:date="2019-08-22T15:13:00Z" w:initials="SM">
    <w:p w14:paraId="2969F7C1" w14:textId="77777777" w:rsidR="00AF7D5D" w:rsidRDefault="00AF7D5D" w:rsidP="00720764">
      <w:pPr>
        <w:pStyle w:val="CommentText"/>
      </w:pPr>
      <w:r>
        <w:rPr>
          <w:rStyle w:val="CommentReference"/>
        </w:rPr>
        <w:annotationRef/>
      </w:r>
      <w:r>
        <w:t>Find different word</w:t>
      </w:r>
    </w:p>
  </w:comment>
  <w:comment w:id="14" w:author="Sammy Mehtar" w:date="2019-05-09T09:25:00Z" w:initials="SM">
    <w:p w14:paraId="48BFC36F" w14:textId="77777777" w:rsidR="00AF7D5D" w:rsidRDefault="00AF7D5D" w:rsidP="00720764">
      <w:pPr>
        <w:pStyle w:val="CommentText"/>
      </w:pPr>
      <w:r>
        <w:rPr>
          <w:rStyle w:val="CommentReference"/>
        </w:rPr>
        <w:annotationRef/>
      </w:r>
      <w:r>
        <w:t>Just apply</w:t>
      </w:r>
      <w:r w:rsidRPr="008233BF">
        <w:rPr>
          <w:b/>
          <w:bCs/>
        </w:rPr>
        <w:t xml:space="preserve"> pop growth rate</w:t>
      </w:r>
      <w:r>
        <w:rPr>
          <w:b/>
          <w:bCs/>
        </w:rPr>
        <w:t xml:space="preserve"> </w:t>
      </w:r>
      <w:r>
        <w:t>(r)</w:t>
      </w:r>
    </w:p>
    <w:p w14:paraId="7FB949DE" w14:textId="77777777" w:rsidR="00AF7D5D" w:rsidRDefault="00AF7D5D" w:rsidP="00720764">
      <w:pPr>
        <w:pStyle w:val="CommentText"/>
      </w:pPr>
      <w:r>
        <w:t>% change in pop</w:t>
      </w:r>
    </w:p>
    <w:p w14:paraId="0253D3F8" w14:textId="77777777" w:rsidR="00AF7D5D" w:rsidRPr="008233BF" w:rsidRDefault="00AF7D5D" w:rsidP="00720764">
      <w:pPr>
        <w:pStyle w:val="CommentText"/>
      </w:pPr>
      <w:r>
        <w:t xml:space="preserve">Interpolation </w:t>
      </w:r>
    </w:p>
    <w:p w14:paraId="64F7908E" w14:textId="77777777" w:rsidR="00AF7D5D" w:rsidRPr="008233BF" w:rsidRDefault="00AF7D5D" w:rsidP="00720764">
      <w:pPr>
        <w:pStyle w:val="CommentText"/>
        <w:rPr>
          <w:b/>
          <w:bCs/>
        </w:rPr>
      </w:pPr>
      <w:r>
        <w:rPr>
          <w:b/>
          <w:bCs/>
        </w:rPr>
        <w:t>Ndola</w:t>
      </w:r>
    </w:p>
  </w:comment>
  <w:comment w:id="15" w:author="Sammy Mehtar" w:date="2019-07-27T16:36:00Z" w:initials="SM">
    <w:p w14:paraId="08719206" w14:textId="77777777" w:rsidR="00AF7D5D" w:rsidRDefault="00AF7D5D" w:rsidP="00720764">
      <w:pPr>
        <w:pStyle w:val="CommentText"/>
      </w:pPr>
      <w:r>
        <w:rPr>
          <w:rStyle w:val="CommentReference"/>
        </w:rPr>
        <w:annotationRef/>
      </w:r>
      <w:r>
        <w:t>They don’t disseminate it publicly, how do I cite?</w:t>
      </w:r>
    </w:p>
  </w:comment>
  <w:comment w:id="16" w:author="Sammy Mehtar" w:date="2019-06-09T19:21:00Z" w:initials="SM">
    <w:p w14:paraId="07FBB305" w14:textId="77777777" w:rsidR="00AF7D5D" w:rsidRDefault="00AF7D5D" w:rsidP="00720764">
      <w:pPr>
        <w:pStyle w:val="CommentText"/>
      </w:pPr>
      <w:r>
        <w:rPr>
          <w:rStyle w:val="CommentReference"/>
        </w:rPr>
        <w:annotationRef/>
      </w:r>
      <w:r>
        <w:t>Is there a better term?</w:t>
      </w:r>
    </w:p>
    <w:p w14:paraId="5E0F7B31" w14:textId="77777777" w:rsidR="00AF7D5D" w:rsidRDefault="00AF7D5D" w:rsidP="00720764">
      <w:pPr>
        <w:pStyle w:val="CommentText"/>
      </w:pPr>
      <w:r>
        <w:t>I essentially mean attack rates and the ways we manipulated them</w:t>
      </w:r>
    </w:p>
  </w:comment>
  <w:comment w:id="17" w:author="Sammy Mehtar" w:date="2019-06-09T19:21:00Z" w:initials="SM">
    <w:p w14:paraId="12F5DF5E" w14:textId="77777777" w:rsidR="00AF7D5D" w:rsidRDefault="00AF7D5D" w:rsidP="00720764">
      <w:pPr>
        <w:pStyle w:val="CommentText"/>
      </w:pPr>
      <w:r>
        <w:rPr>
          <w:rStyle w:val="CommentReference"/>
        </w:rPr>
        <w:annotationRef/>
      </w:r>
      <w:r>
        <w:t>Incidence or attack rate? Same thing or not?</w:t>
      </w:r>
    </w:p>
  </w:comment>
  <w:comment w:id="18" w:author="Sammy Mehtar" w:date="2019-06-09T19:26:00Z" w:initials="SM">
    <w:p w14:paraId="7D86E772" w14:textId="77777777" w:rsidR="00AF7D5D" w:rsidRDefault="00AF7D5D" w:rsidP="00720764">
      <w:pPr>
        <w:pStyle w:val="CommentText"/>
      </w:pPr>
      <w:r>
        <w:rPr>
          <w:rStyle w:val="CommentReference"/>
        </w:rPr>
        <w:annotationRef/>
      </w:r>
      <w:r>
        <w:t>Keep in the limitation section or is it ok here?</w:t>
      </w:r>
    </w:p>
  </w:comment>
  <w:comment w:id="19" w:author="Sammy Mehtar" w:date="2019-06-12T12:49:00Z" w:initials="SM">
    <w:p w14:paraId="00C1CE80" w14:textId="77777777" w:rsidR="00AF7D5D" w:rsidRDefault="00AF7D5D" w:rsidP="00A175CC">
      <w:pPr>
        <w:pStyle w:val="CommentText"/>
      </w:pPr>
      <w:r>
        <w:rPr>
          <w:rStyle w:val="CommentReference"/>
        </w:rPr>
        <w:annotationRef/>
      </w:r>
      <w:r>
        <w:t xml:space="preserve">Which districts changed the most? </w:t>
      </w:r>
    </w:p>
    <w:p w14:paraId="261BAB8A" w14:textId="77777777" w:rsidR="00AF7D5D" w:rsidRDefault="00AF7D5D" w:rsidP="00A175CC">
      <w:pPr>
        <w:pStyle w:val="CommentText"/>
      </w:pPr>
      <w:r>
        <w:t>Why is that? How did it impact incidence?</w:t>
      </w:r>
    </w:p>
  </w:comment>
  <w:comment w:id="20" w:author="Sammy Mehtar" w:date="2019-09-01T21:10:00Z" w:initials="SM">
    <w:p w14:paraId="7DDA0666" w14:textId="404733F2" w:rsidR="00AF7D5D" w:rsidRDefault="00AF7D5D">
      <w:pPr>
        <w:pStyle w:val="CommentText"/>
      </w:pPr>
      <w:r>
        <w:rPr>
          <w:rStyle w:val="CommentReference"/>
        </w:rPr>
        <w:annotationRef/>
      </w:r>
      <w:r>
        <w:t>Proper use of this term?</w:t>
      </w:r>
    </w:p>
  </w:comment>
  <w:comment w:id="21" w:author="Sammy Mehtar" w:date="2019-04-28T15:08:00Z" w:initials="SM">
    <w:p w14:paraId="7D6852ED" w14:textId="77777777" w:rsidR="00AF7D5D" w:rsidRDefault="00AF7D5D" w:rsidP="00DF5F7E">
      <w:pPr>
        <w:pStyle w:val="CommentText"/>
      </w:pPr>
      <w:r>
        <w:rPr>
          <w:rStyle w:val="CommentReference"/>
        </w:rPr>
        <w:annotationRef/>
      </w:r>
      <w:r>
        <w:t>Which diseases are we covering?</w:t>
      </w:r>
    </w:p>
  </w:comment>
  <w:comment w:id="22" w:author="Sammy Mehtar" w:date="2019-09-01T20:58:00Z" w:initials="SM">
    <w:p w14:paraId="563E7642" w14:textId="77777777" w:rsidR="00AF7D5D" w:rsidRDefault="00AF7D5D">
      <w:pPr>
        <w:pStyle w:val="CommentText"/>
      </w:pPr>
      <w:r>
        <w:rPr>
          <w:rStyle w:val="CommentReference"/>
        </w:rPr>
        <w:annotationRef/>
      </w:r>
      <w:r>
        <w:t>Need some stats/numbers around this</w:t>
      </w:r>
    </w:p>
    <w:p w14:paraId="458E939D" w14:textId="6BD0959D" w:rsidR="00AF7D5D" w:rsidRDefault="00AF7D5D">
      <w:pPr>
        <w:pStyle w:val="CommentText"/>
      </w:pPr>
      <w:r>
        <w:t>Proportion of missing / all district weeks, number of missing weeks, districts with most missing, chart of missing values.</w:t>
      </w:r>
    </w:p>
  </w:comment>
  <w:comment w:id="23" w:author="Sammy Mehtar" w:date="2019-05-03T19:12:00Z" w:initials="SM">
    <w:p w14:paraId="171B41AD" w14:textId="77777777" w:rsidR="00AF7D5D" w:rsidRDefault="00AF7D5D" w:rsidP="00DF5F7E">
      <w:pPr>
        <w:pStyle w:val="CommentText"/>
      </w:pPr>
      <w:r>
        <w:rPr>
          <w:rStyle w:val="CommentReference"/>
        </w:rPr>
        <w:annotationRef/>
      </w:r>
      <w:r>
        <w:t>What about alert thresholds? Part of our analysis?</w:t>
      </w:r>
    </w:p>
  </w:comment>
  <w:comment w:id="24" w:author="Sammy Mehtar" w:date="2019-06-12T14:12:00Z" w:initials="SM">
    <w:p w14:paraId="667A605D" w14:textId="77777777" w:rsidR="00AF7D5D" w:rsidRDefault="00AF7D5D" w:rsidP="00DF5F7E">
      <w:pPr>
        <w:pStyle w:val="CommentText"/>
      </w:pPr>
      <w:r>
        <w:rPr>
          <w:rStyle w:val="CommentReference"/>
        </w:rPr>
        <w:annotationRef/>
      </w:r>
      <w:r>
        <w:t xml:space="preserve">Quote in their English or ours? </w:t>
      </w:r>
    </w:p>
  </w:comment>
  <w:comment w:id="25" w:author="Sammy Mehtar" w:date="2019-04-28T17:25:00Z" w:initials="SM">
    <w:p w14:paraId="100608A2" w14:textId="77777777" w:rsidR="00AF7D5D" w:rsidRDefault="00AF7D5D" w:rsidP="00720764">
      <w:pPr>
        <w:pStyle w:val="CommentText"/>
      </w:pPr>
      <w:r>
        <w:rPr>
          <w:rStyle w:val="CommentReference"/>
        </w:rPr>
        <w:annotationRef/>
      </w:r>
      <w:r>
        <w:t>Include Table #, reference it in text</w:t>
      </w:r>
    </w:p>
  </w:comment>
  <w:comment w:id="26" w:author="Sammy Mehtar" w:date="2019-04-28T16:45:00Z" w:initials="SM">
    <w:p w14:paraId="7294D524" w14:textId="77777777" w:rsidR="00AF7D5D" w:rsidRDefault="00AF7D5D" w:rsidP="006F10B4">
      <w:pPr>
        <w:pStyle w:val="CommentText"/>
      </w:pPr>
      <w:r>
        <w:rPr>
          <w:rStyle w:val="CommentReference"/>
        </w:rPr>
        <w:annotationRef/>
      </w:r>
      <w:r>
        <w:t>Hard copies? How do they send the reports?</w:t>
      </w:r>
    </w:p>
  </w:comment>
  <w:comment w:id="27" w:author="Sammy Mehtar" w:date="2019-05-09T09:15:00Z" w:initials="SM">
    <w:p w14:paraId="52C1C741" w14:textId="77777777" w:rsidR="00AF7D5D" w:rsidRDefault="00AF7D5D" w:rsidP="006F10B4">
      <w:pPr>
        <w:pStyle w:val="CommentText"/>
      </w:pPr>
      <w:r>
        <w:rPr>
          <w:rStyle w:val="CommentReference"/>
        </w:rPr>
        <w:annotationRef/>
      </w:r>
      <w:r>
        <w:t>Draw a flowchart</w:t>
      </w:r>
    </w:p>
  </w:comment>
  <w:comment w:id="28" w:author="Sammy Mehtar" w:date="2019-04-28T17:06:00Z" w:initials="SM">
    <w:p w14:paraId="6F05E825" w14:textId="77777777" w:rsidR="00AF7D5D" w:rsidRDefault="00AF7D5D" w:rsidP="006F10B4">
      <w:pPr>
        <w:pStyle w:val="CommentText"/>
      </w:pPr>
      <w:r>
        <w:rPr>
          <w:rStyle w:val="CommentReference"/>
        </w:rPr>
        <w:annotationRef/>
      </w:r>
      <w:r>
        <w:t>define</w:t>
      </w:r>
    </w:p>
  </w:comment>
  <w:comment w:id="29" w:author="Sammy Mehtar" w:date="2019-05-09T09:20:00Z" w:initials="SM">
    <w:p w14:paraId="140266D8" w14:textId="77777777" w:rsidR="00AF7D5D" w:rsidRDefault="00AF7D5D" w:rsidP="006F10B4">
      <w:pPr>
        <w:pStyle w:val="CommentText"/>
      </w:pPr>
      <w:r>
        <w:rPr>
          <w:rStyle w:val="CommentReference"/>
        </w:rPr>
        <w:annotationRef/>
      </w:r>
      <w:r>
        <w:t>Trend analysis</w:t>
      </w:r>
    </w:p>
    <w:p w14:paraId="3B3037EC" w14:textId="77777777" w:rsidR="00AF7D5D" w:rsidRDefault="00AF7D5D" w:rsidP="006F10B4">
      <w:pPr>
        <w:pStyle w:val="CommentText"/>
      </w:pPr>
      <w:r>
        <w:t>Stat sig</w:t>
      </w:r>
    </w:p>
    <w:p w14:paraId="43DE2F34" w14:textId="77777777" w:rsidR="00AF7D5D" w:rsidRDefault="00AF7D5D" w:rsidP="006F10B4">
      <w:pPr>
        <w:pStyle w:val="CommentText"/>
      </w:pPr>
      <w:r>
        <w:t>Graph</w:t>
      </w:r>
    </w:p>
  </w:comment>
  <w:comment w:id="30" w:author="Sammy Mehtar" w:date="2019-09-01T21:12:00Z" w:initials="SM">
    <w:p w14:paraId="28AEE21B" w14:textId="34991896" w:rsidR="00AF7D5D" w:rsidRDefault="00AF7D5D">
      <w:pPr>
        <w:pStyle w:val="CommentText"/>
      </w:pPr>
      <w:r>
        <w:rPr>
          <w:rStyle w:val="CommentReference"/>
        </w:rPr>
        <w:annotationRef/>
      </w:r>
      <w:r>
        <w:t>Pick your tests….</w:t>
      </w:r>
    </w:p>
  </w:comment>
  <w:comment w:id="31" w:author="Sammy Mehtar" w:date="2019-05-06T17:51:00Z" w:initials="SM">
    <w:p w14:paraId="3DC5A8E5" w14:textId="77777777" w:rsidR="00AF7D5D" w:rsidRDefault="00AF7D5D" w:rsidP="006F10B4">
      <w:pPr>
        <w:pStyle w:val="CommentText"/>
      </w:pPr>
      <w:r>
        <w:rPr>
          <w:rStyle w:val="CommentReference"/>
        </w:rPr>
        <w:annotationRef/>
      </w:r>
      <w:r>
        <w:t>For what?</w:t>
      </w:r>
    </w:p>
  </w:comment>
  <w:comment w:id="32" w:author="Sammy Mehtar" w:date="2019-05-09T09:22:00Z" w:initials="SM">
    <w:p w14:paraId="62ED2C36" w14:textId="77777777" w:rsidR="00AF7D5D" w:rsidRDefault="00AF7D5D" w:rsidP="006F10B4">
      <w:pPr>
        <w:pStyle w:val="CommentText"/>
      </w:pPr>
      <w:r>
        <w:rPr>
          <w:rStyle w:val="CommentReference"/>
        </w:rPr>
        <w:annotationRef/>
      </w:r>
      <w:r>
        <w:t>READ: analysis of diarrheal disease at festival, worked with Justin R. For how to calculate the lag.</w:t>
      </w:r>
    </w:p>
    <w:p w14:paraId="3FC5F759" w14:textId="77777777" w:rsidR="00AF7D5D" w:rsidRDefault="00AF7D5D" w:rsidP="006F10B4">
      <w:pPr>
        <w:pStyle w:val="CommentText"/>
      </w:pPr>
      <w:r>
        <w:t>By Krista Morris</w:t>
      </w:r>
    </w:p>
  </w:comment>
  <w:comment w:id="34" w:author="Sammy Mehtar" w:date="2019-05-09T09:40:00Z" w:initials="SM">
    <w:p w14:paraId="593CBA0A" w14:textId="77777777" w:rsidR="00AF7D5D" w:rsidRDefault="00AF7D5D" w:rsidP="007151E0">
      <w:pPr>
        <w:pStyle w:val="CommentText"/>
      </w:pPr>
      <w:r>
        <w:rPr>
          <w:rStyle w:val="CommentReference"/>
        </w:rPr>
        <w:annotationRef/>
      </w:r>
      <w:r>
        <w:t>More tables, figures, stats.</w:t>
      </w:r>
    </w:p>
  </w:comment>
  <w:comment w:id="36" w:author="Sammy Mehtar" w:date="2019-08-20T19:56:00Z" w:initials="SM">
    <w:p w14:paraId="09B9EC60" w14:textId="77777777" w:rsidR="00AF7D5D" w:rsidRDefault="00AF7D5D" w:rsidP="007151E0">
      <w:pPr>
        <w:pStyle w:val="CommentText"/>
      </w:pPr>
      <w:r>
        <w:rPr>
          <w:rStyle w:val="CommentReference"/>
        </w:rPr>
        <w:annotationRef/>
      </w:r>
      <w:r>
        <w:t>NOT UPDATED 2019</w:t>
      </w:r>
    </w:p>
  </w:comment>
  <w:comment w:id="35" w:author="Sammy Mehtar" w:date="2019-08-20T19:56:00Z" w:initials="SM">
    <w:p w14:paraId="3CADD114" w14:textId="77777777" w:rsidR="00AF7D5D" w:rsidRDefault="00AF7D5D" w:rsidP="007151E0">
      <w:pPr>
        <w:pStyle w:val="CommentText"/>
      </w:pPr>
      <w:r>
        <w:rPr>
          <w:rStyle w:val="CommentReference"/>
        </w:rPr>
        <w:annotationRef/>
      </w:r>
      <w:r>
        <w:t>Need 2019 Population data…</w:t>
      </w:r>
    </w:p>
  </w:comment>
  <w:comment w:id="37" w:author="Sammy Mehtar" w:date="2019-08-20T19:56:00Z" w:initials="SM">
    <w:p w14:paraId="733ABA90" w14:textId="77777777" w:rsidR="00AF7D5D" w:rsidRDefault="00AF7D5D" w:rsidP="007151E0">
      <w:pPr>
        <w:pStyle w:val="CommentText"/>
      </w:pPr>
      <w:r>
        <w:rPr>
          <w:rStyle w:val="CommentReference"/>
        </w:rPr>
        <w:annotationRef/>
      </w:r>
      <w:r>
        <w:t>NOT UPDATED 2019</w:t>
      </w:r>
    </w:p>
  </w:comment>
  <w:comment w:id="39" w:author="Sammy Mehtar" w:date="2019-08-31T14:50:00Z" w:initials="SM">
    <w:p w14:paraId="2F141F66" w14:textId="77777777" w:rsidR="00AF7D5D" w:rsidRDefault="00AF7D5D" w:rsidP="007151E0">
      <w:pPr>
        <w:pStyle w:val="CommentText"/>
      </w:pPr>
      <w:r>
        <w:rPr>
          <w:rStyle w:val="CommentReference"/>
        </w:rPr>
        <w:annotationRef/>
      </w:r>
      <w:r>
        <w:t>AKA Syndromic Cases (I defined this earlier, should I use it here? Or do people skip the methods section…</w:t>
      </w:r>
    </w:p>
  </w:comment>
  <w:comment w:id="40" w:author="Sammy Mehtar" w:date="2019-06-07T17:10:00Z" w:initials="SM">
    <w:p w14:paraId="320553E9" w14:textId="77777777" w:rsidR="00AF7D5D" w:rsidRDefault="00AF7D5D" w:rsidP="007151E0">
      <w:pPr>
        <w:pStyle w:val="CommentText"/>
      </w:pPr>
      <w:r>
        <w:rPr>
          <w:rStyle w:val="CommentReference"/>
        </w:rPr>
        <w:annotationRef/>
      </w:r>
      <w:r>
        <w:t>Format correctly, add caption to table.</w:t>
      </w:r>
    </w:p>
  </w:comment>
  <w:comment w:id="41" w:author="Sammy Mehtar" w:date="2019-06-09T19:26:00Z" w:initials="SM">
    <w:p w14:paraId="1170F2E8" w14:textId="77777777" w:rsidR="00AF7D5D" w:rsidRDefault="00AF7D5D" w:rsidP="007151E0">
      <w:pPr>
        <w:pStyle w:val="CommentText"/>
      </w:pPr>
      <w:r>
        <w:rPr>
          <w:rStyle w:val="CommentReference"/>
        </w:rPr>
        <w:annotationRef/>
      </w:r>
      <w:r>
        <w:t>Repeated. Better here, above, or in limitations section?</w:t>
      </w:r>
    </w:p>
  </w:comment>
  <w:comment w:id="42" w:author="Sammy Mehtar" w:date="2019-08-20T19:35:00Z" w:initials="SM">
    <w:p w14:paraId="613ADBE6" w14:textId="77777777" w:rsidR="00AF7D5D" w:rsidRDefault="00AF7D5D" w:rsidP="007151E0">
      <w:pPr>
        <w:pStyle w:val="CommentText"/>
      </w:pPr>
      <w:r>
        <w:rPr>
          <w:rStyle w:val="CommentReference"/>
        </w:rPr>
        <w:annotationRef/>
      </w:r>
      <w:r>
        <w:t>Updated numbers 2019</w:t>
      </w:r>
    </w:p>
  </w:comment>
  <w:comment w:id="43" w:author="Sammy Mehtar" w:date="2019-06-08T21:02:00Z" w:initials="SM">
    <w:p w14:paraId="3AFABADC" w14:textId="77777777" w:rsidR="00AF7D5D" w:rsidRDefault="00AF7D5D" w:rsidP="007151E0">
      <w:pPr>
        <w:pStyle w:val="CommentText"/>
      </w:pPr>
      <w:r>
        <w:rPr>
          <w:rStyle w:val="CommentReference"/>
        </w:rPr>
        <w:annotationRef/>
      </w:r>
      <w:r>
        <w:t>How do I statistically test of there is a relationship here?</w:t>
      </w:r>
    </w:p>
  </w:comment>
  <w:comment w:id="44" w:author="Sammy Mehtar" w:date="2019-06-08T21:18:00Z" w:initials="SM">
    <w:p w14:paraId="3FDF547A" w14:textId="77777777" w:rsidR="00AF7D5D" w:rsidRDefault="00AF7D5D" w:rsidP="007151E0">
      <w:pPr>
        <w:pStyle w:val="CommentText"/>
      </w:pPr>
      <w:r>
        <w:rPr>
          <w:rStyle w:val="CommentReference"/>
        </w:rPr>
        <w:annotationRef/>
      </w:r>
      <w:r>
        <w:t>And see if the dips are just in other consults or in all consults</w:t>
      </w:r>
    </w:p>
  </w:comment>
  <w:comment w:id="45" w:author="Sammy Mehtar" w:date="2019-09-14T17:58:00Z" w:initials="SM">
    <w:p w14:paraId="6409006D" w14:textId="50D47884" w:rsidR="00A574DD" w:rsidRDefault="00A574DD">
      <w:pPr>
        <w:pStyle w:val="CommentText"/>
      </w:pPr>
      <w:r>
        <w:rPr>
          <w:rStyle w:val="CommentReference"/>
        </w:rPr>
        <w:annotationRef/>
      </w:r>
      <w:r>
        <w:t>Introduce measles. Or do this somewhere earlier.</w:t>
      </w:r>
    </w:p>
  </w:comment>
  <w:comment w:id="46" w:author="Sammy Mehtar" w:date="2019-06-14T15:41:00Z" w:initials="SM">
    <w:p w14:paraId="3BA95AEF" w14:textId="77777777" w:rsidR="00AF7D5D" w:rsidRDefault="00AF7D5D" w:rsidP="000469E9">
      <w:pPr>
        <w:pStyle w:val="CommentText"/>
      </w:pPr>
      <w:r>
        <w:rPr>
          <w:rStyle w:val="CommentReference"/>
        </w:rPr>
        <w:annotationRef/>
      </w:r>
      <w:r>
        <w:t xml:space="preserve">What month? </w:t>
      </w:r>
    </w:p>
  </w:comment>
  <w:comment w:id="47" w:author="Sammy Mehtar" w:date="2019-06-14T15:41:00Z" w:initials="SM">
    <w:p w14:paraId="6B125EC2" w14:textId="77777777" w:rsidR="00AF7D5D" w:rsidRDefault="00AF7D5D" w:rsidP="000469E9">
      <w:pPr>
        <w:pStyle w:val="CommentText"/>
      </w:pPr>
      <w:r>
        <w:rPr>
          <w:rStyle w:val="CommentReference"/>
        </w:rPr>
        <w:annotationRef/>
      </w:r>
      <w:r>
        <w:t>Were we able to detect other diseases, or did all of them disappear?</w:t>
      </w:r>
    </w:p>
  </w:comment>
  <w:comment w:id="48" w:author="Sammy Mehtar" w:date="2019-06-18T10:29:00Z" w:initials="SM">
    <w:p w14:paraId="3A53CBD1" w14:textId="77777777" w:rsidR="00AF7D5D" w:rsidRDefault="00AF7D5D" w:rsidP="00770F0E">
      <w:pPr>
        <w:pStyle w:val="CommentText"/>
      </w:pPr>
      <w:r>
        <w:rPr>
          <w:rStyle w:val="CommentReference"/>
        </w:rPr>
        <w:annotationRef/>
      </w:r>
      <w:r w:rsidRPr="003F4FD4">
        <w:t>Useful: “In highly endemic situations large measles epidemics occur in cycles with a 1–</w:t>
      </w:r>
      <w:proofErr w:type="gramStart"/>
      <w:r w:rsidRPr="003F4FD4">
        <w:t>4 year</w:t>
      </w:r>
      <w:proofErr w:type="gramEnd"/>
      <w:r w:rsidRPr="003F4FD4">
        <w:t xml:space="preserve"> periodicity and with a defined seasonal pattern even in inter-epidemic years. As higher uniform population immunity is achieved the scale of epidemics, both their duration and absolute number of cases, progressively decreases. Epidemic frequency simultaneously decreases with increasing time intervals between epidemics. Another uniform feature as elimination is approached is the loss of epidemic seasonality.”</w:t>
      </w:r>
      <w:r>
        <w:t xml:space="preserve"> – </w:t>
      </w:r>
      <w:proofErr w:type="spellStart"/>
      <w:r>
        <w:t>Durrheim</w:t>
      </w:r>
      <w:proofErr w:type="spellEnd"/>
      <w:r>
        <w:t>, 2014</w:t>
      </w:r>
    </w:p>
    <w:p w14:paraId="3BBEF315" w14:textId="77777777" w:rsidR="00AF7D5D" w:rsidRDefault="00AF7D5D" w:rsidP="00770F0E">
      <w:pPr>
        <w:pStyle w:val="CommentText"/>
      </w:pPr>
    </w:p>
  </w:comment>
  <w:comment w:id="49" w:author="Sammy Mehtar" w:date="2019-07-22T19:28:00Z" w:initials="SM">
    <w:p w14:paraId="27804486" w14:textId="77777777" w:rsidR="00AF7D5D" w:rsidRPr="008373C7" w:rsidRDefault="00AF7D5D" w:rsidP="00770F0E">
      <w:pPr>
        <w:pStyle w:val="CommentText"/>
      </w:pPr>
      <w:r>
        <w:rPr>
          <w:rStyle w:val="CommentReference"/>
        </w:rPr>
        <w:annotationRef/>
      </w:r>
      <w:r>
        <w:t>Cite from that measles epi paper</w:t>
      </w:r>
    </w:p>
  </w:comment>
  <w:comment w:id="50" w:author="Sammy Mehtar" w:date="2019-09-02T17:55:00Z" w:initials="SM">
    <w:p w14:paraId="54990EC2" w14:textId="1F3E9565" w:rsidR="00AF7D5D" w:rsidRDefault="00AF7D5D">
      <w:pPr>
        <w:pStyle w:val="CommentText"/>
      </w:pPr>
      <w:r>
        <w:rPr>
          <w:rStyle w:val="CommentReference"/>
        </w:rPr>
        <w:annotationRef/>
      </w:r>
      <w:r>
        <w:t xml:space="preserve">Pick a test: </w:t>
      </w:r>
      <w:hyperlink r:id="rId1" w:history="1">
        <w:r w:rsidRPr="00D0242D">
          <w:rPr>
            <w:rStyle w:val="Hyperlink"/>
          </w:rPr>
          <w:t>https://stattrek.com/chi-square-test/independence.aspx?Tutorial=AP</w:t>
        </w:r>
      </w:hyperlink>
    </w:p>
    <w:p w14:paraId="44FE73AA" w14:textId="28E782FE" w:rsidR="00AF7D5D" w:rsidRDefault="00AF7D5D">
      <w:pPr>
        <w:pStyle w:val="CommentText"/>
      </w:pPr>
    </w:p>
  </w:comment>
  <w:comment w:id="51" w:author="Sammy Mehtar" w:date="2019-09-02T17:59:00Z" w:initials="SM">
    <w:p w14:paraId="1146EE1D" w14:textId="58CFE6DF" w:rsidR="00AF7D5D" w:rsidRDefault="00AF7D5D">
      <w:pPr>
        <w:pStyle w:val="CommentText"/>
      </w:pPr>
      <w:r>
        <w:rPr>
          <w:rStyle w:val="CommentReference"/>
        </w:rPr>
        <w:annotationRef/>
      </w:r>
      <w:r w:rsidRPr="00D001C2">
        <w:t>Use Wilcoxon-Mann-Whitney instead.</w:t>
      </w:r>
    </w:p>
  </w:comment>
  <w:comment w:id="52" w:author="Sammy Mehtar" w:date="2019-09-02T18:30:00Z" w:initials="SM">
    <w:p w14:paraId="483E0180" w14:textId="7B68C6A8" w:rsidR="00AF7D5D" w:rsidRDefault="00AF7D5D">
      <w:pPr>
        <w:pStyle w:val="CommentText"/>
      </w:pPr>
      <w:r>
        <w:rPr>
          <w:rStyle w:val="CommentReference"/>
        </w:rPr>
        <w:annotationRef/>
      </w:r>
      <w:hyperlink r:id="rId2" w:history="1">
        <w:r w:rsidRPr="00D0242D">
          <w:rPr>
            <w:rStyle w:val="Hyperlink"/>
          </w:rPr>
          <w:t>http://www.sthda.com/english/wiki/one-proportion-z-test-in-r</w:t>
        </w:r>
      </w:hyperlink>
    </w:p>
    <w:p w14:paraId="217D51E4" w14:textId="0F1F8BAC" w:rsidR="00AF7D5D" w:rsidRDefault="00AF7D5D">
      <w:pPr>
        <w:pStyle w:val="CommentText"/>
      </w:pPr>
    </w:p>
  </w:comment>
  <w:comment w:id="53" w:author="Sammy Mehtar" w:date="2019-09-02T18:41:00Z" w:initials="SM">
    <w:p w14:paraId="0912A648" w14:textId="29430CCE" w:rsidR="00AF7D5D" w:rsidRDefault="00AF7D5D">
      <w:pPr>
        <w:pStyle w:val="CommentText"/>
      </w:pPr>
      <w:r>
        <w:rPr>
          <w:rStyle w:val="CommentReference"/>
        </w:rPr>
        <w:annotationRef/>
      </w:r>
      <w:r>
        <w:t>There’s a stat sig diff between M and F for measles…</w:t>
      </w:r>
    </w:p>
  </w:comment>
  <w:comment w:id="54" w:author="Sammy Mehtar" w:date="2019-09-02T17:55:00Z" w:initials="SM">
    <w:p w14:paraId="677A9F09" w14:textId="4E10660F" w:rsidR="00AF7D5D" w:rsidRDefault="00AF7D5D">
      <w:pPr>
        <w:pStyle w:val="CommentText"/>
      </w:pPr>
      <w:r>
        <w:rPr>
          <w:rStyle w:val="CommentReference"/>
        </w:rPr>
        <w:annotationRef/>
      </w:r>
      <w:r>
        <w:t>This is the test we need.</w:t>
      </w:r>
    </w:p>
    <w:p w14:paraId="766D982B" w14:textId="5A2C104F" w:rsidR="00AF7D5D" w:rsidRDefault="00AF7D5D">
      <w:pPr>
        <w:pStyle w:val="CommentText"/>
      </w:pPr>
      <w:r>
        <w:t xml:space="preserve">Definitions + Understanding: </w:t>
      </w:r>
      <w:hyperlink r:id="rId3" w:history="1">
        <w:r w:rsidRPr="00D0242D">
          <w:rPr>
            <w:rStyle w:val="Hyperlink"/>
          </w:rPr>
          <w:t>https://www.statisticssolutions.com/kruskal-wallis-test/</w:t>
        </w:r>
      </w:hyperlink>
    </w:p>
    <w:p w14:paraId="25BDF18B" w14:textId="77777777" w:rsidR="00AF7D5D" w:rsidRDefault="00AF7D5D">
      <w:pPr>
        <w:pStyle w:val="CommentText"/>
      </w:pPr>
    </w:p>
    <w:p w14:paraId="33E65189" w14:textId="232E5EFA" w:rsidR="00AF7D5D" w:rsidRDefault="00AF7D5D">
      <w:pPr>
        <w:pStyle w:val="CommentText"/>
      </w:pPr>
      <w:r>
        <w:t xml:space="preserve">How to do it on R: </w:t>
      </w:r>
      <w:hyperlink r:id="rId4" w:history="1">
        <w:r w:rsidRPr="00D0242D">
          <w:rPr>
            <w:rStyle w:val="Hyperlink"/>
          </w:rPr>
          <w:t>http://www.r-tutor.com/elementary-statistics/non-parametric-methods/kruskal-wallis-test</w:t>
        </w:r>
      </w:hyperlink>
    </w:p>
    <w:p w14:paraId="05DC47C5" w14:textId="1EFB9094" w:rsidR="00AF7D5D" w:rsidRDefault="00AF7D5D">
      <w:pPr>
        <w:pStyle w:val="CommentText"/>
      </w:pPr>
    </w:p>
  </w:comment>
  <w:comment w:id="55" w:author="Sammy Mehtar" w:date="2019-09-02T17:56:00Z" w:initials="SM">
    <w:p w14:paraId="74995E32" w14:textId="69A7F28B" w:rsidR="00AF7D5D" w:rsidRDefault="00AF7D5D">
      <w:pPr>
        <w:pStyle w:val="CommentText"/>
      </w:pPr>
      <w:r>
        <w:rPr>
          <w:rStyle w:val="CommentReference"/>
        </w:rPr>
        <w:annotationRef/>
      </w:r>
      <w:r>
        <w:t xml:space="preserve">I do not know why test results change based on how table is broken down. Seems like it should be same result if same variables are </w:t>
      </w:r>
      <w:proofErr w:type="gramStart"/>
      <w:r>
        <w:t>tested..</w:t>
      </w:r>
      <w:proofErr w:type="gramEnd"/>
      <w:r>
        <w:t xml:space="preserve"> </w:t>
      </w:r>
    </w:p>
  </w:comment>
  <w:comment w:id="56" w:author="Sammy Mehtar" w:date="2019-09-02T18:00:00Z" w:initials="SM">
    <w:p w14:paraId="73E8F774" w14:textId="05805781" w:rsidR="00AF7D5D" w:rsidRDefault="00AF7D5D">
      <w:pPr>
        <w:pStyle w:val="CommentText"/>
      </w:pPr>
      <w:r>
        <w:rPr>
          <w:rStyle w:val="CommentReference"/>
        </w:rPr>
        <w:annotationRef/>
      </w:r>
      <w:r>
        <w:t>Less powerful than ANOVA, but no assumptions about data. Our data breaks ANOVA.</w:t>
      </w:r>
    </w:p>
  </w:comment>
  <w:comment w:id="57" w:author="Sammy Mehtar" w:date="2019-09-02T18:03:00Z" w:initials="SM">
    <w:p w14:paraId="59BC2096" w14:textId="72EAE959" w:rsidR="00AF7D5D" w:rsidRDefault="00AF7D5D">
      <w:pPr>
        <w:pStyle w:val="CommentText"/>
      </w:pPr>
      <w:r>
        <w:rPr>
          <w:rStyle w:val="CommentReference"/>
        </w:rPr>
        <w:annotationRef/>
      </w:r>
      <w:r>
        <w:t xml:space="preserve">I think I may only be able to do this to compare regions (district, gov). </w:t>
      </w:r>
    </w:p>
  </w:comment>
  <w:comment w:id="58" w:author="Sammy Mehtar" w:date="2019-09-05T15:45:00Z" w:initials="SM">
    <w:p w14:paraId="62C5A4D5" w14:textId="04751632" w:rsidR="00AF7D5D" w:rsidRDefault="00AF7D5D">
      <w:pPr>
        <w:pStyle w:val="CommentText"/>
      </w:pPr>
      <w:r>
        <w:rPr>
          <w:rStyle w:val="CommentReference"/>
        </w:rPr>
        <w:annotationRef/>
      </w:r>
      <w:r w:rsidRPr="009A7E00">
        <w:t>http://www.sthda.com/english/wiki/one-way-anova-test-in-r#check-the-homogeneity-of-variance-assumption</w:t>
      </w:r>
    </w:p>
  </w:comment>
  <w:comment w:id="59" w:author="Sammy Mehtar" w:date="2019-09-05T17:00:00Z" w:initials="SM">
    <w:p w14:paraId="18F71A32" w14:textId="750A81D4" w:rsidR="00AF7D5D" w:rsidRDefault="00AF7D5D" w:rsidP="009E1658">
      <w:pPr>
        <w:pStyle w:val="CommentText"/>
      </w:pPr>
      <w:r>
        <w:rPr>
          <w:rStyle w:val="CommentReference"/>
        </w:rPr>
        <w:annotationRef/>
      </w:r>
      <w:r>
        <w:t>Stat sig, meaning there is unequal variance, which means that ANOVA assumptions are broken.</w:t>
      </w:r>
    </w:p>
  </w:comment>
  <w:comment w:id="60" w:author="Sammy Mehtar" w:date="2019-09-05T17:00:00Z" w:initials="SM">
    <w:p w14:paraId="2F238AD7" w14:textId="195B59E0" w:rsidR="00AF7D5D" w:rsidRDefault="00AF7D5D">
      <w:pPr>
        <w:pStyle w:val="CommentText"/>
      </w:pPr>
      <w:r>
        <w:rPr>
          <w:rStyle w:val="CommentReference"/>
        </w:rPr>
        <w:annotationRef/>
      </w:r>
      <w:r>
        <w:t>Kruskal-Wallis is a better solution</w:t>
      </w:r>
    </w:p>
  </w:comment>
  <w:comment w:id="62" w:author="Sammy Mehtar" w:date="2019-09-14T17:50:00Z" w:initials="SM">
    <w:p w14:paraId="7E5B38FF" w14:textId="3CBA1465" w:rsidR="00C53559" w:rsidRDefault="00C53559">
      <w:pPr>
        <w:pStyle w:val="CommentText"/>
      </w:pPr>
      <w:r>
        <w:rPr>
          <w:rStyle w:val="CommentReference"/>
        </w:rPr>
        <w:annotationRef/>
      </w:r>
      <w:r w:rsidRPr="00C53559">
        <w:t>https://www.who.int/immunization/monitoring_surveillance/burden/vpd/surveillance_type/active/measles/en/</w:t>
      </w:r>
    </w:p>
  </w:comment>
  <w:comment w:id="63" w:author="Sammy Mehtar" w:date="2019-09-14T20:10:00Z" w:initials="SM">
    <w:p w14:paraId="40BE2197" w14:textId="08E4E97E" w:rsidR="00BF106C" w:rsidRDefault="00BF106C">
      <w:pPr>
        <w:pStyle w:val="CommentText"/>
      </w:pPr>
      <w:r>
        <w:rPr>
          <w:rStyle w:val="CommentReference"/>
        </w:rPr>
        <w:annotationRef/>
      </w:r>
      <w:r w:rsidRPr="00BF106C">
        <w:t>https://apps.who.int/immunization_monitoring/globalsummary/incidences?c=SYR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679A4" w15:done="0"/>
  <w15:commentEx w15:paraId="7D757A3E" w15:paraIdParent="720679A4" w15:done="0"/>
  <w15:commentEx w15:paraId="1EDF8B7F" w15:paraIdParent="720679A4" w15:done="0"/>
  <w15:commentEx w15:paraId="00F73B11" w15:done="0"/>
  <w15:commentEx w15:paraId="27A1A9EF" w15:done="0"/>
  <w15:commentEx w15:paraId="0000F67E" w15:done="0"/>
  <w15:commentEx w15:paraId="2179EF36" w15:done="0"/>
  <w15:commentEx w15:paraId="5DDAB971" w15:paraIdParent="2179EF36" w15:done="0"/>
  <w15:commentEx w15:paraId="553B3957" w15:done="0"/>
  <w15:commentEx w15:paraId="3951B107" w15:done="0"/>
  <w15:commentEx w15:paraId="2969F7C1" w15:done="0"/>
  <w15:commentEx w15:paraId="64F7908E" w15:done="1"/>
  <w15:commentEx w15:paraId="08719206" w15:paraIdParent="64F7908E" w15:done="0"/>
  <w15:commentEx w15:paraId="5E0F7B31" w15:done="0"/>
  <w15:commentEx w15:paraId="12F5DF5E" w15:paraIdParent="5E0F7B31" w15:done="0"/>
  <w15:commentEx w15:paraId="7D86E772" w15:done="0"/>
  <w15:commentEx w15:paraId="261BAB8A" w15:done="0"/>
  <w15:commentEx w15:paraId="7DDA0666" w15:done="0"/>
  <w15:commentEx w15:paraId="7D6852ED" w15:done="0"/>
  <w15:commentEx w15:paraId="458E939D" w15:done="0"/>
  <w15:commentEx w15:paraId="171B41AD" w15:done="0"/>
  <w15:commentEx w15:paraId="667A605D" w15:done="0"/>
  <w15:commentEx w15:paraId="100608A2" w15:done="0"/>
  <w15:commentEx w15:paraId="7294D524" w15:done="0"/>
  <w15:commentEx w15:paraId="52C1C741" w15:done="0"/>
  <w15:commentEx w15:paraId="6F05E825" w15:done="0"/>
  <w15:commentEx w15:paraId="43DE2F34" w15:done="0"/>
  <w15:commentEx w15:paraId="28AEE21B" w15:done="0"/>
  <w15:commentEx w15:paraId="3DC5A8E5" w15:done="0"/>
  <w15:commentEx w15:paraId="3FC5F759" w15:done="0"/>
  <w15:commentEx w15:paraId="593CBA0A" w15:done="0"/>
  <w15:commentEx w15:paraId="09B9EC60" w15:done="0"/>
  <w15:commentEx w15:paraId="3CADD114" w15:paraIdParent="09B9EC60" w15:done="0"/>
  <w15:commentEx w15:paraId="733ABA90" w15:done="0"/>
  <w15:commentEx w15:paraId="2F141F66" w15:done="0"/>
  <w15:commentEx w15:paraId="320553E9" w15:done="0"/>
  <w15:commentEx w15:paraId="1170F2E8" w15:done="0"/>
  <w15:commentEx w15:paraId="613ADBE6" w15:done="0"/>
  <w15:commentEx w15:paraId="3AFABADC" w15:done="0"/>
  <w15:commentEx w15:paraId="3FDF547A" w15:paraIdParent="3AFABADC" w15:done="0"/>
  <w15:commentEx w15:paraId="6409006D" w15:done="0"/>
  <w15:commentEx w15:paraId="3BA95AEF" w15:done="0"/>
  <w15:commentEx w15:paraId="6B125EC2" w15:paraIdParent="3BA95AEF" w15:done="0"/>
  <w15:commentEx w15:paraId="3BBEF315" w15:done="0"/>
  <w15:commentEx w15:paraId="27804486" w15:done="0"/>
  <w15:commentEx w15:paraId="44FE73AA" w15:done="0"/>
  <w15:commentEx w15:paraId="1146EE1D" w15:done="0"/>
  <w15:commentEx w15:paraId="217D51E4" w15:done="0"/>
  <w15:commentEx w15:paraId="0912A648" w15:done="0"/>
  <w15:commentEx w15:paraId="05DC47C5" w15:done="0"/>
  <w15:commentEx w15:paraId="74995E32" w15:paraIdParent="05DC47C5" w15:done="0"/>
  <w15:commentEx w15:paraId="73E8F774" w15:paraIdParent="05DC47C5" w15:done="0"/>
  <w15:commentEx w15:paraId="59BC2096" w15:done="0"/>
  <w15:commentEx w15:paraId="62C5A4D5" w15:done="0"/>
  <w15:commentEx w15:paraId="18F71A32" w15:done="0"/>
  <w15:commentEx w15:paraId="2F238AD7" w15:paraIdParent="18F71A32" w15:done="0"/>
  <w15:commentEx w15:paraId="7E5B38FF" w15:done="0"/>
  <w15:commentEx w15:paraId="40BE21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679A4" w16cid:durableId="21152AA1"/>
  <w16cid:commentId w16cid:paraId="7D757A3E" w16cid:durableId="21152ABF"/>
  <w16cid:commentId w16cid:paraId="1EDF8B7F" w16cid:durableId="21152AC8"/>
  <w16cid:commentId w16cid:paraId="00F73B11" w16cid:durableId="21091500"/>
  <w16cid:commentId w16cid:paraId="27A1A9EF" w16cid:durableId="20D1953C"/>
  <w16cid:commentId w16cid:paraId="0000F67E" w16cid:durableId="20D5BBEA"/>
  <w16cid:commentId w16cid:paraId="553B3957" w16cid:durableId="2114F77C"/>
  <w16cid:commentId w16cid:paraId="3951B107" w16cid:durableId="20A7E877"/>
  <w16cid:commentId w16cid:paraId="64F7908E" w16cid:durableId="207E706C"/>
  <w16cid:commentId w16cid:paraId="5E0F7B31" w16cid:durableId="20A7DABE"/>
  <w16cid:commentId w16cid:paraId="12F5DF5E" w16cid:durableId="20A7DAD0"/>
  <w16cid:commentId w16cid:paraId="7D86E772" w16cid:durableId="20A7DBDB"/>
  <w16cid:commentId w16cid:paraId="261BAB8A" w16cid:durableId="20AB736B"/>
  <w16cid:commentId w16cid:paraId="7DDA0666" w16cid:durableId="2116B240"/>
  <w16cid:commentId w16cid:paraId="7D6852ED" w16cid:durableId="20704072"/>
  <w16cid:commentId w16cid:paraId="458E939D" w16cid:durableId="2116AF87"/>
  <w16cid:commentId w16cid:paraId="171B41AD" w16cid:durableId="20771135"/>
  <w16cid:commentId w16cid:paraId="667A605D" w16cid:durableId="20AB86BA"/>
  <w16cid:commentId w16cid:paraId="100608A2" w16cid:durableId="20706090"/>
  <w16cid:commentId w16cid:paraId="7294D524" w16cid:durableId="2070571B"/>
  <w16cid:commentId w16cid:paraId="52C1C741" w16cid:durableId="207E6E20"/>
  <w16cid:commentId w16cid:paraId="6F05E825" w16cid:durableId="20705C03"/>
  <w16cid:commentId w16cid:paraId="43DE2F34" w16cid:durableId="207E6F6A"/>
  <w16cid:commentId w16cid:paraId="28AEE21B" w16cid:durableId="2116B2AD"/>
  <w16cid:commentId w16cid:paraId="3DC5A8E5" w16cid:durableId="207AF2B7"/>
  <w16cid:commentId w16cid:paraId="3FC5F759" w16cid:durableId="207E6FE2"/>
  <w16cid:commentId w16cid:paraId="593CBA0A" w16cid:durableId="207E73F8"/>
  <w16cid:commentId w16cid:paraId="3CADD114" w16cid:durableId="2106CF0B"/>
  <w16cid:commentId w16cid:paraId="2F141F66" w16cid:durableId="211507AF"/>
  <w16cid:commentId w16cid:paraId="320553E9" w16cid:durableId="20A518FA"/>
  <w16cid:commentId w16cid:paraId="1170F2E8" w16cid:durableId="20A7DBF4"/>
  <w16cid:commentId w16cid:paraId="613ADBE6" w16cid:durableId="2106CA1A"/>
  <w16cid:commentId w16cid:paraId="3AFABADC" w16cid:durableId="20A6A0CC"/>
  <w16cid:commentId w16cid:paraId="3FDF547A" w16cid:durableId="20A6A4AB"/>
  <w16cid:commentId w16cid:paraId="6409006D" w16cid:durableId="2127A8B4"/>
  <w16cid:commentId w16cid:paraId="3BA95AEF" w16cid:durableId="20AE3E90"/>
  <w16cid:commentId w16cid:paraId="6B125EC2" w16cid:durableId="20AE3E97"/>
  <w16cid:commentId w16cid:paraId="3BBEF315" w16cid:durableId="20B33B7E"/>
  <w16cid:commentId w16cid:paraId="27804486" w16cid:durableId="20E08CE5"/>
  <w16cid:commentId w16cid:paraId="44FE73AA" w16cid:durableId="2117D623"/>
  <w16cid:commentId w16cid:paraId="1146EE1D" w16cid:durableId="2117D700"/>
  <w16cid:commentId w16cid:paraId="217D51E4" w16cid:durableId="2117DE2A"/>
  <w16cid:commentId w16cid:paraId="0912A648" w16cid:durableId="2117E0BC"/>
  <w16cid:commentId w16cid:paraId="05DC47C5" w16cid:durableId="2117D5F6"/>
  <w16cid:commentId w16cid:paraId="74995E32" w16cid:durableId="2117D650"/>
  <w16cid:commentId w16cid:paraId="73E8F774" w16cid:durableId="2117D74A"/>
  <w16cid:commentId w16cid:paraId="59BC2096" w16cid:durableId="2117D7FF"/>
  <w16cid:commentId w16cid:paraId="62C5A4D5" w16cid:durableId="211BAC30"/>
  <w16cid:commentId w16cid:paraId="18F71A32" w16cid:durableId="211BBDAF"/>
  <w16cid:commentId w16cid:paraId="2F238AD7" w16cid:durableId="211BBDC8"/>
  <w16cid:commentId w16cid:paraId="7E5B38FF" w16cid:durableId="2127A6D8"/>
  <w16cid:commentId w16cid:paraId="40BE2197" w16cid:durableId="2127C7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BC927" w14:textId="77777777" w:rsidR="00053535" w:rsidRDefault="00053535" w:rsidP="00BB7A44">
      <w:pPr>
        <w:spacing w:after="0" w:line="240" w:lineRule="auto"/>
      </w:pPr>
      <w:r>
        <w:separator/>
      </w:r>
    </w:p>
  </w:endnote>
  <w:endnote w:type="continuationSeparator" w:id="0">
    <w:p w14:paraId="21D1FED9" w14:textId="77777777" w:rsidR="00053535" w:rsidRDefault="00053535" w:rsidP="00BB7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750B9" w14:textId="77777777" w:rsidR="00053535" w:rsidRDefault="00053535" w:rsidP="00BB7A44">
      <w:pPr>
        <w:spacing w:after="0" w:line="240" w:lineRule="auto"/>
      </w:pPr>
      <w:r>
        <w:separator/>
      </w:r>
    </w:p>
  </w:footnote>
  <w:footnote w:type="continuationSeparator" w:id="0">
    <w:p w14:paraId="6545DB20" w14:textId="77777777" w:rsidR="00053535" w:rsidRDefault="00053535" w:rsidP="00BB7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7D03E" w14:textId="2436F936" w:rsidR="00AF7D5D" w:rsidRDefault="00AF7D5D">
    <w:pPr>
      <w:pStyle w:val="Header"/>
    </w:pPr>
    <w:r>
      <w:t>Sammy Mehtar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1003"/>
    <w:multiLevelType w:val="hybridMultilevel"/>
    <w:tmpl w:val="DA78D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045C4E"/>
    <w:multiLevelType w:val="hybridMultilevel"/>
    <w:tmpl w:val="CD444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C7A52"/>
    <w:multiLevelType w:val="hybridMultilevel"/>
    <w:tmpl w:val="EADED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D269C"/>
    <w:multiLevelType w:val="hybridMultilevel"/>
    <w:tmpl w:val="D654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3313BA"/>
    <w:multiLevelType w:val="hybridMultilevel"/>
    <w:tmpl w:val="D244F952"/>
    <w:lvl w:ilvl="0" w:tplc="D3F611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9271A"/>
    <w:multiLevelType w:val="hybridMultilevel"/>
    <w:tmpl w:val="49105542"/>
    <w:lvl w:ilvl="0" w:tplc="9FA88B1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AA6625"/>
    <w:multiLevelType w:val="hybridMultilevel"/>
    <w:tmpl w:val="C4B6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F75B60"/>
    <w:multiLevelType w:val="hybridMultilevel"/>
    <w:tmpl w:val="D244F952"/>
    <w:lvl w:ilvl="0" w:tplc="D3F611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B5302"/>
    <w:multiLevelType w:val="hybridMultilevel"/>
    <w:tmpl w:val="5150F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0"/>
  </w:num>
  <w:num w:numId="6">
    <w:abstractNumId w:val="1"/>
  </w:num>
  <w:num w:numId="7">
    <w:abstractNumId w:val="8"/>
  </w:num>
  <w:num w:numId="8">
    <w:abstractNumId w:val="2"/>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my Mehtar">
    <w15:presenceInfo w15:providerId="Windows Live" w15:userId="7d77cc2138147a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53"/>
    <w:rsid w:val="000176DC"/>
    <w:rsid w:val="000469E9"/>
    <w:rsid w:val="00053535"/>
    <w:rsid w:val="000558E3"/>
    <w:rsid w:val="000767C0"/>
    <w:rsid w:val="00093786"/>
    <w:rsid w:val="000B0F3A"/>
    <w:rsid w:val="000B6980"/>
    <w:rsid w:val="000F1453"/>
    <w:rsid w:val="00117D13"/>
    <w:rsid w:val="001303D4"/>
    <w:rsid w:val="00134110"/>
    <w:rsid w:val="001466B3"/>
    <w:rsid w:val="00154AA8"/>
    <w:rsid w:val="00161FB8"/>
    <w:rsid w:val="00181595"/>
    <w:rsid w:val="001905C7"/>
    <w:rsid w:val="0019424C"/>
    <w:rsid w:val="00196616"/>
    <w:rsid w:val="001C2490"/>
    <w:rsid w:val="001E4B70"/>
    <w:rsid w:val="0020345B"/>
    <w:rsid w:val="002372EE"/>
    <w:rsid w:val="0024068A"/>
    <w:rsid w:val="0024083E"/>
    <w:rsid w:val="002649D4"/>
    <w:rsid w:val="00277BDB"/>
    <w:rsid w:val="002823A2"/>
    <w:rsid w:val="0028379E"/>
    <w:rsid w:val="00287CF8"/>
    <w:rsid w:val="002B2BB6"/>
    <w:rsid w:val="002C6692"/>
    <w:rsid w:val="002D535E"/>
    <w:rsid w:val="002E5658"/>
    <w:rsid w:val="00307FBC"/>
    <w:rsid w:val="003106E2"/>
    <w:rsid w:val="00321641"/>
    <w:rsid w:val="00326FFA"/>
    <w:rsid w:val="0032714F"/>
    <w:rsid w:val="0033331E"/>
    <w:rsid w:val="00341065"/>
    <w:rsid w:val="003543E1"/>
    <w:rsid w:val="00361FED"/>
    <w:rsid w:val="00365E87"/>
    <w:rsid w:val="0038352B"/>
    <w:rsid w:val="00391383"/>
    <w:rsid w:val="003952E7"/>
    <w:rsid w:val="003B1559"/>
    <w:rsid w:val="003B6C13"/>
    <w:rsid w:val="003D3D9C"/>
    <w:rsid w:val="003D7758"/>
    <w:rsid w:val="003E6F6F"/>
    <w:rsid w:val="003E76C6"/>
    <w:rsid w:val="003F65BD"/>
    <w:rsid w:val="00413F0C"/>
    <w:rsid w:val="00421953"/>
    <w:rsid w:val="0043447D"/>
    <w:rsid w:val="00454CE7"/>
    <w:rsid w:val="0045749F"/>
    <w:rsid w:val="0046379C"/>
    <w:rsid w:val="00463EF3"/>
    <w:rsid w:val="00481A93"/>
    <w:rsid w:val="00496DEF"/>
    <w:rsid w:val="004C46E6"/>
    <w:rsid w:val="004D45A0"/>
    <w:rsid w:val="00517739"/>
    <w:rsid w:val="00554F1A"/>
    <w:rsid w:val="005902E6"/>
    <w:rsid w:val="005C39F4"/>
    <w:rsid w:val="005E2F1C"/>
    <w:rsid w:val="006416BE"/>
    <w:rsid w:val="00654335"/>
    <w:rsid w:val="00665B5B"/>
    <w:rsid w:val="00675427"/>
    <w:rsid w:val="006774B9"/>
    <w:rsid w:val="006826D7"/>
    <w:rsid w:val="006B08CA"/>
    <w:rsid w:val="006B2762"/>
    <w:rsid w:val="006B408F"/>
    <w:rsid w:val="006C2E6A"/>
    <w:rsid w:val="006D2767"/>
    <w:rsid w:val="006D509F"/>
    <w:rsid w:val="006F10B4"/>
    <w:rsid w:val="007151E0"/>
    <w:rsid w:val="00720764"/>
    <w:rsid w:val="007324E5"/>
    <w:rsid w:val="00735C21"/>
    <w:rsid w:val="00747A43"/>
    <w:rsid w:val="00755E45"/>
    <w:rsid w:val="00764DD8"/>
    <w:rsid w:val="0076657F"/>
    <w:rsid w:val="00770F0E"/>
    <w:rsid w:val="00795071"/>
    <w:rsid w:val="007C063D"/>
    <w:rsid w:val="007C0BFB"/>
    <w:rsid w:val="007D2C5B"/>
    <w:rsid w:val="00804EA2"/>
    <w:rsid w:val="00805D85"/>
    <w:rsid w:val="00815C31"/>
    <w:rsid w:val="008269BB"/>
    <w:rsid w:val="008467C9"/>
    <w:rsid w:val="00847ED8"/>
    <w:rsid w:val="00886959"/>
    <w:rsid w:val="00896292"/>
    <w:rsid w:val="008A3621"/>
    <w:rsid w:val="008B0572"/>
    <w:rsid w:val="008C2CD0"/>
    <w:rsid w:val="008E1CC0"/>
    <w:rsid w:val="008E5E78"/>
    <w:rsid w:val="009009DE"/>
    <w:rsid w:val="009015C6"/>
    <w:rsid w:val="0091336B"/>
    <w:rsid w:val="009407D5"/>
    <w:rsid w:val="00944A88"/>
    <w:rsid w:val="00950E4E"/>
    <w:rsid w:val="009641E7"/>
    <w:rsid w:val="0096716C"/>
    <w:rsid w:val="009738D5"/>
    <w:rsid w:val="009A0E0B"/>
    <w:rsid w:val="009A7E00"/>
    <w:rsid w:val="009E1658"/>
    <w:rsid w:val="00A04356"/>
    <w:rsid w:val="00A175CC"/>
    <w:rsid w:val="00A24C1C"/>
    <w:rsid w:val="00A27437"/>
    <w:rsid w:val="00A53584"/>
    <w:rsid w:val="00A574DD"/>
    <w:rsid w:val="00A65A59"/>
    <w:rsid w:val="00A852D4"/>
    <w:rsid w:val="00A86C91"/>
    <w:rsid w:val="00A96AA3"/>
    <w:rsid w:val="00AC7FE2"/>
    <w:rsid w:val="00AD0248"/>
    <w:rsid w:val="00AD1C89"/>
    <w:rsid w:val="00AF7D5D"/>
    <w:rsid w:val="00B35186"/>
    <w:rsid w:val="00B47561"/>
    <w:rsid w:val="00B50CFD"/>
    <w:rsid w:val="00B7215F"/>
    <w:rsid w:val="00B94339"/>
    <w:rsid w:val="00BA14BD"/>
    <w:rsid w:val="00BA7915"/>
    <w:rsid w:val="00BB1EEA"/>
    <w:rsid w:val="00BB6C09"/>
    <w:rsid w:val="00BB7A44"/>
    <w:rsid w:val="00BE1BF8"/>
    <w:rsid w:val="00BF106C"/>
    <w:rsid w:val="00BF50D7"/>
    <w:rsid w:val="00BF7D82"/>
    <w:rsid w:val="00C13AA6"/>
    <w:rsid w:val="00C459AE"/>
    <w:rsid w:val="00C468CE"/>
    <w:rsid w:val="00C53559"/>
    <w:rsid w:val="00C608E5"/>
    <w:rsid w:val="00C70697"/>
    <w:rsid w:val="00C9659A"/>
    <w:rsid w:val="00CB4AF6"/>
    <w:rsid w:val="00CC619B"/>
    <w:rsid w:val="00CF3B03"/>
    <w:rsid w:val="00D001C2"/>
    <w:rsid w:val="00D01161"/>
    <w:rsid w:val="00D04D63"/>
    <w:rsid w:val="00D422D0"/>
    <w:rsid w:val="00D54A68"/>
    <w:rsid w:val="00D574AE"/>
    <w:rsid w:val="00D60B10"/>
    <w:rsid w:val="00D76E80"/>
    <w:rsid w:val="00D82C79"/>
    <w:rsid w:val="00D83266"/>
    <w:rsid w:val="00D85B6F"/>
    <w:rsid w:val="00DF5F7E"/>
    <w:rsid w:val="00E1741B"/>
    <w:rsid w:val="00E5080D"/>
    <w:rsid w:val="00E6285F"/>
    <w:rsid w:val="00E710C4"/>
    <w:rsid w:val="00EA7676"/>
    <w:rsid w:val="00EC2FFA"/>
    <w:rsid w:val="00F13912"/>
    <w:rsid w:val="00F405FA"/>
    <w:rsid w:val="00F47887"/>
    <w:rsid w:val="00F53299"/>
    <w:rsid w:val="00F568CC"/>
    <w:rsid w:val="00FC17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FBBA9"/>
  <w15:chartTrackingRefBased/>
  <w15:docId w15:val="{C643786B-615E-45D6-A102-17F19AF2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8E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453"/>
    <w:pPr>
      <w:ind w:left="720"/>
      <w:contextualSpacing/>
    </w:pPr>
  </w:style>
  <w:style w:type="character" w:styleId="CommentReference">
    <w:name w:val="annotation reference"/>
    <w:basedOn w:val="DefaultParagraphFont"/>
    <w:uiPriority w:val="99"/>
    <w:semiHidden/>
    <w:unhideWhenUsed/>
    <w:rsid w:val="003E76C6"/>
    <w:rPr>
      <w:sz w:val="16"/>
      <w:szCs w:val="16"/>
    </w:rPr>
  </w:style>
  <w:style w:type="paragraph" w:styleId="CommentText">
    <w:name w:val="annotation text"/>
    <w:basedOn w:val="Normal"/>
    <w:link w:val="CommentTextChar"/>
    <w:uiPriority w:val="99"/>
    <w:semiHidden/>
    <w:unhideWhenUsed/>
    <w:rsid w:val="003E76C6"/>
    <w:pPr>
      <w:spacing w:line="240" w:lineRule="auto"/>
    </w:pPr>
    <w:rPr>
      <w:sz w:val="20"/>
      <w:szCs w:val="20"/>
    </w:rPr>
  </w:style>
  <w:style w:type="character" w:customStyle="1" w:styleId="CommentTextChar">
    <w:name w:val="Comment Text Char"/>
    <w:basedOn w:val="DefaultParagraphFont"/>
    <w:link w:val="CommentText"/>
    <w:uiPriority w:val="99"/>
    <w:semiHidden/>
    <w:rsid w:val="003E76C6"/>
    <w:rPr>
      <w:sz w:val="20"/>
      <w:szCs w:val="20"/>
    </w:rPr>
  </w:style>
  <w:style w:type="paragraph" w:styleId="BalloonText">
    <w:name w:val="Balloon Text"/>
    <w:basedOn w:val="Normal"/>
    <w:link w:val="BalloonTextChar"/>
    <w:uiPriority w:val="99"/>
    <w:semiHidden/>
    <w:unhideWhenUsed/>
    <w:rsid w:val="003E76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6C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54CE7"/>
    <w:rPr>
      <w:b/>
      <w:bCs/>
    </w:rPr>
  </w:style>
  <w:style w:type="character" w:customStyle="1" w:styleId="CommentSubjectChar">
    <w:name w:val="Comment Subject Char"/>
    <w:basedOn w:val="CommentTextChar"/>
    <w:link w:val="CommentSubject"/>
    <w:uiPriority w:val="99"/>
    <w:semiHidden/>
    <w:rsid w:val="00454CE7"/>
    <w:rPr>
      <w:b/>
      <w:bCs/>
      <w:sz w:val="20"/>
      <w:szCs w:val="20"/>
    </w:rPr>
  </w:style>
  <w:style w:type="table" w:styleId="GridTable4-Accent3">
    <w:name w:val="Grid Table 4 Accent 3"/>
    <w:basedOn w:val="TableNormal"/>
    <w:uiPriority w:val="49"/>
    <w:rsid w:val="00FC17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ssay">
    <w:name w:val="Essay"/>
    <w:basedOn w:val="Normal"/>
    <w:link w:val="EssayChar"/>
    <w:qFormat/>
    <w:rsid w:val="00764DD8"/>
    <w:pPr>
      <w:spacing w:line="360" w:lineRule="auto"/>
      <w:jc w:val="both"/>
    </w:pPr>
    <w:rPr>
      <w:rFonts w:ascii="Georgia" w:hAnsi="Georgia"/>
      <w:sz w:val="24"/>
      <w:szCs w:val="24"/>
    </w:rPr>
  </w:style>
  <w:style w:type="character" w:customStyle="1" w:styleId="EssayChar">
    <w:name w:val="Essay Char"/>
    <w:basedOn w:val="DefaultParagraphFont"/>
    <w:link w:val="Essay"/>
    <w:rsid w:val="00764DD8"/>
    <w:rPr>
      <w:rFonts w:ascii="Georgia" w:hAnsi="Georgia"/>
      <w:sz w:val="24"/>
      <w:szCs w:val="24"/>
    </w:rPr>
  </w:style>
  <w:style w:type="table" w:styleId="TableGrid">
    <w:name w:val="Table Grid"/>
    <w:basedOn w:val="TableNormal"/>
    <w:uiPriority w:val="39"/>
    <w:rsid w:val="00715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51E0"/>
    <w:pPr>
      <w:spacing w:after="200" w:line="240" w:lineRule="auto"/>
    </w:pPr>
    <w:rPr>
      <w:i/>
      <w:iCs/>
      <w:color w:val="44546A" w:themeColor="text2"/>
      <w:sz w:val="18"/>
      <w:szCs w:val="18"/>
    </w:rPr>
  </w:style>
  <w:style w:type="character" w:styleId="Hyperlink">
    <w:name w:val="Hyperlink"/>
    <w:basedOn w:val="DefaultParagraphFont"/>
    <w:uiPriority w:val="99"/>
    <w:unhideWhenUsed/>
    <w:rsid w:val="009738D5"/>
    <w:rPr>
      <w:color w:val="0563C1" w:themeColor="hyperlink"/>
      <w:u w:val="single"/>
    </w:rPr>
  </w:style>
  <w:style w:type="character" w:styleId="UnresolvedMention">
    <w:name w:val="Unresolved Mention"/>
    <w:basedOn w:val="DefaultParagraphFont"/>
    <w:uiPriority w:val="99"/>
    <w:semiHidden/>
    <w:unhideWhenUsed/>
    <w:rsid w:val="009738D5"/>
    <w:rPr>
      <w:color w:val="605E5C"/>
      <w:shd w:val="clear" w:color="auto" w:fill="E1DFDD"/>
    </w:rPr>
  </w:style>
  <w:style w:type="character" w:styleId="Strong">
    <w:name w:val="Strong"/>
    <w:basedOn w:val="DefaultParagraphFont"/>
    <w:uiPriority w:val="22"/>
    <w:qFormat/>
    <w:rsid w:val="00A852D4"/>
    <w:rPr>
      <w:b/>
      <w:bCs/>
    </w:rPr>
  </w:style>
  <w:style w:type="paragraph" w:styleId="HTMLPreformatted">
    <w:name w:val="HTML Preformatted"/>
    <w:basedOn w:val="Normal"/>
    <w:link w:val="HTMLPreformattedChar"/>
    <w:uiPriority w:val="99"/>
    <w:unhideWhenUsed/>
    <w:rsid w:val="006D5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509F"/>
    <w:rPr>
      <w:rFonts w:ascii="Courier New" w:eastAsia="Times New Roman" w:hAnsi="Courier New" w:cs="Courier New"/>
      <w:sz w:val="20"/>
      <w:szCs w:val="20"/>
    </w:rPr>
  </w:style>
  <w:style w:type="paragraph" w:styleId="Header">
    <w:name w:val="header"/>
    <w:basedOn w:val="Normal"/>
    <w:link w:val="HeaderChar"/>
    <w:uiPriority w:val="99"/>
    <w:unhideWhenUsed/>
    <w:rsid w:val="00BB7A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BB7A44"/>
  </w:style>
  <w:style w:type="paragraph" w:styleId="Footer">
    <w:name w:val="footer"/>
    <w:basedOn w:val="Normal"/>
    <w:link w:val="FooterChar"/>
    <w:uiPriority w:val="99"/>
    <w:unhideWhenUsed/>
    <w:rsid w:val="00BB7A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7A44"/>
  </w:style>
  <w:style w:type="character" w:styleId="HTMLCode">
    <w:name w:val="HTML Code"/>
    <w:basedOn w:val="DefaultParagraphFont"/>
    <w:uiPriority w:val="99"/>
    <w:semiHidden/>
    <w:unhideWhenUsed/>
    <w:rsid w:val="002D535E"/>
    <w:rPr>
      <w:rFonts w:ascii="Courier New" w:eastAsia="Times New Roman" w:hAnsi="Courier New" w:cs="Courier New"/>
      <w:sz w:val="20"/>
      <w:szCs w:val="20"/>
    </w:rPr>
  </w:style>
  <w:style w:type="character" w:customStyle="1" w:styleId="identifier">
    <w:name w:val="identifier"/>
    <w:basedOn w:val="DefaultParagraphFont"/>
    <w:rsid w:val="002D535E"/>
  </w:style>
  <w:style w:type="character" w:customStyle="1" w:styleId="paren">
    <w:name w:val="paren"/>
    <w:basedOn w:val="DefaultParagraphFont"/>
    <w:rsid w:val="002D535E"/>
  </w:style>
  <w:style w:type="character" w:customStyle="1" w:styleId="operator">
    <w:name w:val="operator"/>
    <w:basedOn w:val="DefaultParagraphFont"/>
    <w:rsid w:val="002D535E"/>
  </w:style>
  <w:style w:type="paragraph" w:styleId="NoSpacing">
    <w:name w:val="No Spacing"/>
    <w:uiPriority w:val="1"/>
    <w:qFormat/>
    <w:rsid w:val="008E5E78"/>
    <w:pPr>
      <w:spacing w:after="0" w:line="240" w:lineRule="auto"/>
    </w:pPr>
  </w:style>
  <w:style w:type="character" w:styleId="FollowedHyperlink">
    <w:name w:val="FollowedHyperlink"/>
    <w:basedOn w:val="DefaultParagraphFont"/>
    <w:uiPriority w:val="99"/>
    <w:semiHidden/>
    <w:unhideWhenUsed/>
    <w:rsid w:val="00A574DD"/>
    <w:rPr>
      <w:color w:val="954F72" w:themeColor="followedHyperlink"/>
      <w:u w:val="single"/>
    </w:rPr>
  </w:style>
  <w:style w:type="character" w:styleId="PlaceholderText">
    <w:name w:val="Placeholder Text"/>
    <w:basedOn w:val="DefaultParagraphFont"/>
    <w:uiPriority w:val="99"/>
    <w:semiHidden/>
    <w:rsid w:val="00413F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1029">
      <w:bodyDiv w:val="1"/>
      <w:marLeft w:val="0"/>
      <w:marRight w:val="0"/>
      <w:marTop w:val="0"/>
      <w:marBottom w:val="0"/>
      <w:divBdr>
        <w:top w:val="none" w:sz="0" w:space="0" w:color="auto"/>
        <w:left w:val="none" w:sz="0" w:space="0" w:color="auto"/>
        <w:bottom w:val="none" w:sz="0" w:space="0" w:color="auto"/>
        <w:right w:val="none" w:sz="0" w:space="0" w:color="auto"/>
      </w:divBdr>
    </w:div>
    <w:div w:id="83577625">
      <w:bodyDiv w:val="1"/>
      <w:marLeft w:val="0"/>
      <w:marRight w:val="0"/>
      <w:marTop w:val="0"/>
      <w:marBottom w:val="0"/>
      <w:divBdr>
        <w:top w:val="none" w:sz="0" w:space="0" w:color="auto"/>
        <w:left w:val="none" w:sz="0" w:space="0" w:color="auto"/>
        <w:bottom w:val="none" w:sz="0" w:space="0" w:color="auto"/>
        <w:right w:val="none" w:sz="0" w:space="0" w:color="auto"/>
      </w:divBdr>
    </w:div>
    <w:div w:id="230236491">
      <w:bodyDiv w:val="1"/>
      <w:marLeft w:val="0"/>
      <w:marRight w:val="0"/>
      <w:marTop w:val="0"/>
      <w:marBottom w:val="0"/>
      <w:divBdr>
        <w:top w:val="none" w:sz="0" w:space="0" w:color="auto"/>
        <w:left w:val="none" w:sz="0" w:space="0" w:color="auto"/>
        <w:bottom w:val="none" w:sz="0" w:space="0" w:color="auto"/>
        <w:right w:val="none" w:sz="0" w:space="0" w:color="auto"/>
      </w:divBdr>
    </w:div>
    <w:div w:id="232207903">
      <w:bodyDiv w:val="1"/>
      <w:marLeft w:val="0"/>
      <w:marRight w:val="0"/>
      <w:marTop w:val="0"/>
      <w:marBottom w:val="0"/>
      <w:divBdr>
        <w:top w:val="none" w:sz="0" w:space="0" w:color="auto"/>
        <w:left w:val="none" w:sz="0" w:space="0" w:color="auto"/>
        <w:bottom w:val="none" w:sz="0" w:space="0" w:color="auto"/>
        <w:right w:val="none" w:sz="0" w:space="0" w:color="auto"/>
      </w:divBdr>
    </w:div>
    <w:div w:id="358167965">
      <w:bodyDiv w:val="1"/>
      <w:marLeft w:val="0"/>
      <w:marRight w:val="0"/>
      <w:marTop w:val="0"/>
      <w:marBottom w:val="0"/>
      <w:divBdr>
        <w:top w:val="none" w:sz="0" w:space="0" w:color="auto"/>
        <w:left w:val="none" w:sz="0" w:space="0" w:color="auto"/>
        <w:bottom w:val="none" w:sz="0" w:space="0" w:color="auto"/>
        <w:right w:val="none" w:sz="0" w:space="0" w:color="auto"/>
      </w:divBdr>
    </w:div>
    <w:div w:id="371006548">
      <w:bodyDiv w:val="1"/>
      <w:marLeft w:val="0"/>
      <w:marRight w:val="0"/>
      <w:marTop w:val="0"/>
      <w:marBottom w:val="0"/>
      <w:divBdr>
        <w:top w:val="none" w:sz="0" w:space="0" w:color="auto"/>
        <w:left w:val="none" w:sz="0" w:space="0" w:color="auto"/>
        <w:bottom w:val="none" w:sz="0" w:space="0" w:color="auto"/>
        <w:right w:val="none" w:sz="0" w:space="0" w:color="auto"/>
      </w:divBdr>
    </w:div>
    <w:div w:id="429083600">
      <w:bodyDiv w:val="1"/>
      <w:marLeft w:val="0"/>
      <w:marRight w:val="0"/>
      <w:marTop w:val="0"/>
      <w:marBottom w:val="0"/>
      <w:divBdr>
        <w:top w:val="none" w:sz="0" w:space="0" w:color="auto"/>
        <w:left w:val="none" w:sz="0" w:space="0" w:color="auto"/>
        <w:bottom w:val="none" w:sz="0" w:space="0" w:color="auto"/>
        <w:right w:val="none" w:sz="0" w:space="0" w:color="auto"/>
      </w:divBdr>
    </w:div>
    <w:div w:id="505245266">
      <w:bodyDiv w:val="1"/>
      <w:marLeft w:val="0"/>
      <w:marRight w:val="0"/>
      <w:marTop w:val="0"/>
      <w:marBottom w:val="0"/>
      <w:divBdr>
        <w:top w:val="none" w:sz="0" w:space="0" w:color="auto"/>
        <w:left w:val="none" w:sz="0" w:space="0" w:color="auto"/>
        <w:bottom w:val="none" w:sz="0" w:space="0" w:color="auto"/>
        <w:right w:val="none" w:sz="0" w:space="0" w:color="auto"/>
      </w:divBdr>
    </w:div>
    <w:div w:id="508562797">
      <w:bodyDiv w:val="1"/>
      <w:marLeft w:val="0"/>
      <w:marRight w:val="0"/>
      <w:marTop w:val="0"/>
      <w:marBottom w:val="0"/>
      <w:divBdr>
        <w:top w:val="none" w:sz="0" w:space="0" w:color="auto"/>
        <w:left w:val="none" w:sz="0" w:space="0" w:color="auto"/>
        <w:bottom w:val="none" w:sz="0" w:space="0" w:color="auto"/>
        <w:right w:val="none" w:sz="0" w:space="0" w:color="auto"/>
      </w:divBdr>
    </w:div>
    <w:div w:id="584149338">
      <w:bodyDiv w:val="1"/>
      <w:marLeft w:val="0"/>
      <w:marRight w:val="0"/>
      <w:marTop w:val="0"/>
      <w:marBottom w:val="0"/>
      <w:divBdr>
        <w:top w:val="none" w:sz="0" w:space="0" w:color="auto"/>
        <w:left w:val="none" w:sz="0" w:space="0" w:color="auto"/>
        <w:bottom w:val="none" w:sz="0" w:space="0" w:color="auto"/>
        <w:right w:val="none" w:sz="0" w:space="0" w:color="auto"/>
      </w:divBdr>
    </w:div>
    <w:div w:id="716011073">
      <w:bodyDiv w:val="1"/>
      <w:marLeft w:val="0"/>
      <w:marRight w:val="0"/>
      <w:marTop w:val="0"/>
      <w:marBottom w:val="0"/>
      <w:divBdr>
        <w:top w:val="none" w:sz="0" w:space="0" w:color="auto"/>
        <w:left w:val="none" w:sz="0" w:space="0" w:color="auto"/>
        <w:bottom w:val="none" w:sz="0" w:space="0" w:color="auto"/>
        <w:right w:val="none" w:sz="0" w:space="0" w:color="auto"/>
      </w:divBdr>
    </w:div>
    <w:div w:id="723215123">
      <w:bodyDiv w:val="1"/>
      <w:marLeft w:val="0"/>
      <w:marRight w:val="0"/>
      <w:marTop w:val="0"/>
      <w:marBottom w:val="0"/>
      <w:divBdr>
        <w:top w:val="none" w:sz="0" w:space="0" w:color="auto"/>
        <w:left w:val="none" w:sz="0" w:space="0" w:color="auto"/>
        <w:bottom w:val="none" w:sz="0" w:space="0" w:color="auto"/>
        <w:right w:val="none" w:sz="0" w:space="0" w:color="auto"/>
      </w:divBdr>
    </w:div>
    <w:div w:id="730420665">
      <w:bodyDiv w:val="1"/>
      <w:marLeft w:val="0"/>
      <w:marRight w:val="0"/>
      <w:marTop w:val="0"/>
      <w:marBottom w:val="0"/>
      <w:divBdr>
        <w:top w:val="none" w:sz="0" w:space="0" w:color="auto"/>
        <w:left w:val="none" w:sz="0" w:space="0" w:color="auto"/>
        <w:bottom w:val="none" w:sz="0" w:space="0" w:color="auto"/>
        <w:right w:val="none" w:sz="0" w:space="0" w:color="auto"/>
      </w:divBdr>
    </w:div>
    <w:div w:id="815337704">
      <w:bodyDiv w:val="1"/>
      <w:marLeft w:val="0"/>
      <w:marRight w:val="0"/>
      <w:marTop w:val="0"/>
      <w:marBottom w:val="0"/>
      <w:divBdr>
        <w:top w:val="none" w:sz="0" w:space="0" w:color="auto"/>
        <w:left w:val="none" w:sz="0" w:space="0" w:color="auto"/>
        <w:bottom w:val="none" w:sz="0" w:space="0" w:color="auto"/>
        <w:right w:val="none" w:sz="0" w:space="0" w:color="auto"/>
      </w:divBdr>
    </w:div>
    <w:div w:id="919486166">
      <w:bodyDiv w:val="1"/>
      <w:marLeft w:val="0"/>
      <w:marRight w:val="0"/>
      <w:marTop w:val="0"/>
      <w:marBottom w:val="0"/>
      <w:divBdr>
        <w:top w:val="none" w:sz="0" w:space="0" w:color="auto"/>
        <w:left w:val="none" w:sz="0" w:space="0" w:color="auto"/>
        <w:bottom w:val="none" w:sz="0" w:space="0" w:color="auto"/>
        <w:right w:val="none" w:sz="0" w:space="0" w:color="auto"/>
      </w:divBdr>
    </w:div>
    <w:div w:id="976375147">
      <w:bodyDiv w:val="1"/>
      <w:marLeft w:val="0"/>
      <w:marRight w:val="0"/>
      <w:marTop w:val="0"/>
      <w:marBottom w:val="0"/>
      <w:divBdr>
        <w:top w:val="none" w:sz="0" w:space="0" w:color="auto"/>
        <w:left w:val="none" w:sz="0" w:space="0" w:color="auto"/>
        <w:bottom w:val="none" w:sz="0" w:space="0" w:color="auto"/>
        <w:right w:val="none" w:sz="0" w:space="0" w:color="auto"/>
      </w:divBdr>
    </w:div>
    <w:div w:id="1074005943">
      <w:bodyDiv w:val="1"/>
      <w:marLeft w:val="0"/>
      <w:marRight w:val="0"/>
      <w:marTop w:val="0"/>
      <w:marBottom w:val="0"/>
      <w:divBdr>
        <w:top w:val="none" w:sz="0" w:space="0" w:color="auto"/>
        <w:left w:val="none" w:sz="0" w:space="0" w:color="auto"/>
        <w:bottom w:val="none" w:sz="0" w:space="0" w:color="auto"/>
        <w:right w:val="none" w:sz="0" w:space="0" w:color="auto"/>
      </w:divBdr>
    </w:div>
    <w:div w:id="1359544457">
      <w:bodyDiv w:val="1"/>
      <w:marLeft w:val="0"/>
      <w:marRight w:val="0"/>
      <w:marTop w:val="0"/>
      <w:marBottom w:val="0"/>
      <w:divBdr>
        <w:top w:val="none" w:sz="0" w:space="0" w:color="auto"/>
        <w:left w:val="none" w:sz="0" w:space="0" w:color="auto"/>
        <w:bottom w:val="none" w:sz="0" w:space="0" w:color="auto"/>
        <w:right w:val="none" w:sz="0" w:space="0" w:color="auto"/>
      </w:divBdr>
      <w:divsChild>
        <w:div w:id="1212578745">
          <w:marLeft w:val="0"/>
          <w:marRight w:val="0"/>
          <w:marTop w:val="0"/>
          <w:marBottom w:val="0"/>
          <w:divBdr>
            <w:top w:val="none" w:sz="0" w:space="0" w:color="auto"/>
            <w:left w:val="none" w:sz="0" w:space="0" w:color="auto"/>
            <w:bottom w:val="none" w:sz="0" w:space="0" w:color="auto"/>
            <w:right w:val="none" w:sz="0" w:space="0" w:color="auto"/>
          </w:divBdr>
        </w:div>
        <w:div w:id="139351929">
          <w:marLeft w:val="0"/>
          <w:marRight w:val="0"/>
          <w:marTop w:val="0"/>
          <w:marBottom w:val="0"/>
          <w:divBdr>
            <w:top w:val="none" w:sz="0" w:space="0" w:color="auto"/>
            <w:left w:val="none" w:sz="0" w:space="0" w:color="auto"/>
            <w:bottom w:val="none" w:sz="0" w:space="0" w:color="auto"/>
            <w:right w:val="none" w:sz="0" w:space="0" w:color="auto"/>
          </w:divBdr>
        </w:div>
        <w:div w:id="1881239103">
          <w:marLeft w:val="0"/>
          <w:marRight w:val="0"/>
          <w:marTop w:val="0"/>
          <w:marBottom w:val="0"/>
          <w:divBdr>
            <w:top w:val="none" w:sz="0" w:space="0" w:color="auto"/>
            <w:left w:val="none" w:sz="0" w:space="0" w:color="auto"/>
            <w:bottom w:val="none" w:sz="0" w:space="0" w:color="auto"/>
            <w:right w:val="none" w:sz="0" w:space="0" w:color="auto"/>
          </w:divBdr>
        </w:div>
        <w:div w:id="356124001">
          <w:marLeft w:val="0"/>
          <w:marRight w:val="0"/>
          <w:marTop w:val="0"/>
          <w:marBottom w:val="0"/>
          <w:divBdr>
            <w:top w:val="none" w:sz="0" w:space="0" w:color="auto"/>
            <w:left w:val="none" w:sz="0" w:space="0" w:color="auto"/>
            <w:bottom w:val="none" w:sz="0" w:space="0" w:color="auto"/>
            <w:right w:val="none" w:sz="0" w:space="0" w:color="auto"/>
          </w:divBdr>
        </w:div>
        <w:div w:id="1521704584">
          <w:marLeft w:val="0"/>
          <w:marRight w:val="0"/>
          <w:marTop w:val="0"/>
          <w:marBottom w:val="0"/>
          <w:divBdr>
            <w:top w:val="none" w:sz="0" w:space="0" w:color="auto"/>
            <w:left w:val="none" w:sz="0" w:space="0" w:color="auto"/>
            <w:bottom w:val="none" w:sz="0" w:space="0" w:color="auto"/>
            <w:right w:val="none" w:sz="0" w:space="0" w:color="auto"/>
          </w:divBdr>
        </w:div>
        <w:div w:id="917977155">
          <w:marLeft w:val="0"/>
          <w:marRight w:val="0"/>
          <w:marTop w:val="0"/>
          <w:marBottom w:val="0"/>
          <w:divBdr>
            <w:top w:val="none" w:sz="0" w:space="0" w:color="auto"/>
            <w:left w:val="none" w:sz="0" w:space="0" w:color="auto"/>
            <w:bottom w:val="none" w:sz="0" w:space="0" w:color="auto"/>
            <w:right w:val="none" w:sz="0" w:space="0" w:color="auto"/>
          </w:divBdr>
        </w:div>
        <w:div w:id="202984287">
          <w:marLeft w:val="0"/>
          <w:marRight w:val="0"/>
          <w:marTop w:val="0"/>
          <w:marBottom w:val="0"/>
          <w:divBdr>
            <w:top w:val="none" w:sz="0" w:space="0" w:color="auto"/>
            <w:left w:val="none" w:sz="0" w:space="0" w:color="auto"/>
            <w:bottom w:val="none" w:sz="0" w:space="0" w:color="auto"/>
            <w:right w:val="none" w:sz="0" w:space="0" w:color="auto"/>
          </w:divBdr>
        </w:div>
        <w:div w:id="159735842">
          <w:marLeft w:val="0"/>
          <w:marRight w:val="0"/>
          <w:marTop w:val="0"/>
          <w:marBottom w:val="0"/>
          <w:divBdr>
            <w:top w:val="none" w:sz="0" w:space="0" w:color="auto"/>
            <w:left w:val="none" w:sz="0" w:space="0" w:color="auto"/>
            <w:bottom w:val="none" w:sz="0" w:space="0" w:color="auto"/>
            <w:right w:val="none" w:sz="0" w:space="0" w:color="auto"/>
          </w:divBdr>
        </w:div>
        <w:div w:id="349263432">
          <w:marLeft w:val="0"/>
          <w:marRight w:val="0"/>
          <w:marTop w:val="0"/>
          <w:marBottom w:val="0"/>
          <w:divBdr>
            <w:top w:val="none" w:sz="0" w:space="0" w:color="auto"/>
            <w:left w:val="none" w:sz="0" w:space="0" w:color="auto"/>
            <w:bottom w:val="none" w:sz="0" w:space="0" w:color="auto"/>
            <w:right w:val="none" w:sz="0" w:space="0" w:color="auto"/>
          </w:divBdr>
        </w:div>
        <w:div w:id="590159404">
          <w:marLeft w:val="0"/>
          <w:marRight w:val="0"/>
          <w:marTop w:val="0"/>
          <w:marBottom w:val="0"/>
          <w:divBdr>
            <w:top w:val="none" w:sz="0" w:space="0" w:color="auto"/>
            <w:left w:val="none" w:sz="0" w:space="0" w:color="auto"/>
            <w:bottom w:val="none" w:sz="0" w:space="0" w:color="auto"/>
            <w:right w:val="none" w:sz="0" w:space="0" w:color="auto"/>
          </w:divBdr>
        </w:div>
        <w:div w:id="50735915">
          <w:marLeft w:val="0"/>
          <w:marRight w:val="0"/>
          <w:marTop w:val="0"/>
          <w:marBottom w:val="0"/>
          <w:divBdr>
            <w:top w:val="none" w:sz="0" w:space="0" w:color="auto"/>
            <w:left w:val="none" w:sz="0" w:space="0" w:color="auto"/>
            <w:bottom w:val="none" w:sz="0" w:space="0" w:color="auto"/>
            <w:right w:val="none" w:sz="0" w:space="0" w:color="auto"/>
          </w:divBdr>
        </w:div>
        <w:div w:id="809522038">
          <w:marLeft w:val="0"/>
          <w:marRight w:val="0"/>
          <w:marTop w:val="0"/>
          <w:marBottom w:val="0"/>
          <w:divBdr>
            <w:top w:val="none" w:sz="0" w:space="0" w:color="auto"/>
            <w:left w:val="none" w:sz="0" w:space="0" w:color="auto"/>
            <w:bottom w:val="none" w:sz="0" w:space="0" w:color="auto"/>
            <w:right w:val="none" w:sz="0" w:space="0" w:color="auto"/>
          </w:divBdr>
        </w:div>
      </w:divsChild>
    </w:div>
    <w:div w:id="1395621554">
      <w:bodyDiv w:val="1"/>
      <w:marLeft w:val="0"/>
      <w:marRight w:val="0"/>
      <w:marTop w:val="0"/>
      <w:marBottom w:val="0"/>
      <w:divBdr>
        <w:top w:val="none" w:sz="0" w:space="0" w:color="auto"/>
        <w:left w:val="none" w:sz="0" w:space="0" w:color="auto"/>
        <w:bottom w:val="none" w:sz="0" w:space="0" w:color="auto"/>
        <w:right w:val="none" w:sz="0" w:space="0" w:color="auto"/>
      </w:divBdr>
    </w:div>
    <w:div w:id="1569415018">
      <w:bodyDiv w:val="1"/>
      <w:marLeft w:val="0"/>
      <w:marRight w:val="0"/>
      <w:marTop w:val="0"/>
      <w:marBottom w:val="0"/>
      <w:divBdr>
        <w:top w:val="none" w:sz="0" w:space="0" w:color="auto"/>
        <w:left w:val="none" w:sz="0" w:space="0" w:color="auto"/>
        <w:bottom w:val="none" w:sz="0" w:space="0" w:color="auto"/>
        <w:right w:val="none" w:sz="0" w:space="0" w:color="auto"/>
      </w:divBdr>
    </w:div>
    <w:div w:id="1581135102">
      <w:bodyDiv w:val="1"/>
      <w:marLeft w:val="0"/>
      <w:marRight w:val="0"/>
      <w:marTop w:val="0"/>
      <w:marBottom w:val="0"/>
      <w:divBdr>
        <w:top w:val="none" w:sz="0" w:space="0" w:color="auto"/>
        <w:left w:val="none" w:sz="0" w:space="0" w:color="auto"/>
        <w:bottom w:val="none" w:sz="0" w:space="0" w:color="auto"/>
        <w:right w:val="none" w:sz="0" w:space="0" w:color="auto"/>
      </w:divBdr>
    </w:div>
    <w:div w:id="1747533193">
      <w:bodyDiv w:val="1"/>
      <w:marLeft w:val="0"/>
      <w:marRight w:val="0"/>
      <w:marTop w:val="0"/>
      <w:marBottom w:val="0"/>
      <w:divBdr>
        <w:top w:val="none" w:sz="0" w:space="0" w:color="auto"/>
        <w:left w:val="none" w:sz="0" w:space="0" w:color="auto"/>
        <w:bottom w:val="none" w:sz="0" w:space="0" w:color="auto"/>
        <w:right w:val="none" w:sz="0" w:space="0" w:color="auto"/>
      </w:divBdr>
    </w:div>
    <w:div w:id="189762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tatisticssolutions.com/kruskal-wallis-test/" TargetMode="External"/><Relationship Id="rId2" Type="http://schemas.openxmlformats.org/officeDocument/2006/relationships/hyperlink" Target="http://www.sthda.com/english/wiki/one-proportion-z-test-in-r" TargetMode="External"/><Relationship Id="rId1" Type="http://schemas.openxmlformats.org/officeDocument/2006/relationships/hyperlink" Target="https://stattrek.com/chi-square-test/independence.aspx?Tutorial=AP" TargetMode="External"/><Relationship Id="rId4" Type="http://schemas.openxmlformats.org/officeDocument/2006/relationships/hyperlink" Target="http://www.r-tutor.com/elementary-statistics/non-parametric-methods/kruskal-wallis-tes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chart" Target="charts/chart1.xml"/><Relationship Id="rId27" Type="http://schemas.openxmlformats.org/officeDocument/2006/relationships/image" Target="media/image16.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X:\Box%20Sync\Research\ACUStudy\Data\June%202019%20Syndromes%20Calculations%20Shee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[June 2019 Syndromes Calculations Sheets.xlsx]MEA!PivotTable1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Cases of Measles</a:t>
            </a:r>
            <a:r>
              <a:rPr lang="en-US" baseline="0"/>
              <a:t> by District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s>
    <c:plotArea>
      <c:layout>
        <c:manualLayout>
          <c:layoutTarget val="inner"/>
          <c:xMode val="edge"/>
          <c:yMode val="edge"/>
          <c:x val="7.5452003477143828E-2"/>
          <c:y val="0.19844413012729845"/>
          <c:w val="0.81537324650562182"/>
          <c:h val="0.40711111606098743"/>
        </c:manualLayout>
      </c:layout>
      <c:barChart>
        <c:barDir val="col"/>
        <c:grouping val="clustered"/>
        <c:varyColors val="0"/>
        <c:ser>
          <c:idx val="0"/>
          <c:order val="0"/>
          <c:tx>
            <c:strRef>
              <c:f>MEA!$B$3:$B$4</c:f>
              <c:strCache>
                <c:ptCount val="1"/>
                <c:pt idx="0">
                  <c:v>2015</c:v>
                </c:pt>
              </c:strCache>
            </c:strRef>
          </c:tx>
          <c:spPr>
            <a:solidFill>
              <a:schemeClr val="accent1">
                <a:tint val="54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MEA!$B$5:$B$46</c:f>
              <c:numCache>
                <c:formatCode>#,##0</c:formatCode>
                <c:ptCount val="32"/>
                <c:pt idx="0">
                  <c:v>7</c:v>
                </c:pt>
                <c:pt idx="1">
                  <c:v>18</c:v>
                </c:pt>
                <c:pt idx="2">
                  <c:v>67</c:v>
                </c:pt>
                <c:pt idx="3">
                  <c:v>16</c:v>
                </c:pt>
                <c:pt idx="4">
                  <c:v>18</c:v>
                </c:pt>
                <c:pt idx="5">
                  <c:v>83</c:v>
                </c:pt>
                <c:pt idx="6">
                  <c:v>442</c:v>
                </c:pt>
                <c:pt idx="7">
                  <c:v>42</c:v>
                </c:pt>
                <c:pt idx="8">
                  <c:v>54</c:v>
                </c:pt>
                <c:pt idx="9">
                  <c:v>177</c:v>
                </c:pt>
                <c:pt idx="10">
                  <c:v>116</c:v>
                </c:pt>
                <c:pt idx="11">
                  <c:v>512</c:v>
                </c:pt>
                <c:pt idx="12">
                  <c:v>136</c:v>
                </c:pt>
                <c:pt idx="13">
                  <c:v>7</c:v>
                </c:pt>
                <c:pt idx="14">
                  <c:v>2</c:v>
                </c:pt>
                <c:pt idx="15">
                  <c:v>17</c:v>
                </c:pt>
                <c:pt idx="16">
                  <c:v>1</c:v>
                </c:pt>
                <c:pt idx="17">
                  <c:v>138</c:v>
                </c:pt>
                <c:pt idx="18">
                  <c:v>51</c:v>
                </c:pt>
                <c:pt idx="19">
                  <c:v>91</c:v>
                </c:pt>
                <c:pt idx="20">
                  <c:v>9</c:v>
                </c:pt>
                <c:pt idx="21">
                  <c:v>11</c:v>
                </c:pt>
                <c:pt idx="22">
                  <c:v>0</c:v>
                </c:pt>
                <c:pt idx="23">
                  <c:v>0</c:v>
                </c:pt>
                <c:pt idx="24">
                  <c:v>0</c:v>
                </c:pt>
                <c:pt idx="25">
                  <c:v>0</c:v>
                </c:pt>
                <c:pt idx="26">
                  <c:v>38</c:v>
                </c:pt>
                <c:pt idx="27">
                  <c:v>21</c:v>
                </c:pt>
                <c:pt idx="28">
                  <c:v>47</c:v>
                </c:pt>
                <c:pt idx="29">
                  <c:v>53</c:v>
                </c:pt>
                <c:pt idx="30">
                  <c:v>16</c:v>
                </c:pt>
                <c:pt idx="31">
                  <c:v>2</c:v>
                </c:pt>
              </c:numCache>
            </c:numRef>
          </c:val>
          <c:extLst>
            <c:ext xmlns:c16="http://schemas.microsoft.com/office/drawing/2014/chart" uri="{C3380CC4-5D6E-409C-BE32-E72D297353CC}">
              <c16:uniqueId val="{00000000-74F7-4228-AF48-DCB67CE79C4B}"/>
            </c:ext>
          </c:extLst>
        </c:ser>
        <c:ser>
          <c:idx val="1"/>
          <c:order val="1"/>
          <c:tx>
            <c:strRef>
              <c:f>MEA!$C$3:$C$4</c:f>
              <c:strCache>
                <c:ptCount val="1"/>
                <c:pt idx="0">
                  <c:v>2016</c:v>
                </c:pt>
              </c:strCache>
            </c:strRef>
          </c:tx>
          <c:spPr>
            <a:solidFill>
              <a:schemeClr val="accent1">
                <a:tint val="77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MEA!$C$5:$C$46</c:f>
              <c:numCache>
                <c:formatCode>#,##0</c:formatCode>
                <c:ptCount val="32"/>
                <c:pt idx="0">
                  <c:v>6</c:v>
                </c:pt>
                <c:pt idx="1">
                  <c:v>14</c:v>
                </c:pt>
                <c:pt idx="2">
                  <c:v>30</c:v>
                </c:pt>
                <c:pt idx="3">
                  <c:v>132</c:v>
                </c:pt>
                <c:pt idx="4">
                  <c:v>28</c:v>
                </c:pt>
                <c:pt idx="5">
                  <c:v>22</c:v>
                </c:pt>
                <c:pt idx="6">
                  <c:v>268</c:v>
                </c:pt>
                <c:pt idx="7">
                  <c:v>6</c:v>
                </c:pt>
                <c:pt idx="8">
                  <c:v>1</c:v>
                </c:pt>
                <c:pt idx="9">
                  <c:v>12</c:v>
                </c:pt>
                <c:pt idx="10">
                  <c:v>40</c:v>
                </c:pt>
                <c:pt idx="11">
                  <c:v>816</c:v>
                </c:pt>
                <c:pt idx="12">
                  <c:v>81</c:v>
                </c:pt>
                <c:pt idx="13">
                  <c:v>11</c:v>
                </c:pt>
                <c:pt idx="14">
                  <c:v>0</c:v>
                </c:pt>
                <c:pt idx="15">
                  <c:v>14</c:v>
                </c:pt>
                <c:pt idx="16">
                  <c:v>13</c:v>
                </c:pt>
                <c:pt idx="17">
                  <c:v>110</c:v>
                </c:pt>
                <c:pt idx="18">
                  <c:v>83</c:v>
                </c:pt>
                <c:pt idx="19">
                  <c:v>221</c:v>
                </c:pt>
                <c:pt idx="20">
                  <c:v>5</c:v>
                </c:pt>
                <c:pt idx="21">
                  <c:v>4</c:v>
                </c:pt>
                <c:pt idx="22">
                  <c:v>0</c:v>
                </c:pt>
                <c:pt idx="23">
                  <c:v>0</c:v>
                </c:pt>
                <c:pt idx="24">
                  <c:v>1</c:v>
                </c:pt>
                <c:pt idx="25">
                  <c:v>0</c:v>
                </c:pt>
                <c:pt idx="26">
                  <c:v>21</c:v>
                </c:pt>
                <c:pt idx="27">
                  <c:v>13</c:v>
                </c:pt>
                <c:pt idx="28">
                  <c:v>52</c:v>
                </c:pt>
                <c:pt idx="29">
                  <c:v>54</c:v>
                </c:pt>
                <c:pt idx="30">
                  <c:v>48</c:v>
                </c:pt>
                <c:pt idx="31">
                  <c:v>4</c:v>
                </c:pt>
              </c:numCache>
            </c:numRef>
          </c:val>
          <c:extLst>
            <c:ext xmlns:c16="http://schemas.microsoft.com/office/drawing/2014/chart" uri="{C3380CC4-5D6E-409C-BE32-E72D297353CC}">
              <c16:uniqueId val="{00000001-74F7-4228-AF48-DCB67CE79C4B}"/>
            </c:ext>
          </c:extLst>
        </c:ser>
        <c:ser>
          <c:idx val="2"/>
          <c:order val="2"/>
          <c:tx>
            <c:strRef>
              <c:f>MEA!$D$3:$D$4</c:f>
              <c:strCache>
                <c:ptCount val="1"/>
                <c:pt idx="0">
                  <c:v>2017</c:v>
                </c:pt>
              </c:strCache>
            </c:strRef>
          </c:tx>
          <c:spPr>
            <a:solidFill>
              <a:schemeClr val="accent1"/>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MEA!$D$5:$D$46</c:f>
              <c:numCache>
                <c:formatCode>#,##0</c:formatCode>
                <c:ptCount val="32"/>
                <c:pt idx="0">
                  <c:v>110</c:v>
                </c:pt>
                <c:pt idx="1">
                  <c:v>11</c:v>
                </c:pt>
                <c:pt idx="2">
                  <c:v>107</c:v>
                </c:pt>
                <c:pt idx="3">
                  <c:v>1004</c:v>
                </c:pt>
                <c:pt idx="4">
                  <c:v>126</c:v>
                </c:pt>
                <c:pt idx="5">
                  <c:v>9</c:v>
                </c:pt>
                <c:pt idx="6">
                  <c:v>545</c:v>
                </c:pt>
                <c:pt idx="7">
                  <c:v>6</c:v>
                </c:pt>
                <c:pt idx="8">
                  <c:v>11</c:v>
                </c:pt>
                <c:pt idx="9">
                  <c:v>13</c:v>
                </c:pt>
                <c:pt idx="10">
                  <c:v>7</c:v>
                </c:pt>
                <c:pt idx="11">
                  <c:v>486</c:v>
                </c:pt>
                <c:pt idx="12">
                  <c:v>101</c:v>
                </c:pt>
                <c:pt idx="13">
                  <c:v>82</c:v>
                </c:pt>
                <c:pt idx="14">
                  <c:v>4</c:v>
                </c:pt>
                <c:pt idx="15">
                  <c:v>88</c:v>
                </c:pt>
                <c:pt idx="16">
                  <c:v>72</c:v>
                </c:pt>
                <c:pt idx="17">
                  <c:v>2100</c:v>
                </c:pt>
                <c:pt idx="18">
                  <c:v>1532</c:v>
                </c:pt>
                <c:pt idx="19">
                  <c:v>572</c:v>
                </c:pt>
                <c:pt idx="20">
                  <c:v>1</c:v>
                </c:pt>
                <c:pt idx="21">
                  <c:v>6</c:v>
                </c:pt>
                <c:pt idx="22">
                  <c:v>0</c:v>
                </c:pt>
                <c:pt idx="23">
                  <c:v>0</c:v>
                </c:pt>
                <c:pt idx="24">
                  <c:v>0</c:v>
                </c:pt>
                <c:pt idx="25">
                  <c:v>0</c:v>
                </c:pt>
                <c:pt idx="26">
                  <c:v>39</c:v>
                </c:pt>
                <c:pt idx="27">
                  <c:v>57</c:v>
                </c:pt>
                <c:pt idx="28">
                  <c:v>227</c:v>
                </c:pt>
                <c:pt idx="29">
                  <c:v>211</c:v>
                </c:pt>
                <c:pt idx="30">
                  <c:v>99</c:v>
                </c:pt>
                <c:pt idx="31">
                  <c:v>38</c:v>
                </c:pt>
              </c:numCache>
            </c:numRef>
          </c:val>
          <c:extLst>
            <c:ext xmlns:c16="http://schemas.microsoft.com/office/drawing/2014/chart" uri="{C3380CC4-5D6E-409C-BE32-E72D297353CC}">
              <c16:uniqueId val="{00000002-74F7-4228-AF48-DCB67CE79C4B}"/>
            </c:ext>
          </c:extLst>
        </c:ser>
        <c:ser>
          <c:idx val="3"/>
          <c:order val="3"/>
          <c:tx>
            <c:strRef>
              <c:f>MEA!$E$3:$E$4</c:f>
              <c:strCache>
                <c:ptCount val="1"/>
                <c:pt idx="0">
                  <c:v>2018</c:v>
                </c:pt>
              </c:strCache>
            </c:strRef>
          </c:tx>
          <c:spPr>
            <a:solidFill>
              <a:schemeClr val="accent1">
                <a:shade val="76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MEA!$E$5:$E$46</c:f>
              <c:numCache>
                <c:formatCode>#,##0</c:formatCode>
                <c:ptCount val="32"/>
                <c:pt idx="0">
                  <c:v>180</c:v>
                </c:pt>
                <c:pt idx="1">
                  <c:v>33</c:v>
                </c:pt>
                <c:pt idx="2">
                  <c:v>484</c:v>
                </c:pt>
                <c:pt idx="3">
                  <c:v>687</c:v>
                </c:pt>
                <c:pt idx="4">
                  <c:v>337</c:v>
                </c:pt>
                <c:pt idx="5">
                  <c:v>774</c:v>
                </c:pt>
                <c:pt idx="6">
                  <c:v>117</c:v>
                </c:pt>
                <c:pt idx="7">
                  <c:v>6</c:v>
                </c:pt>
                <c:pt idx="8">
                  <c:v>37</c:v>
                </c:pt>
                <c:pt idx="9">
                  <c:v>67</c:v>
                </c:pt>
                <c:pt idx="10">
                  <c:v>19</c:v>
                </c:pt>
                <c:pt idx="11">
                  <c:v>5741</c:v>
                </c:pt>
                <c:pt idx="12">
                  <c:v>397</c:v>
                </c:pt>
                <c:pt idx="13">
                  <c:v>374</c:v>
                </c:pt>
                <c:pt idx="14">
                  <c:v>2</c:v>
                </c:pt>
                <c:pt idx="15">
                  <c:v>26</c:v>
                </c:pt>
                <c:pt idx="16">
                  <c:v>28</c:v>
                </c:pt>
                <c:pt idx="17">
                  <c:v>153</c:v>
                </c:pt>
                <c:pt idx="18">
                  <c:v>607</c:v>
                </c:pt>
                <c:pt idx="19">
                  <c:v>3310</c:v>
                </c:pt>
                <c:pt idx="20">
                  <c:v>2</c:v>
                </c:pt>
                <c:pt idx="21">
                  <c:v>24</c:v>
                </c:pt>
                <c:pt idx="22">
                  <c:v>24</c:v>
                </c:pt>
                <c:pt idx="23">
                  <c:v>6</c:v>
                </c:pt>
                <c:pt idx="24">
                  <c:v>0</c:v>
                </c:pt>
                <c:pt idx="25">
                  <c:v>0</c:v>
                </c:pt>
                <c:pt idx="26">
                  <c:v>323</c:v>
                </c:pt>
                <c:pt idx="27">
                  <c:v>158</c:v>
                </c:pt>
                <c:pt idx="28">
                  <c:v>2061</c:v>
                </c:pt>
                <c:pt idx="29">
                  <c:v>1530</c:v>
                </c:pt>
                <c:pt idx="30">
                  <c:v>372</c:v>
                </c:pt>
                <c:pt idx="31">
                  <c:v>6</c:v>
                </c:pt>
              </c:numCache>
            </c:numRef>
          </c:val>
          <c:extLst>
            <c:ext xmlns:c16="http://schemas.microsoft.com/office/drawing/2014/chart" uri="{C3380CC4-5D6E-409C-BE32-E72D297353CC}">
              <c16:uniqueId val="{00000003-74F7-4228-AF48-DCB67CE79C4B}"/>
            </c:ext>
          </c:extLst>
        </c:ser>
        <c:ser>
          <c:idx val="4"/>
          <c:order val="4"/>
          <c:tx>
            <c:strRef>
              <c:f>MEA!$F$3:$F$4</c:f>
              <c:strCache>
                <c:ptCount val="1"/>
                <c:pt idx="0">
                  <c:v>2019</c:v>
                </c:pt>
              </c:strCache>
            </c:strRef>
          </c:tx>
          <c:spPr>
            <a:solidFill>
              <a:schemeClr val="accent1">
                <a:shade val="53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MEA!$F$5:$F$46</c:f>
              <c:numCache>
                <c:formatCode>#,##0</c:formatCode>
                <c:ptCount val="32"/>
                <c:pt idx="0">
                  <c:v>4</c:v>
                </c:pt>
                <c:pt idx="1">
                  <c:v>0</c:v>
                </c:pt>
                <c:pt idx="2">
                  <c:v>7</c:v>
                </c:pt>
                <c:pt idx="3">
                  <c:v>32</c:v>
                </c:pt>
                <c:pt idx="4">
                  <c:v>15</c:v>
                </c:pt>
                <c:pt idx="5">
                  <c:v>28</c:v>
                </c:pt>
                <c:pt idx="6">
                  <c:v>2</c:v>
                </c:pt>
                <c:pt idx="7">
                  <c:v>1</c:v>
                </c:pt>
                <c:pt idx="8">
                  <c:v>7</c:v>
                </c:pt>
                <c:pt idx="9">
                  <c:v>1</c:v>
                </c:pt>
                <c:pt idx="10">
                  <c:v>0</c:v>
                </c:pt>
                <c:pt idx="11">
                  <c:v>30</c:v>
                </c:pt>
                <c:pt idx="12">
                  <c:v>5</c:v>
                </c:pt>
                <c:pt idx="13">
                  <c:v>7</c:v>
                </c:pt>
                <c:pt idx="17">
                  <c:v>0</c:v>
                </c:pt>
                <c:pt idx="18">
                  <c:v>0</c:v>
                </c:pt>
                <c:pt idx="19">
                  <c:v>59</c:v>
                </c:pt>
                <c:pt idx="21">
                  <c:v>1</c:v>
                </c:pt>
                <c:pt idx="23">
                  <c:v>0</c:v>
                </c:pt>
                <c:pt idx="26">
                  <c:v>14</c:v>
                </c:pt>
                <c:pt idx="27">
                  <c:v>6</c:v>
                </c:pt>
                <c:pt idx="28">
                  <c:v>98</c:v>
                </c:pt>
                <c:pt idx="29">
                  <c:v>69</c:v>
                </c:pt>
                <c:pt idx="30">
                  <c:v>4</c:v>
                </c:pt>
              </c:numCache>
            </c:numRef>
          </c:val>
          <c:extLst>
            <c:ext xmlns:c16="http://schemas.microsoft.com/office/drawing/2014/chart" uri="{C3380CC4-5D6E-409C-BE32-E72D297353CC}">
              <c16:uniqueId val="{00000004-74F7-4228-AF48-DCB67CE79C4B}"/>
            </c:ext>
          </c:extLst>
        </c:ser>
        <c:dLbls>
          <c:showLegendKey val="0"/>
          <c:showVal val="0"/>
          <c:showCatName val="0"/>
          <c:showSerName val="0"/>
          <c:showPercent val="0"/>
          <c:showBubbleSize val="0"/>
        </c:dLbls>
        <c:gapWidth val="58"/>
        <c:overlap val="21"/>
        <c:axId val="505321951"/>
        <c:axId val="517300783"/>
      </c:barChart>
      <c:catAx>
        <c:axId val="505321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300783"/>
        <c:crosses val="autoZero"/>
        <c:auto val="1"/>
        <c:lblAlgn val="ctr"/>
        <c:lblOffset val="100"/>
        <c:noMultiLvlLbl val="0"/>
      </c:catAx>
      <c:valAx>
        <c:axId val="5173007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219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F6B4F-BD89-4E01-BF86-4138038CD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7360</TotalTime>
  <Pages>20</Pages>
  <Words>8833</Words>
  <Characters>48587</Characters>
  <Application>Microsoft Office Word</Application>
  <DocSecurity>0</DocSecurity>
  <Lines>916</Lines>
  <Paragraphs>857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Mehtar</dc:creator>
  <cp:keywords/>
  <dc:description/>
  <cp:lastModifiedBy>Sammy Mehtar</cp:lastModifiedBy>
  <cp:revision>140</cp:revision>
  <dcterms:created xsi:type="dcterms:W3CDTF">2019-08-31T23:33:00Z</dcterms:created>
  <dcterms:modified xsi:type="dcterms:W3CDTF">2019-09-15T03:11:00Z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fba842e5-f70b-3cb7-aa2d-87b9df5faa6d</vt:lpwstr>
  </property>
  <property fmtid="{D5CDD505-2E9C-101B-9397-08002B2CF9AE}" pid="24" name="Mendeley Citation Style_1">
    <vt:lpwstr>http://www.zotero.org/styles/american-medical-association</vt:lpwstr>
  </property>
</Properties>
</file>