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5CA" w:rsidRPr="00A136BD" w:rsidRDefault="004055CA" w:rsidP="004055CA">
      <w:pPr>
        <w:rPr>
          <w:b/>
        </w:rPr>
      </w:pPr>
      <w:r w:rsidRPr="00A136BD">
        <w:rPr>
          <w:b/>
        </w:rPr>
        <w:t>Countries:</w:t>
      </w:r>
    </w:p>
    <w:p w:rsidR="004055CA" w:rsidRDefault="004055CA" w:rsidP="004055CA">
      <w:r>
        <w:t>The following list includes all country units that are included in the HRI:</w:t>
      </w:r>
    </w:p>
    <w:p w:rsidR="004055CA" w:rsidRDefault="004055CA" w:rsidP="004055CA">
      <w:r w:rsidRPr="00A136BD">
        <w:t>Albania</w:t>
      </w:r>
      <w:r>
        <w:t xml:space="preserve">, </w:t>
      </w:r>
      <w:r w:rsidRPr="00A136BD">
        <w:t>Armenia</w:t>
      </w:r>
      <w:r>
        <w:t xml:space="preserve">, </w:t>
      </w:r>
      <w:r w:rsidRPr="00A136BD">
        <w:t>Austria</w:t>
      </w:r>
      <w:r>
        <w:t xml:space="preserve">, </w:t>
      </w:r>
      <w:r w:rsidRPr="00A136BD">
        <w:t>Azerbaijan</w:t>
      </w:r>
      <w:r>
        <w:t xml:space="preserve">, </w:t>
      </w:r>
      <w:r w:rsidRPr="00A136BD">
        <w:t>Belarus</w:t>
      </w:r>
      <w:r>
        <w:t xml:space="preserve">, </w:t>
      </w:r>
      <w:r w:rsidRPr="00A136BD">
        <w:t>Belgium</w:t>
      </w:r>
      <w:r>
        <w:t xml:space="preserve">, </w:t>
      </w:r>
      <w:r w:rsidRPr="00A136BD">
        <w:t>Bosnia-Herzegovina</w:t>
      </w:r>
      <w:r>
        <w:t xml:space="preserve">, </w:t>
      </w:r>
      <w:r w:rsidRPr="00A136BD">
        <w:t>Bulgaria</w:t>
      </w:r>
      <w:r>
        <w:t xml:space="preserve">, </w:t>
      </w:r>
      <w:r w:rsidRPr="00A136BD">
        <w:t>Croatia</w:t>
      </w:r>
      <w:r>
        <w:t xml:space="preserve">, </w:t>
      </w:r>
      <w:r w:rsidRPr="00A136BD">
        <w:t>Cyprus</w:t>
      </w:r>
      <w:r>
        <w:t xml:space="preserve">, </w:t>
      </w:r>
      <w:proofErr w:type="spellStart"/>
      <w:r w:rsidRPr="00A136BD">
        <w:t>Czech</w:t>
      </w:r>
      <w:r>
        <w:t>ia</w:t>
      </w:r>
      <w:proofErr w:type="spellEnd"/>
      <w:r>
        <w:t xml:space="preserve">, </w:t>
      </w:r>
      <w:r w:rsidRPr="00A136BD">
        <w:t>Denmark</w:t>
      </w:r>
      <w:r>
        <w:t xml:space="preserve">, </w:t>
      </w:r>
      <w:r w:rsidRPr="00A136BD">
        <w:t>Estonia</w:t>
      </w:r>
      <w:r>
        <w:t xml:space="preserve">, </w:t>
      </w:r>
      <w:r w:rsidRPr="00A136BD">
        <w:t>Finland</w:t>
      </w:r>
      <w:r>
        <w:t xml:space="preserve">, </w:t>
      </w:r>
      <w:r w:rsidRPr="00A136BD">
        <w:t>France</w:t>
      </w:r>
      <w:r>
        <w:t xml:space="preserve">, </w:t>
      </w:r>
      <w:r w:rsidRPr="00A136BD">
        <w:t>Georgia</w:t>
      </w:r>
      <w:r>
        <w:t xml:space="preserve">, </w:t>
      </w:r>
      <w:r w:rsidRPr="00A136BD">
        <w:t>Germany</w:t>
      </w:r>
      <w:r>
        <w:t xml:space="preserve">, </w:t>
      </w:r>
      <w:r w:rsidRPr="00A136BD">
        <w:t>Greece</w:t>
      </w:r>
      <w:r>
        <w:t xml:space="preserve">, </w:t>
      </w:r>
      <w:r w:rsidRPr="00A136BD">
        <w:t>Hungary</w:t>
      </w:r>
      <w:r>
        <w:t xml:space="preserve">, </w:t>
      </w:r>
      <w:r w:rsidRPr="00A136BD">
        <w:t>Iceland</w:t>
      </w:r>
      <w:r>
        <w:t xml:space="preserve">, </w:t>
      </w:r>
      <w:r w:rsidRPr="00A136BD">
        <w:t>Ireland</w:t>
      </w:r>
      <w:r>
        <w:t xml:space="preserve">, </w:t>
      </w:r>
      <w:r w:rsidRPr="00A136BD">
        <w:t>Italy</w:t>
      </w:r>
      <w:r>
        <w:t xml:space="preserve">, </w:t>
      </w:r>
      <w:r w:rsidRPr="00A136BD">
        <w:t>Kazakhstan</w:t>
      </w:r>
      <w:r>
        <w:t xml:space="preserve">, </w:t>
      </w:r>
      <w:r w:rsidRPr="00A136BD">
        <w:t>Kyrgyzstan</w:t>
      </w:r>
      <w:r>
        <w:t>, L</w:t>
      </w:r>
      <w:r w:rsidRPr="00A136BD">
        <w:t>atvia</w:t>
      </w:r>
      <w:r>
        <w:t xml:space="preserve">, </w:t>
      </w:r>
      <w:r w:rsidRPr="00A136BD">
        <w:t>Lithuania</w:t>
      </w:r>
      <w:r>
        <w:t xml:space="preserve">, </w:t>
      </w:r>
      <w:r w:rsidRPr="00A136BD">
        <w:t>Luxembourg</w:t>
      </w:r>
      <w:r>
        <w:t xml:space="preserve">, </w:t>
      </w:r>
      <w:r w:rsidRPr="00A136BD">
        <w:t>Macedonia</w:t>
      </w:r>
      <w:r>
        <w:t xml:space="preserve">, </w:t>
      </w:r>
      <w:r w:rsidRPr="00A136BD">
        <w:t>Malta</w:t>
      </w:r>
      <w:r>
        <w:t xml:space="preserve">, </w:t>
      </w:r>
      <w:r w:rsidRPr="00A136BD">
        <w:t>Moldova</w:t>
      </w:r>
      <w:r>
        <w:t xml:space="preserve">, </w:t>
      </w:r>
      <w:r w:rsidRPr="00A136BD">
        <w:t>Montenegro</w:t>
      </w:r>
      <w:r>
        <w:t xml:space="preserve">, </w:t>
      </w:r>
      <w:r w:rsidRPr="00A136BD">
        <w:t>Netherlands</w:t>
      </w:r>
      <w:r>
        <w:t xml:space="preserve">, </w:t>
      </w:r>
      <w:r w:rsidRPr="00A136BD">
        <w:t>Norway</w:t>
      </w:r>
      <w:r>
        <w:t xml:space="preserve">, </w:t>
      </w:r>
      <w:r w:rsidRPr="00A136BD">
        <w:t>Poland</w:t>
      </w:r>
      <w:r>
        <w:t xml:space="preserve">, </w:t>
      </w:r>
      <w:r w:rsidRPr="00A136BD">
        <w:t>Portugal</w:t>
      </w:r>
      <w:r>
        <w:t xml:space="preserve">, </w:t>
      </w:r>
      <w:r w:rsidRPr="00A136BD">
        <w:t>Romania</w:t>
      </w:r>
      <w:r>
        <w:t xml:space="preserve">, </w:t>
      </w:r>
      <w:r w:rsidRPr="00A136BD">
        <w:t>Serbia</w:t>
      </w:r>
      <w:r>
        <w:t xml:space="preserve">, </w:t>
      </w:r>
      <w:r w:rsidRPr="00A136BD">
        <w:t>Slovakia</w:t>
      </w:r>
      <w:r>
        <w:t xml:space="preserve">, </w:t>
      </w:r>
      <w:r w:rsidRPr="00A136BD">
        <w:t>Slovenia</w:t>
      </w:r>
      <w:r>
        <w:t xml:space="preserve">, </w:t>
      </w:r>
      <w:r w:rsidRPr="00A136BD">
        <w:t>Spain</w:t>
      </w:r>
      <w:r>
        <w:t xml:space="preserve">, </w:t>
      </w:r>
      <w:r w:rsidRPr="00A136BD">
        <w:t>Sweden</w:t>
      </w:r>
      <w:r>
        <w:t xml:space="preserve">, </w:t>
      </w:r>
      <w:r w:rsidRPr="00A136BD">
        <w:t>Switzerland</w:t>
      </w:r>
      <w:r>
        <w:t xml:space="preserve">, </w:t>
      </w:r>
      <w:r w:rsidRPr="00A136BD">
        <w:t>Tajikistan</w:t>
      </w:r>
      <w:r>
        <w:t xml:space="preserve">, </w:t>
      </w:r>
      <w:r w:rsidRPr="00A136BD">
        <w:t>Turkey</w:t>
      </w:r>
      <w:r>
        <w:t xml:space="preserve">, </w:t>
      </w:r>
      <w:r w:rsidRPr="00A136BD">
        <w:t>Turkmenistan</w:t>
      </w:r>
      <w:r>
        <w:t xml:space="preserve">, Ukraine, United Kingdom, </w:t>
      </w:r>
      <w:r w:rsidRPr="00A136BD">
        <w:t>Uzbekistan</w:t>
      </w:r>
    </w:p>
    <w:p w:rsidR="004055CA" w:rsidRDefault="004055CA" w:rsidP="004055CA">
      <w:r>
        <w:t>Data coverage for above listed countries will be explained in the following section.</w:t>
      </w:r>
    </w:p>
    <w:p w:rsidR="004055CA" w:rsidRDefault="009452AC" w:rsidP="004055CA">
      <w:r>
        <w:rPr>
          <w:b/>
        </w:rPr>
        <w:t>Excel</w:t>
      </w:r>
      <w:r w:rsidR="004055CA">
        <w:rPr>
          <w:b/>
        </w:rPr>
        <w:t xml:space="preserve"> File</w:t>
      </w:r>
      <w:r w:rsidR="004055CA">
        <w:rPr>
          <w:b/>
        </w:rPr>
        <w:t xml:space="preserve"> Format:  </w:t>
      </w:r>
      <w:r w:rsidR="004055CA" w:rsidRPr="00D77E0F">
        <w:t>This section explains the construction of the models and category hierarchy scores, as well as the coding, sources, coverage for all indicators in the HRI.</w:t>
      </w:r>
    </w:p>
    <w:p w:rsidR="004055CA" w:rsidRDefault="004055CA" w:rsidP="004055CA">
      <w:pPr>
        <w:pStyle w:val="ListParagraph"/>
        <w:numPr>
          <w:ilvl w:val="0"/>
          <w:numId w:val="2"/>
        </w:numPr>
      </w:pPr>
      <w:r w:rsidRPr="004055CA">
        <w:rPr>
          <w:b/>
        </w:rPr>
        <w:t>Year</w:t>
      </w:r>
      <w:r>
        <w:t xml:space="preserve"> (year) – Variable goes from 1991-2018)</w:t>
      </w:r>
    </w:p>
    <w:p w:rsidR="004055CA" w:rsidRDefault="004055CA" w:rsidP="004055CA">
      <w:pPr>
        <w:pStyle w:val="ListParagraph"/>
        <w:numPr>
          <w:ilvl w:val="0"/>
          <w:numId w:val="2"/>
        </w:numPr>
      </w:pPr>
      <w:r w:rsidRPr="004055CA">
        <w:rPr>
          <w:b/>
        </w:rPr>
        <w:t>Target Country</w:t>
      </w:r>
      <w:r>
        <w:t xml:space="preserve"> (</w:t>
      </w:r>
      <w:proofErr w:type="spellStart"/>
      <w:r>
        <w:t>target_country</w:t>
      </w:r>
      <w:proofErr w:type="spellEnd"/>
      <w:r>
        <w:t>) – Covers the above listed countries as the subordinate countries in the dyadic relationship.</w:t>
      </w:r>
      <w:bookmarkStart w:id="0" w:name="_GoBack"/>
      <w:bookmarkEnd w:id="0"/>
    </w:p>
    <w:p w:rsidR="004055CA" w:rsidRDefault="004055CA" w:rsidP="004055CA">
      <w:pPr>
        <w:pStyle w:val="ListParagraph"/>
        <w:numPr>
          <w:ilvl w:val="0"/>
          <w:numId w:val="2"/>
        </w:numPr>
      </w:pPr>
      <w:r w:rsidRPr="004055CA">
        <w:rPr>
          <w:b/>
        </w:rPr>
        <w:t>Super Power Country</w:t>
      </w:r>
      <w:r>
        <w:t xml:space="preserve"> (</w:t>
      </w:r>
      <w:proofErr w:type="spellStart"/>
      <w:r>
        <w:t>super_power</w:t>
      </w:r>
      <w:proofErr w:type="spellEnd"/>
      <w:r>
        <w:t>) – Covers U.S., Russia, China, and Germany as superpowers in the dyadic relationship.</w:t>
      </w:r>
    </w:p>
    <w:p w:rsidR="004055CA" w:rsidRDefault="004055CA" w:rsidP="004055CA">
      <w:pPr>
        <w:pStyle w:val="ListParagraph"/>
        <w:numPr>
          <w:ilvl w:val="0"/>
          <w:numId w:val="2"/>
        </w:numPr>
        <w:rPr>
          <w:b/>
        </w:rPr>
      </w:pPr>
      <w:r>
        <w:rPr>
          <w:b/>
        </w:rPr>
        <w:t>Hierarchy Model Scores:</w:t>
      </w:r>
    </w:p>
    <w:p w:rsidR="004055CA" w:rsidRDefault="004055CA" w:rsidP="004055CA">
      <w:pPr>
        <w:pStyle w:val="ListParagraph"/>
        <w:numPr>
          <w:ilvl w:val="1"/>
          <w:numId w:val="2"/>
        </w:numPr>
        <w:rPr>
          <w:b/>
        </w:rPr>
      </w:pPr>
      <w:r>
        <w:rPr>
          <w:b/>
        </w:rPr>
        <w:t>“All is Important” Model</w:t>
      </w:r>
      <w:r>
        <w:rPr>
          <w:b/>
        </w:rPr>
        <w:t xml:space="preserve"> </w:t>
      </w:r>
      <w:r w:rsidRPr="004055CA">
        <w:t>(</w:t>
      </w:r>
      <w:proofErr w:type="spellStart"/>
      <w:r w:rsidRPr="004055CA">
        <w:t>allequal_model</w:t>
      </w:r>
      <w:proofErr w:type="spellEnd"/>
      <w:r w:rsidRPr="004055CA">
        <w:t>)</w:t>
      </w:r>
      <w:r>
        <w:rPr>
          <w:b/>
        </w:rPr>
        <w:t>:</w:t>
      </w:r>
    </w:p>
    <w:p w:rsidR="004055CA" w:rsidRDefault="004055CA" w:rsidP="004055CA">
      <w:pPr>
        <w:pStyle w:val="ListParagraph"/>
        <w:numPr>
          <w:ilvl w:val="2"/>
          <w:numId w:val="2"/>
        </w:numPr>
      </w:pPr>
      <w:r w:rsidRPr="00F30B6B">
        <w:t>This model was constructed by weighting the four category hierarchy scores</w:t>
      </w:r>
      <w:r>
        <w:t xml:space="preserve"> are</w:t>
      </w:r>
      <w:r w:rsidRPr="00F30B6B">
        <w:t xml:space="preserve"> as follows and </w:t>
      </w:r>
      <w:r>
        <w:t>are summed</w:t>
      </w:r>
      <w:r w:rsidRPr="00F30B6B">
        <w:t xml:space="preserve"> to create a 0-1 “All is Important</w:t>
      </w:r>
      <w:r>
        <w:t xml:space="preserve"> Model</w:t>
      </w:r>
      <w:r w:rsidRPr="00F30B6B">
        <w:t>”</w:t>
      </w:r>
      <w:r>
        <w:t xml:space="preserve"> </w:t>
      </w:r>
      <w:r w:rsidRPr="00F30B6B">
        <w:t>score for each country-year relative to each external power.</w:t>
      </w:r>
    </w:p>
    <w:p w:rsidR="004055CA" w:rsidRDefault="004055CA" w:rsidP="004055CA">
      <w:pPr>
        <w:pStyle w:val="ListParagraph"/>
        <w:numPr>
          <w:ilvl w:val="3"/>
          <w:numId w:val="2"/>
        </w:numPr>
      </w:pPr>
      <w:r>
        <w:t>Security Hierarchy – 1/4</w:t>
      </w:r>
    </w:p>
    <w:p w:rsidR="004055CA" w:rsidRDefault="004055CA" w:rsidP="004055CA">
      <w:pPr>
        <w:pStyle w:val="ListParagraph"/>
        <w:numPr>
          <w:ilvl w:val="3"/>
          <w:numId w:val="2"/>
        </w:numPr>
      </w:pPr>
      <w:r>
        <w:t>Economic Hierarchy - 1/4</w:t>
      </w:r>
    </w:p>
    <w:p w:rsidR="004055CA" w:rsidRDefault="004055CA" w:rsidP="004055CA">
      <w:pPr>
        <w:pStyle w:val="ListParagraph"/>
        <w:numPr>
          <w:ilvl w:val="3"/>
          <w:numId w:val="2"/>
        </w:numPr>
      </w:pPr>
      <w:r>
        <w:t>Informational Hierarchy – 1/4</w:t>
      </w:r>
    </w:p>
    <w:p w:rsidR="004055CA" w:rsidRDefault="004055CA" w:rsidP="004055CA">
      <w:pPr>
        <w:pStyle w:val="ListParagraph"/>
        <w:numPr>
          <w:ilvl w:val="3"/>
          <w:numId w:val="2"/>
        </w:numPr>
      </w:pPr>
      <w:r>
        <w:t xml:space="preserve">Diplomatic Hierarchy – 1/4 </w:t>
      </w:r>
    </w:p>
    <w:p w:rsidR="004055CA" w:rsidRDefault="004055CA" w:rsidP="004055CA">
      <w:pPr>
        <w:pStyle w:val="ListParagraph"/>
        <w:numPr>
          <w:ilvl w:val="1"/>
          <w:numId w:val="2"/>
        </w:numPr>
        <w:rPr>
          <w:b/>
        </w:rPr>
      </w:pPr>
      <w:r>
        <w:rPr>
          <w:b/>
        </w:rPr>
        <w:t>Realist Security Model</w:t>
      </w:r>
      <w:r>
        <w:rPr>
          <w:b/>
        </w:rPr>
        <w:t xml:space="preserve"> </w:t>
      </w:r>
      <w:r>
        <w:t>(</w:t>
      </w:r>
      <w:proofErr w:type="spellStart"/>
      <w:r>
        <w:t>security_model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security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Realist Security Model</w:t>
      </w:r>
      <w:r w:rsidRPr="00F30B6B">
        <w:t>” score for each country-year relative to each external power.</w:t>
      </w:r>
    </w:p>
    <w:p w:rsidR="004055CA" w:rsidRDefault="004055CA" w:rsidP="004055CA">
      <w:pPr>
        <w:pStyle w:val="ListParagraph"/>
        <w:numPr>
          <w:ilvl w:val="3"/>
          <w:numId w:val="2"/>
        </w:numPr>
      </w:pPr>
      <w:r>
        <w:t>Security Hierarchy – 1/2</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1/6</w:t>
      </w:r>
    </w:p>
    <w:p w:rsidR="004055CA" w:rsidRDefault="004055CA" w:rsidP="004055CA">
      <w:pPr>
        <w:pStyle w:val="ListParagraph"/>
        <w:numPr>
          <w:ilvl w:val="3"/>
          <w:numId w:val="2"/>
        </w:numPr>
      </w:pPr>
      <w:r>
        <w:t>Diplomatic Hierarchy – 1/6</w:t>
      </w:r>
    </w:p>
    <w:p w:rsidR="004055CA" w:rsidRDefault="004055CA" w:rsidP="004055CA">
      <w:pPr>
        <w:pStyle w:val="ListParagraph"/>
        <w:numPr>
          <w:ilvl w:val="1"/>
          <w:numId w:val="2"/>
        </w:numPr>
        <w:rPr>
          <w:b/>
        </w:rPr>
      </w:pPr>
      <w:r>
        <w:rPr>
          <w:b/>
        </w:rPr>
        <w:t>Cordell Hull Economic Model</w:t>
      </w:r>
      <w:r>
        <w:rPr>
          <w:b/>
        </w:rPr>
        <w:t xml:space="preserve"> </w:t>
      </w:r>
      <w:r>
        <w:t>(</w:t>
      </w:r>
      <w:proofErr w:type="spellStart"/>
      <w:r>
        <w:t>economic_model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economic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Cordell Hull Economic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- 1/2</w:t>
      </w:r>
    </w:p>
    <w:p w:rsidR="004055CA" w:rsidRDefault="004055CA" w:rsidP="004055CA">
      <w:pPr>
        <w:pStyle w:val="ListParagraph"/>
        <w:numPr>
          <w:ilvl w:val="3"/>
          <w:numId w:val="2"/>
        </w:numPr>
      </w:pPr>
      <w:r>
        <w:lastRenderedPageBreak/>
        <w:t>Informational Hierarchy – 1/6</w:t>
      </w:r>
    </w:p>
    <w:p w:rsidR="004055CA" w:rsidRDefault="004055CA" w:rsidP="004055CA">
      <w:pPr>
        <w:pStyle w:val="ListParagraph"/>
        <w:numPr>
          <w:ilvl w:val="3"/>
          <w:numId w:val="2"/>
        </w:numPr>
      </w:pPr>
      <w:r>
        <w:t>Diplomatic Hierarchy – 1/6</w:t>
      </w:r>
    </w:p>
    <w:p w:rsidR="004055CA" w:rsidRDefault="004055CA" w:rsidP="004055CA">
      <w:pPr>
        <w:pStyle w:val="ListParagraph"/>
        <w:numPr>
          <w:ilvl w:val="1"/>
          <w:numId w:val="2"/>
        </w:numPr>
        <w:rPr>
          <w:b/>
        </w:rPr>
      </w:pPr>
      <w:r>
        <w:rPr>
          <w:b/>
        </w:rPr>
        <w:t>Information Model</w:t>
      </w:r>
      <w:r>
        <w:rPr>
          <w:b/>
        </w:rPr>
        <w:t xml:space="preserve"> </w:t>
      </w:r>
      <w:r>
        <w:t>(</w:t>
      </w:r>
      <w:proofErr w:type="spellStart"/>
      <w:r>
        <w:t>informational_model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informational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Information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1/2</w:t>
      </w:r>
    </w:p>
    <w:p w:rsidR="004055CA" w:rsidRDefault="004055CA" w:rsidP="004055CA">
      <w:pPr>
        <w:pStyle w:val="ListParagraph"/>
        <w:numPr>
          <w:ilvl w:val="3"/>
          <w:numId w:val="2"/>
        </w:numPr>
      </w:pPr>
      <w:r>
        <w:t>Diplomatic Hierarchy – 1/6</w:t>
      </w:r>
    </w:p>
    <w:p w:rsidR="004055CA" w:rsidRDefault="004055CA" w:rsidP="004055CA">
      <w:pPr>
        <w:pStyle w:val="ListParagraph"/>
        <w:ind w:left="1440"/>
      </w:pPr>
    </w:p>
    <w:p w:rsidR="004055CA" w:rsidRDefault="004055CA" w:rsidP="004055CA">
      <w:pPr>
        <w:pStyle w:val="ListParagraph"/>
        <w:numPr>
          <w:ilvl w:val="1"/>
          <w:numId w:val="2"/>
        </w:numPr>
        <w:rPr>
          <w:b/>
        </w:rPr>
      </w:pPr>
      <w:r>
        <w:rPr>
          <w:b/>
        </w:rPr>
        <w:t>International Diplomacy Model</w:t>
      </w:r>
      <w:r>
        <w:rPr>
          <w:b/>
        </w:rPr>
        <w:t xml:space="preserve"> </w:t>
      </w:r>
      <w:r>
        <w:t>(</w:t>
      </w:r>
      <w:proofErr w:type="spellStart"/>
      <w:r>
        <w:t>diplomatic_model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diplomatic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International Diplomatic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1/6</w:t>
      </w:r>
    </w:p>
    <w:p w:rsidR="004055CA" w:rsidRDefault="004055CA" w:rsidP="004055CA">
      <w:pPr>
        <w:pStyle w:val="ListParagraph"/>
        <w:numPr>
          <w:ilvl w:val="3"/>
          <w:numId w:val="2"/>
        </w:numPr>
      </w:pPr>
      <w:r>
        <w:t>Diplomatic Hierarchy – 1/2</w:t>
      </w:r>
    </w:p>
    <w:p w:rsidR="004055CA" w:rsidRPr="00F30B6B" w:rsidRDefault="004055CA" w:rsidP="004055CA"/>
    <w:p w:rsidR="004055CA" w:rsidRDefault="004055CA" w:rsidP="004055CA">
      <w:pPr>
        <w:pStyle w:val="ListParagraph"/>
        <w:numPr>
          <w:ilvl w:val="0"/>
          <w:numId w:val="2"/>
        </w:numPr>
        <w:rPr>
          <w:b/>
        </w:rPr>
      </w:pPr>
      <w:r>
        <w:rPr>
          <w:b/>
        </w:rPr>
        <w:t>Category Hierarchy Scores:</w:t>
      </w:r>
    </w:p>
    <w:p w:rsidR="004055CA" w:rsidRPr="00FD1354" w:rsidRDefault="004055CA" w:rsidP="004055CA">
      <w:pPr>
        <w:pStyle w:val="ListParagraph"/>
        <w:numPr>
          <w:ilvl w:val="1"/>
          <w:numId w:val="2"/>
        </w:numPr>
        <w:rPr>
          <w:b/>
        </w:rPr>
      </w:pPr>
      <w:r>
        <w:rPr>
          <w:b/>
        </w:rPr>
        <w:t>Security Hierarchy</w:t>
      </w:r>
      <w:r>
        <w:rPr>
          <w:b/>
        </w:rPr>
        <w:t xml:space="preserve"> </w:t>
      </w:r>
      <w:r>
        <w:t>(</w:t>
      </w:r>
      <w:proofErr w:type="spellStart"/>
      <w:r>
        <w:t>sec_hierarchy</w:t>
      </w:r>
      <w:proofErr w:type="spellEnd"/>
      <w:r>
        <w:t>)</w:t>
      </w:r>
      <w:r>
        <w:rPr>
          <w:b/>
        </w:rPr>
        <w:t xml:space="preserve">: </w:t>
      </w:r>
      <w:r w:rsidRPr="00FD1354">
        <w:t xml:space="preserve">The three indicators (arms sales, defense pacts, and military bases) are weighted equally to create 0-1 </w:t>
      </w:r>
      <w:r>
        <w:t xml:space="preserve">security hierarchy </w:t>
      </w:r>
      <w:r w:rsidRPr="00FD1354">
        <w:t>score</w:t>
      </w:r>
      <w:r>
        <w:t xml:space="preserve"> for each country-year relative to each external power.</w:t>
      </w:r>
    </w:p>
    <w:p w:rsidR="004055CA" w:rsidRPr="00FD1354" w:rsidRDefault="004055CA" w:rsidP="004055CA">
      <w:pPr>
        <w:pStyle w:val="ListParagraph"/>
        <w:numPr>
          <w:ilvl w:val="1"/>
          <w:numId w:val="2"/>
        </w:numPr>
        <w:rPr>
          <w:b/>
        </w:rPr>
      </w:pPr>
      <w:r>
        <w:rPr>
          <w:b/>
        </w:rPr>
        <w:t>Economic Hierarchy</w:t>
      </w:r>
      <w:r>
        <w:rPr>
          <w:b/>
        </w:rPr>
        <w:t xml:space="preserve"> </w:t>
      </w:r>
      <w:r>
        <w:t>(</w:t>
      </w:r>
      <w:proofErr w:type="spellStart"/>
      <w:r>
        <w:t>econ_hierarchy</w:t>
      </w:r>
      <w:proofErr w:type="spellEnd"/>
      <w:r>
        <w:t>)</w:t>
      </w:r>
      <w:r>
        <w:rPr>
          <w:b/>
        </w:rPr>
        <w:t>:</w:t>
      </w:r>
      <w:r>
        <w:t xml:space="preserve"> The three indicators (export dependence, import dependence, and foreign direct investment dependence) are weighted equally to create a 0-1 economic hierarchy score for each country-year relative to each external power.</w:t>
      </w:r>
    </w:p>
    <w:p w:rsidR="004055CA" w:rsidRPr="00FD1354" w:rsidRDefault="004055CA" w:rsidP="004055CA">
      <w:pPr>
        <w:pStyle w:val="ListParagraph"/>
        <w:numPr>
          <w:ilvl w:val="1"/>
          <w:numId w:val="2"/>
        </w:numPr>
        <w:rPr>
          <w:b/>
        </w:rPr>
      </w:pPr>
      <w:r>
        <w:rPr>
          <w:b/>
        </w:rPr>
        <w:t>Informational Hierarchy</w:t>
      </w:r>
      <w:r>
        <w:rPr>
          <w:b/>
        </w:rPr>
        <w:t xml:space="preserve"> </w:t>
      </w:r>
      <w:r>
        <w:t>(</w:t>
      </w:r>
      <w:proofErr w:type="spellStart"/>
      <w:r>
        <w:t>info_hierarchy</w:t>
      </w:r>
      <w:proofErr w:type="spellEnd"/>
      <w:r>
        <w:t>)</w:t>
      </w:r>
      <w:r>
        <w:rPr>
          <w:b/>
        </w:rPr>
        <w:t>:</w:t>
      </w:r>
      <w:r>
        <w:t xml:space="preserve"> The two indicators (World Press Freedom Index scores and Digital Society Project scores) are weighted equally to create a 0-1 informational hierarchy score for each country-year relative to each external power.</w:t>
      </w:r>
    </w:p>
    <w:p w:rsidR="004055CA" w:rsidRPr="00D77E0F" w:rsidRDefault="004055CA" w:rsidP="004055CA">
      <w:pPr>
        <w:pStyle w:val="ListParagraph"/>
        <w:numPr>
          <w:ilvl w:val="1"/>
          <w:numId w:val="2"/>
        </w:numPr>
        <w:rPr>
          <w:b/>
        </w:rPr>
      </w:pPr>
      <w:r w:rsidRPr="00020140">
        <w:rPr>
          <w:b/>
        </w:rPr>
        <w:t>Diplomatic Hierarchy</w:t>
      </w:r>
      <w:r>
        <w:rPr>
          <w:b/>
        </w:rPr>
        <w:t xml:space="preserve"> </w:t>
      </w:r>
      <w:r>
        <w:t>(</w:t>
      </w:r>
      <w:proofErr w:type="spellStart"/>
      <w:r>
        <w:t>diplo_hierarchy</w:t>
      </w:r>
      <w:proofErr w:type="spellEnd"/>
      <w:r>
        <w:t>)</w:t>
      </w:r>
      <w:r w:rsidRPr="00020140">
        <w:rPr>
          <w:b/>
        </w:rPr>
        <w:t>:</w:t>
      </w:r>
      <w:r>
        <w:t xml:space="preserve"> The two indicators (UN General Assembly Voting and Head of State meetings) are weighted equally to create a 0-1 diplomatic hierarchy score for each country-year relative to each external power.</w:t>
      </w:r>
    </w:p>
    <w:p w:rsidR="004055CA" w:rsidRDefault="004055CA" w:rsidP="004055CA">
      <w:pPr>
        <w:pStyle w:val="ListParagraph"/>
        <w:rPr>
          <w:b/>
        </w:rPr>
      </w:pPr>
    </w:p>
    <w:p w:rsidR="004055CA" w:rsidRDefault="004055CA" w:rsidP="004055CA">
      <w:pPr>
        <w:pStyle w:val="ListParagraph"/>
        <w:rPr>
          <w:b/>
        </w:rPr>
      </w:pPr>
    </w:p>
    <w:p w:rsidR="004055CA" w:rsidRDefault="004055CA" w:rsidP="004055CA">
      <w:pPr>
        <w:pStyle w:val="ListParagraph"/>
        <w:rPr>
          <w:b/>
        </w:rPr>
      </w:pPr>
    </w:p>
    <w:p w:rsidR="004055CA" w:rsidRPr="00D77E0F" w:rsidRDefault="004055CA" w:rsidP="004055CA">
      <w:pPr>
        <w:pStyle w:val="ListParagraph"/>
        <w:numPr>
          <w:ilvl w:val="0"/>
          <w:numId w:val="2"/>
        </w:numPr>
        <w:rPr>
          <w:b/>
        </w:rPr>
      </w:pPr>
      <w:r>
        <w:rPr>
          <w:b/>
        </w:rPr>
        <w:t xml:space="preserve">Indicator </w:t>
      </w:r>
      <w:r w:rsidRPr="00D77E0F">
        <w:rPr>
          <w:b/>
        </w:rPr>
        <w:t>Data Coding, Sources, and Coverage:</w:t>
      </w:r>
    </w:p>
    <w:p w:rsidR="004055CA" w:rsidRDefault="004055CA" w:rsidP="004055CA">
      <w:pPr>
        <w:pStyle w:val="ListParagraph"/>
        <w:numPr>
          <w:ilvl w:val="0"/>
          <w:numId w:val="1"/>
        </w:numPr>
        <w:rPr>
          <w:b/>
        </w:rPr>
      </w:pPr>
      <w:r>
        <w:rPr>
          <w:b/>
        </w:rPr>
        <w:t>Arms Sales</w:t>
      </w:r>
      <w:r>
        <w:rPr>
          <w:b/>
        </w:rPr>
        <w:t xml:space="preserve"> </w:t>
      </w:r>
      <w:r>
        <w:t>(</w:t>
      </w:r>
      <w:proofErr w:type="spellStart"/>
      <w:r>
        <w:t>arms_sales</w:t>
      </w:r>
      <w:proofErr w:type="spellEnd"/>
      <w:r>
        <w:t>)</w:t>
      </w:r>
      <w:r>
        <w:rPr>
          <w:b/>
        </w:rPr>
        <w:t>:</w:t>
      </w:r>
    </w:p>
    <w:p w:rsidR="004055CA" w:rsidRPr="00A136BD" w:rsidRDefault="004055CA" w:rsidP="004055CA">
      <w:pPr>
        <w:pStyle w:val="ListParagraph"/>
        <w:numPr>
          <w:ilvl w:val="1"/>
          <w:numId w:val="1"/>
        </w:numPr>
        <w:rPr>
          <w:b/>
        </w:rPr>
      </w:pPr>
      <w:r>
        <w:rPr>
          <w:b/>
        </w:rPr>
        <w:lastRenderedPageBreak/>
        <w:t xml:space="preserve">Coding: </w:t>
      </w:r>
      <w:r w:rsidRPr="007E524F">
        <w:t>Concentration of arms suppliers (none from U.S., Russia, China; multiple; or one of the hierarchs); potential scores are 0, 0.5, 1</w:t>
      </w:r>
    </w:p>
    <w:p w:rsidR="004055CA" w:rsidRPr="00A136BD" w:rsidRDefault="004055CA" w:rsidP="004055CA">
      <w:pPr>
        <w:pStyle w:val="ListParagraph"/>
        <w:numPr>
          <w:ilvl w:val="1"/>
          <w:numId w:val="1"/>
        </w:numPr>
        <w:rPr>
          <w:b/>
        </w:rPr>
      </w:pPr>
      <w:r>
        <w:rPr>
          <w:b/>
        </w:rPr>
        <w:t xml:space="preserve">Source: </w:t>
      </w:r>
      <w:r>
        <w:t>SIPRI</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Defense Pacts</w:t>
      </w:r>
      <w:r>
        <w:rPr>
          <w:b/>
        </w:rPr>
        <w:t xml:space="preserve"> </w:t>
      </w:r>
      <w:r>
        <w:t>(</w:t>
      </w:r>
      <w:proofErr w:type="spellStart"/>
      <w:r>
        <w:t>defense_pacts</w:t>
      </w:r>
      <w:proofErr w:type="spellEnd"/>
      <w:r>
        <w:t>)</w:t>
      </w:r>
      <w:r>
        <w:rPr>
          <w:b/>
        </w:rPr>
        <w:t>:</w:t>
      </w:r>
    </w:p>
    <w:p w:rsidR="004055CA" w:rsidRPr="00A136BD" w:rsidRDefault="004055CA" w:rsidP="004055CA">
      <w:pPr>
        <w:pStyle w:val="ListParagraph"/>
        <w:numPr>
          <w:ilvl w:val="1"/>
          <w:numId w:val="1"/>
        </w:numPr>
        <w:rPr>
          <w:b/>
        </w:rPr>
      </w:pPr>
      <w:r w:rsidRPr="00A136BD">
        <w:rPr>
          <w:b/>
        </w:rPr>
        <w:t xml:space="preserve">Coding: </w:t>
      </w:r>
      <w:r w:rsidRPr="007E524F">
        <w:t>Binary indicator of formal defense treaty between hierarch and subordinate; potential score is 0 or 1</w:t>
      </w:r>
    </w:p>
    <w:p w:rsidR="004055CA" w:rsidRPr="00A136BD" w:rsidRDefault="004055CA" w:rsidP="004055CA">
      <w:pPr>
        <w:pStyle w:val="ListParagraph"/>
        <w:numPr>
          <w:ilvl w:val="1"/>
          <w:numId w:val="1"/>
        </w:numPr>
        <w:rPr>
          <w:b/>
        </w:rPr>
      </w:pPr>
      <w:r w:rsidRPr="00A136BD">
        <w:rPr>
          <w:b/>
        </w:rPr>
        <w:t xml:space="preserve">Source: </w:t>
      </w:r>
      <w:r>
        <w:t>NATO, CSTO</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Military Bases</w:t>
      </w:r>
      <w:r>
        <w:rPr>
          <w:b/>
        </w:rPr>
        <w:t xml:space="preserve"> </w:t>
      </w:r>
      <w:r>
        <w:t>(</w:t>
      </w:r>
      <w:proofErr w:type="spellStart"/>
      <w:r>
        <w:t>military_bases</w:t>
      </w:r>
      <w:proofErr w:type="spellEnd"/>
      <w:r>
        <w:t>):</w:t>
      </w:r>
    </w:p>
    <w:p w:rsidR="004055CA" w:rsidRPr="00A136BD" w:rsidRDefault="004055CA" w:rsidP="004055CA">
      <w:pPr>
        <w:pStyle w:val="ListParagraph"/>
        <w:numPr>
          <w:ilvl w:val="1"/>
          <w:numId w:val="1"/>
        </w:numPr>
        <w:rPr>
          <w:b/>
        </w:rPr>
      </w:pPr>
      <w:r w:rsidRPr="00A136BD">
        <w:rPr>
          <w:b/>
        </w:rPr>
        <w:t xml:space="preserve">Coding: </w:t>
      </w:r>
      <w:r w:rsidRPr="007E524F">
        <w:t>Binary indicator of subordinate’s acceptance of hierarch’s military base on own territory; potential score is 0 or 1</w:t>
      </w:r>
    </w:p>
    <w:p w:rsidR="004055CA" w:rsidRPr="00A136BD" w:rsidRDefault="004055CA" w:rsidP="004055CA">
      <w:pPr>
        <w:pStyle w:val="ListParagraph"/>
        <w:numPr>
          <w:ilvl w:val="1"/>
          <w:numId w:val="1"/>
        </w:numPr>
        <w:rPr>
          <w:b/>
        </w:rPr>
      </w:pPr>
      <w:r w:rsidRPr="00A136BD">
        <w:rPr>
          <w:b/>
        </w:rPr>
        <w:t xml:space="preserve">Source: </w:t>
      </w:r>
      <w:r>
        <w:t>Georgian Foundation for Strategic and Inter-national Studies;  U.S. Department of De</w:t>
      </w:r>
      <w:r w:rsidRPr="00E663E8">
        <w:t>fense</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Export Dependence</w:t>
      </w:r>
      <w:r>
        <w:rPr>
          <w:b/>
        </w:rPr>
        <w:t xml:space="preserve"> </w:t>
      </w:r>
      <w:r>
        <w:t>(</w:t>
      </w:r>
      <w:proofErr w:type="spellStart"/>
      <w:r>
        <w:t>export_dep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exports from subordinate to hierarch within all of the subordinate’s exports. Inspired by the Hirschman-</w:t>
      </w:r>
      <w:proofErr w:type="spellStart"/>
      <w:r w:rsidRPr="007E524F">
        <w:t>Herfindahl</w:t>
      </w:r>
      <w:proofErr w:type="spellEnd"/>
      <w:r w:rsidRPr="007E524F">
        <w:t xml:space="preserve"> Index and normalized to a score between 0 (the subordinate exports nothing to the hierarch) and 1 (the subordinate exports only to the hierarch.)</w:t>
      </w:r>
    </w:p>
    <w:p w:rsidR="004055CA" w:rsidRPr="00E663E8" w:rsidRDefault="004055CA" w:rsidP="004055CA">
      <w:pPr>
        <w:pStyle w:val="ListParagraph"/>
        <w:numPr>
          <w:ilvl w:val="1"/>
          <w:numId w:val="1"/>
        </w:numPr>
        <w:rPr>
          <w:b/>
        </w:rPr>
      </w:pPr>
      <w:r>
        <w:rPr>
          <w:b/>
        </w:rPr>
        <w:t>Source:</w:t>
      </w:r>
      <w:r>
        <w:t xml:space="preserve"> Eurostat;  Ob</w:t>
      </w:r>
      <w:r w:rsidRPr="00E663E8">
        <w:t>servatory of Economic Complexity</w:t>
      </w:r>
    </w:p>
    <w:p w:rsidR="004055CA" w:rsidRPr="00E663E8" w:rsidRDefault="004055CA" w:rsidP="004055CA">
      <w:pPr>
        <w:pStyle w:val="ListParagraph"/>
        <w:numPr>
          <w:ilvl w:val="1"/>
          <w:numId w:val="1"/>
        </w:numPr>
        <w:rPr>
          <w:b/>
        </w:rPr>
      </w:pPr>
      <w:r>
        <w:rPr>
          <w:b/>
        </w:rPr>
        <w:t>Coverage:</w:t>
      </w:r>
      <w:r>
        <w:t xml:space="preserve"> </w:t>
      </w:r>
    </w:p>
    <w:p w:rsidR="004055CA" w:rsidRPr="00E663E8" w:rsidRDefault="004055CA" w:rsidP="004055CA">
      <w:pPr>
        <w:pStyle w:val="ListParagraph"/>
        <w:numPr>
          <w:ilvl w:val="2"/>
          <w:numId w:val="1"/>
        </w:numPr>
        <w:rPr>
          <w:b/>
        </w:rPr>
      </w:pPr>
      <w:r>
        <w:t>1991-2017 (OEC) – Albania, Iceland, Norway, Switzerland, Turkey</w:t>
      </w:r>
    </w:p>
    <w:p w:rsidR="004055CA" w:rsidRPr="00E663E8" w:rsidRDefault="004055CA" w:rsidP="004055CA">
      <w:pPr>
        <w:pStyle w:val="ListParagraph"/>
        <w:numPr>
          <w:ilvl w:val="2"/>
          <w:numId w:val="1"/>
        </w:numPr>
        <w:rPr>
          <w:b/>
        </w:rPr>
      </w:pPr>
      <w:r>
        <w:t>1992-2017 (OEC) – Bosnia-Herzegovina</w:t>
      </w:r>
    </w:p>
    <w:p w:rsidR="004055CA" w:rsidRPr="00E663E8" w:rsidRDefault="004055CA" w:rsidP="004055CA">
      <w:pPr>
        <w:pStyle w:val="ListParagraph"/>
        <w:numPr>
          <w:ilvl w:val="2"/>
          <w:numId w:val="1"/>
        </w:numPr>
        <w:rPr>
          <w:b/>
        </w:rPr>
      </w:pPr>
      <w:r>
        <w:t>1993-2017 (OEC) – Macedonia</w:t>
      </w:r>
    </w:p>
    <w:p w:rsidR="004055CA" w:rsidRPr="00E663E8" w:rsidRDefault="004055CA" w:rsidP="004055CA">
      <w:pPr>
        <w:pStyle w:val="ListParagraph"/>
        <w:numPr>
          <w:ilvl w:val="2"/>
          <w:numId w:val="1"/>
        </w:numPr>
        <w:rPr>
          <w:b/>
        </w:rPr>
      </w:pPr>
      <w:r>
        <w:t>1995-2017 (OEC) – Armenia, Azerbaijan, Belarus, Georgia, Kazakhstan, Kyrgyzstan, Moldova, Tajikistan, Turkmenistan, Ukraine, Uzbekistan</w:t>
      </w:r>
    </w:p>
    <w:p w:rsidR="004055CA" w:rsidRPr="00E663E8" w:rsidRDefault="004055CA" w:rsidP="004055CA">
      <w:pPr>
        <w:pStyle w:val="ListParagraph"/>
        <w:numPr>
          <w:ilvl w:val="2"/>
          <w:numId w:val="1"/>
        </w:numPr>
        <w:rPr>
          <w:b/>
        </w:rPr>
      </w:pPr>
      <w:r>
        <w:t>1996-2017 (OEC) – Serbia (data for Yugoslavia 1996-2005, data for Serbia 2006-2017)</w:t>
      </w:r>
    </w:p>
    <w:p w:rsidR="004055CA" w:rsidRPr="00E663E8" w:rsidRDefault="004055CA" w:rsidP="004055CA">
      <w:pPr>
        <w:pStyle w:val="ListParagraph"/>
        <w:numPr>
          <w:ilvl w:val="2"/>
          <w:numId w:val="1"/>
        </w:numPr>
        <w:rPr>
          <w:b/>
        </w:rPr>
      </w:pPr>
      <w:r>
        <w:t xml:space="preserve">2000-2018 (Eurostat) – Austria, Belgium, </w:t>
      </w:r>
      <w:r w:rsidRPr="00E663E8">
        <w:t>Bulgaria</w:t>
      </w:r>
      <w:r>
        <w:t xml:space="preserve"> ,</w:t>
      </w:r>
      <w:r w:rsidRPr="00E663E8">
        <w:t>Croatia</w:t>
      </w:r>
      <w:r>
        <w:t xml:space="preserve">, </w:t>
      </w:r>
      <w:r w:rsidRPr="00E663E8">
        <w:t>Cyprus</w:t>
      </w:r>
      <w:r>
        <w:t xml:space="preserve">, </w:t>
      </w:r>
      <w:proofErr w:type="spellStart"/>
      <w:r w:rsidRPr="00E663E8">
        <w:t>Czech</w:t>
      </w:r>
      <w:r>
        <w:t>ia</w:t>
      </w:r>
      <w:proofErr w:type="spellEnd"/>
      <w:r>
        <w:t xml:space="preserve">,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4055CA" w:rsidRPr="00E663E8" w:rsidRDefault="004055CA" w:rsidP="004055CA">
      <w:pPr>
        <w:pStyle w:val="ListParagraph"/>
        <w:numPr>
          <w:ilvl w:val="2"/>
          <w:numId w:val="1"/>
        </w:numPr>
        <w:rPr>
          <w:b/>
        </w:rPr>
      </w:pPr>
      <w:r>
        <w:t>2006-2018 (OEC) – Montenegro</w:t>
      </w:r>
    </w:p>
    <w:p w:rsidR="004055CA" w:rsidRDefault="004055CA" w:rsidP="004055CA">
      <w:pPr>
        <w:pStyle w:val="ListParagraph"/>
        <w:numPr>
          <w:ilvl w:val="0"/>
          <w:numId w:val="1"/>
        </w:numPr>
        <w:rPr>
          <w:b/>
        </w:rPr>
      </w:pPr>
      <w:r>
        <w:rPr>
          <w:b/>
        </w:rPr>
        <w:t>Import Dependence</w:t>
      </w:r>
      <w:r>
        <w:rPr>
          <w:b/>
        </w:rPr>
        <w:t xml:space="preserve"> </w:t>
      </w:r>
      <w:r>
        <w:t>(</w:t>
      </w:r>
      <w:proofErr w:type="spellStart"/>
      <w:r>
        <w:t>import</w:t>
      </w:r>
      <w:r>
        <w: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imports from hierarch to subordinate within all of the subordinate’s imports. Inspired by the Hirschman-</w:t>
      </w:r>
      <w:proofErr w:type="spellStart"/>
      <w:r w:rsidRPr="007E524F">
        <w:t>Herfindahl</w:t>
      </w:r>
      <w:proofErr w:type="spellEnd"/>
      <w:r w:rsidRPr="007E524F">
        <w:t xml:space="preserve"> Index and normalized to a score between 0 (the subordinate imports nothing from the hierarch) and 1 (subordinate imports only from the hierarch).</w:t>
      </w:r>
    </w:p>
    <w:p w:rsidR="004055CA" w:rsidRPr="00E663E8" w:rsidRDefault="004055CA" w:rsidP="004055CA">
      <w:pPr>
        <w:pStyle w:val="ListParagraph"/>
        <w:numPr>
          <w:ilvl w:val="1"/>
          <w:numId w:val="1"/>
        </w:numPr>
        <w:rPr>
          <w:b/>
        </w:rPr>
      </w:pPr>
      <w:r>
        <w:rPr>
          <w:b/>
        </w:rPr>
        <w:t>Source:</w:t>
      </w:r>
      <w:r>
        <w:t xml:space="preserve"> Eurostat;  Ob</w:t>
      </w:r>
      <w:r w:rsidRPr="00E663E8">
        <w:t>servatory of Economic Complexity</w:t>
      </w:r>
    </w:p>
    <w:p w:rsidR="004055CA" w:rsidRPr="00E663E8" w:rsidRDefault="004055CA" w:rsidP="004055CA">
      <w:pPr>
        <w:pStyle w:val="ListParagraph"/>
        <w:numPr>
          <w:ilvl w:val="1"/>
          <w:numId w:val="1"/>
        </w:numPr>
        <w:rPr>
          <w:b/>
        </w:rPr>
      </w:pPr>
      <w:r>
        <w:rPr>
          <w:b/>
        </w:rPr>
        <w:t>Coverage:</w:t>
      </w:r>
      <w:r>
        <w:t xml:space="preserve"> </w:t>
      </w:r>
    </w:p>
    <w:p w:rsidR="004055CA" w:rsidRPr="00E663E8" w:rsidRDefault="004055CA" w:rsidP="004055CA">
      <w:pPr>
        <w:pStyle w:val="ListParagraph"/>
        <w:numPr>
          <w:ilvl w:val="2"/>
          <w:numId w:val="1"/>
        </w:numPr>
        <w:rPr>
          <w:b/>
        </w:rPr>
      </w:pPr>
      <w:r>
        <w:t>1991-2017 (OEC) – Albania, Iceland, Norway, Switzerland, Turkey</w:t>
      </w:r>
    </w:p>
    <w:p w:rsidR="004055CA" w:rsidRPr="00E663E8" w:rsidRDefault="004055CA" w:rsidP="004055CA">
      <w:pPr>
        <w:pStyle w:val="ListParagraph"/>
        <w:numPr>
          <w:ilvl w:val="2"/>
          <w:numId w:val="1"/>
        </w:numPr>
        <w:rPr>
          <w:b/>
        </w:rPr>
      </w:pPr>
      <w:r>
        <w:t>1992-2017 (OEC) – Bosnia-Herzegovina</w:t>
      </w:r>
    </w:p>
    <w:p w:rsidR="004055CA" w:rsidRPr="00E663E8" w:rsidRDefault="004055CA" w:rsidP="004055CA">
      <w:pPr>
        <w:pStyle w:val="ListParagraph"/>
        <w:numPr>
          <w:ilvl w:val="2"/>
          <w:numId w:val="1"/>
        </w:numPr>
        <w:rPr>
          <w:b/>
        </w:rPr>
      </w:pPr>
      <w:r>
        <w:t>1993-2017 (OEC) – Macedonia</w:t>
      </w:r>
    </w:p>
    <w:p w:rsidR="004055CA" w:rsidRPr="00E663E8" w:rsidRDefault="004055CA" w:rsidP="004055CA">
      <w:pPr>
        <w:pStyle w:val="ListParagraph"/>
        <w:numPr>
          <w:ilvl w:val="2"/>
          <w:numId w:val="1"/>
        </w:numPr>
        <w:rPr>
          <w:b/>
        </w:rPr>
      </w:pPr>
      <w:r>
        <w:lastRenderedPageBreak/>
        <w:t>1995-2017 (OEC) – Armenia, Azerbaijan, Belarus, Georgia, Kazakhstan, Kyrgyzstan, Moldova, Tajikistan, Turkmenistan, Ukraine, Uzbekistan</w:t>
      </w:r>
    </w:p>
    <w:p w:rsidR="004055CA" w:rsidRPr="00E663E8" w:rsidRDefault="004055CA" w:rsidP="004055CA">
      <w:pPr>
        <w:pStyle w:val="ListParagraph"/>
        <w:numPr>
          <w:ilvl w:val="2"/>
          <w:numId w:val="1"/>
        </w:numPr>
        <w:rPr>
          <w:b/>
        </w:rPr>
      </w:pPr>
      <w:r>
        <w:t>1996-2017 (OEC) – Serbia (data for Yugoslavia 1996-2005, data for Serbia 2006-2017)</w:t>
      </w:r>
    </w:p>
    <w:p w:rsidR="004055CA" w:rsidRPr="00E663E8" w:rsidRDefault="004055CA" w:rsidP="004055CA">
      <w:pPr>
        <w:pStyle w:val="ListParagraph"/>
        <w:numPr>
          <w:ilvl w:val="2"/>
          <w:numId w:val="1"/>
        </w:numPr>
        <w:rPr>
          <w:b/>
        </w:rPr>
      </w:pPr>
      <w:r>
        <w:t xml:space="preserve">2000-2018 (Eurostat) – Austria, Belgium, </w:t>
      </w:r>
      <w:r w:rsidRPr="00E663E8">
        <w:t>Bulgaria</w:t>
      </w:r>
      <w:r>
        <w:t xml:space="preserve"> ,</w:t>
      </w:r>
      <w:r w:rsidRPr="00E663E8">
        <w:t>Croatia</w:t>
      </w:r>
      <w:r>
        <w:t xml:space="preserve">, </w:t>
      </w:r>
      <w:r w:rsidRPr="00E663E8">
        <w:t>Cyprus</w:t>
      </w:r>
      <w:r>
        <w:t xml:space="preserve">, </w:t>
      </w:r>
      <w:proofErr w:type="spellStart"/>
      <w:r w:rsidRPr="00E663E8">
        <w:t>Czech</w:t>
      </w:r>
      <w:r>
        <w:t>ia</w:t>
      </w:r>
      <w:proofErr w:type="spellEnd"/>
      <w:r>
        <w:t xml:space="preserve">,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4055CA" w:rsidRPr="00A136BD" w:rsidRDefault="004055CA" w:rsidP="004055CA">
      <w:pPr>
        <w:pStyle w:val="ListParagraph"/>
        <w:numPr>
          <w:ilvl w:val="2"/>
          <w:numId w:val="1"/>
        </w:numPr>
        <w:rPr>
          <w:b/>
        </w:rPr>
      </w:pPr>
      <w:r>
        <w:t>2006-2018 (OEC) - Montenegro</w:t>
      </w:r>
    </w:p>
    <w:p w:rsidR="004055CA" w:rsidRDefault="004055CA" w:rsidP="004055CA">
      <w:pPr>
        <w:pStyle w:val="ListParagraph"/>
        <w:numPr>
          <w:ilvl w:val="0"/>
          <w:numId w:val="1"/>
        </w:numPr>
        <w:rPr>
          <w:b/>
        </w:rPr>
      </w:pPr>
      <w:r>
        <w:rPr>
          <w:b/>
        </w:rPr>
        <w:t>Foreign Direct Investment Dependence</w:t>
      </w:r>
      <w:r>
        <w:rPr>
          <w:b/>
        </w:rPr>
        <w:t xml:space="preserve"> </w:t>
      </w:r>
      <w:r>
        <w:t>(</w:t>
      </w:r>
      <w:proofErr w:type="spellStart"/>
      <w:r>
        <w:t>fdi</w:t>
      </w:r>
      <w:r>
        <w: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foreign direct investment (FDI) in subordinate’s economy from hierarch within the subordinate’s total FDI. Inspired by the Hirschman-</w:t>
      </w:r>
      <w:proofErr w:type="spellStart"/>
      <w:r w:rsidRPr="007E524F">
        <w:t>Herfindahl</w:t>
      </w:r>
      <w:proofErr w:type="spellEnd"/>
      <w:r w:rsidRPr="007E524F">
        <w:t xml:space="preserve"> Index and normalized to a score between 0 (the subordinate receive no FDI from the hierarch) and 1 (the subordinate receives FDI only from the hierarch)</w:t>
      </w:r>
      <w:r>
        <w:t>.</w:t>
      </w:r>
    </w:p>
    <w:p w:rsidR="004055CA" w:rsidRPr="00E663E8" w:rsidRDefault="004055CA" w:rsidP="004055CA">
      <w:pPr>
        <w:pStyle w:val="ListParagraph"/>
        <w:numPr>
          <w:ilvl w:val="1"/>
          <w:numId w:val="1"/>
        </w:numPr>
        <w:rPr>
          <w:b/>
        </w:rPr>
      </w:pPr>
      <w:r>
        <w:rPr>
          <w:b/>
        </w:rPr>
        <w:t>Source:</w:t>
      </w:r>
      <w:r>
        <w:t xml:space="preserve"> IMF Coordinated Direct Investment Survey</w:t>
      </w:r>
    </w:p>
    <w:p w:rsidR="004055CA" w:rsidRPr="00E663E8" w:rsidRDefault="004055CA" w:rsidP="004055CA">
      <w:pPr>
        <w:pStyle w:val="ListParagraph"/>
        <w:numPr>
          <w:ilvl w:val="1"/>
          <w:numId w:val="1"/>
        </w:numPr>
        <w:rPr>
          <w:b/>
        </w:rPr>
      </w:pPr>
      <w:r>
        <w:rPr>
          <w:b/>
        </w:rPr>
        <w:t>Coverage:</w:t>
      </w:r>
      <w:r>
        <w:t xml:space="preserve"> 2009-2017 for all countries</w:t>
      </w:r>
    </w:p>
    <w:p w:rsidR="004055CA" w:rsidRDefault="004055CA" w:rsidP="004055CA">
      <w:pPr>
        <w:pStyle w:val="ListParagraph"/>
        <w:numPr>
          <w:ilvl w:val="0"/>
          <w:numId w:val="1"/>
        </w:numPr>
        <w:rPr>
          <w:b/>
        </w:rPr>
      </w:pPr>
      <w:r>
        <w:rPr>
          <w:b/>
        </w:rPr>
        <w:t>Press Freedom Index Score</w:t>
      </w:r>
      <w:r>
        <w:rPr>
          <w:b/>
        </w:rPr>
        <w:t xml:space="preserve"> </w:t>
      </w:r>
      <w:r w:rsidRPr="004055CA">
        <w:t>(</w:t>
      </w:r>
      <w:proofErr w:type="spellStart"/>
      <w:r w:rsidRPr="004055CA">
        <w:t>pfi_scores</w:t>
      </w:r>
      <w:proofErr w:type="spellEnd"/>
      <w:r w:rsidRPr="004055CA">
        <w:t>)</w:t>
      </w:r>
      <w:r>
        <w:t>:</w:t>
      </w:r>
    </w:p>
    <w:p w:rsidR="004055CA" w:rsidRPr="00E663E8" w:rsidRDefault="004055CA" w:rsidP="004055CA">
      <w:pPr>
        <w:pStyle w:val="ListParagraph"/>
        <w:numPr>
          <w:ilvl w:val="1"/>
          <w:numId w:val="1"/>
        </w:numPr>
        <w:rPr>
          <w:b/>
        </w:rPr>
      </w:pPr>
      <w:r>
        <w:rPr>
          <w:b/>
        </w:rPr>
        <w:t>Coding:</w:t>
      </w:r>
      <w:r w:rsidRPr="00FD1354">
        <w:t xml:space="preserve"> </w:t>
      </w:r>
      <w:r w:rsidRPr="007E524F">
        <w:t xml:space="preserve">Difference in places in the </w:t>
      </w:r>
      <w:r w:rsidRPr="007E524F">
        <w:rPr>
          <w:shd w:val="clear" w:color="auto" w:fill="FFFFFF"/>
        </w:rPr>
        <w:t xml:space="preserve">annual Press Freedom Index ranking divided by total number of countries. Compiled and published by Reporters </w:t>
      </w:r>
      <w:proofErr w:type="gramStart"/>
      <w:r w:rsidRPr="007E524F">
        <w:rPr>
          <w:shd w:val="clear" w:color="auto" w:fill="FFFFFF"/>
        </w:rPr>
        <w:t>Without</w:t>
      </w:r>
      <w:proofErr w:type="gramEnd"/>
      <w:r w:rsidRPr="007E524F">
        <w:rPr>
          <w:shd w:val="clear" w:color="auto" w:fill="FFFFFF"/>
        </w:rPr>
        <w:t xml:space="preserve"> Borders based upon the organization’s “own assessment of the countries’ </w:t>
      </w:r>
      <w:r w:rsidRPr="007E524F">
        <w:rPr>
          <w:rStyle w:val="Emphasis"/>
          <w:rFonts w:ascii="Times New Roman" w:hAnsi="Times New Roman"/>
          <w:shd w:val="clear" w:color="auto" w:fill="FFFFFF"/>
        </w:rPr>
        <w:t xml:space="preserve">press freedom </w:t>
      </w:r>
      <w:r w:rsidRPr="007E524F">
        <w:rPr>
          <w:shd w:val="clear" w:color="auto" w:fill="FFFFFF"/>
        </w:rPr>
        <w:t>records in the previous year.” Similar scores indicate similar environments for press freedom, while significant divergence indicate freer or less free press environments. Scores range from 0 (complete divergence) to 1 (same score).</w:t>
      </w:r>
    </w:p>
    <w:p w:rsidR="004055CA" w:rsidRPr="00E663E8" w:rsidRDefault="004055CA" w:rsidP="004055CA">
      <w:pPr>
        <w:pStyle w:val="ListParagraph"/>
        <w:numPr>
          <w:ilvl w:val="1"/>
          <w:numId w:val="1"/>
        </w:numPr>
        <w:rPr>
          <w:b/>
        </w:rPr>
      </w:pPr>
      <w:r>
        <w:rPr>
          <w:b/>
        </w:rPr>
        <w:t>Source:</w:t>
      </w:r>
      <w:r>
        <w:t xml:space="preserve"> Reporters Without Borders World Press Freedom Index</w:t>
      </w:r>
    </w:p>
    <w:p w:rsidR="000B1247" w:rsidRPr="000B1247" w:rsidRDefault="004055CA" w:rsidP="004055CA">
      <w:pPr>
        <w:pStyle w:val="ListParagraph"/>
        <w:numPr>
          <w:ilvl w:val="1"/>
          <w:numId w:val="1"/>
        </w:numPr>
        <w:rPr>
          <w:b/>
        </w:rPr>
      </w:pPr>
      <w:r>
        <w:rPr>
          <w:b/>
        </w:rPr>
        <w:t>Coverage:</w:t>
      </w:r>
      <w:r>
        <w:t xml:space="preserve"> </w:t>
      </w:r>
    </w:p>
    <w:p w:rsidR="000B1247" w:rsidRPr="000B1247" w:rsidRDefault="000B1247" w:rsidP="000B1247">
      <w:pPr>
        <w:pStyle w:val="ListParagraph"/>
        <w:numPr>
          <w:ilvl w:val="2"/>
          <w:numId w:val="1"/>
        </w:numPr>
        <w:rPr>
          <w:b/>
        </w:rPr>
      </w:pPr>
      <w:r>
        <w:t>2003-2018 - Albania, Armenia, Cyprus, Estonia, Georgia, Latvia, Lithuania, Macedonia, Moldova, and Slovakia</w:t>
      </w:r>
    </w:p>
    <w:p w:rsidR="000B1247" w:rsidRPr="000B1247" w:rsidRDefault="000B1247" w:rsidP="000B1247">
      <w:pPr>
        <w:pStyle w:val="ListParagraph"/>
        <w:numPr>
          <w:ilvl w:val="2"/>
          <w:numId w:val="1"/>
        </w:numPr>
        <w:rPr>
          <w:b/>
        </w:rPr>
      </w:pPr>
      <w:r>
        <w:t xml:space="preserve">2008-2018 – Luxembourg </w:t>
      </w:r>
    </w:p>
    <w:p w:rsidR="000B1247" w:rsidRPr="000B1247" w:rsidRDefault="000B1247" w:rsidP="000B1247">
      <w:pPr>
        <w:pStyle w:val="ListParagraph"/>
        <w:numPr>
          <w:ilvl w:val="2"/>
          <w:numId w:val="1"/>
        </w:numPr>
        <w:rPr>
          <w:b/>
        </w:rPr>
      </w:pPr>
      <w:r>
        <w:t xml:space="preserve">2009-2018 – Malta </w:t>
      </w:r>
    </w:p>
    <w:p w:rsidR="000B1247" w:rsidRPr="000B1247" w:rsidRDefault="004055CA" w:rsidP="000B1247">
      <w:pPr>
        <w:pStyle w:val="ListParagraph"/>
        <w:numPr>
          <w:ilvl w:val="2"/>
          <w:numId w:val="1"/>
        </w:numPr>
        <w:rPr>
          <w:b/>
        </w:rPr>
      </w:pPr>
      <w:r>
        <w:t>2002-2018 for all</w:t>
      </w:r>
      <w:r w:rsidR="000B1247">
        <w:t xml:space="preserve"> other</w:t>
      </w:r>
      <w:r>
        <w:t xml:space="preserve"> countries </w:t>
      </w:r>
    </w:p>
    <w:p w:rsidR="004055CA" w:rsidRPr="00E663E8" w:rsidRDefault="004055CA" w:rsidP="000B1247">
      <w:pPr>
        <w:pStyle w:val="ListParagraph"/>
        <w:numPr>
          <w:ilvl w:val="2"/>
          <w:numId w:val="1"/>
        </w:numPr>
        <w:rPr>
          <w:b/>
        </w:rPr>
      </w:pPr>
      <w:r>
        <w:t>(2011 and 2012 are repeat scores, as RSF Press Freedom Index scores were only given once in that period)</w:t>
      </w:r>
    </w:p>
    <w:p w:rsidR="004055CA" w:rsidRDefault="004055CA" w:rsidP="004055CA">
      <w:pPr>
        <w:pStyle w:val="ListParagraph"/>
        <w:numPr>
          <w:ilvl w:val="0"/>
          <w:numId w:val="1"/>
        </w:numPr>
        <w:rPr>
          <w:b/>
        </w:rPr>
      </w:pPr>
      <w:r>
        <w:rPr>
          <w:b/>
        </w:rPr>
        <w:t>Digital Society Project Scores</w:t>
      </w:r>
      <w:r>
        <w:rPr>
          <w:b/>
        </w:rPr>
        <w:t xml:space="preserve"> </w:t>
      </w:r>
      <w:r w:rsidRPr="004055CA">
        <w:t>(</w:t>
      </w:r>
      <w:proofErr w:type="spellStart"/>
      <w:r>
        <w:t>dsp</w:t>
      </w:r>
      <w:r w:rsidRPr="004055CA">
        <w:t>_scores</w:t>
      </w:r>
      <w:proofErr w:type="spellEnd"/>
      <w:r w:rsidRPr="004055CA">
        <w:t>)</w:t>
      </w:r>
      <w:r>
        <w:t>:</w:t>
      </w:r>
    </w:p>
    <w:p w:rsidR="004055CA" w:rsidRPr="00020140" w:rsidRDefault="004055CA" w:rsidP="004055CA">
      <w:pPr>
        <w:pStyle w:val="ListParagraph"/>
        <w:numPr>
          <w:ilvl w:val="1"/>
          <w:numId w:val="1"/>
        </w:numPr>
        <w:rPr>
          <w:b/>
        </w:rPr>
      </w:pPr>
      <w:r>
        <w:rPr>
          <w:b/>
        </w:rPr>
        <w:t>Coding:</w:t>
      </w:r>
      <w:r w:rsidRPr="00FD1354">
        <w:t xml:space="preserve"> </w:t>
      </w:r>
      <w:r w:rsidRPr="007E524F">
        <w:t>Expert assessments on digital resilience from the Digital Society Project, an imprint of the Varieties of Democracy project. Scores range from 0 (complete lack of digital resilience) to 4 (complete resilience)</w:t>
      </w:r>
      <w:r>
        <w:t xml:space="preserve">. Individual country scores were built by weighting equally the country-year responses to a select subset of survey question in the Digital Society Project survey. DSP scores were constructed by averaging the following DSP Survey variables coded in their original scale and then normalized from 0-1:  </w:t>
      </w:r>
    </w:p>
    <w:p w:rsidR="004055CA" w:rsidRPr="00E663E8" w:rsidRDefault="004055CA" w:rsidP="004055CA">
      <w:pPr>
        <w:pStyle w:val="ListParagraph"/>
        <w:numPr>
          <w:ilvl w:val="2"/>
          <w:numId w:val="1"/>
        </w:numPr>
        <w:rPr>
          <w:b/>
        </w:rPr>
      </w:pPr>
      <w:r w:rsidRPr="00020140">
        <w:t xml:space="preserve">v2smgovdom_osp, v2smgovab_osp, v2smpardom_osp, v2smparab_osp, v2smfordom_osp, v2smforads_osp, v2smgovfilcap_osp, v2smgovfilprc_osp, v2smgovshutcap_osp, v2smgovshut_osp, v2smgovsm_osp, v2smgovsmalt_osp, v2smgovsmmon_osp, v2smgovsmcenprc_osp, </w:t>
      </w:r>
      <w:r w:rsidRPr="00020140">
        <w:lastRenderedPageBreak/>
        <w:t>v2smgovcapsec_osp, v2smpolcap_osp, v2smregcon_osp, v2smprivex_osp, v2smprivcon_osp, v2smregcap_osp, v2smregapp_osp, v2smlawpr_osp, v2smdefabu_osp, v2smonex_osp, v2smonper_osp</w:t>
      </w:r>
    </w:p>
    <w:p w:rsidR="004055CA" w:rsidRPr="00E663E8" w:rsidRDefault="004055CA" w:rsidP="004055CA">
      <w:pPr>
        <w:pStyle w:val="ListParagraph"/>
        <w:numPr>
          <w:ilvl w:val="1"/>
          <w:numId w:val="1"/>
        </w:numPr>
        <w:rPr>
          <w:b/>
        </w:rPr>
      </w:pPr>
      <w:r>
        <w:rPr>
          <w:b/>
        </w:rPr>
        <w:t>Source:</w:t>
      </w:r>
      <w:r>
        <w:t xml:space="preserve"> Digital Society Project</w:t>
      </w:r>
    </w:p>
    <w:p w:rsidR="004055CA" w:rsidRPr="004055CA" w:rsidRDefault="004055CA" w:rsidP="004055CA">
      <w:pPr>
        <w:pStyle w:val="ListParagraph"/>
        <w:numPr>
          <w:ilvl w:val="1"/>
          <w:numId w:val="1"/>
        </w:numPr>
        <w:rPr>
          <w:b/>
        </w:rPr>
      </w:pPr>
      <w:r>
        <w:rPr>
          <w:b/>
        </w:rPr>
        <w:t>Coverage:</w:t>
      </w:r>
      <w:r>
        <w:t xml:space="preserve"> 2000-2018 for all countries</w:t>
      </w:r>
    </w:p>
    <w:p w:rsidR="004055CA" w:rsidRPr="004055CA" w:rsidRDefault="004055CA" w:rsidP="004055CA">
      <w:pPr>
        <w:pStyle w:val="ListParagraph"/>
        <w:numPr>
          <w:ilvl w:val="0"/>
          <w:numId w:val="1"/>
        </w:numPr>
        <w:rPr>
          <w:b/>
        </w:rPr>
      </w:pPr>
      <w:r>
        <w:rPr>
          <w:b/>
        </w:rPr>
        <w:t xml:space="preserve">Digital Resilience Index Scores </w:t>
      </w:r>
      <w:r w:rsidRPr="004055CA">
        <w:t>(</w:t>
      </w:r>
      <w:proofErr w:type="spellStart"/>
      <w:r w:rsidRPr="004055CA">
        <w:t>dri_scores</w:t>
      </w:r>
      <w:proofErr w:type="spellEnd"/>
      <w:r w:rsidRPr="004055CA">
        <w:t>):</w:t>
      </w:r>
    </w:p>
    <w:p w:rsidR="004055CA" w:rsidRPr="000B1247" w:rsidRDefault="004055CA" w:rsidP="004055CA">
      <w:pPr>
        <w:pStyle w:val="ListParagraph"/>
        <w:numPr>
          <w:ilvl w:val="1"/>
          <w:numId w:val="1"/>
        </w:numPr>
        <w:rPr>
          <w:b/>
        </w:rPr>
      </w:pPr>
      <w:r>
        <w:rPr>
          <w:b/>
        </w:rPr>
        <w:t xml:space="preserve">Coding: </w:t>
      </w:r>
      <w:r w:rsidRPr="007E524F">
        <w:t xml:space="preserve">Expert assessments on </w:t>
      </w:r>
      <w:r w:rsidR="000B1247">
        <w:t xml:space="preserve">a countries resilience to Kremlin-led disinformation </w:t>
      </w:r>
      <w:r w:rsidRPr="007E524F">
        <w:t xml:space="preserve">from the </w:t>
      </w:r>
      <w:r w:rsidR="000B1247">
        <w:t>Ukrainian Prism NGO. Original s</w:t>
      </w:r>
      <w:r w:rsidR="000B1247" w:rsidRPr="007E524F">
        <w:t>cores range from 0 (</w:t>
      </w:r>
      <w:r w:rsidR="000B1247">
        <w:t>complete resilience</w:t>
      </w:r>
      <w:r w:rsidR="000B1247" w:rsidRPr="007E524F">
        <w:t>) to 4 (complete</w:t>
      </w:r>
      <w:r w:rsidR="000B1247">
        <w:t xml:space="preserve"> lack of</w:t>
      </w:r>
      <w:r w:rsidR="000B1247" w:rsidRPr="007E524F">
        <w:t xml:space="preserve"> resilience)</w:t>
      </w:r>
      <w:r w:rsidR="000B1247">
        <w:t>, and were inverted for the purposes of consistency with other data in the HRI</w:t>
      </w:r>
      <w:r w:rsidR="000B1247">
        <w:t>.</w:t>
      </w:r>
    </w:p>
    <w:p w:rsidR="000B1247" w:rsidRPr="000B1247" w:rsidRDefault="000B1247" w:rsidP="004055CA">
      <w:pPr>
        <w:pStyle w:val="ListParagraph"/>
        <w:numPr>
          <w:ilvl w:val="1"/>
          <w:numId w:val="1"/>
        </w:numPr>
        <w:rPr>
          <w:b/>
        </w:rPr>
      </w:pPr>
      <w:r>
        <w:rPr>
          <w:b/>
        </w:rPr>
        <w:t xml:space="preserve">Source: </w:t>
      </w:r>
      <w:r>
        <w:t>Ukrainian Prism Foreign Policy Council</w:t>
      </w:r>
    </w:p>
    <w:p w:rsidR="000B1247" w:rsidRPr="004055CA" w:rsidRDefault="000B1247" w:rsidP="004055CA">
      <w:pPr>
        <w:pStyle w:val="ListParagraph"/>
        <w:numPr>
          <w:ilvl w:val="1"/>
          <w:numId w:val="1"/>
        </w:numPr>
        <w:rPr>
          <w:b/>
        </w:rPr>
      </w:pPr>
      <w:r>
        <w:rPr>
          <w:b/>
        </w:rPr>
        <w:t xml:space="preserve">Coverage: </w:t>
      </w:r>
      <w:r>
        <w:t xml:space="preserve">2017 for Armenia, Azerbaijan, Belarus, </w:t>
      </w:r>
      <w:proofErr w:type="spellStart"/>
      <w:r>
        <w:t>Czechia</w:t>
      </w:r>
      <w:proofErr w:type="spellEnd"/>
      <w:r>
        <w:t>, Estonia, Georgia, Hungary, Latvia, Lithuania, Moldova, Poland, Romania, Slovakia, and Ukraine</w:t>
      </w:r>
    </w:p>
    <w:p w:rsidR="004055CA" w:rsidRPr="00E663E8" w:rsidRDefault="004055CA" w:rsidP="004055CA">
      <w:pPr>
        <w:pStyle w:val="ListParagraph"/>
        <w:numPr>
          <w:ilvl w:val="0"/>
          <w:numId w:val="1"/>
        </w:numPr>
        <w:rPr>
          <w:b/>
        </w:rPr>
      </w:pPr>
      <w:r>
        <w:rPr>
          <w:b/>
        </w:rPr>
        <w:t>United Nations General Assembly Voting</w:t>
      </w:r>
      <w:r w:rsidR="000B1247">
        <w:rPr>
          <w:b/>
        </w:rPr>
        <w:t xml:space="preserve"> </w:t>
      </w:r>
      <w:r w:rsidR="000B1247">
        <w:t>(</w:t>
      </w:r>
      <w:proofErr w:type="spellStart"/>
      <w:r w:rsidR="000B1247">
        <w:t>unga_voting</w:t>
      </w:r>
      <w:proofErr w:type="spellEnd"/>
      <w:r w:rsidR="000B1247">
        <w:t>):</w:t>
      </w:r>
    </w:p>
    <w:p w:rsidR="004055CA" w:rsidRPr="00E663E8" w:rsidRDefault="004055CA" w:rsidP="004055CA">
      <w:pPr>
        <w:pStyle w:val="ListParagraph"/>
        <w:numPr>
          <w:ilvl w:val="1"/>
          <w:numId w:val="1"/>
        </w:numPr>
        <w:rPr>
          <w:b/>
        </w:rPr>
      </w:pPr>
      <w:r>
        <w:rPr>
          <w:b/>
        </w:rPr>
        <w:t>Coding:</w:t>
      </w:r>
      <w:r w:rsidRPr="00FD1354">
        <w:t xml:space="preserve"> </w:t>
      </w:r>
      <w:r>
        <w:t xml:space="preserve">Percentage of agreement between </w:t>
      </w:r>
      <w:r w:rsidRPr="007E524F">
        <w:t xml:space="preserve">a subordinate state </w:t>
      </w:r>
      <w:r>
        <w:t xml:space="preserve">and a </w:t>
      </w:r>
      <w:r w:rsidRPr="007E524F">
        <w:t xml:space="preserve">hierarch in </w:t>
      </w:r>
      <w:r>
        <w:t xml:space="preserve">voting at </w:t>
      </w:r>
      <w:r w:rsidRPr="007E524F">
        <w:t>the United Nations General Assembly. Scores range from 0 (no convergence between votes, meaning that subordinate state votes the opposite of the hierarch on every single vote) to 1 (complete convergence between votes, meaning that subordinate state votes with the hierarch on every single vote)</w:t>
      </w:r>
    </w:p>
    <w:p w:rsidR="004055CA" w:rsidRPr="00E663E8" w:rsidRDefault="004055CA" w:rsidP="004055CA">
      <w:pPr>
        <w:pStyle w:val="ListParagraph"/>
        <w:numPr>
          <w:ilvl w:val="1"/>
          <w:numId w:val="1"/>
        </w:numPr>
        <w:rPr>
          <w:b/>
        </w:rPr>
      </w:pPr>
      <w:r>
        <w:rPr>
          <w:b/>
        </w:rPr>
        <w:t>Source:</w:t>
      </w:r>
      <w:r>
        <w:t xml:space="preserve"> </w:t>
      </w:r>
      <w:proofErr w:type="spellStart"/>
      <w:r w:rsidRPr="00FD1354">
        <w:t>Voeten</w:t>
      </w:r>
      <w:proofErr w:type="spellEnd"/>
      <w:r w:rsidRPr="00FD1354">
        <w:t xml:space="preserve">, Erik; </w:t>
      </w:r>
      <w:proofErr w:type="spellStart"/>
      <w:r w:rsidRPr="00FD1354">
        <w:t>Strezhnev</w:t>
      </w:r>
      <w:proofErr w:type="spellEnd"/>
      <w:r w:rsidRPr="00FD1354">
        <w:t>, Anton; Bailey, Michael, "United Nations General Assembly Voting Data"</w:t>
      </w:r>
    </w:p>
    <w:p w:rsidR="004055CA" w:rsidRPr="00FD1354" w:rsidRDefault="004055CA" w:rsidP="004055CA">
      <w:pPr>
        <w:pStyle w:val="ListParagraph"/>
        <w:numPr>
          <w:ilvl w:val="1"/>
          <w:numId w:val="1"/>
        </w:numPr>
        <w:rPr>
          <w:b/>
        </w:rPr>
      </w:pPr>
      <w:r>
        <w:rPr>
          <w:b/>
        </w:rPr>
        <w:t>Coverage:</w:t>
      </w:r>
      <w:r>
        <w:t xml:space="preserve"> 1991-2017 for all countries (except Montenegro’s voting record agreement with Germany from 2016-2017)</w:t>
      </w:r>
    </w:p>
    <w:p w:rsidR="004055CA" w:rsidRDefault="004055CA" w:rsidP="004055CA">
      <w:pPr>
        <w:pStyle w:val="ListParagraph"/>
        <w:numPr>
          <w:ilvl w:val="0"/>
          <w:numId w:val="1"/>
        </w:numPr>
        <w:rPr>
          <w:b/>
        </w:rPr>
      </w:pPr>
      <w:r>
        <w:rPr>
          <w:b/>
        </w:rPr>
        <w:t>Head of State Meetings</w:t>
      </w:r>
      <w:r w:rsidR="000B1247" w:rsidRPr="000B1247">
        <w:t xml:space="preserve"> (</w:t>
      </w:r>
      <w:proofErr w:type="spellStart"/>
      <w:r w:rsidR="000B1247" w:rsidRPr="000B1247">
        <w:t>HOS_meetings</w:t>
      </w:r>
      <w:proofErr w:type="spellEnd"/>
      <w:r w:rsidR="000B1247" w:rsidRPr="000B1247">
        <w:t>)</w:t>
      </w:r>
      <w:r w:rsidR="000B1247">
        <w:t>:</w:t>
      </w:r>
    </w:p>
    <w:p w:rsidR="004055CA" w:rsidRPr="00FD1354" w:rsidRDefault="004055CA" w:rsidP="004055CA">
      <w:pPr>
        <w:pStyle w:val="ListParagraph"/>
        <w:numPr>
          <w:ilvl w:val="1"/>
          <w:numId w:val="1"/>
        </w:numPr>
        <w:rPr>
          <w:b/>
        </w:rPr>
      </w:pPr>
      <w:r w:rsidRPr="00FD1354">
        <w:rPr>
          <w:b/>
        </w:rPr>
        <w:t>Coding:</w:t>
      </w:r>
      <w:r w:rsidRPr="00FD1354">
        <w:t xml:space="preserve"> </w:t>
      </w:r>
      <w:r w:rsidRPr="007E524F">
        <w:t>Measurement of meetings between subordinate and hierarch heads of state on an annual basis; potential scores are 0 (no meetings), 1 (single meeting), 2 (multiple meetings)</w:t>
      </w:r>
    </w:p>
    <w:p w:rsidR="004055CA" w:rsidRPr="00FD1354" w:rsidRDefault="004055CA" w:rsidP="004055CA">
      <w:pPr>
        <w:pStyle w:val="ListParagraph"/>
        <w:numPr>
          <w:ilvl w:val="1"/>
          <w:numId w:val="1"/>
        </w:numPr>
        <w:rPr>
          <w:b/>
        </w:rPr>
      </w:pPr>
      <w:r w:rsidRPr="00FD1354">
        <w:rPr>
          <w:b/>
        </w:rPr>
        <w:t>Source:</w:t>
      </w:r>
      <w:r>
        <w:t xml:space="preserve"> </w:t>
      </w:r>
      <w:r w:rsidRPr="00FD1354">
        <w:t>U.S. Office of the Historian;  Presidential Executive Office of the Russian Federation, News;  Carnegie Endowment for International Peace - China Vitae</w:t>
      </w:r>
    </w:p>
    <w:p w:rsidR="004055CA" w:rsidRPr="00FD1354" w:rsidRDefault="004055CA" w:rsidP="004055CA">
      <w:pPr>
        <w:pStyle w:val="ListParagraph"/>
        <w:numPr>
          <w:ilvl w:val="1"/>
          <w:numId w:val="1"/>
        </w:numPr>
        <w:rPr>
          <w:b/>
        </w:rPr>
      </w:pPr>
      <w:r>
        <w:rPr>
          <w:b/>
        </w:rPr>
        <w:t>Coverage:</w:t>
      </w:r>
      <w:r>
        <w:t xml:space="preserve"> 1991-2018 for all countries meeting with the U.S. head of state; 2000-2018 for all countries meeting with the Russian head of state; 2003-2018 for all countries meeting with the Chinese head of state</w:t>
      </w:r>
    </w:p>
    <w:p w:rsidR="004055CA" w:rsidRPr="00FD1354" w:rsidRDefault="004055CA" w:rsidP="004055CA">
      <w:pPr>
        <w:pStyle w:val="ListParagraph"/>
        <w:rPr>
          <w:b/>
        </w:rPr>
      </w:pPr>
    </w:p>
    <w:p w:rsidR="004055CA" w:rsidRDefault="004055CA" w:rsidP="004055CA">
      <w:pPr>
        <w:rPr>
          <w:b/>
        </w:rPr>
      </w:pPr>
    </w:p>
    <w:p w:rsidR="000E4FC6" w:rsidRDefault="009452AC"/>
    <w:sectPr w:rsidR="000E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C047D7"/>
    <w:multiLevelType w:val="hybridMultilevel"/>
    <w:tmpl w:val="3B0EFA8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C050FEB"/>
    <w:multiLevelType w:val="hybridMultilevel"/>
    <w:tmpl w:val="1508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CA"/>
    <w:rsid w:val="000B1247"/>
    <w:rsid w:val="00162EE8"/>
    <w:rsid w:val="004055CA"/>
    <w:rsid w:val="009452AC"/>
    <w:rsid w:val="00BF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6A3F4-72A8-4EEB-BE58-653A5CD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5CA"/>
    <w:pPr>
      <w:ind w:left="720"/>
      <w:contextualSpacing/>
    </w:pPr>
  </w:style>
  <w:style w:type="character" w:styleId="Emphasis">
    <w:name w:val="Emphasis"/>
    <w:basedOn w:val="DefaultParagraphFont"/>
    <w:uiPriority w:val="20"/>
    <w:qFormat/>
    <w:rsid w:val="004055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1722</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DMGS</Company>
  <LinksUpToDate>false</LinksUpToDate>
  <CharactersWithSpaces>11518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Smeltzer</dc:creator>
  <cp:keywords/>
  <dc:description/>
  <cp:lastModifiedBy>Michael Smeltzer</cp:lastModifiedBy>
  <cp:revision>2</cp:revision>
  <dcterms:created xsi:type="dcterms:W3CDTF">2019-05-13T18:25:00Z</dcterms:created>
  <dcterms:modified xsi:type="dcterms:W3CDTF">2019-05-13T18:25:00Z</dcterms:modified>
</cp:coreProperties>
</file>