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90A" w:rsidRDefault="00E16C13" w:rsidP="00E16C13">
      <w:pPr>
        <w:pStyle w:val="Heading1"/>
      </w:pPr>
      <w:proofErr w:type="spellStart"/>
      <w:r>
        <w:t>NetWitness</w:t>
      </w:r>
      <w:proofErr w:type="spellEnd"/>
      <w:r>
        <w:t xml:space="preserve"> General Enrichment (#0106)</w:t>
      </w:r>
    </w:p>
    <w:p w:rsidR="00E16C13" w:rsidRDefault="00AC7CB6" w:rsidP="00AC7CB6">
      <w:r>
        <w:t>Primary purpose:  Given an IP, Username, or Hostname, populate as much information as we can including authentication history, HR system information, and network information.   Should be expanded to pull other things as well, like AV history, proxy history, etc.  General framework only.</w:t>
      </w:r>
    </w:p>
    <w:p w:rsidR="006E0C7C" w:rsidRDefault="006E0C7C" w:rsidP="00AC7CB6">
      <w:r>
        <w:rPr>
          <w:noProof/>
        </w:rPr>
        <w:drawing>
          <wp:inline distT="0" distB="0" distL="0" distR="0">
            <wp:extent cx="4162425" cy="14698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87076" cy="1478583"/>
                    </a:xfrm>
                    <a:prstGeom prst="rect">
                      <a:avLst/>
                    </a:prstGeom>
                    <a:noFill/>
                    <a:ln>
                      <a:noFill/>
                    </a:ln>
                  </pic:spPr>
                </pic:pic>
              </a:graphicData>
            </a:graphic>
          </wp:inline>
        </w:drawing>
      </w:r>
    </w:p>
    <w:p w:rsidR="006E0C7C" w:rsidRDefault="006E0C7C">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noProof/>
          <w:color w:val="2E74B5" w:themeColor="accent1" w:themeShade="BF"/>
          <w:sz w:val="26"/>
          <w:szCs w:val="26"/>
        </w:rPr>
        <w:drawing>
          <wp:inline distT="0" distB="0" distL="0" distR="0">
            <wp:extent cx="5934075" cy="5400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5400675"/>
                    </a:xfrm>
                    <a:prstGeom prst="rect">
                      <a:avLst/>
                    </a:prstGeom>
                    <a:noFill/>
                    <a:ln>
                      <a:noFill/>
                    </a:ln>
                  </pic:spPr>
                </pic:pic>
              </a:graphicData>
            </a:graphic>
          </wp:inline>
        </w:drawing>
      </w:r>
    </w:p>
    <w:p w:rsidR="00E16C13" w:rsidRDefault="00E16C13" w:rsidP="00E16C13">
      <w:pPr>
        <w:pStyle w:val="Heading2"/>
      </w:pPr>
      <w:r>
        <w:lastRenderedPageBreak/>
        <w:t>Playbooks</w:t>
      </w:r>
      <w:r w:rsidR="00AC7CB6">
        <w:t xml:space="preserve"> (new)</w:t>
      </w:r>
      <w:r>
        <w:t>:</w:t>
      </w:r>
    </w:p>
    <w:p w:rsidR="00E16C13" w:rsidRDefault="00E16C13" w:rsidP="00E16C13">
      <w:pPr>
        <w:pStyle w:val="ListParagraph"/>
        <w:numPr>
          <w:ilvl w:val="0"/>
          <w:numId w:val="1"/>
        </w:numPr>
      </w:pPr>
      <w:r>
        <w:t>“</w:t>
      </w:r>
      <w:proofErr w:type="spellStart"/>
      <w:r>
        <w:t>NetWitness</w:t>
      </w:r>
      <w:proofErr w:type="spellEnd"/>
      <w:r>
        <w:t xml:space="preserve"> General” – Primary Playbook</w:t>
      </w:r>
    </w:p>
    <w:p w:rsidR="00E16C13" w:rsidRDefault="00E16C13" w:rsidP="00E16C13">
      <w:pPr>
        <w:pStyle w:val="ListParagraph"/>
        <w:numPr>
          <w:ilvl w:val="1"/>
          <w:numId w:val="1"/>
        </w:numPr>
      </w:pPr>
      <w:r>
        <w:t>Inputs (before first run, playbook must be modified as part of top task heading)</w:t>
      </w:r>
    </w:p>
    <w:p w:rsidR="00E16C13" w:rsidRDefault="00E16C13" w:rsidP="00E16C13">
      <w:pPr>
        <w:pStyle w:val="ListParagraph"/>
        <w:numPr>
          <w:ilvl w:val="2"/>
          <w:numId w:val="1"/>
        </w:numPr>
      </w:pPr>
      <w:proofErr w:type="spellStart"/>
      <w:r>
        <w:t>nwourl</w:t>
      </w:r>
      <w:proofErr w:type="spellEnd"/>
      <w:r>
        <w:t xml:space="preserve"> (Orchestrator base </w:t>
      </w:r>
      <w:proofErr w:type="spellStart"/>
      <w:r>
        <w:t>url</w:t>
      </w:r>
      <w:proofErr w:type="spellEnd"/>
      <w:r>
        <w:t xml:space="preserve"> ex. </w:t>
      </w:r>
      <w:hyperlink r:id="rId7" w:history="1">
        <w:r w:rsidRPr="00035169">
          <w:rPr>
            <w:rStyle w:val="Hyperlink"/>
          </w:rPr>
          <w:t>https://192.168.1.153</w:t>
        </w:r>
      </w:hyperlink>
      <w:r>
        <w:t>)</w:t>
      </w:r>
    </w:p>
    <w:p w:rsidR="00E16C13" w:rsidRDefault="00E16C13" w:rsidP="00E16C13">
      <w:pPr>
        <w:pStyle w:val="ListParagraph"/>
        <w:numPr>
          <w:ilvl w:val="2"/>
          <w:numId w:val="1"/>
        </w:numPr>
      </w:pPr>
      <w:proofErr w:type="spellStart"/>
      <w:r>
        <w:t>netwitnessurl</w:t>
      </w:r>
      <w:proofErr w:type="spellEnd"/>
      <w:r>
        <w:t xml:space="preserve"> (</w:t>
      </w:r>
      <w:proofErr w:type="spellStart"/>
      <w:r>
        <w:t>Netwitness</w:t>
      </w:r>
      <w:proofErr w:type="spellEnd"/>
      <w:r>
        <w:t xml:space="preserve"> investigation base </w:t>
      </w:r>
      <w:proofErr w:type="spellStart"/>
      <w:r>
        <w:t>url</w:t>
      </w:r>
      <w:proofErr w:type="spellEnd"/>
      <w:r>
        <w:t xml:space="preserve"> ex. </w:t>
      </w:r>
      <w:hyperlink r:id="rId8" w:history="1">
        <w:r w:rsidRPr="00035169">
          <w:rPr>
            <w:rStyle w:val="Hyperlink"/>
          </w:rPr>
          <w:t>https://192.168.1.129/investigation/12/navigate/query/</w:t>
        </w:r>
      </w:hyperlink>
      <w:r>
        <w:t>)</w:t>
      </w:r>
    </w:p>
    <w:p w:rsidR="00E16C13" w:rsidRDefault="00E16C13" w:rsidP="00E16C13">
      <w:pPr>
        <w:pStyle w:val="ListParagraph"/>
        <w:numPr>
          <w:ilvl w:val="2"/>
          <w:numId w:val="1"/>
        </w:numPr>
      </w:pPr>
      <w:proofErr w:type="spellStart"/>
      <w:r>
        <w:t>netwitnessrespondurl</w:t>
      </w:r>
      <w:proofErr w:type="spellEnd"/>
      <w:r>
        <w:t xml:space="preserve"> (Respond base URL ex. </w:t>
      </w:r>
      <w:hyperlink r:id="rId9" w:history="1">
        <w:r w:rsidRPr="00035169">
          <w:rPr>
            <w:rStyle w:val="Hyperlink"/>
          </w:rPr>
          <w:t>https://192.168.1.129/respond/incident/</w:t>
        </w:r>
      </w:hyperlink>
      <w:r>
        <w:t>)</w:t>
      </w:r>
    </w:p>
    <w:p w:rsidR="00E16C13" w:rsidRDefault="00E16C13" w:rsidP="00E16C13">
      <w:pPr>
        <w:pStyle w:val="ListParagraph"/>
        <w:ind w:left="2520"/>
      </w:pPr>
    </w:p>
    <w:p w:rsidR="00E16C13" w:rsidRDefault="00E16C13" w:rsidP="00E16C13">
      <w:pPr>
        <w:pStyle w:val="ListParagraph"/>
        <w:numPr>
          <w:ilvl w:val="0"/>
          <w:numId w:val="1"/>
        </w:numPr>
      </w:pPr>
      <w:r>
        <w:t>“</w:t>
      </w:r>
      <w:proofErr w:type="spellStart"/>
      <w:r>
        <w:t>NetWitness</w:t>
      </w:r>
      <w:proofErr w:type="spellEnd"/>
      <w:r>
        <w:t xml:space="preserve"> Enrichment” – Sub Playbook</w:t>
      </w:r>
    </w:p>
    <w:p w:rsidR="00AC7CB6" w:rsidRDefault="00AC7CB6" w:rsidP="00AC7CB6">
      <w:pPr>
        <w:pStyle w:val="ListParagraph"/>
        <w:numPr>
          <w:ilvl w:val="1"/>
          <w:numId w:val="1"/>
        </w:numPr>
      </w:pPr>
      <w:r>
        <w:t xml:space="preserve">Current </w:t>
      </w:r>
      <w:proofErr w:type="spellStart"/>
      <w:r>
        <w:t>Querys</w:t>
      </w:r>
      <w:proofErr w:type="spellEnd"/>
      <w:r>
        <w:t xml:space="preserve"> for and Populates:</w:t>
      </w:r>
    </w:p>
    <w:p w:rsidR="00AC7CB6" w:rsidRDefault="00AC7CB6" w:rsidP="00AC7CB6">
      <w:pPr>
        <w:pStyle w:val="ListParagraph"/>
        <w:numPr>
          <w:ilvl w:val="2"/>
          <w:numId w:val="1"/>
        </w:numPr>
      </w:pPr>
      <w:r>
        <w:t>Authentication Logs (Uses windows event 4624)</w:t>
      </w:r>
    </w:p>
    <w:p w:rsidR="00AC7CB6" w:rsidRDefault="00AC7CB6" w:rsidP="00AC7CB6">
      <w:pPr>
        <w:pStyle w:val="ListParagraph"/>
        <w:numPr>
          <w:ilvl w:val="3"/>
          <w:numId w:val="1"/>
        </w:numPr>
      </w:pPr>
      <w:r>
        <w:t xml:space="preserve">Populates </w:t>
      </w:r>
      <w:proofErr w:type="spellStart"/>
      <w:r>
        <w:t>Auth</w:t>
      </w:r>
      <w:proofErr w:type="spellEnd"/>
      <w:r>
        <w:t xml:space="preserve"> History</w:t>
      </w:r>
    </w:p>
    <w:p w:rsidR="00AC7CB6" w:rsidRDefault="00AC7CB6" w:rsidP="00AC7CB6">
      <w:pPr>
        <w:pStyle w:val="ListParagraph"/>
        <w:numPr>
          <w:ilvl w:val="3"/>
          <w:numId w:val="1"/>
        </w:numPr>
      </w:pPr>
      <w:r>
        <w:t>Populates Entity Info given IP, Username, or Hostname</w:t>
      </w:r>
    </w:p>
    <w:p w:rsidR="00AC7CB6" w:rsidRDefault="00AC7CB6" w:rsidP="00AC7CB6">
      <w:pPr>
        <w:pStyle w:val="ListParagraph"/>
        <w:ind w:left="3240"/>
      </w:pPr>
    </w:p>
    <w:p w:rsidR="00AC7CB6" w:rsidRDefault="00AC7CB6" w:rsidP="00AC7CB6">
      <w:pPr>
        <w:pStyle w:val="ListParagraph"/>
        <w:numPr>
          <w:ilvl w:val="2"/>
          <w:numId w:val="1"/>
        </w:numPr>
      </w:pPr>
      <w:r>
        <w:t>Network packet history (all services)</w:t>
      </w:r>
    </w:p>
    <w:p w:rsidR="00AC7CB6" w:rsidRDefault="00AC7CB6" w:rsidP="00AC7CB6">
      <w:pPr>
        <w:pStyle w:val="ListParagraph"/>
        <w:numPr>
          <w:ilvl w:val="2"/>
          <w:numId w:val="1"/>
        </w:numPr>
      </w:pPr>
    </w:p>
    <w:p w:rsidR="00E16C13" w:rsidRDefault="00E16C13" w:rsidP="00E16C13">
      <w:pPr>
        <w:pStyle w:val="ListParagraph"/>
        <w:numPr>
          <w:ilvl w:val="0"/>
          <w:numId w:val="1"/>
        </w:numPr>
      </w:pPr>
      <w:r>
        <w:t xml:space="preserve">“Extract Info From </w:t>
      </w:r>
      <w:proofErr w:type="spellStart"/>
      <w:r>
        <w:t>NetWitness</w:t>
      </w:r>
      <w:proofErr w:type="spellEnd"/>
      <w:r>
        <w:t xml:space="preserve"> Alerts”</w:t>
      </w:r>
      <w:r w:rsidR="00AC7CB6">
        <w:t xml:space="preserve"> – Sub Playbook</w:t>
      </w:r>
    </w:p>
    <w:p w:rsidR="00E16C13" w:rsidRDefault="00E16C13" w:rsidP="00E16C13">
      <w:pPr>
        <w:pStyle w:val="Heading2"/>
      </w:pPr>
      <w:r>
        <w:t>Automations</w:t>
      </w:r>
      <w:r w:rsidR="00AC7CB6">
        <w:t xml:space="preserve"> (new)</w:t>
      </w:r>
      <w:r>
        <w:t>:</w:t>
      </w:r>
    </w:p>
    <w:p w:rsidR="00E16C13" w:rsidRDefault="00846F70" w:rsidP="00846F70">
      <w:pPr>
        <w:pStyle w:val="ListParagraph"/>
        <w:numPr>
          <w:ilvl w:val="0"/>
          <w:numId w:val="1"/>
        </w:numPr>
      </w:pPr>
      <w:r>
        <w:t>“</w:t>
      </w:r>
      <w:proofErr w:type="spellStart"/>
      <w:r>
        <w:t>NetWitnessEntityInfo</w:t>
      </w:r>
      <w:proofErr w:type="spellEnd"/>
      <w:r>
        <w:t>”</w:t>
      </w:r>
    </w:p>
    <w:p w:rsidR="00846F70" w:rsidRDefault="00DE3EFF" w:rsidP="00846F70">
      <w:pPr>
        <w:pStyle w:val="ListParagraph"/>
        <w:numPr>
          <w:ilvl w:val="0"/>
          <w:numId w:val="1"/>
        </w:numPr>
      </w:pPr>
      <w:r>
        <w:t>“</w:t>
      </w:r>
      <w:proofErr w:type="spellStart"/>
      <w:r>
        <w:t>NetWitnessNetStats</w:t>
      </w:r>
      <w:proofErr w:type="spellEnd"/>
      <w:r>
        <w:t>”</w:t>
      </w:r>
    </w:p>
    <w:p w:rsidR="00DE3EFF" w:rsidRDefault="00DE3EFF" w:rsidP="00846F70">
      <w:pPr>
        <w:pStyle w:val="ListParagraph"/>
        <w:numPr>
          <w:ilvl w:val="0"/>
          <w:numId w:val="1"/>
        </w:numPr>
      </w:pPr>
      <w:r>
        <w:t>“</w:t>
      </w:r>
      <w:proofErr w:type="spellStart"/>
      <w:r>
        <w:t>NetWitnessQueryToTable</w:t>
      </w:r>
      <w:proofErr w:type="spellEnd"/>
      <w:r>
        <w:t>”</w:t>
      </w:r>
    </w:p>
    <w:p w:rsidR="00DE3EFF" w:rsidRDefault="00DE3EFF" w:rsidP="00846F70">
      <w:pPr>
        <w:pStyle w:val="ListParagraph"/>
        <w:numPr>
          <w:ilvl w:val="0"/>
          <w:numId w:val="1"/>
        </w:numPr>
      </w:pPr>
      <w:r>
        <w:t>“</w:t>
      </w:r>
      <w:proofErr w:type="spellStart"/>
      <w:r>
        <w:t>LastImageToField</w:t>
      </w:r>
      <w:proofErr w:type="spellEnd"/>
      <w:r>
        <w:t>”</w:t>
      </w:r>
    </w:p>
    <w:p w:rsidR="006E0C7C" w:rsidRDefault="006E0C7C" w:rsidP="006E0C7C">
      <w:pPr>
        <w:pStyle w:val="ListParagraph"/>
        <w:ind w:left="1080"/>
      </w:pPr>
    </w:p>
    <w:p w:rsidR="00E16C13" w:rsidRDefault="00E16C13" w:rsidP="00E16C13">
      <w:pPr>
        <w:pStyle w:val="Heading2"/>
      </w:pPr>
      <w:r>
        <w:t>Fields</w:t>
      </w:r>
      <w:r w:rsidR="00AC7CB6">
        <w:t xml:space="preserve"> (new – sample incident layout also provided)</w:t>
      </w:r>
    </w:p>
    <w:p w:rsidR="00E16C13" w:rsidRDefault="00DE3EFF" w:rsidP="00DE3EFF">
      <w:pPr>
        <w:jc w:val="both"/>
      </w:pPr>
      <w:r>
        <w:rPr>
          <w:noProof/>
        </w:rPr>
        <w:drawing>
          <wp:inline distT="0" distB="0" distL="0" distR="0">
            <wp:extent cx="4362450" cy="323507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5806" cy="3244979"/>
                    </a:xfrm>
                    <a:prstGeom prst="rect">
                      <a:avLst/>
                    </a:prstGeom>
                    <a:noFill/>
                    <a:ln>
                      <a:noFill/>
                    </a:ln>
                  </pic:spPr>
                </pic:pic>
              </a:graphicData>
            </a:graphic>
          </wp:inline>
        </w:drawing>
      </w:r>
    </w:p>
    <w:p w:rsidR="00DE3EFF" w:rsidRDefault="00DE3EFF" w:rsidP="00E16C13">
      <w:pPr>
        <w:pStyle w:val="Heading2"/>
      </w:pPr>
    </w:p>
    <w:p w:rsidR="006E0C7C" w:rsidRDefault="006E0C7C" w:rsidP="00E16C13">
      <w:pPr>
        <w:pStyle w:val="Heading2"/>
      </w:pPr>
      <w:r>
        <w:t>Instructions</w:t>
      </w:r>
    </w:p>
    <w:p w:rsidR="006E0C7C" w:rsidRDefault="006E0C7C" w:rsidP="006E0C7C">
      <w:pPr>
        <w:pStyle w:val="ListParagraph"/>
        <w:numPr>
          <w:ilvl w:val="0"/>
          <w:numId w:val="3"/>
        </w:numPr>
      </w:pPr>
      <w:r>
        <w:t>Create a new incident type called “</w:t>
      </w:r>
      <w:proofErr w:type="spellStart"/>
      <w:r>
        <w:t>NetWitness</w:t>
      </w:r>
      <w:proofErr w:type="spellEnd"/>
      <w:r>
        <w:t xml:space="preserve"> General” (you can use other names as well, you’ll just have to modify the incident </w:t>
      </w:r>
      <w:proofErr w:type="gramStart"/>
      <w:r>
        <w:t>fields</w:t>
      </w:r>
      <w:proofErr w:type="gramEnd"/>
      <w:r>
        <w:t xml:space="preserve"> </w:t>
      </w:r>
      <w:proofErr w:type="spellStart"/>
      <w:r>
        <w:t>json</w:t>
      </w:r>
      <w:proofErr w:type="spellEnd"/>
      <w:r>
        <w:t xml:space="preserve"> and search/replace the mapped incident name).  Or create the fields manually if you don’t want them locked to a specific incident type.</w:t>
      </w:r>
    </w:p>
    <w:p w:rsidR="006E0C7C" w:rsidRDefault="006E0C7C" w:rsidP="006E0C7C">
      <w:pPr>
        <w:pStyle w:val="ListParagraph"/>
        <w:numPr>
          <w:ilvl w:val="0"/>
          <w:numId w:val="3"/>
        </w:numPr>
      </w:pPr>
      <w:r>
        <w:t>Import custom fields:</w:t>
      </w:r>
    </w:p>
    <w:p w:rsidR="006E0C7C" w:rsidRDefault="006E0C7C" w:rsidP="006E0C7C">
      <w:pPr>
        <w:pStyle w:val="ListParagraph"/>
        <w:numPr>
          <w:ilvl w:val="1"/>
          <w:numId w:val="3"/>
        </w:numPr>
      </w:pPr>
      <w:r>
        <w:t xml:space="preserve"> “incidentfields_0106.json” in Settings &gt; Advanced &gt; Fields </w:t>
      </w:r>
    </w:p>
    <w:p w:rsidR="006E0C7C" w:rsidRDefault="006E0C7C" w:rsidP="006E0C7C">
      <w:pPr>
        <w:pStyle w:val="ListParagraph"/>
        <w:numPr>
          <w:ilvl w:val="0"/>
          <w:numId w:val="3"/>
        </w:numPr>
      </w:pPr>
      <w:r>
        <w:t>Import all 3 layouts</w:t>
      </w:r>
      <w:r w:rsidR="003031FC">
        <w:t xml:space="preserve"> and map to </w:t>
      </w:r>
      <w:proofErr w:type="spellStart"/>
      <w:r w:rsidR="003031FC">
        <w:t>NetWitness</w:t>
      </w:r>
      <w:proofErr w:type="spellEnd"/>
      <w:r w:rsidR="003031FC">
        <w:t xml:space="preserve"> General (Settings &gt; Layout Builder):</w:t>
      </w:r>
    </w:p>
    <w:p w:rsidR="003031FC" w:rsidRDefault="003031FC" w:rsidP="003031FC">
      <w:pPr>
        <w:pStyle w:val="ListParagraph"/>
        <w:numPr>
          <w:ilvl w:val="1"/>
          <w:numId w:val="3"/>
        </w:numPr>
      </w:pPr>
      <w:r>
        <w:t>“layout-details_0106.json” &gt; Incident Summary</w:t>
      </w:r>
    </w:p>
    <w:p w:rsidR="003031FC" w:rsidRDefault="003031FC" w:rsidP="003031FC">
      <w:pPr>
        <w:pStyle w:val="ListParagraph"/>
        <w:numPr>
          <w:ilvl w:val="1"/>
          <w:numId w:val="3"/>
        </w:numPr>
      </w:pPr>
      <w:r>
        <w:t>“layout-edit_0106.json” &gt; New/Edit form</w:t>
      </w:r>
    </w:p>
    <w:p w:rsidR="003031FC" w:rsidRDefault="003031FC" w:rsidP="003031FC">
      <w:pPr>
        <w:pStyle w:val="ListParagraph"/>
        <w:numPr>
          <w:ilvl w:val="1"/>
          <w:numId w:val="3"/>
        </w:numPr>
      </w:pPr>
      <w:r>
        <w:t>“layout-quickView_0106.json” &gt; Incident Quick View</w:t>
      </w:r>
    </w:p>
    <w:p w:rsidR="003031FC" w:rsidRDefault="003031FC" w:rsidP="003031FC">
      <w:pPr>
        <w:pStyle w:val="ListParagraph"/>
        <w:numPr>
          <w:ilvl w:val="0"/>
          <w:numId w:val="3"/>
        </w:numPr>
      </w:pPr>
      <w:r>
        <w:t>Import custom automations</w:t>
      </w:r>
    </w:p>
    <w:p w:rsidR="003031FC" w:rsidRDefault="003031FC" w:rsidP="003031FC">
      <w:pPr>
        <w:pStyle w:val="ListParagraph"/>
        <w:numPr>
          <w:ilvl w:val="0"/>
          <w:numId w:val="3"/>
        </w:numPr>
      </w:pPr>
      <w:r>
        <w:t>Import sub playbooks</w:t>
      </w:r>
    </w:p>
    <w:p w:rsidR="003031FC" w:rsidRDefault="003031FC" w:rsidP="003031FC">
      <w:pPr>
        <w:pStyle w:val="ListParagraph"/>
        <w:numPr>
          <w:ilvl w:val="1"/>
          <w:numId w:val="3"/>
        </w:numPr>
      </w:pPr>
      <w:r>
        <w:t>“</w:t>
      </w:r>
      <w:proofErr w:type="spellStart"/>
      <w:r>
        <w:t>Extract_Info_From_Netwitness_Alerts.yml</w:t>
      </w:r>
      <w:proofErr w:type="spellEnd"/>
      <w:r>
        <w:t>”</w:t>
      </w:r>
    </w:p>
    <w:p w:rsidR="003031FC" w:rsidRDefault="003031FC" w:rsidP="003031FC">
      <w:pPr>
        <w:pStyle w:val="ListParagraph"/>
        <w:numPr>
          <w:ilvl w:val="1"/>
          <w:numId w:val="3"/>
        </w:numPr>
      </w:pPr>
      <w:r>
        <w:t>“</w:t>
      </w:r>
      <w:proofErr w:type="spellStart"/>
      <w:r>
        <w:t>NetWitness_Enrichment.yml</w:t>
      </w:r>
      <w:proofErr w:type="spellEnd"/>
      <w:r>
        <w:t>”</w:t>
      </w:r>
    </w:p>
    <w:p w:rsidR="003031FC" w:rsidRDefault="003031FC" w:rsidP="003031FC">
      <w:pPr>
        <w:pStyle w:val="ListParagraph"/>
        <w:numPr>
          <w:ilvl w:val="0"/>
          <w:numId w:val="3"/>
        </w:numPr>
      </w:pPr>
      <w:r>
        <w:t>Import main playbook:</w:t>
      </w:r>
    </w:p>
    <w:p w:rsidR="003031FC" w:rsidRDefault="003031FC" w:rsidP="003031FC">
      <w:pPr>
        <w:pStyle w:val="ListParagraph"/>
        <w:numPr>
          <w:ilvl w:val="1"/>
          <w:numId w:val="3"/>
        </w:numPr>
      </w:pPr>
      <w:r>
        <w:t>“</w:t>
      </w:r>
      <w:proofErr w:type="spellStart"/>
      <w:r>
        <w:t>NetWitness_General.yml</w:t>
      </w:r>
      <w:proofErr w:type="spellEnd"/>
      <w:r>
        <w:t>”</w:t>
      </w:r>
    </w:p>
    <w:p w:rsidR="00FF02C9" w:rsidRDefault="00FF02C9" w:rsidP="00FF02C9">
      <w:pPr>
        <w:pStyle w:val="ListParagraph"/>
        <w:numPr>
          <w:ilvl w:val="0"/>
          <w:numId w:val="3"/>
        </w:numPr>
      </w:pPr>
      <w:r>
        <w:t>Map the new playbook as a default playbook for the “</w:t>
      </w:r>
      <w:proofErr w:type="spellStart"/>
      <w:r>
        <w:t>NetWitness</w:t>
      </w:r>
      <w:proofErr w:type="spellEnd"/>
      <w:r>
        <w:t xml:space="preserve"> General” incident type</w:t>
      </w:r>
      <w:bookmarkStart w:id="0" w:name="_GoBack"/>
      <w:bookmarkEnd w:id="0"/>
    </w:p>
    <w:p w:rsidR="003031FC" w:rsidRDefault="003031FC" w:rsidP="00045403">
      <w:pPr>
        <w:pStyle w:val="ListParagraph"/>
        <w:ind w:left="1440"/>
      </w:pPr>
    </w:p>
    <w:p w:rsidR="00E16C13" w:rsidRDefault="00E16C13" w:rsidP="00E16C13">
      <w:pPr>
        <w:pStyle w:val="Heading2"/>
      </w:pPr>
      <w:r>
        <w:t>Data Required to Populate</w:t>
      </w:r>
      <w:r w:rsidR="00846F70">
        <w:t>:</w:t>
      </w:r>
    </w:p>
    <w:p w:rsidR="00846F70" w:rsidRDefault="00846F70" w:rsidP="00846F70">
      <w:pPr>
        <w:pStyle w:val="ListParagraph"/>
        <w:numPr>
          <w:ilvl w:val="0"/>
          <w:numId w:val="1"/>
        </w:numPr>
      </w:pPr>
      <w:r>
        <w:t>Windows Event log 4624 including username, hostname, IP address</w:t>
      </w:r>
    </w:p>
    <w:p w:rsidR="00846F70" w:rsidRPr="00846F70" w:rsidRDefault="00846F70" w:rsidP="00846F70">
      <w:pPr>
        <w:pStyle w:val="ListParagraph"/>
        <w:numPr>
          <w:ilvl w:val="0"/>
          <w:numId w:val="1"/>
        </w:numPr>
      </w:pPr>
      <w:r>
        <w:t>Network data associated with IP Address</w:t>
      </w:r>
    </w:p>
    <w:sectPr w:rsidR="00846F70" w:rsidRPr="00846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D23792"/>
    <w:multiLevelType w:val="hybridMultilevel"/>
    <w:tmpl w:val="4F90C6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A5621D"/>
    <w:multiLevelType w:val="hybridMultilevel"/>
    <w:tmpl w:val="B4164F66"/>
    <w:lvl w:ilvl="0" w:tplc="EE1892D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89B1A3D"/>
    <w:multiLevelType w:val="hybridMultilevel"/>
    <w:tmpl w:val="BEECD7EC"/>
    <w:lvl w:ilvl="0" w:tplc="9104A98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C13"/>
    <w:rsid w:val="00045403"/>
    <w:rsid w:val="003031FC"/>
    <w:rsid w:val="004E73D6"/>
    <w:rsid w:val="006E0C7C"/>
    <w:rsid w:val="00846F70"/>
    <w:rsid w:val="00A4101C"/>
    <w:rsid w:val="00AC7CB6"/>
    <w:rsid w:val="00DE3EFF"/>
    <w:rsid w:val="00E16C13"/>
    <w:rsid w:val="00FF0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E45998-4691-4987-8511-9E76136E0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6C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6C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16C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C1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16C13"/>
    <w:pPr>
      <w:ind w:left="720"/>
      <w:contextualSpacing/>
    </w:pPr>
  </w:style>
  <w:style w:type="character" w:styleId="Hyperlink">
    <w:name w:val="Hyperlink"/>
    <w:basedOn w:val="DefaultParagraphFont"/>
    <w:uiPriority w:val="99"/>
    <w:unhideWhenUsed/>
    <w:rsid w:val="00E16C13"/>
    <w:rPr>
      <w:color w:val="0563C1" w:themeColor="hyperlink"/>
      <w:u w:val="single"/>
    </w:rPr>
  </w:style>
  <w:style w:type="character" w:customStyle="1" w:styleId="Heading2Char">
    <w:name w:val="Heading 2 Char"/>
    <w:basedOn w:val="DefaultParagraphFont"/>
    <w:link w:val="Heading2"/>
    <w:uiPriority w:val="9"/>
    <w:rsid w:val="00E16C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16C1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92.168.1.129/investigation/12/navigate/query/" TargetMode="External"/><Relationship Id="rId3" Type="http://schemas.openxmlformats.org/officeDocument/2006/relationships/settings" Target="settings.xml"/><Relationship Id="rId7" Type="http://schemas.openxmlformats.org/officeDocument/2006/relationships/hyperlink" Target="https://192.168.1.15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192.168.1.129/respond/incid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2304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Ennis, Sean</dc:creator>
  <cp:keywords/>
  <dc:description/>
  <cp:lastModifiedBy>Ennis, Sean</cp:lastModifiedBy>
  <cp:revision>3</cp:revision>
  <dcterms:created xsi:type="dcterms:W3CDTF">2018-10-07T21:14:00Z</dcterms:created>
  <dcterms:modified xsi:type="dcterms:W3CDTF">2018-10-07T22:47:00Z</dcterms:modified>
</cp:coreProperties>
</file>