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CFF686">
      <w:pPr>
        <w:pStyle w:val="2"/>
        <w:keepNext w:val="0"/>
        <w:keepLines w:val="0"/>
        <w:widowControl/>
        <w:suppressLineNumbers w:val="0"/>
        <w:bidi w:val="0"/>
        <w:spacing w:before="360" w:beforeAutospacing="0" w:after="120" w:afterAutospacing="0" w:line="17" w:lineRule="atLeast"/>
      </w:pPr>
      <w:r>
        <w:rPr>
          <w:rFonts w:ascii="Arial" w:hAnsi="Arial" w:cs="Arial"/>
          <w:i w:val="0"/>
          <w:iCs w:val="0"/>
          <w:color w:val="000000"/>
          <w:sz w:val="32"/>
          <w:szCs w:val="32"/>
          <w:u w:val="none"/>
          <w:vertAlign w:val="baseline"/>
        </w:rPr>
        <w:t>1) Создаем экономическую систему</w:t>
      </w:r>
    </w:p>
    <w:p w14:paraId="7FA770D0"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</w:rPr>
      </w:pPr>
    </w:p>
    <w:p w14:paraId="0235186C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Уже на уровне MVP закладываем экономическую систему,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а не ее эрзац, решающий локальную задачу.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Arial" w:hAnsi="Arial" w:cs="Arial"/>
          <w:b/>
          <w:bCs/>
          <w:i/>
          <w:iCs/>
          <w:color w:val="000000"/>
          <w:sz w:val="22"/>
          <w:szCs w:val="22"/>
          <w:u w:val="none"/>
          <w:vertAlign w:val="baseline"/>
        </w:rPr>
        <w:t>”</w:t>
      </w:r>
      <w:r>
        <w:rPr>
          <w:rFonts w:hint="default" w:ascii="Arial" w:hAnsi="Arial" w:cs="Arial"/>
          <w:i/>
          <w:iCs/>
          <w:color w:val="000000"/>
          <w:sz w:val="22"/>
          <w:szCs w:val="22"/>
          <w:u w:val="none"/>
          <w:vertAlign w:val="baseline"/>
        </w:rPr>
        <w:t>Экономика как хозяйство — система хозяйствования, которая обеспечивает общество материальными и духовными благами. Это сфера деятельности, включающая производство, распределение, обмен и потребление материальных благ и услуг, необходимых для жизнедеятельности общества.“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Т.е. цель системы -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обеспечение общества материальными и духовными благами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на уровне не ниже, чем в текущей экономической системе (в той сфере, в которой будет проводиться тестирование MVP, а не во всех). А не шэрингономика средств производства, которая в любом случае будет подчинена текущей ЭС.</w:t>
      </w:r>
    </w:p>
    <w:p w14:paraId="481EF12B"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</w:rPr>
      </w:pPr>
    </w:p>
    <w:p w14:paraId="466634DB">
      <w:pPr>
        <w:pStyle w:val="2"/>
        <w:keepNext w:val="0"/>
        <w:keepLines w:val="0"/>
        <w:widowControl/>
        <w:suppressLineNumbers w:val="0"/>
        <w:bidi w:val="0"/>
        <w:spacing w:before="360" w:beforeAutospacing="0" w:after="12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32"/>
          <w:szCs w:val="32"/>
          <w:u w:val="none"/>
          <w:vertAlign w:val="baseline"/>
        </w:rPr>
        <w:t>2) Цель участия трудящихся - обмен и распределение по труду</w:t>
      </w:r>
    </w:p>
    <w:p w14:paraId="0F300B70"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549EA751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Участники осуществляют производство в системе с целью обмена продукции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их труда на продукцию труда других людей. Потому что в тех сферах, где человек может обеспечить себя целиком сам - ему не нужна экономическая система вообще.</w:t>
      </w:r>
    </w:p>
    <w:p w14:paraId="55817155"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5ABCA100"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493D5E29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Система обеспечивает эквивалентный обмен создаваемой трудящимися продукции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, не допускает эксплуатацию человека человеком. Это означает что в рамках ЭС токеномики трудящиеся создали какое-то кол-во благ. Права на эти блага трудящиеся имеют пропорционально их трудовому вкладу относительно общего трудового вклада.</w:t>
      </w:r>
    </w:p>
    <w:p w14:paraId="3E283140"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1C9BEED7"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0117BFE5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Пропорции трудового вклада выражаются в токенах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. Система динамически пересчитывает стоимость токенов относительно созданных благ.</w:t>
      </w:r>
    </w:p>
    <w:p w14:paraId="03E9955C"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7EA2F21D">
      <w:pPr>
        <w:pStyle w:val="2"/>
        <w:keepNext w:val="0"/>
        <w:keepLines w:val="0"/>
        <w:widowControl/>
        <w:suppressLineNumbers w:val="0"/>
        <w:bidi w:val="0"/>
        <w:spacing w:before="360" w:beforeAutospacing="0" w:after="12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32"/>
          <w:szCs w:val="32"/>
          <w:u w:val="none"/>
          <w:vertAlign w:val="baseline"/>
        </w:rPr>
        <w:t>3) Единицей управления токеномики является организация, а не отдельные трудящиеся</w:t>
      </w:r>
    </w:p>
    <w:p w14:paraId="062CBE57"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559E2A5A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Средствами производства владеет организация (либо токеномика делегирует СП в организацию).</w:t>
      </w:r>
    </w:p>
    <w:p w14:paraId="7F508EDD"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4C277AF9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ну ещё , средства производства могут выдаваться организации системой и соответственно принадлежать системе (всему обществу) за исключением когда они незначительны (водитель, программист)</w:t>
      </w:r>
    </w:p>
    <w:p w14:paraId="72501DF3">
      <w:pPr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0C2BFC1A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Право на производство заказов в рамках токеномики выдается организации.</w:t>
      </w:r>
    </w:p>
    <w:p w14:paraId="3A9C02C8">
      <w:pPr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62C5AE26">
      <w:pPr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1D33960F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Заказ на производство получает организация.</w:t>
      </w:r>
    </w:p>
    <w:p w14:paraId="6C7403F7">
      <w:pPr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0E69A371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Ну ещё например организация может выступить в системе с инициативным предложением по производству.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Отдельная тема эта интеллектуальная собственность. Как я предлагаю. Произведя интеллектуальный труд его можно поместить в открытое просматривание и пользование, только в зависимости от количества пользования или оценок. У самого просматривающего не снимается со счёта деньги за это. Автору будет выдаваться гонорар из общего фонда скалируемый наверно нелинейно а под-линейно как k*ln(n) </w:t>
      </w:r>
    </w:p>
    <w:p w14:paraId="4BBC6C70">
      <w:pPr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3DCD2BDF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не лучше всё таки не ln а степенную фю какую то нить x**0.7  что ли за ознакомление другим лицом это произведение( учитывается только первое ознакомление). Не решил что делать с пиратством, когда ознакомление происходит не через систему а другой пользователь даёт просто так. Не устраивать же концлагерь со шпионящим железом. На практике, если человеку понравилось произведение после бесплатного просмотра, он потом может его нормально купить.</w:t>
      </w:r>
    </w:p>
    <w:p w14:paraId="74467C1A">
      <w:pPr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140D8D69">
      <w:pPr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7689B28E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Ответственность за производство несет организация.</w:t>
      </w:r>
    </w:p>
    <w:p w14:paraId="233D15E0">
      <w:pPr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242ADB90">
      <w:pPr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2D2FE434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Поэтому управлением системой также занимаются организации (через создаваемые ими управляющие органы).</w:t>
      </w:r>
    </w:p>
    <w:p w14:paraId="1C409FE3">
      <w:pPr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78D77159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управлением системой занимается алгоритм управления, с учётом мнения участников таких как организации и отдельные трудящиеся. </w:t>
      </w:r>
    </w:p>
    <w:p w14:paraId="5B5C1AC0">
      <w:pPr>
        <w:keepNext w:val="0"/>
        <w:keepLines w:val="0"/>
        <w:widowControl/>
        <w:numPr>
          <w:ilvl w:val="0"/>
          <w:numId w:val="6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37A0803E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Я предлагаю исходить из того, что это должны быть самоуправляемые организации (принадлежащие трудящимся и управляемых трудящимися). В РФ для этого подходит организационно-правовая форма кооператива.</w:t>
      </w:r>
    </w:p>
    <w:p w14:paraId="15BCFDFE">
      <w:pPr>
        <w:keepNext w:val="0"/>
        <w:keepLines w:val="0"/>
        <w:widowControl/>
        <w:numPr>
          <w:ilvl w:val="0"/>
          <w:numId w:val="6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08969BF3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38761D"/>
          <w:sz w:val="22"/>
          <w:szCs w:val="22"/>
          <w:u w:val="none"/>
          <w:vertAlign w:val="baseline"/>
        </w:rPr>
        <w:t>Есть формы деятельности когда “организация” состоит из небольшого числа людей вплоть до одного человека поэтому не вижу проблем чтобы единицами управления являлись трудящиеся которые так же взаимодействуют с системой.</w:t>
      </w:r>
    </w:p>
    <w:p w14:paraId="62CA052D">
      <w:pPr>
        <w:keepNext w:val="0"/>
        <w:keepLines w:val="0"/>
        <w:widowControl/>
        <w:suppressLineNumbers w:val="0"/>
        <w:jc w:val="left"/>
      </w:pPr>
    </w:p>
    <w:p w14:paraId="26956699">
      <w:pPr>
        <w:pStyle w:val="2"/>
        <w:keepNext w:val="0"/>
        <w:keepLines w:val="0"/>
        <w:widowControl/>
        <w:suppressLineNumbers w:val="0"/>
        <w:bidi w:val="0"/>
        <w:spacing w:before="360" w:beforeAutospacing="0" w:after="12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32"/>
          <w:szCs w:val="32"/>
          <w:u w:val="none"/>
          <w:vertAlign w:val="baseline"/>
        </w:rPr>
        <w:t>4) Обобществление (частичное) и свободный доступ к средствам производства - неотъемлемая часть системы</w:t>
      </w:r>
    </w:p>
    <w:p w14:paraId="0159B802">
      <w:pPr>
        <w:keepNext w:val="0"/>
        <w:keepLines w:val="0"/>
        <w:widowControl/>
        <w:numPr>
          <w:ilvl w:val="0"/>
          <w:numId w:val="7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349E857B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Средства производства находятся в организациях, однако системой базово закладывается возможность доступа к этим средствам производства со стороны трудящихся из других организаций. </w:t>
      </w:r>
    </w:p>
    <w:p w14:paraId="731E7209">
      <w:pPr>
        <w:keepNext w:val="0"/>
        <w:keepLines w:val="0"/>
        <w:widowControl/>
        <w:numPr>
          <w:ilvl w:val="0"/>
          <w:numId w:val="7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56863BA0">
      <w:pPr>
        <w:keepNext w:val="0"/>
        <w:keepLines w:val="0"/>
        <w:widowControl/>
        <w:numPr>
          <w:ilvl w:val="0"/>
          <w:numId w:val="7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291F1882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Это означает взаимное открытие доступа всех организаций входящих в токеномику к тем средствам производства, которые участвуют в задачах токеномики.</w:t>
      </w:r>
    </w:p>
    <w:p w14:paraId="3CABD15D">
      <w:pPr>
        <w:keepNext w:val="0"/>
        <w:keepLines w:val="0"/>
        <w:widowControl/>
        <w:numPr>
          <w:ilvl w:val="0"/>
          <w:numId w:val="7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505A35B0">
      <w:pPr>
        <w:pStyle w:val="2"/>
        <w:keepNext w:val="0"/>
        <w:keepLines w:val="0"/>
        <w:widowControl/>
        <w:suppressLineNumbers w:val="0"/>
        <w:bidi w:val="0"/>
        <w:spacing w:before="360" w:beforeAutospacing="0" w:after="12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32"/>
          <w:szCs w:val="32"/>
          <w:u w:val="none"/>
          <w:vertAlign w:val="baseline"/>
        </w:rPr>
        <w:t>5) Свободный труд в любых организациях</w:t>
      </w:r>
    </w:p>
    <w:p w14:paraId="397D0E39">
      <w:pPr>
        <w:keepNext w:val="0"/>
        <w:keepLines w:val="0"/>
        <w:widowControl/>
        <w:numPr>
          <w:ilvl w:val="0"/>
          <w:numId w:val="8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582410DF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Труд на средствах производства означает включение трудящегося в ту организацию, которая ими владеет. </w:t>
      </w:r>
    </w:p>
    <w:p w14:paraId="423EF8AD">
      <w:pPr>
        <w:keepNext w:val="0"/>
        <w:keepLines w:val="0"/>
        <w:widowControl/>
        <w:numPr>
          <w:ilvl w:val="0"/>
          <w:numId w:val="8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270ED01F">
      <w:pPr>
        <w:keepNext w:val="0"/>
        <w:keepLines w:val="0"/>
        <w:widowControl/>
        <w:numPr>
          <w:ilvl w:val="0"/>
          <w:numId w:val="8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72E47968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На частичную занятость. </w:t>
      </w:r>
    </w:p>
    <w:p w14:paraId="69EF7F6A">
      <w:pPr>
        <w:keepNext w:val="0"/>
        <w:keepLines w:val="0"/>
        <w:widowControl/>
        <w:numPr>
          <w:ilvl w:val="0"/>
          <w:numId w:val="8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6A435F81">
      <w:pPr>
        <w:keepNext w:val="0"/>
        <w:keepLines w:val="0"/>
        <w:widowControl/>
        <w:numPr>
          <w:ilvl w:val="0"/>
          <w:numId w:val="8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12692651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Вступление происходит на условиях трудящихся этой организации, но эти условия не влияют на получение благ трудящимся за труд. Т.к. доля благ, получаемых трудящимся определяется токеномикой. </w:t>
      </w:r>
    </w:p>
    <w:p w14:paraId="603F8CF2">
      <w:pPr>
        <w:keepNext w:val="0"/>
        <w:keepLines w:val="0"/>
        <w:widowControl/>
        <w:numPr>
          <w:ilvl w:val="0"/>
          <w:numId w:val="8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0638575E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будут ли ранжированы организации в одной области деятельности по качеству работы?</w:t>
      </w:r>
    </w:p>
    <w:p w14:paraId="7852D544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 w14:paraId="506781EA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П.4 и п.5 реализует безнаемный статус трудящегося.</w:t>
      </w:r>
    </w:p>
    <w:p w14:paraId="16871F35">
      <w:pPr>
        <w:keepNext w:val="0"/>
        <w:keepLines w:val="0"/>
        <w:widowControl/>
        <w:suppressLineNumbers w:val="0"/>
        <w:jc w:val="left"/>
      </w:pPr>
    </w:p>
    <w:p w14:paraId="042106CB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4A406F"/>
    <w:multiLevelType w:val="multilevel"/>
    <w:tmpl w:val="A34A40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53FB4FC"/>
    <w:multiLevelType w:val="multilevel"/>
    <w:tmpl w:val="F53FB4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5A57CAB"/>
    <w:multiLevelType w:val="multilevel"/>
    <w:tmpl w:val="F5A57C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08E24E37"/>
    <w:multiLevelType w:val="multilevel"/>
    <w:tmpl w:val="08E24E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1266319B"/>
    <w:multiLevelType w:val="multilevel"/>
    <w:tmpl w:val="126631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29593B9A"/>
    <w:multiLevelType w:val="multilevel"/>
    <w:tmpl w:val="29593B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47DA8CF1"/>
    <w:multiLevelType w:val="multilevel"/>
    <w:tmpl w:val="47DA8C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6608C191"/>
    <w:multiLevelType w:val="multilevel"/>
    <w:tmpl w:val="6608C1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DF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2025-02-08T17:28:19Z</dcterms:created>
  <dc:creator>peter</dc:creator>
  <cp:lastModifiedBy>kreo debunk</cp:lastModifiedBy>
  <dcterms:modified xsi:type="dcterms:W3CDTF">2025-02-08T17:28:40Z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BDE373AA90354DD88C4DA435BA2F982A_12</vt:lpwstr>
  </property>
</Properties>
</file>