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chrysostom-adult-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Golden Mouth and the Cost of Conviction</w:t>
      </w:r>
    </w:p>
    <w:p>
      <w:pPr>
        <w:jc w:val="center"/>
      </w:pPr>
      <w:r>
        <w:rPr>
          <w:rFonts w:ascii="Georgia" w:hAnsi="Georgia"/>
          <w:i/>
          <w:color w:val="666666"/>
          <w:sz w:val="28"/>
        </w:rPr>
        <w:t>WisdomForge Booklet — Adult Readers</w:t>
      </w:r>
    </w:p>
    <w:p>
      <w:r>
        <w:br w:type="page"/>
      </w:r>
    </w:p>
    <w:p>
      <w:pPr>
        <w:pStyle w:val="Heading2"/>
      </w:pPr>
      <w:r>
        <w:rPr>
          <w:rFonts w:ascii="Georgia" w:hAnsi="Georgia"/>
          <w:b/>
          <w:color w:val="5B3A29"/>
          <w:sz w:val="40"/>
        </w:rPr>
        <w:t>The Golden Mouth and the Cost of Conviction</w:t>
      </w:r>
    </w:p>
    <w:p>
      <w:pPr>
        <w:pStyle w:val="Heading3"/>
      </w:pPr>
      <w:r>
        <w:rPr>
          <w:rFonts w:ascii="Georgia" w:hAnsi="Georgia"/>
          <w:b/>
          <w:sz w:val="28"/>
        </w:rPr>
        <w:t>WisdomForge Booklet — Adult Readers</w:t>
      </w:r>
    </w:p>
    <w:p>
      <w:r>
        <w:t>———</w:t>
      </w:r>
    </w:p>
    <w:p>
      <w:pPr>
        <w:pStyle w:val="Heading3"/>
      </w:pPr>
      <w:r>
        <w:rPr>
          <w:rFonts w:ascii="Georgia" w:hAnsi="Georgia"/>
          <w:b/>
          <w:sz w:val="28"/>
        </w:rPr>
        <w:t>About This Book</w:t>
      </w:r>
    </w:p>
    <w:p>
      <w:pPr>
        <w:jc w:val="both"/>
      </w:pPr>
      <w:r>
        <w:rPr>
          <w:rFonts w:ascii="Georgia" w:hAnsi="Georgia"/>
          <w:sz w:val="22"/>
        </w:rPr>
        <w:t xml:space="preserve">John Chrysostom (c. 347–407 CE) was the most celebrated preacher of early Christianity and the most prolific Greek theologian of the fourth century. His surviving work consists mainly of homilies — verse-by-verse expositions of Scripture preached to congregations in Antioch and Constantinople — but it also includes formal treatises, biblical commentaries, letters, liturgical prayers, and ascetic instructions. Roughly seven hundred sermons survive, along with numerous treatises and more than two hundred letters. Everything is held together by one voice: direct, urgent, concrete, and convinced that the Gospel must change how people actually live. His nickname, </w:t>
      </w:r>
      <w:r>
        <w:rPr>
          <w:rFonts w:ascii="Georgia" w:hAnsi="Georgia"/>
          <w:i/>
          <w:sz w:val="22"/>
        </w:rPr>
        <w:t>Chrysostom</w:t>
      </w:r>
      <w:r>
        <w:rPr>
          <w:rFonts w:ascii="Georgia" w:hAnsi="Georgia"/>
          <w:sz w:val="22"/>
        </w:rPr>
        <w:t>, means "Golden Mouth." It was given after his death, but it fits. No other early Christian writer so relentlessly turns theological reflection into moral summons.</w:t>
      </w:r>
    </w:p>
    <w:p>
      <w:pPr>
        <w:jc w:val="both"/>
      </w:pPr>
      <w:r>
        <w:rPr>
          <w:rFonts w:ascii="Georgia" w:hAnsi="Georgia"/>
          <w:sz w:val="22"/>
        </w:rPr>
        <w:t>Chrysostom was born in Antioch, one of the greatest cities of the Roman East, to a wealthy family. His father, Secundus, a high-ranking military officer, died when John was young. His mother, Anthusa, chose not to remarry and devoted herself to raising her son in the Christian faith. John studied rhetoric with Libanius, one of the most famous teachers of the age — a pagan who trained him in the arts of Greek oratory. This education gave Chrysostom the tools that made his preaching so effective: command of language, command of audience, and the ability to move from argument to exhortation. After his rhetorical studies, he turned toward Christian asceticism, spent time as a hermit outside the city, and damaged his health through harsh fasting. He returned to Antioch, was ordained a deacon in 381 CE and a priest in 386 CE, and preached the homilies that made him famous. In 397 CE, against his will, he was made bishop of Constantinople, the imperial capital. He reformed the church, fought corruption, defended a widow against an empress, and was sent into exile, where he died in 407 CE.</w:t>
      </w:r>
    </w:p>
    <w:p>
      <w:pPr>
        <w:jc w:val="both"/>
      </w:pPr>
      <w:r>
        <w:rPr>
          <w:rFonts w:ascii="Georgia" w:hAnsi="Georgia"/>
          <w:sz w:val="22"/>
        </w:rPr>
        <w:t>His central conviction was this: God has put the poor at the center of the Christian life, and those who ignore them ignore Christ. The bread the rich hold back belongs to the hungry. The coat in the wardrobe belongs to the naked. Failing to share is not a failure of generosity. It is theft. When you pass a beggar without helping, you are passing by Christ himself.</w:t>
      </w:r>
    </w:p>
    <w:p>
      <w:pPr>
        <w:jc w:val="both"/>
      </w:pPr>
      <w:r>
        <w:rPr>
          <w:rFonts w:ascii="Georgia" w:hAnsi="Georgia"/>
          <w:sz w:val="22"/>
        </w:rPr>
        <w:t xml:space="preserve">But Chrysostom was not a saint in a stained-glass window, and this booklet does not treat him as one. He was a man of the fourth century who shared many of its prejudices. His homilies against the Jews — preached in Antioch in the late 380s — are violent in their language and have been used to justify persecution across history. Robert Louis Wilken's </w:t>
      </w:r>
      <w:r>
        <w:rPr>
          <w:rFonts w:ascii="Georgia" w:hAnsi="Georgia"/>
          <w:i/>
          <w:sz w:val="22"/>
        </w:rPr>
        <w:t>John Chrysostom and the Jews: Rhetoric and Reality in the Late Fourth Century</w:t>
      </w:r>
      <w:r>
        <w:rPr>
          <w:rFonts w:ascii="Georgia" w:hAnsi="Georgia"/>
          <w:sz w:val="22"/>
        </w:rPr>
        <w:t xml:space="preserve"> (1983) remains the essential critical study. His assumptions about gender, authority, and household order reflect fourth-century social conventions rather than timeless principles. His political judgment was not always sound, and his own rhetoric contributed to his downfall. Modern scholarship — above all J.N.D. Kelly's </w:t>
      </w:r>
      <w:r>
        <w:rPr>
          <w:rFonts w:ascii="Georgia" w:hAnsi="Georgia"/>
          <w:i/>
          <w:sz w:val="22"/>
        </w:rPr>
        <w:t>Golden Mouth</w:t>
      </w:r>
      <w:r>
        <w:rPr>
          <w:rFonts w:ascii="Georgia" w:hAnsi="Georgia"/>
          <w:sz w:val="22"/>
        </w:rPr>
        <w:t xml:space="preserve"> (1995), the standard biography — has recovered a more complicated figure than the legend of the serene, fearless prophet. A responsible reading holds together his moral brilliance and his human failures. This booklet does both, engaging with the scholarly debates that surround each theme.</w:t>
      </w:r>
    </w:p>
    <w:p>
      <w:pPr>
        <w:jc w:val="both"/>
      </w:pPr>
      <w:r>
        <w:rPr>
          <w:rFonts w:ascii="Georgia" w:hAnsi="Georgia"/>
          <w:sz w:val="22"/>
        </w:rPr>
        <w:t>The six chapters that follow trace the arc of Chrysostom's most important ideas: the poor at the center of the Gospel, the priesthood and the cost of prophetic speech, repentance as a lifelong practice, the three paths of wealth and vocation, Scripture as the church's living food, and suffering as a school of endurance. Each chapter is a narrative essay that presents Chrysostom's thought, the historical context, and the scholarly debates that surround it. The quotes are real, drawn from his homilies, treatises, and letters, with the source named. The arguments are Chrysostom's own, reconstructed faithfully from the texts. The questions at the end are for you.</w:t>
      </w:r>
    </w:p>
    <w:p>
      <w:r>
        <w:t>———</w:t>
      </w:r>
    </w:p>
    <w:p>
      <w:pPr>
        <w:pStyle w:val="Heading2"/>
      </w:pPr>
      <w:r>
        <w:rPr>
          <w:rFonts w:ascii="Georgia" w:hAnsi="Georgia"/>
          <w:b/>
          <w:color w:val="5B3A29"/>
          <w:sz w:val="40"/>
        </w:rPr>
        <w:t>Chapter 1: The Bread That Belongs to the Hungry</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chrysostom-adult-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1](/images/booklets/chrysostom-adult-ch01.png)</w:t>
      </w:r>
    </w:p>
    <w:p>
      <w:pPr>
        <w:pStyle w:val="Heading4"/>
      </w:pPr>
      <w:r>
        <w:rPr>
          <w:rFonts w:ascii="Georgia" w:hAnsi="Georgia"/>
          <w:b/>
          <w:sz w:val="24"/>
        </w:rPr>
        <w:t>The Economic World of the Pulpit</w:t>
      </w:r>
    </w:p>
    <w:p>
      <w:pPr>
        <w:jc w:val="both"/>
      </w:pPr>
      <w:r>
        <w:rPr>
          <w:rFonts w:ascii="Georgia" w:hAnsi="Georgia"/>
          <w:sz w:val="22"/>
        </w:rPr>
        <w:t xml:space="preserve">Chrysostom preached in two of the richest cities of the late Roman Empire. Antioch, on the Orontes River, was a commercial and administrative center where goods from the East met the markets of the Mediterranean. Constantinople, the new imperial capital built by Constantine, was a city of palaces, processions, and sharp inequality. Both cities had wealthy families in villas with silver dishes and idle slaves, and poor people at the gates, hungry and sick. Peter Brown's </w:t>
      </w:r>
      <w:r>
        <w:rPr>
          <w:rFonts w:ascii="Georgia" w:hAnsi="Georgia"/>
          <w:i/>
          <w:sz w:val="22"/>
        </w:rPr>
        <w:t>Through the Eye of the Needle: Wealth, the Fall of Rome, and the Making of Christianity in the West, 350–550 AD</w:t>
      </w:r>
      <w:r>
        <w:rPr>
          <w:rFonts w:ascii="Georgia" w:hAnsi="Georgia"/>
          <w:sz w:val="22"/>
        </w:rPr>
        <w:t xml:space="preserve"> (2012) sets Chrysostom in the wider late antique debate about wealth, showing how the Christianization of the empire transformed ancient assumptions about property, generosity, and the afterlife.</w:t>
      </w:r>
    </w:p>
    <w:p>
      <w:pPr>
        <w:jc w:val="both"/>
      </w:pPr>
      <w:r>
        <w:rPr>
          <w:rFonts w:ascii="Georgia" w:hAnsi="Georgia"/>
          <w:sz w:val="22"/>
        </w:rPr>
        <w:t>Chrysostom could see the contrast between rich and poor every time he walked to church. He did not look away. He pointed at what was visible from the pulpit — the silver dishes, the extra cloaks, the locked storehouses, the fattened bodies. He preached in concrete images, not abstractions. This concrete style made his economic ethics impossible to spiritualize away. When he said that the coat in your wardrobe belongs to the naked, he was talking about a real coat in a real wardrobe that his congregation could picture — because some of them were wearing one.</w:t>
      </w:r>
    </w:p>
    <w:p>
      <w:pPr>
        <w:pStyle w:val="Heading4"/>
      </w:pPr>
      <w:r>
        <w:rPr>
          <w:rFonts w:ascii="Georgia" w:hAnsi="Georgia"/>
          <w:b/>
          <w:sz w:val="24"/>
        </w:rPr>
        <w:t>Charity as Justice</w:t>
      </w:r>
    </w:p>
    <w:p>
      <w:pPr>
        <w:jc w:val="both"/>
      </w:pPr>
      <w:r>
        <w:rPr>
          <w:rFonts w:ascii="Georgia" w:hAnsi="Georgia"/>
          <w:sz w:val="22"/>
        </w:rPr>
        <w:t>The most striking feature of Chrysostom's teaching on wealth is his refusal to treat care for the poor as optional charity. He calls it justice.</w:t>
      </w:r>
    </w:p>
    <w:p>
      <w:pPr>
        <w:jc w:val="both"/>
      </w:pPr>
      <w:r>
        <w:rPr>
          <w:rFonts w:ascii="Georgia" w:hAnsi="Georgia"/>
          <w:sz w:val="22"/>
        </w:rPr>
        <w:t>The standard view of charity says: "I have something, and I am being kind by giving some of it to you." Charity is extra. It is a generous add-on to a life that is otherwise mine. Chrysostom dismantles this framing. He says the rich are in possession of the goods of the poor. The bread they hold back belongs to the hungry. The coat in the wardrobe belongs to the naked. Failure to share is not a failure of generosity. It is theft and deprivation.</w:t>
      </w:r>
    </w:p>
    <w:p>
      <w:pPr>
        <w:spacing w:after="240"/>
        <w:ind w:left="432" w:right="432"/>
      </w:pPr>
      <w:r>
        <w:rPr>
          <w:rFonts w:ascii="Georgia" w:hAnsi="Georgia"/>
          <w:i/>
          <w:color w:val="444444"/>
          <w:sz w:val="22"/>
        </w:rPr>
        <w:t>"The rich are in possession of the goods of the poor, even if they have acquired them honestly or inherited them lawfully. The bread which you hold back belongs to the hungry; the coat which you guard in your wardrobe belongs to the naked." — Homilies on Matthew, Homily 78</w:t>
      </w:r>
    </w:p>
    <w:p>
      <w:pPr>
        <w:jc w:val="both"/>
      </w:pPr>
      <w:r>
        <w:rPr>
          <w:rFonts w:ascii="Georgia" w:hAnsi="Georgia"/>
          <w:sz w:val="22"/>
        </w:rPr>
        <w:t>This claim rests on a particular view of property. In Chrysostom's reading of Scripture, God gives the earth for the common good. Private ownership exists for management and order, but it does not give anyone the right to hoard necessities while others starve. Surplus carries a moral duty. Holding it without sharing is, in his language, theft and deprivation.</w:t>
      </w:r>
    </w:p>
    <w:p>
      <w:pPr>
        <w:jc w:val="both"/>
      </w:pPr>
      <w:r>
        <w:rPr>
          <w:rFonts w:ascii="Georgia" w:hAnsi="Georgia"/>
          <w:sz w:val="22"/>
        </w:rPr>
        <w:t>This is stronger than saying "be generous." It says the existing distribution of goods is already a moral problem when some have too little and others have too much. The poor do not need the rich to be kind. They need what is, by divine intention, theirs.</w:t>
      </w:r>
    </w:p>
    <w:p>
      <w:pPr>
        <w:spacing w:after="240"/>
        <w:ind w:left="432" w:right="432"/>
      </w:pPr>
      <w:r>
        <w:rPr>
          <w:rFonts w:ascii="Georgia" w:hAnsi="Georgia"/>
          <w:i/>
          <w:color w:val="444444"/>
          <w:sz w:val="22"/>
        </w:rPr>
        <w:t>"Not to share our wealth with the poor is theft from the poor and deprivation of their daily bread." — Homilies on the Acts of the Apostles, Homily 11</w:t>
      </w:r>
    </w:p>
    <w:p>
      <w:pPr>
        <w:pStyle w:val="Heading4"/>
      </w:pPr>
      <w:r>
        <w:rPr>
          <w:rFonts w:ascii="Georgia" w:hAnsi="Georgia"/>
          <w:b/>
          <w:sz w:val="24"/>
        </w:rPr>
        <w:t>The Poor as Images of Christ</w:t>
      </w:r>
    </w:p>
    <w:p>
      <w:pPr>
        <w:jc w:val="both"/>
      </w:pPr>
      <w:r>
        <w:rPr>
          <w:rFonts w:ascii="Georgia" w:hAnsi="Georgia"/>
          <w:sz w:val="22"/>
        </w:rPr>
        <w:t>Chrysostom gives a theological reason for this claim that goes beyond economics. In Matthew 25, Jesus says that what is done to the hungry, the stranger, the naked, the sick, and the prisoner is done to him. Chrysostom presses this identification harder than almost any other early Christian writer. When a Christian refuses a beggar, Chrysostom argues, they are refusing Christ. When they feed a poor person, they are feeding Christ. Every encounter with a poor person becomes a sacramental moment.</w:t>
      </w:r>
    </w:p>
    <w:p>
      <w:pPr>
        <w:spacing w:after="240"/>
        <w:ind w:left="432" w:right="432"/>
      </w:pPr>
      <w:r>
        <w:rPr>
          <w:rFonts w:ascii="Georgia" w:hAnsi="Georgia"/>
          <w:i/>
          <w:color w:val="444444"/>
          <w:sz w:val="22"/>
        </w:rPr>
        <w:t>"If you wish to honor the body of Christ, do not scorn him when he is naked. Do not honor him here in church with silken vestments while outside you leave him suffering from cold and nakedness." — Homilies on the Gospel of Matthew, Homily 50</w:t>
      </w:r>
    </w:p>
    <w:p>
      <w:pPr>
        <w:jc w:val="both"/>
      </w:pPr>
      <w:r>
        <w:rPr>
          <w:rFonts w:ascii="Georgia" w:hAnsi="Georgia"/>
          <w:sz w:val="22"/>
        </w:rPr>
        <w:t xml:space="preserve">Chrysostom sometimes says that the poor are more honorable than the rich because the rich need the poor in order to be saved. The poor give the rich an opportunity to practice justice, to loosen the grip of possessions, and to encounter Christ. Susan Holman's </w:t>
      </w:r>
      <w:r>
        <w:rPr>
          <w:rFonts w:ascii="Georgia" w:hAnsi="Georgia"/>
          <w:i/>
          <w:sz w:val="22"/>
        </w:rPr>
        <w:t>The Hungry Are Dying: Beggars and Bishops in Roman Cappadocia</w:t>
      </w:r>
      <w:r>
        <w:rPr>
          <w:rFonts w:ascii="Georgia" w:hAnsi="Georgia"/>
          <w:sz w:val="22"/>
        </w:rPr>
        <w:t xml:space="preserve"> (2001) provides an important comparative study of Cappadocian and Antiochene social ethics, showing how Chrysostom's identification of the poor with Christ shaped not only his moral teaching but the institutional response of the church to poverty.</w:t>
      </w:r>
    </w:p>
    <w:p>
      <w:pPr>
        <w:jc w:val="both"/>
      </w:pPr>
      <w:r>
        <w:rPr>
          <w:rFonts w:ascii="Georgia" w:hAnsi="Georgia"/>
          <w:sz w:val="22"/>
        </w:rPr>
        <w:t>There is a risk in this theology: instrumentalizing the poor, using them as means for the rich's salvation. Chrysostom is not entirely free of this risk. But his preaching also insists that the poor are full human beings, made in God's image, with their own virtues and spiritual greatness. The widow who gives two small coins is, for him, greater than the wealthy donor. The poor are not merely opportunities for the rich. They are persons with their own dignity and their own holiness.</w:t>
      </w:r>
    </w:p>
    <w:p>
      <w:pPr>
        <w:pStyle w:val="Heading4"/>
      </w:pPr>
      <w:r>
        <w:rPr>
          <w:rFonts w:ascii="Georgia" w:hAnsi="Georgia"/>
          <w:b/>
          <w:sz w:val="24"/>
        </w:rPr>
        <w:t>Almsgiving as Medicine</w:t>
      </w:r>
    </w:p>
    <w:p>
      <w:pPr>
        <w:jc w:val="both"/>
      </w:pPr>
      <w:r>
        <w:rPr>
          <w:rFonts w:ascii="Georgia" w:hAnsi="Georgia"/>
          <w:sz w:val="22"/>
        </w:rPr>
        <w:t>Chrysostom treats almsgiving as a medicine for sin. The rich have many temptations: pride, luxury, hardness of heart, indifference. Giving to the poor is the cure. It loosens the grip of possessions, reminds the giver that life is short, and creates solidarity with those whom God loves. He sometimes suggests that almsgiving can balance or heal past wrongs — not by earning forgiveness but by turning the heart in the direction God desires. This is not a transactional theology. It is a therapeutic one. The medicine works by changing the patient, not by paying the doctor.</w:t>
      </w:r>
    </w:p>
    <w:p>
      <w:pPr>
        <w:pStyle w:val="Heading4"/>
      </w:pPr>
      <w:r>
        <w:rPr>
          <w:rFonts w:ascii="Georgia" w:hAnsi="Georgia"/>
          <w:b/>
          <w:sz w:val="24"/>
        </w:rPr>
        <w:t>What Chrysostom Does Not Say</w:t>
      </w:r>
    </w:p>
    <w:p>
      <w:pPr>
        <w:jc w:val="both"/>
      </w:pPr>
      <w:r>
        <w:rPr>
          <w:rFonts w:ascii="Georgia" w:hAnsi="Georgia"/>
          <w:sz w:val="22"/>
        </w:rPr>
        <w:t>It is important to be fair. Chrysostom's most famous sentences sound like a total rejection of riches, but read in context he allows that wealth can be used well. The problem is not having goods. The problem is withholding them. A rich person who shares, who treats possessions as a trust, who does not define himself by luxury, is not condemned merely for being rich. Chrysostom needed wealthy patrons himself — Olympias, one of his closest friends, was wealthy. He did not reject her wealth. He urged her to use it for the poor and the church.</w:t>
      </w:r>
    </w:p>
    <w:p>
      <w:pPr>
        <w:jc w:val="both"/>
      </w:pPr>
      <w:r>
        <w:rPr>
          <w:rFonts w:ascii="Georgia" w:hAnsi="Georgia"/>
          <w:sz w:val="22"/>
        </w:rPr>
        <w:t>The problem is not possession but excess. Chrysostom asks what you do with what you do not need. The surplus is the place where greed or generosity is revealed. A person who has enough and gives generously is not his target. A person who hoards luxury while others starve is.</w:t>
      </w:r>
    </w:p>
    <w:p>
      <w:pPr>
        <w:jc w:val="both"/>
      </w:pPr>
      <w:r>
        <w:rPr>
          <w:rFonts w:ascii="Georgia" w:hAnsi="Georgia"/>
          <w:sz w:val="22"/>
        </w:rPr>
        <w:t>He also does not offer a political program. He does not outline a system of taxation, property law, or economic redistribution. He preaches to individuals and congregations. His aim is to change hearts and habits, not to draft legislation.</w:t>
      </w:r>
    </w:p>
    <w:p>
      <w:pPr>
        <w:pStyle w:val="Heading4"/>
      </w:pPr>
      <w:r>
        <w:rPr>
          <w:rFonts w:ascii="Georgia" w:hAnsi="Georgia"/>
          <w:b/>
          <w:sz w:val="24"/>
        </w:rPr>
        <w:t>The Scholarly Debate: How to Apply Chrysostom Today</w:t>
      </w:r>
    </w:p>
    <w:p>
      <w:pPr>
        <w:jc w:val="both"/>
      </w:pPr>
      <w:r>
        <w:rPr>
          <w:rFonts w:ascii="Georgia" w:hAnsi="Georgia"/>
          <w:sz w:val="22"/>
        </w:rPr>
        <w:t>Modern scholars and activists disagree about how to use Chrysostom in debates over poverty, inequality, and social justice. The debate is not merely academic. It shapes whether Chrysostom can be cited as a Christian authority for progressive economics or whether his authority must be limited to personal charity and spiritual formation.</w:t>
      </w:r>
    </w:p>
    <w:p>
      <w:pPr>
        <w:jc w:val="both"/>
      </w:pPr>
      <w:r>
        <w:rPr>
          <w:rFonts w:ascii="Georgia" w:hAnsi="Georgia"/>
          <w:sz w:val="22"/>
        </w:rPr>
      </w:r>
      <w:r>
        <w:rPr>
          <w:rFonts w:ascii="Georgia" w:hAnsi="Georgia"/>
          <w:b/>
          <w:sz w:val="22"/>
        </w:rPr>
        <w:t>The progressive reading.</w:t>
      </w:r>
      <w:r>
        <w:rPr>
          <w:rFonts w:ascii="Georgia" w:hAnsi="Georgia"/>
          <w:sz w:val="22"/>
        </w:rPr>
        <w:t xml:space="preserve"> Progressive and liberationist readers emphasize the radical force of Chrysostom's economic sayings. The line "the bread you hold back belongs to the hungry" sounds like a demand for redistribution. If surplus belongs to the poor, then societies that permit extreme inequality are unjust. Taxes, welfare, living wages, and land reform can be seen as institutional expressions of his principle. This reading is common in Catholic social teaching, which speaks of the universal destination of goods and the preferential option for the poor. M. Douglas Meeks's </w:t>
      </w:r>
      <w:r>
        <w:rPr>
          <w:rFonts w:ascii="Georgia" w:hAnsi="Georgia"/>
          <w:i/>
          <w:sz w:val="22"/>
        </w:rPr>
        <w:t>God the Economist</w:t>
      </w:r>
      <w:r>
        <w:rPr>
          <w:rFonts w:ascii="Georgia" w:hAnsi="Georgia"/>
          <w:sz w:val="22"/>
        </w:rPr>
        <w:t xml:space="preserve"> (1989) and Justo González's </w:t>
      </w:r>
      <w:r>
        <w:rPr>
          <w:rFonts w:ascii="Georgia" w:hAnsi="Georgia"/>
          <w:i/>
          <w:sz w:val="22"/>
        </w:rPr>
        <w:t>Faith and Wealth</w:t>
      </w:r>
      <w:r>
        <w:rPr>
          <w:rFonts w:ascii="Georgia" w:hAnsi="Georgia"/>
          <w:sz w:val="22"/>
        </w:rPr>
        <w:t xml:space="preserve"> (1990) represent this approach.</w:t>
      </w:r>
    </w:p>
    <w:p>
      <w:pPr>
        <w:jc w:val="both"/>
      </w:pPr>
      <w:r>
        <w:rPr>
          <w:rFonts w:ascii="Georgia" w:hAnsi="Georgia"/>
          <w:sz w:val="22"/>
        </w:rPr>
      </w:r>
      <w:r>
        <w:rPr>
          <w:rFonts w:ascii="Georgia" w:hAnsi="Georgia"/>
          <w:b/>
          <w:sz w:val="22"/>
        </w:rPr>
        <w:t>The cautionary reading.</w:t>
      </w:r>
      <w:r>
        <w:rPr>
          <w:rFonts w:ascii="Georgia" w:hAnsi="Georgia"/>
          <w:sz w:val="22"/>
        </w:rPr>
        <w:t xml:space="preserve"> Critics note that Chrysostom lived in a pre-capitalist, agrarian empire. His economic world was one of landowners, peasants, urban poor, and imperial taxation. He did not address industrial capitalism, wage labor, central banking, or global markets. Applying his words to modern economics requires translation. Some scholars argue that his authority extends to personal charity and stewardship, not to policy prescriptions. The cautionary reading warns against making him a mascot for a modern political program.</w:t>
      </w:r>
    </w:p>
    <w:p>
      <w:pPr>
        <w:jc w:val="both"/>
      </w:pPr>
      <w:r>
        <w:rPr>
          <w:rFonts w:ascii="Georgia" w:hAnsi="Georgia"/>
          <w:sz w:val="22"/>
        </w:rPr>
      </w:r>
      <w:r>
        <w:rPr>
          <w:rFonts w:ascii="Georgia" w:hAnsi="Georgia"/>
          <w:b/>
          <w:sz w:val="22"/>
        </w:rPr>
        <w:t>A mediating position.</w:t>
      </w:r>
      <w:r>
        <w:rPr>
          <w:rFonts w:ascii="Georgia" w:hAnsi="Georgia"/>
          <w:sz w:val="22"/>
        </w:rPr>
        <w:t xml:space="preserve"> A mediating view holds that Chrysostom offers principles, not policies. The principles include: the goods of the earth belong to God and are meant for all; surplus carries an obligation to those in need; hoarding luxury while others lack necessities is a moral failure; the church must put the poor at the center of its life. These principles can inform modern policy without dictating it. How they are implemented — through taxation, charity, mutual aid, labor organization, or other means — is a matter of prudence and debate.</w:t>
      </w:r>
    </w:p>
    <w:p>
      <w:pPr>
        <w:pStyle w:val="Heading4"/>
      </w:pPr>
      <w:r>
        <w:rPr>
          <w:rFonts w:ascii="Georgia" w:hAnsi="Georgia"/>
          <w:b/>
          <w:sz w:val="24"/>
        </w:rPr>
        <w:t>The Poor as Hermeneutical Center</w:t>
      </w:r>
    </w:p>
    <w:p>
      <w:pPr>
        <w:jc w:val="both"/>
      </w:pPr>
      <w:r>
        <w:rPr>
          <w:rFonts w:ascii="Georgia" w:hAnsi="Georgia"/>
          <w:sz w:val="22"/>
        </w:rPr>
        <w:t>What makes Chrysostom's economic ethics more than a set of moral exhortations is that the poor are not one topic among many in his preaching. They are the hermeneutical center — the lens through which he reads almost every book of the Bible. He reads the prophets as critics of wealth and defenders of the oppressed. He reads the Psalms as the prayer of the afflicted. He reads the Gospels as the story of God becoming poor. He reads Acts as the model of a community where no one lacks necessities. When he preaches on a parable, he asks what it says about the rich and the poor. When he preaches on a miracle, he notices who is healed and fed. The poor are not a special interest. They are the organizing principle of his entire reading of Scripture.</w:t>
      </w:r>
    </w:p>
    <w:p>
      <w:pPr>
        <w:pStyle w:val="Heading4"/>
      </w:pPr>
      <w:r>
        <w:rPr>
          <w:rFonts w:ascii="Georgia" w:hAnsi="Georgia"/>
          <w:b/>
          <w:sz w:val="24"/>
        </w:rPr>
        <w:t>Big Idea</w:t>
      </w:r>
    </w:p>
    <w:p>
      <w:pPr>
        <w:jc w:val="both"/>
      </w:pPr>
      <w:r>
        <w:rPr>
          <w:rFonts w:ascii="Georgia" w:hAnsi="Georgia"/>
          <w:sz w:val="22"/>
        </w:rPr>
        <w:t>Chrysostom treats care for the poor not as generosity but as justice. The extra things you hold belong to those who lack necessities. When you meet a poor person, you meet Christ. The poor are not one topic in his theology but the hermeneutical center of his entire reading of Scripture. Sharing is not an optional act of kindness. It is giving back what already belongs to the hungry. The scholarly debate about how to apply this today is real and unresolved — but the principle itself is clear.</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Calculate your surplus.</w:t>
      </w:r>
      <w:r>
        <w:rPr>
          <w:rFonts w:ascii="Georgia" w:hAnsi="Georgia"/>
          <w:sz w:val="22"/>
        </w:rPr>
        <w:t xml:space="preserve"> Define a standard of sufficiency for yourself — not poverty, but enough. Then calculate what portion of your income and assets lies beyond sufficiency. That portion is, in Chrysostom's terms, surplus. Ask: what claim do those who lack necessities have on this surplus? The exercise is not to give everything away. It is to notice the gap between enough and excess, and to feel the moral weight of that gap. Chrysostom's question is not "How much can I keep?" but "How much can I use for others?"</w:t>
      </w:r>
    </w:p>
    <w:p>
      <w:pPr>
        <w:jc w:val="both"/>
      </w:pPr>
      <w:r>
        <w:rPr>
          <w:rFonts w:ascii="Georgia" w:hAnsi="Georgia"/>
          <w:sz w:val="22"/>
        </w:rPr>
        <w:t xml:space="preserve">2. </w:t>
      </w:r>
      <w:r>
        <w:rPr>
          <w:rFonts w:ascii="Georgia" w:hAnsi="Georgia"/>
          <w:b/>
          <w:sz w:val="22"/>
        </w:rPr>
        <w:t>Change the framing.</w:t>
      </w:r>
      <w:r>
        <w:rPr>
          <w:rFonts w:ascii="Georgia" w:hAnsi="Georgia"/>
          <w:sz w:val="22"/>
        </w:rPr>
        <w:t xml:space="preserve"> The next time you give something — money, time, food, attention — notice the language you use internally. Do you think "I am being generous"? Chrysostom would say: "I am returning what was never exclusively mine." Try reframing one act of giving as justice rather than charity. Notice how the emotional tone shifts. Charity can make the giver feel noble. Justice reminds the giver that the goods were never theirs alone. It also removes the recipient's need to be grateful for what they already had a right to.</w:t>
      </w:r>
    </w:p>
    <w:p>
      <w:pPr>
        <w:jc w:val="both"/>
      </w:pPr>
      <w:r>
        <w:rPr>
          <w:rFonts w:ascii="Georgia" w:hAnsi="Georgia"/>
          <w:sz w:val="22"/>
        </w:rPr>
        <w:t xml:space="preserve">3. </w:t>
      </w:r>
      <w:r>
        <w:rPr>
          <w:rFonts w:ascii="Georgia" w:hAnsi="Georgia"/>
          <w:b/>
          <w:sz w:val="22"/>
        </w:rPr>
        <w:t>Read the poor into Scripture.</w:t>
      </w:r>
      <w:r>
        <w:rPr>
          <w:rFonts w:ascii="Georgia" w:hAnsi="Georgia"/>
          <w:sz w:val="22"/>
        </w:rPr>
        <w:t xml:space="preserve"> Take a passage from the Gospels — the parable of the rich fool (Luke 12:16–21), the story of the rich young ruler (Mark 10:17–22), or the sheep and the goats (Matthew 25:31–46). Read it through Chrysostom's lens: what does this passage say about wealth, poverty, and obligation? Does reading it this way change what you thought the passage meant? Then read a scholarly commentary on the same passage. Where does Chrysostom's reading align with modern exegesis? Where does it impose a sermon the text does not naturally yield?</w:t>
      </w:r>
    </w:p>
    <w:p>
      <w:pPr>
        <w:pStyle w:val="Heading4"/>
      </w:pPr>
      <w:r>
        <w:rPr>
          <w:rFonts w:ascii="Georgia" w:hAnsi="Georgia"/>
          <w:b/>
          <w:sz w:val="24"/>
        </w:rPr>
        <w:t>Reflect</w:t>
      </w:r>
    </w:p>
    <w:p>
      <w:pPr>
        <w:jc w:val="both"/>
      </w:pPr>
      <w:r>
        <w:rPr>
          <w:rFonts w:ascii="Georgia" w:hAnsi="Georgia"/>
          <w:sz w:val="22"/>
        </w:rPr>
        <w:t>Chrysostom says that the bread you hold back belongs to the hungry. Does this mean private property is wrong, or only that hoarding is wrong? Where is the line between owning things and keeping what belongs to someone else? If you take his claim seriously, what would have to change in your life? And if you resist his claim — what exactly are you defending, and why? The scholarly debate between the progressive and cautionary readings is not abstract. It asks: does Chrysostom's authority extend to the structures that produce inequality, or only to the personal charity that responds to it? Where do you stand, and what is your evidence?</w:t>
      </w:r>
    </w:p>
    <w:p>
      <w:r>
        <w:t>———</w:t>
      </w:r>
    </w:p>
    <w:p>
      <w:pPr>
        <w:pStyle w:val="Heading2"/>
      </w:pPr>
      <w:r>
        <w:rPr>
          <w:rFonts w:ascii="Georgia" w:hAnsi="Georgia"/>
          <w:b/>
          <w:color w:val="5B3A29"/>
          <w:sz w:val="40"/>
        </w:rPr>
        <w:t>Chapter 2: The Surgeon and the Empress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chrysostom-adult-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2](/images/booklets/chrysostom-adult-ch02.png)</w:t>
      </w:r>
    </w:p>
    <w:p>
      <w:pPr>
        <w:pStyle w:val="Heading4"/>
      </w:pPr>
      <w:r>
        <w:rPr>
          <w:rFonts w:ascii="Georgia" w:hAnsi="Georgia"/>
          <w:b/>
          <w:sz w:val="24"/>
        </w:rPr>
        <w:t>The Priest as Physician</w:t>
      </w:r>
    </w:p>
    <w:p>
      <w:pPr>
        <w:jc w:val="both"/>
      </w:pPr>
      <w:r>
        <w:rPr>
          <w:rFonts w:ascii="Georgia" w:hAnsi="Georgia"/>
          <w:sz w:val="22"/>
        </w:rPr>
        <w:t>Chrysostom's understanding of ministry is not managerial or ceremonial. It is prophetic and therapeutic. The priest is a physician of souls whose primary duty is truth-telling, even when the patient does not want to hear it. His favorite image is the surgeon.</w:t>
      </w:r>
    </w:p>
    <w:p>
      <w:pPr>
        <w:spacing w:after="240"/>
        <w:ind w:left="432" w:right="432"/>
      </w:pPr>
      <w:r>
        <w:rPr>
          <w:rFonts w:ascii="Georgia" w:hAnsi="Georgia"/>
          <w:i/>
          <w:color w:val="444444"/>
          <w:sz w:val="22"/>
        </w:rPr>
        <w:t>"The priest must often appear harsh to those who are sick, not because he is harsh by nature, but because the disease demands it. A surgeon does not handle the wound gently when the flesh is rotten; he cuts, he cauterizes, he causes pain — but only so that health may follow." — On the Priesthood, Book III</w:t>
      </w:r>
    </w:p>
    <w:p>
      <w:pPr>
        <w:jc w:val="both"/>
      </w:pPr>
      <w:r>
        <w:rPr>
          <w:rFonts w:ascii="Georgia" w:hAnsi="Georgia"/>
          <w:sz w:val="22"/>
        </w:rPr>
        <w:t xml:space="preserve">This analogy is powerful but also risky. It can be used to justify verbal violence, manipulation, or bullying — the pastor who is cruel and calls it "tough love." Chrysostom himself was capable of rhetorical excess. Blake Leyerle's </w:t>
      </w:r>
      <w:r>
        <w:rPr>
          <w:rFonts w:ascii="Georgia" w:hAnsi="Georgia"/>
          <w:i/>
          <w:sz w:val="22"/>
        </w:rPr>
        <w:t>Theatrical Shows and Ascetic Lives</w:t>
      </w:r>
      <w:r>
        <w:rPr>
          <w:rFonts w:ascii="Georgia" w:hAnsi="Georgia"/>
          <w:sz w:val="22"/>
        </w:rPr>
        <w:t xml:space="preserve"> (2001) examines how his rhetoric could function as a form of social control, attacking not only vice but the cultural practices and identities of his congregation. The task for readers is to distinguish genuine pastoral courage from self-righteous aggression. The difference lies in whether the speaker is serving the hearer's good or the speaker's own power.</w:t>
      </w:r>
    </w:p>
    <w:p>
      <w:pPr>
        <w:jc w:val="both"/>
      </w:pPr>
      <w:r>
        <w:rPr>
          <w:rFonts w:ascii="Georgia" w:hAnsi="Georgia"/>
          <w:sz w:val="22"/>
        </w:rPr>
        <w:t xml:space="preserve">Chrysostom places enormous weight on preaching. In </w:t>
      </w:r>
      <w:r>
        <w:rPr>
          <w:rFonts w:ascii="Georgia" w:hAnsi="Georgia"/>
          <w:i/>
          <w:sz w:val="22"/>
        </w:rPr>
        <w:t>On the Priesthood</w:t>
      </w:r>
      <w:r>
        <w:rPr>
          <w:rFonts w:ascii="Georgia" w:hAnsi="Georgia"/>
          <w:sz w:val="22"/>
        </w:rPr>
        <w:t>, Book II, he argues that the priest's teaching shapes the conscience of the congregation more than any other force. The priest does not merely explain texts. He forms souls. A single sermon can turn a person toward repentance or confirm them in complacency. This high view of preaching made Chrysostom the model for Orthodox, Catholic, and Protestant preachers. His influence on homiletics extends far beyond his own communion.</w:t>
      </w:r>
    </w:p>
    <w:p>
      <w:pPr>
        <w:pStyle w:val="Heading4"/>
      </w:pPr>
      <w:r>
        <w:rPr>
          <w:rFonts w:ascii="Georgia" w:hAnsi="Georgia"/>
          <w:b/>
          <w:sz w:val="24"/>
        </w:rPr>
        <w:t>The Danger of the Office</w:t>
      </w:r>
    </w:p>
    <w:p>
      <w:pPr>
        <w:jc w:val="both"/>
      </w:pPr>
      <w:r>
        <w:rPr>
          <w:rFonts w:ascii="Georgia" w:hAnsi="Georgia"/>
          <w:sz w:val="22"/>
        </w:rPr>
        <w:t>Chrysostom insists that the priesthood is not only glorious but dangerous. The honor of the office can corrupt. A priest can begin to love being admired more than serving God. He can soften his message to keep his position. He can use his authority to dominate rather than to heal.</w:t>
      </w:r>
    </w:p>
    <w:p>
      <w:pPr>
        <w:spacing w:after="240"/>
        <w:ind w:left="432" w:right="432"/>
      </w:pPr>
      <w:r>
        <w:rPr>
          <w:rFonts w:ascii="Georgia" w:hAnsi="Georgia"/>
          <w:i/>
          <w:color w:val="444444"/>
          <w:sz w:val="22"/>
        </w:rPr>
        <w:t>"The dignity of the priesthood is great, but its burden is greater. He who climbs a high place must fear a great fall." — On the Priesthood, Book VI</w:t>
      </w:r>
    </w:p>
    <w:p>
      <w:pPr>
        <w:jc w:val="both"/>
      </w:pPr>
      <w:r>
        <w:rPr>
          <w:rFonts w:ascii="Georgia" w:hAnsi="Georgia"/>
          <w:sz w:val="22"/>
        </w:rPr>
        <w:t xml:space="preserve">In </w:t>
      </w:r>
      <w:r>
        <w:rPr>
          <w:rFonts w:ascii="Georgia" w:hAnsi="Georgia"/>
          <w:i/>
          <w:sz w:val="22"/>
        </w:rPr>
        <w:t>On the Priesthood</w:t>
      </w:r>
      <w:r>
        <w:rPr>
          <w:rFonts w:ascii="Georgia" w:hAnsi="Georgia"/>
          <w:sz w:val="22"/>
        </w:rPr>
        <w:t>, Chrysostom confesses that he once resisted ordination partly through humility and partly through a subtle evasion. He did not want the burden. The book defends the greatness of the office while warning that it is not for the ambitious or the weak. This is not merely personal piety. It is an institutional critique: an office that attracts the ambitious will be corrupted by them. The priesthood, Chrysostom argues, requires a person who fears the office enough to resist it — and who accepts it only as a burden, not as a prize.</w:t>
      </w:r>
    </w:p>
    <w:p>
      <w:pPr>
        <w:pStyle w:val="Heading4"/>
      </w:pPr>
      <w:r>
        <w:rPr>
          <w:rFonts w:ascii="Georgia" w:hAnsi="Georgia"/>
          <w:b/>
          <w:sz w:val="24"/>
        </w:rPr>
        <w:t>Speaking to the Powerful</w:t>
      </w:r>
    </w:p>
    <w:p>
      <w:pPr>
        <w:jc w:val="both"/>
      </w:pPr>
      <w:r>
        <w:rPr>
          <w:rFonts w:ascii="Georgia" w:hAnsi="Georgia"/>
          <w:sz w:val="22"/>
        </w:rPr>
        <w:t>The priestly office, for Chrysostom, includes the duty to speak unwelcome truth to those in power. When a preacher flatters the rich or avoids conflict with rulers, he has already failed. Chrysostom's own conflict with Empress Eudoxia is the most famous example.</w:t>
      </w:r>
    </w:p>
    <w:p>
      <w:pPr>
        <w:jc w:val="both"/>
      </w:pPr>
      <w:r>
        <w:rPr>
          <w:rFonts w:ascii="Georgia" w:hAnsi="Georgia"/>
          <w:sz w:val="22"/>
        </w:rPr>
        <w:t>In 403 CE, after Eudoxia seized a widow's vineyard, Chrysostom compared her to Jezebel, the Phoenician queen of the Old Testament who seized Naboth's vineyard and had him killed.</w:t>
      </w:r>
    </w:p>
    <w:p>
      <w:pPr>
        <w:spacing w:after="240"/>
        <w:ind w:left="432" w:right="432"/>
      </w:pPr>
      <w:r>
        <w:rPr>
          <w:rFonts w:ascii="Georgia" w:hAnsi="Georgia"/>
          <w:i/>
          <w:color w:val="444444"/>
          <w:sz w:val="22"/>
        </w:rPr>
        <w:t>"Again Jezebel is furious; again she rages; again she seeks to have the prophets driven out and the vineyard taken." — Sermon in Constantinople, 403 CE</w:t>
      </w:r>
    </w:p>
    <w:p>
      <w:pPr>
        <w:jc w:val="both"/>
      </w:pPr>
      <w:r>
        <w:rPr>
          <w:rFonts w:ascii="Georgia" w:hAnsi="Georgia"/>
          <w:sz w:val="22"/>
        </w:rPr>
        <w:t>The comparison was explosive. It named the empress as a murderous idolater and her action as theft. It invoked a biblical pattern in which prophets confront wicked rulers. Eudoxia was furious, and her anger became the engine of Chrysostom's downfall.</w:t>
      </w:r>
    </w:p>
    <w:p>
      <w:pPr>
        <w:pStyle w:val="Heading4"/>
      </w:pPr>
      <w:r>
        <w:rPr>
          <w:rFonts w:ascii="Georgia" w:hAnsi="Georgia"/>
          <w:b/>
          <w:sz w:val="24"/>
        </w:rPr>
        <w:t>The Synod of the Oak</w:t>
      </w:r>
    </w:p>
    <w:p>
      <w:pPr>
        <w:jc w:val="both"/>
      </w:pPr>
      <w:r>
        <w:rPr>
          <w:rFonts w:ascii="Georgia" w:hAnsi="Georgia"/>
          <w:sz w:val="22"/>
        </w:rPr>
        <w:t>The historical reality is more complicated than a simple story of holy courage versus wicked power. A council was convened at a villa called the Oak, near Chalcedon, in 403 CE. It was orchestrated by Theophilus, bishop of Alexandria, who had his own grievances against Chrysostom. The charges included treason against the empress, misconduct as bishop, returning from exile illegally, and receiving condemned clergy. Many of the charges were exaggerated or fabricated. The council was essentially a political trial.</w:t>
      </w:r>
    </w:p>
    <w:p>
      <w:pPr>
        <w:jc w:val="both"/>
      </w:pPr>
      <w:r>
        <w:rPr>
          <w:rFonts w:ascii="Georgia" w:hAnsi="Georgia"/>
          <w:sz w:val="22"/>
        </w:rPr>
        <w:t>Chrysostom was condemned and exiled. As he was being led away, an earthquake struck Constantinople. The terrified populace interpreted it as divine judgment, and Eudoxia herself recalled him. But the reconciliation was shallow. Within months, conflict resumed — Chrysostom criticized a statue of Eudoxia erected near the church, complaining that the noise of celebrations disturbed the liturgy. In 404 CE he was exiled again, this time for good.</w:t>
      </w:r>
    </w:p>
    <w:p>
      <w:pPr>
        <w:pStyle w:val="Heading4"/>
      </w:pPr>
      <w:r>
        <w:rPr>
          <w:rFonts w:ascii="Georgia" w:hAnsi="Georgia"/>
          <w:b/>
          <w:sz w:val="24"/>
        </w:rPr>
        <w:t>The Scholarly Debate: Courage or Folly?</w:t>
      </w:r>
    </w:p>
    <w:p>
      <w:pPr>
        <w:jc w:val="both"/>
      </w:pPr>
      <w:r>
        <w:rPr>
          <w:rFonts w:ascii="Georgia" w:hAnsi="Georgia"/>
          <w:sz w:val="22"/>
        </w:rPr>
        <w:t>Was the Jezebel comparison prophetic courage or rhetorical malpractice? Scholars and readers have argued both sides.</w:t>
      </w:r>
    </w:p>
    <w:p>
      <w:pPr>
        <w:jc w:val="both"/>
      </w:pPr>
      <w:r>
        <w:rPr>
          <w:rFonts w:ascii="Georgia" w:hAnsi="Georgia"/>
          <w:sz w:val="22"/>
        </w:rPr>
        <w:t xml:space="preserve">The case for courage: Chrysostom defended a powerless widow against the most powerful person in the empire. He invoked a biblical model of prophetic confrontation. He accepted the consequences without recanting. Silence in the face of injustice was, for him, a betrayal of office. Aideen Hartney's </w:t>
      </w:r>
      <w:r>
        <w:rPr>
          <w:rFonts w:ascii="Georgia" w:hAnsi="Georgia"/>
          <w:i/>
          <w:sz w:val="22"/>
        </w:rPr>
        <w:t>John Chrysostom and the Transformation of the City</w:t>
      </w:r>
      <w:r>
        <w:rPr>
          <w:rFonts w:ascii="Georgia" w:hAnsi="Georgia"/>
          <w:sz w:val="22"/>
        </w:rPr>
        <w:t xml:space="preserve"> (2004) emphasizes his role as a civic moral leader who refused to let the church become a chaplaincy to imperial power.</w:t>
      </w:r>
    </w:p>
    <w:p>
      <w:pPr>
        <w:jc w:val="both"/>
      </w:pPr>
      <w:r>
        <w:rPr>
          <w:rFonts w:ascii="Georgia" w:hAnsi="Georgia"/>
          <w:sz w:val="22"/>
        </w:rPr>
        <w:t>The case for folly: The comparison was so inflammatory that it made reconciliation impossible. Chrysostom was politically naive, sometimes harsh, and unwilling to soften his language even when prudence suggested restraint. Kelly's biography notes his "lack of political skill" and his tendency to make enemies unnecessarily. The Jezebel comparison, however righteous in content, may have been self-defeating in effect. By making the conflict personal and biblical, Chrysostom ensured that Eudoxia could not back down without losing face.</w:t>
      </w:r>
    </w:p>
    <w:p>
      <w:pPr>
        <w:jc w:val="both"/>
      </w:pPr>
      <w:r>
        <w:rPr>
          <w:rFonts w:ascii="Georgia" w:hAnsi="Georgia"/>
          <w:sz w:val="22"/>
        </w:rPr>
        <w:t>A mediating judgment: He was right to defend the widow and wrong, perhaps, to speak in a way that made further dialogue impossible. Both judgments can be held together. Prophetic speech requires more than courage. It requires accuracy, love for the opponent, timing, and a willingness to accept consequences without demanding martyrdom. Chrysostom meets some of these standards and falls short of others.</w:t>
      </w:r>
    </w:p>
    <w:p>
      <w:pPr>
        <w:pStyle w:val="Heading4"/>
      </w:pPr>
      <w:r>
        <w:rPr>
          <w:rFonts w:ascii="Georgia" w:hAnsi="Georgia"/>
          <w:b/>
          <w:sz w:val="24"/>
        </w:rPr>
        <w:t>Was Chrysostom a Political Opportunist?</w:t>
      </w:r>
    </w:p>
    <w:p>
      <w:pPr>
        <w:jc w:val="both"/>
      </w:pPr>
      <w:r>
        <w:rPr>
          <w:rFonts w:ascii="Georgia" w:hAnsi="Georgia"/>
          <w:sz w:val="22"/>
        </w:rPr>
        <w:t>A related charge is that Chrysostom was a political operator, not a prophet. The evidence points strongly against this. He did not want the bishopric of Constantinople and tried to escape when chosen. He reduced the expenses of the episcopal household and redirected the money to the poor — weakening his ability to host and influence the elite. He made enemies of the powerful, not allies. He defended the vulnerable, not himself. He died in exile, having lost every political battle. Opportunists do not usually end their lives in remote exile after losing everything.</w:t>
      </w:r>
    </w:p>
    <w:p>
      <w:pPr>
        <w:jc w:val="both"/>
      </w:pPr>
      <w:r>
        <w:rPr>
          <w:rFonts w:ascii="Georgia" w:hAnsi="Georgia"/>
          <w:sz w:val="22"/>
        </w:rPr>
        <w:t>But Chrysostom was not above ecclesiastical politics. He had allies and rivals. He used his authority. He made strategic decisions. These ordinary features of leadership do not make him an opportunist. Every leader operates within networks of influence. The question is whether the influence serves personal advancement or a larger purpose. Chrysostom's larger purpose is clear: the reform of the church, the defense of the poor, the discipline of the clergy, and the proclamation of the Gospel. His methods were sometimes imprudent, but his aims were not self-serving.</w:t>
      </w:r>
    </w:p>
    <w:p>
      <w:pPr>
        <w:pStyle w:val="Heading4"/>
      </w:pPr>
      <w:r>
        <w:rPr>
          <w:rFonts w:ascii="Georgia" w:hAnsi="Georgia"/>
          <w:b/>
          <w:sz w:val="24"/>
        </w:rPr>
        <w:t>When Silence Is Not Betrayal</w:t>
      </w:r>
    </w:p>
    <w:p>
      <w:pPr>
        <w:jc w:val="both"/>
      </w:pPr>
      <w:r>
        <w:rPr>
          <w:rFonts w:ascii="Georgia" w:hAnsi="Georgia"/>
          <w:sz w:val="22"/>
        </w:rPr>
        <w:t>Chrysostom believed that silence before injustice was betrayal. But there are times when silence is not betrayal: when speaking would harm the very people you want to protect, when you do not yet know enough to speak accurately, when private correction is more likely to succeed than public accusation, or when your own motives are too mixed to be trusted. The goal is not to speak every truth at maximum volume. The goal is to make truth effective in the world.</w:t>
      </w:r>
    </w:p>
    <w:p>
      <w:pPr>
        <w:jc w:val="both"/>
      </w:pPr>
      <w:r>
        <w:rPr>
          <w:rFonts w:ascii="Georgia" w:hAnsi="Georgia"/>
          <w:sz w:val="22"/>
        </w:rPr>
        <w:t>Chrysostom's example is instructive precisely because it is complicated. He shows both the power and the danger of speaking truth to power. Institutions — churches, businesses, governments, schools — need truth-tellers. Their presence is a sign of institutional health. Their absence is a warning that the institution values comfort over truth. Chrysostom's failure in Constantinople was partly institutional: the church had become too entangled with imperial power to protect a truth-teller. Modern institutions should ask whether they would protect or sacrifice someone who speaks unwelcome truth.</w:t>
      </w:r>
    </w:p>
    <w:p>
      <w:pPr>
        <w:pStyle w:val="Heading4"/>
      </w:pPr>
      <w:r>
        <w:rPr>
          <w:rFonts w:ascii="Georgia" w:hAnsi="Georgia"/>
          <w:b/>
          <w:sz w:val="24"/>
        </w:rPr>
        <w:t>Big Idea</w:t>
      </w:r>
    </w:p>
    <w:p>
      <w:pPr>
        <w:jc w:val="both"/>
      </w:pPr>
      <w:r>
        <w:rPr>
          <w:rFonts w:ascii="Georgia" w:hAnsi="Georgia"/>
          <w:sz w:val="22"/>
        </w:rPr>
        <w:t>A leader who speaks for God must tell the truth, even to the powerful. But prophetic speech requires more than courage. It requires accuracy, timing, compassion, and a willingness to accept consequences. Chrysostom's confrontation with Eudoxia shows both the necessity and the danger of truth-telling. He was right to defend the widow. He may have been wrong about how he did it. The scholarly debate is not about whether he was courageous — he was — but about whether his courage served its intended purpose or became self-defeating.</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Test your own truth-telling.</w:t>
      </w:r>
      <w:r>
        <w:rPr>
          <w:rFonts w:ascii="Georgia" w:hAnsi="Georgia"/>
          <w:sz w:val="22"/>
        </w:rPr>
        <w:t xml:space="preserve"> Think of a situation where you know something is wrong — at work, in your community, in your family, or in the wider world. Ask yourself: (1) Do I know the facts accurately? (2) Am I serving the victim or my own ego? (3) Is this the right time and place to speak? (4) Can I say what needs to be said without destroying the possibility of reconciliation? (5) Am I willing to accept the cost? If you cannot answer all five honestly, you may not be ready to speak yet. That does not mean you should stay silent forever. It means you should prepare.</w:t>
      </w:r>
    </w:p>
    <w:p>
      <w:pPr>
        <w:jc w:val="both"/>
      </w:pPr>
      <w:r>
        <w:rPr>
          <w:rFonts w:ascii="Georgia" w:hAnsi="Georgia"/>
          <w:sz w:val="22"/>
        </w:rPr>
        <w:t xml:space="preserve">2. </w:t>
      </w:r>
      <w:r>
        <w:rPr>
          <w:rFonts w:ascii="Georgia" w:hAnsi="Georgia"/>
          <w:b/>
          <w:sz w:val="22"/>
        </w:rPr>
        <w:t>Distinguish prophetic from self-righteous speech.</w:t>
      </w:r>
      <w:r>
        <w:rPr>
          <w:rFonts w:ascii="Georgia" w:hAnsi="Georgia"/>
          <w:sz w:val="22"/>
        </w:rPr>
        <w:t xml:space="preserve"> Listen to a public argument — a political debate, a social media controversy, a sermon, or an editorial. Ask: does this speech increase compassion for the victim, or does it increase contempt for the opponent? Prophetic speech does both when necessary but never loses compassion. Self-righteous speech delights in contempt. Practice hearing the difference — in others and in yourself.</w:t>
      </w:r>
    </w:p>
    <w:p>
      <w:pPr>
        <w:jc w:val="both"/>
      </w:pPr>
      <w:r>
        <w:rPr>
          <w:rFonts w:ascii="Georgia" w:hAnsi="Georgia"/>
          <w:sz w:val="22"/>
        </w:rPr>
        <w:t xml:space="preserve">3. </w:t>
      </w:r>
      <w:r>
        <w:rPr>
          <w:rFonts w:ascii="Georgia" w:hAnsi="Georgia"/>
          <w:b/>
          <w:sz w:val="22"/>
        </w:rPr>
        <w:t>Examine an institution.</w:t>
      </w:r>
      <w:r>
        <w:rPr>
          <w:rFonts w:ascii="Georgia" w:hAnsi="Georgia"/>
          <w:sz w:val="22"/>
        </w:rPr>
        <w:t xml:space="preserve"> Think about an institution you belong to — a church, a workplace, a professional organization, a civic group. Does it protect truth-tellers or sacrifice them? What happens to someone who names a problem that others would rather ignore? The answer tells you something about the health of the institution — and about your own role within it.</w:t>
      </w:r>
    </w:p>
    <w:p>
      <w:pPr>
        <w:pStyle w:val="Heading4"/>
      </w:pPr>
      <w:r>
        <w:rPr>
          <w:rFonts w:ascii="Georgia" w:hAnsi="Georgia"/>
          <w:b/>
          <w:sz w:val="24"/>
        </w:rPr>
        <w:t>Reflect</w:t>
      </w:r>
    </w:p>
    <w:p>
      <w:pPr>
        <w:jc w:val="both"/>
      </w:pPr>
      <w:r>
        <w:rPr>
          <w:rFonts w:ascii="Georgia" w:hAnsi="Georgia"/>
          <w:sz w:val="22"/>
        </w:rPr>
        <w:t>Chrysostom compared the empress to Jezebel. The comparison was accurate in content but inflammatory in tone. Was it prophetic courage or rhetorical malpractice? Can a speech be morally right in its content and morally wrong in its delivery? If so, what does that mean for how we speak truth to power today? And the institutional question: what would have to change in your own community for a truth-teller to be heard rather than sacrificed?</w:t>
      </w:r>
    </w:p>
    <w:p>
      <w:r>
        <w:t>———</w:t>
      </w:r>
    </w:p>
    <w:p>
      <w:pPr>
        <w:pStyle w:val="Heading2"/>
      </w:pPr>
      <w:r>
        <w:rPr>
          <w:rFonts w:ascii="Georgia" w:hAnsi="Georgia"/>
          <w:b/>
          <w:color w:val="5B3A29"/>
          <w:sz w:val="40"/>
        </w:rPr>
        <w:t>Chapter 3: Turning Around</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chrysostom-adult-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3](/images/booklets/chrysostom-adult-ch03.png)</w:t>
      </w:r>
    </w:p>
    <w:p>
      <w:pPr>
        <w:pStyle w:val="Heading4"/>
      </w:pPr>
      <w:r>
        <w:rPr>
          <w:rFonts w:ascii="Georgia" w:hAnsi="Georgia"/>
          <w:b/>
          <w:sz w:val="24"/>
        </w:rPr>
        <w:t>Compunction, Not Paralysis</w:t>
      </w:r>
    </w:p>
    <w:p>
      <w:pPr>
        <w:jc w:val="both"/>
      </w:pPr>
      <w:r>
        <w:rPr>
          <w:rFonts w:ascii="Georgia" w:hAnsi="Georgia"/>
          <w:sz w:val="22"/>
        </w:rPr>
        <w:t>For Chrysostom, repentance is not a single crisis moment. It is the ongoing shape of the Christian life. God is patient and merciful, always offering time to turn around. Human beings are called to respond with compunction — a sorrow for sin that produces change rather than despair. Chrysostom's preaching on repentance is severe about sin and expansive about grace. He refuses both complacency and hopelessness.</w:t>
      </w:r>
    </w:p>
    <w:p>
      <w:pPr>
        <w:jc w:val="both"/>
      </w:pPr>
      <w:r>
        <w:rPr>
          <w:rFonts w:ascii="Georgia" w:hAnsi="Georgia"/>
          <w:sz w:val="22"/>
        </w:rPr>
        <w:t>Compunction is not guilt that crushes a person. It is grief that moves a person. It sees the wrong, feels its weight, and then turns toward God with a request for mercy and a commitment to change. This distinction matters because guilt can become self-indulgent. A person may wallow in feelings of unworthiness without actually changing behavior. Chrysostom wants sorrow to be practical. If repentance does not change how a person acts, it is incomplete.</w:t>
      </w:r>
    </w:p>
    <w:p>
      <w:pPr>
        <w:pStyle w:val="Heading4"/>
      </w:pPr>
      <w:r>
        <w:rPr>
          <w:rFonts w:ascii="Georgia" w:hAnsi="Georgia"/>
          <w:b/>
          <w:sz w:val="24"/>
        </w:rPr>
        <w:t>Repentance as Return</w:t>
      </w:r>
    </w:p>
    <w:p>
      <w:pPr>
        <w:jc w:val="both"/>
      </w:pPr>
      <w:r>
        <w:rPr>
          <w:rFonts w:ascii="Georgia" w:hAnsi="Georgia"/>
          <w:sz w:val="22"/>
        </w:rPr>
        <w:t xml:space="preserve">The Greek word for repentance, </w:t>
      </w:r>
      <w:r>
        <w:rPr>
          <w:rFonts w:ascii="Georgia" w:hAnsi="Georgia"/>
          <w:i/>
          <w:sz w:val="22"/>
        </w:rPr>
        <w:t>metanoia</w:t>
      </w:r>
      <w:r>
        <w:rPr>
          <w:rFonts w:ascii="Georgia" w:hAnsi="Georgia"/>
          <w:sz w:val="22"/>
        </w:rPr>
        <w:t>, literally means a change of mind or a turning around. Chrysostom emphasizes this movement. Sin is a direction — away from God and neighbor. Repentance is the decision to walk back. It is not enough to feel bad. The hands, the feet, the wallet, the tongue must all be redirected.</w:t>
      </w:r>
    </w:p>
    <w:p>
      <w:pPr>
        <w:spacing w:after="240"/>
        <w:ind w:left="432" w:right="432"/>
      </w:pPr>
      <w:r>
        <w:rPr>
          <w:rFonts w:ascii="Georgia" w:hAnsi="Georgia"/>
          <w:i/>
          <w:color w:val="444444"/>
          <w:sz w:val="22"/>
        </w:rPr>
        <w:t>"Repentance is a change of mind from the worse to the better. It is not enough to weep; we must also correct."</w:t>
      </w:r>
    </w:p>
    <w:p>
      <w:pPr>
        <w:spacing w:after="240"/>
        <w:ind w:left="432" w:right="432"/>
      </w:pPr>
      <w:r>
        <w:rPr>
          <w:rFonts w:ascii="Georgia" w:hAnsi="Georgia"/>
          <w:i/>
          <w:color w:val="444444"/>
          <w:sz w:val="22"/>
        </w:rPr>
        <w:t>"The fruit of repentance is the correction of the life which follows it. Without this, tears are useless."</w:t>
      </w:r>
    </w:p>
    <w:p>
      <w:pPr>
        <w:jc w:val="both"/>
      </w:pPr>
      <w:r>
        <w:rPr>
          <w:rFonts w:ascii="Georgia" w:hAnsi="Georgia"/>
          <w:sz w:val="22"/>
        </w:rPr>
        <w:t>This is why Chrysostom connects repentance so closely with almsgiving, prayer, fasting, and care for the poor. These practices are not penances that buy forgiveness. They are the visible evidence that a person has actually turned around. If you say you have repented but your wallet, your tongue, and your habits have not changed, your repentance was just words.</w:t>
      </w:r>
    </w:p>
    <w:p>
      <w:pPr>
        <w:pStyle w:val="Heading4"/>
      </w:pPr>
      <w:r>
        <w:rPr>
          <w:rFonts w:ascii="Georgia" w:hAnsi="Georgia"/>
          <w:b/>
          <w:sz w:val="24"/>
        </w:rPr>
        <w:t>Divine Patience</w:t>
      </w:r>
    </w:p>
    <w:p>
      <w:pPr>
        <w:jc w:val="both"/>
      </w:pPr>
      <w:r>
        <w:rPr>
          <w:rFonts w:ascii="Georgia" w:hAnsi="Georgia"/>
          <w:sz w:val="22"/>
        </w:rPr>
        <w:t>One of Chrysostom's most repeated themes is that God does not punish immediately because God wants repentance.</w:t>
      </w:r>
    </w:p>
    <w:p>
      <w:pPr>
        <w:spacing w:after="240"/>
        <w:ind w:left="432" w:right="432"/>
      </w:pPr>
      <w:r>
        <w:rPr>
          <w:rFonts w:ascii="Georgia" w:hAnsi="Georgia"/>
          <w:i/>
          <w:color w:val="444444"/>
          <w:sz w:val="22"/>
        </w:rPr>
        <w:t>"God does not punish immediately, not because he does not see, but because he waits for repentance. He extends the time so that we may change. If he were swift to punish, where would be the room for repentance?" — Homilies on the Gospel of Matthew</w:t>
      </w:r>
    </w:p>
    <w:p>
      <w:pPr>
        <w:jc w:val="both"/>
      </w:pPr>
      <w:r>
        <w:rPr>
          <w:rFonts w:ascii="Georgia" w:hAnsi="Georgia"/>
          <w:sz w:val="22"/>
        </w:rPr>
        <w:t>This patience is good news, but it is also a warning. The delay of judgment is not permission to keep sinning. It is an invitation to stop. Chrysostom warns that the time given for repentance will one day run out. The question for the hearer is whether the present moment will be used or wasted. If God waits, that makes sin more serious, not less — because it means God's patience has a purpose, and to squander it is to despise the very mercy that gives us time.</w:t>
      </w:r>
    </w:p>
    <w:p>
      <w:pPr>
        <w:pStyle w:val="Heading4"/>
      </w:pPr>
      <w:r>
        <w:rPr>
          <w:rFonts w:ascii="Georgia" w:hAnsi="Georgia"/>
          <w:b/>
          <w:sz w:val="24"/>
        </w:rPr>
        <w:t>Mercy Beyond Deserving</w:t>
      </w:r>
    </w:p>
    <w:p>
      <w:pPr>
        <w:jc w:val="both"/>
      </w:pPr>
      <w:r>
        <w:rPr>
          <w:rFonts w:ascii="Georgia" w:hAnsi="Georgia"/>
          <w:sz w:val="22"/>
        </w:rPr>
        <w:t>Chrysostom's God is not a distant accountant. He is a father who runs to meet the returning sinner, like the father in the parable of the prodigal son (Luke 15:11–32). The preaching on mercy is rooted in Scripture — the Psalms, the prophets, the parable — and it is aimed at people who are tempted to despair.</w:t>
      </w:r>
    </w:p>
    <w:p>
      <w:pPr>
        <w:spacing w:after="240"/>
        <w:ind w:left="432" w:right="432"/>
      </w:pPr>
      <w:r>
        <w:rPr>
          <w:rFonts w:ascii="Georgia" w:hAnsi="Georgia"/>
          <w:i/>
          <w:color w:val="444444"/>
          <w:sz w:val="22"/>
        </w:rPr>
        <w:t>"Do not despair because you have fallen often. The physician does not reject the sick man because he has relapsed. He heals him again and again." — To the Fallen Theodore</w:t>
      </w:r>
    </w:p>
    <w:p>
      <w:pPr>
        <w:jc w:val="both"/>
      </w:pPr>
      <w:r>
        <w:rPr>
          <w:rFonts w:ascii="Georgia" w:hAnsi="Georgia"/>
          <w:sz w:val="22"/>
        </w:rPr>
        <w:t>Chrysostom insists that no sin is too great for God's mercy if the sinner truly turns. This does not mean that sin is trivial. It means that mercy is greater. The proper response to great mercy is great repentance, not casual presumption.</w:t>
      </w:r>
    </w:p>
    <w:p>
      <w:pPr>
        <w:pStyle w:val="Heading4"/>
      </w:pPr>
      <w:r>
        <w:rPr>
          <w:rFonts w:ascii="Georgia" w:hAnsi="Georgia"/>
          <w:b/>
          <w:sz w:val="24"/>
        </w:rPr>
        <w:t>The Scholarly Debate: Grace and Free Will</w:t>
      </w:r>
    </w:p>
    <w:p>
      <w:pPr>
        <w:jc w:val="both"/>
      </w:pPr>
      <w:r>
        <w:rPr>
          <w:rFonts w:ascii="Georgia" w:hAnsi="Georgia"/>
          <w:sz w:val="22"/>
        </w:rPr>
        <w:t>Chrysostom is not a systematic theologian of justification or grace in the later Western sense. He does not work out the precise relationship between human effort and divine initiative — the debates that would later divide Western Christianity between Augustine and Pelagius, between Luther and Erasmus, between Calvinists and Arminians. He preaches. His aim is to move the will, not to settle every theological question.</w:t>
      </w:r>
    </w:p>
    <w:p>
      <w:pPr>
        <w:jc w:val="both"/>
      </w:pPr>
      <w:r>
        <w:rPr>
          <w:rFonts w:ascii="Georgia" w:hAnsi="Georgia"/>
          <w:sz w:val="22"/>
        </w:rPr>
        <w:t>This has led to conflicting readings. Some Protestant scholars have claimed Chrysostom as a proto-Reformer who emphasized grace over works. Some Catholic and Orthodox scholars have claimed him as a witness to synergistic theology — the cooperation of human and divine action in salvation. Both readings are anachronistic. Chrysostom does not operate within the categories that produced these debates. He affirms both divine mercy and human responsibility without resolving the tension. He is a preacher who refuses to let theology become an excuse for inaction. His emphasis on practical change and human action does not make him a Pelagian. His emphasis on divine mercy does not make him an Augustinian. He is simply doing what a preacher does: pressing the hearer to respond.</w:t>
      </w:r>
    </w:p>
    <w:p>
      <w:pPr>
        <w:pStyle w:val="Heading4"/>
      </w:pPr>
      <w:r>
        <w:rPr>
          <w:rFonts w:ascii="Georgia" w:hAnsi="Georgia"/>
          <w:b/>
          <w:sz w:val="24"/>
        </w:rPr>
        <w:t>Mercy and the Poor</w:t>
      </w:r>
    </w:p>
    <w:p>
      <w:pPr>
        <w:jc w:val="both"/>
      </w:pPr>
      <w:r>
        <w:rPr>
          <w:rFonts w:ascii="Georgia" w:hAnsi="Georgia"/>
          <w:sz w:val="22"/>
        </w:rPr>
        <w:t>Chrysostom connects divine mercy with human mercy. God forgives; therefore human beings must forgive. God gives; therefore human beings must give. The person who receives mercy but refuses mercy to others has not understood what mercy is. This is why almsgiving appears so often in his teaching on repentance. It is the external sign of an internal transformation.</w:t>
      </w:r>
    </w:p>
    <w:p>
      <w:pPr>
        <w:jc w:val="both"/>
      </w:pPr>
      <w:r>
        <w:rPr>
          <w:rFonts w:ascii="Georgia" w:hAnsi="Georgia"/>
          <w:sz w:val="22"/>
        </w:rPr>
        <w:t>The person who has been forgiven but will not forgive, the person who has received but will not give, has not actually repented. They have only felt bad. Real repentance changes the direction of the entire life — including the economic direction. A greedy person who repents becomes generous. A selfish person who repents becomes other-directed. The proof is in the practice. The wallet is the most honest indicator of where the heart is.</w:t>
      </w:r>
    </w:p>
    <w:p>
      <w:pPr>
        <w:pStyle w:val="Heading4"/>
      </w:pPr>
      <w:r>
        <w:rPr>
          <w:rFonts w:ascii="Georgia" w:hAnsi="Georgia"/>
          <w:b/>
          <w:sz w:val="24"/>
        </w:rPr>
        <w:t>The Practical Habits of Repentance</w:t>
      </w:r>
    </w:p>
    <w:p>
      <w:pPr>
        <w:jc w:val="both"/>
      </w:pPr>
      <w:r>
        <w:rPr>
          <w:rFonts w:ascii="Georgia" w:hAnsi="Georgia"/>
          <w:sz w:val="22"/>
        </w:rPr>
        <w:t>Chrysostom recommends concrete practices that keep repentance alive:</w:t>
      </w:r>
    </w:p>
    <w:p>
      <w:pPr>
        <w:jc w:val="both"/>
      </w:pPr>
      <w:r>
        <w:rPr>
          <w:rFonts w:ascii="Georgia" w:hAnsi="Georgia"/>
          <w:sz w:val="22"/>
        </w:rPr>
        <w:t xml:space="preserve">- </w:t>
      </w:r>
      <w:r>
        <w:rPr>
          <w:rFonts w:ascii="Georgia" w:hAnsi="Georgia"/>
          <w:b/>
          <w:sz w:val="22"/>
        </w:rPr>
        <w:t>Confession.</w:t>
      </w:r>
      <w:r>
        <w:rPr>
          <w:rFonts w:ascii="Georgia" w:hAnsi="Georgia"/>
          <w:sz w:val="22"/>
        </w:rPr>
        <w:t xml:space="preserve"> Acknowledging sin to God and, when appropriate, to the church. Sin that is never named cannot be addressed. - </w:t>
      </w:r>
      <w:r>
        <w:rPr>
          <w:rFonts w:ascii="Georgia" w:hAnsi="Georgia"/>
          <w:b/>
          <w:sz w:val="22"/>
        </w:rPr>
        <w:t>Tears.</w:t>
      </w:r>
      <w:r>
        <w:rPr>
          <w:rFonts w:ascii="Georgia" w:hAnsi="Georgia"/>
          <w:sz w:val="22"/>
        </w:rPr>
        <w:t xml:space="preserve"> Chrysostom values tears as a sign of a softened heart, though he warns against theatrical sorrow — crying for show rather than for change. - </w:t>
      </w:r>
      <w:r>
        <w:rPr>
          <w:rFonts w:ascii="Georgia" w:hAnsi="Georgia"/>
          <w:b/>
          <w:sz w:val="22"/>
        </w:rPr>
        <w:t>Fasting.</w:t>
      </w:r>
      <w:r>
        <w:rPr>
          <w:rFonts w:ascii="Georgia" w:hAnsi="Georgia"/>
          <w:sz w:val="22"/>
        </w:rPr>
        <w:t xml:space="preserve"> Reducing bodily appetite as a way of training the soul. If you cannot control your hunger for food, how will you control your hunger for power, status, or revenge? - </w:t>
      </w:r>
      <w:r>
        <w:rPr>
          <w:rFonts w:ascii="Georgia" w:hAnsi="Georgia"/>
          <w:b/>
          <w:sz w:val="22"/>
        </w:rPr>
        <w:t>Almsgiving.</w:t>
      </w:r>
      <w:r>
        <w:rPr>
          <w:rFonts w:ascii="Georgia" w:hAnsi="Georgia"/>
          <w:sz w:val="22"/>
        </w:rPr>
        <w:t xml:space="preserve"> Using possessions for others as a sign that greed is being overcome. The wallet is the most honest indicator of repentance. - </w:t>
      </w:r>
      <w:r>
        <w:rPr>
          <w:rFonts w:ascii="Georgia" w:hAnsi="Georgia"/>
          <w:b/>
          <w:sz w:val="22"/>
        </w:rPr>
        <w:t>Forgiveness of others.</w:t>
      </w:r>
      <w:r>
        <w:rPr>
          <w:rFonts w:ascii="Georgia" w:hAnsi="Georgia"/>
          <w:sz w:val="22"/>
        </w:rPr>
        <w:t xml:space="preserve"> Refusing to hold grudges because God has forgiven the sinner. - </w:t>
      </w:r>
      <w:r>
        <w:rPr>
          <w:rFonts w:ascii="Georgia" w:hAnsi="Georgia"/>
          <w:b/>
          <w:sz w:val="22"/>
        </w:rPr>
        <w:t>Frequent return.</w:t>
      </w:r>
      <w:r>
        <w:rPr>
          <w:rFonts w:ascii="Georgia" w:hAnsi="Georgia"/>
          <w:sz w:val="22"/>
        </w:rPr>
        <w:t xml:space="preserve"> Repentance is not once-for-all. The Christian returns again and again. Chrysostom's image of the physician who heals the relapsed patient makes this clear: repentance is a pattern, not a single event.</w:t>
      </w:r>
    </w:p>
    <w:p>
      <w:pPr>
        <w:jc w:val="both"/>
      </w:pPr>
      <w:r>
        <w:rPr>
          <w:rFonts w:ascii="Georgia" w:hAnsi="Georgia"/>
          <w:sz w:val="22"/>
        </w:rPr>
        <w:t>These practices are not ways to earn salvation. They are the shape of a life that has understood mercy and wants to stay turned toward God.</w:t>
      </w:r>
    </w:p>
    <w:p>
      <w:pPr>
        <w:pStyle w:val="Heading4"/>
      </w:pPr>
      <w:r>
        <w:rPr>
          <w:rFonts w:ascii="Georgia" w:hAnsi="Georgia"/>
          <w:b/>
          <w:sz w:val="24"/>
        </w:rPr>
        <w:t>Big Idea</w:t>
      </w:r>
    </w:p>
    <w:p>
      <w:pPr>
        <w:jc w:val="both"/>
      </w:pPr>
      <w:r>
        <w:rPr>
          <w:rFonts w:ascii="Georgia" w:hAnsi="Georgia"/>
          <w:sz w:val="22"/>
        </w:rPr>
        <w:t>Repentance is not a one-time event but a lifelong practice. It is not feeling bad — it is turning around and walking a different direction. God is patient, always offering time to change, but that patience is an invitation, not a guarantee. Real repentance shows itself in action: in sharing, forgiving, fasting, and returning to God again and again. The proof that your sorrow is real is in what you do next, not in what you feel. Chrysostom does not resolve the theological tension between grace and free will because he is a preacher, not a systematic theologian. His aim is to move the will, not to settle the debate.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Name one pattern honestly.</w:t>
      </w:r>
      <w:r>
        <w:rPr>
          <w:rFonts w:ascii="Georgia" w:hAnsi="Georgia"/>
          <w:sz w:val="22"/>
        </w:rPr>
        <w:t xml:space="preserve"> Think of one recurring pattern in your life that you know is wrong. Call it by its right name. Do not make excuses. Then ask: what would </w:t>
      </w:r>
      <w:r>
        <w:rPr>
          <w:rFonts w:ascii="Georgia" w:hAnsi="Georgia"/>
          <w:i/>
          <w:sz w:val="22"/>
        </w:rPr>
        <w:t>turning around</w:t>
      </w:r>
      <w:r>
        <w:rPr>
          <w:rFonts w:ascii="Georgia" w:hAnsi="Georgia"/>
          <w:sz w:val="22"/>
        </w:rPr>
        <w:t xml:space="preserve"> look like for this specific pattern? Not the feeling of being sorry — the action. What is one concrete thing you could do differently this week? What restitution is possible? What new habit would replace the old one?</w:t>
      </w:r>
    </w:p>
    <w:p>
      <w:pPr>
        <w:jc w:val="both"/>
      </w:pPr>
      <w:r>
        <w:rPr>
          <w:rFonts w:ascii="Georgia" w:hAnsi="Georgia"/>
          <w:sz w:val="22"/>
        </w:rPr>
        <w:t xml:space="preserve">2. </w:t>
      </w:r>
      <w:r>
        <w:rPr>
          <w:rFonts w:ascii="Georgia" w:hAnsi="Georgia"/>
          <w:b/>
          <w:sz w:val="22"/>
        </w:rPr>
        <w:t>Test your repentance against your wallet.</w:t>
      </w:r>
      <w:r>
        <w:rPr>
          <w:rFonts w:ascii="Georgia" w:hAnsi="Georgia"/>
          <w:sz w:val="22"/>
        </w:rPr>
        <w:t xml:space="preserve"> Chrysostom says the most honest indicator of repentance is almsgiving. If you say you have repented but your giving has not changed, your repentance is incomplete. Look at your spending and your giving. Does the way you use money show that you have turned toward God and neighbor, or that you are still turned inward? The answer may be uncomfortable. That discomfort is the beginning of real change.</w:t>
      </w:r>
    </w:p>
    <w:p>
      <w:pPr>
        <w:jc w:val="both"/>
      </w:pPr>
      <w:r>
        <w:rPr>
          <w:rFonts w:ascii="Georgia" w:hAnsi="Georgia"/>
          <w:sz w:val="22"/>
        </w:rPr>
        <w:t xml:space="preserve">3. </w:t>
      </w:r>
      <w:r>
        <w:rPr>
          <w:rFonts w:ascii="Georgia" w:hAnsi="Georgia"/>
          <w:b/>
          <w:sz w:val="22"/>
        </w:rPr>
        <w:t>Practice frequent return.</w:t>
      </w:r>
      <w:r>
        <w:rPr>
          <w:rFonts w:ascii="Georgia" w:hAnsi="Georgia"/>
          <w:sz w:val="22"/>
        </w:rPr>
        <w:t xml:space="preserve"> Choose one practice of repentance — confession, forgiveness, fasting, or almsgiving — and commit to it for one month. Not as a one-time resolution, but as a daily or weekly practice. At the end of the month, ask: did this practice change anything? If you failed, that is expected. Chrysostom's physician heals the relapsed patient again and again. The point is not perfection. The point is return.</w:t>
      </w:r>
    </w:p>
    <w:p>
      <w:pPr>
        <w:pStyle w:val="Heading4"/>
      </w:pPr>
      <w:r>
        <w:rPr>
          <w:rFonts w:ascii="Georgia" w:hAnsi="Georgia"/>
          <w:b/>
          <w:sz w:val="24"/>
        </w:rPr>
        <w:t>Reflect</w:t>
      </w:r>
    </w:p>
    <w:p>
      <w:pPr>
        <w:jc w:val="both"/>
      </w:pPr>
      <w:r>
        <w:rPr>
          <w:rFonts w:ascii="Georgia" w:hAnsi="Georgia"/>
          <w:sz w:val="22"/>
        </w:rPr>
        <w:t>Chrysostom says that God's patience is an invitation, not a guarantee. If God waits for repentance, does that make sin less serious or more serious? The theological tension between grace and free will that Chrysostom leaves unresolved is the same tension that divides Christian traditions today. Where do you stand? Is Chrysostom's refusal to resolve it a weakness — or is it the wisdom of a preacher who knows that systematizing grace can become a way of avoiding the demands it makes? And the connection between repentance and almsgiving: is it manipulative to tie your spiritual life to your wallet, or is it honest about the one place where your real values are visible?</w:t>
      </w:r>
    </w:p>
    <w:p>
      <w:r>
        <w:t>———</w:t>
      </w:r>
    </w:p>
    <w:p>
      <w:pPr>
        <w:pStyle w:val="Heading2"/>
      </w:pPr>
      <w:r>
        <w:rPr>
          <w:rFonts w:ascii="Georgia" w:hAnsi="Georgia"/>
          <w:b/>
          <w:color w:val="5B3A29"/>
          <w:sz w:val="40"/>
        </w:rPr>
        <w:t>Chapter 4: Three Paths, One Question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chrysostom-adult-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4](/images/booklets/chrysostom-adult-ch04.png)</w:t>
      </w:r>
    </w:p>
    <w:p>
      <w:pPr>
        <w:pStyle w:val="Heading4"/>
      </w:pPr>
      <w:r>
        <w:rPr>
          <w:rFonts w:ascii="Georgia" w:hAnsi="Georgia"/>
          <w:b/>
          <w:sz w:val="24"/>
        </w:rPr>
        <w:t>The Question Beneath the Question</w:t>
      </w:r>
    </w:p>
    <w:p>
      <w:pPr>
        <w:jc w:val="both"/>
      </w:pPr>
      <w:r>
        <w:rPr>
          <w:rFonts w:ascii="Georgia" w:hAnsi="Georgia"/>
          <w:sz w:val="22"/>
        </w:rPr>
        <w:t>Chrysostom has a complex view of wealth, marriage, and celibacy. He praises virginity — the unmarried life devoted to God — as the highest calling because it allows undivided devotion. But he also defends marriage as honorable, necessary for most people, and a school of virtue. His real target is not pleasure or family life as such. It is desire that has become greedy, self-centered, and idolatrous. Whether the issue is money or sex, the question is the same: does this thing serve God, or has it taken God's place?</w:t>
      </w:r>
    </w:p>
    <w:p>
      <w:pPr>
        <w:pStyle w:val="Heading4"/>
      </w:pPr>
      <w:r>
        <w:rPr>
          <w:rFonts w:ascii="Georgia" w:hAnsi="Georgia"/>
          <w:b/>
          <w:sz w:val="24"/>
        </w:rPr>
        <w:t>Virginity as the Unmarried Life Devoted to God</w:t>
      </w:r>
    </w:p>
    <w:p>
      <w:pPr>
        <w:jc w:val="both"/>
      </w:pPr>
      <w:r>
        <w:rPr>
          <w:rFonts w:ascii="Georgia" w:hAnsi="Georgia"/>
          <w:sz w:val="22"/>
        </w:rPr>
        <w:t xml:space="preserve">In </w:t>
      </w:r>
      <w:r>
        <w:rPr>
          <w:rFonts w:ascii="Georgia" w:hAnsi="Georgia"/>
          <w:i/>
          <w:sz w:val="22"/>
        </w:rPr>
        <w:t>On Virginity</w:t>
      </w:r>
      <w:r>
        <w:rPr>
          <w:rFonts w:ascii="Georgia" w:hAnsi="Georgia"/>
          <w:sz w:val="22"/>
        </w:rPr>
        <w:t>, Chrysostom argues that the unmarried life devoted to God is the most free and focused form of Christian existence. Marriage brings cares, duties, and divided attention. The virgin can give herself entirely to prayer, almsgiving, and the service of the church.</w:t>
      </w:r>
    </w:p>
    <w:p>
      <w:pPr>
        <w:spacing w:after="240"/>
        <w:ind w:left="432" w:right="432"/>
      </w:pPr>
      <w:r>
        <w:rPr>
          <w:rFonts w:ascii="Georgia" w:hAnsi="Georgia"/>
          <w:i/>
          <w:color w:val="444444"/>
          <w:sz w:val="22"/>
        </w:rPr>
        <w:t>"Marriage is honorable and the bed undefiled; but virginity is the most excellent of all, because it is free from the cares that divide the heart." — On Virginity</w:t>
      </w:r>
    </w:p>
    <w:p>
      <w:pPr>
        <w:spacing w:after="240"/>
        <w:ind w:left="432" w:right="432"/>
      </w:pPr>
      <w:r>
        <w:rPr>
          <w:rFonts w:ascii="Georgia" w:hAnsi="Georgia"/>
          <w:i/>
          <w:color w:val="444444"/>
          <w:sz w:val="22"/>
        </w:rPr>
        <w:t>"Virginity is not merely the absence of marriage but the presence of a soul wholly dedicated to God."</w:t>
      </w:r>
    </w:p>
    <w:p>
      <w:pPr>
        <w:jc w:val="both"/>
      </w:pPr>
      <w:r>
        <w:rPr>
          <w:rFonts w:ascii="Georgia" w:hAnsi="Georgia"/>
          <w:sz w:val="22"/>
        </w:rPr>
        <w:t xml:space="preserve">This view was common in early Christianity, especially after the rise of monasticism. David Hunter's </w:t>
      </w:r>
      <w:r>
        <w:rPr>
          <w:rFonts w:ascii="Georgia" w:hAnsi="Georgia"/>
          <w:i/>
          <w:sz w:val="22"/>
        </w:rPr>
        <w:t>Marriage, Celibacy, and Heresy in Ancient Christianity</w:t>
      </w:r>
      <w:r>
        <w:rPr>
          <w:rFonts w:ascii="Georgia" w:hAnsi="Georgia"/>
          <w:sz w:val="22"/>
        </w:rPr>
        <w:t xml:space="preserve"> (2007) places Chrysostom's views in the context of the fourth-century Jovinianist controversy, in which a monk named Jovinian argued that married and celibate Christians were equal in the eyes of God. Jovinian was condemned, but the debate exposed the tension between ascetic elevation of celibacy and the defense of marriage. Chrysostom's position — celibacy is higher, marriage is good — represents the mainstream patristic resolution.</w:t>
      </w:r>
    </w:p>
    <w:p>
      <w:pPr>
        <w:jc w:val="both"/>
      </w:pPr>
      <w:r>
        <w:rPr>
          <w:rFonts w:ascii="Georgia" w:hAnsi="Georgia"/>
          <w:sz w:val="22"/>
        </w:rPr>
        <w:t>Chrysostom insists that virginity is more than avoiding sex. It is a whole way of life: purity of mind, detachment from luxury, freedom from ambition, and devotion to God. A person can be physically celibate and spiritually greedy. True virginity shows itself in humility and love. The high calling does not guarantee holiness. It only creates the conditions for it. He warns that the unmarried life has its own temptations: pride, judgment toward married people, love of reputation, and spiritual laziness.</w:t>
      </w:r>
    </w:p>
    <w:p>
      <w:pPr>
        <w:pStyle w:val="Heading4"/>
      </w:pPr>
      <w:r>
        <w:rPr>
          <w:rFonts w:ascii="Georgia" w:hAnsi="Georgia"/>
          <w:b/>
          <w:sz w:val="24"/>
        </w:rPr>
        <w:t>Marriage as a Good and Demanding Calling</w:t>
      </w:r>
    </w:p>
    <w:p>
      <w:pPr>
        <w:jc w:val="both"/>
      </w:pPr>
      <w:r>
        <w:rPr>
          <w:rFonts w:ascii="Georgia" w:hAnsi="Georgia"/>
          <w:sz w:val="22"/>
        </w:rPr>
        <w:t>Chrysostom does not reject marriage. He defends its goodness. In several homilies he insists that marriage is instituted by God, that husbands and wives have mutual duties, and that the family is a place of spiritual formation. He rejects the view — held by some radical ascetics — that marriage is evil or impure.</w:t>
      </w:r>
    </w:p>
    <w:p>
      <w:pPr>
        <w:jc w:val="both"/>
      </w:pPr>
      <w:r>
        <w:rPr>
          <w:rFonts w:ascii="Georgia" w:hAnsi="Georgia"/>
          <w:sz w:val="22"/>
        </w:rPr>
        <w:t>His preaching on marriage is practical. Husbands are to love their wives sacrificially. Wives are to honor their husbands. Parents are to raise children in the faith. The household is a small church, and its daily life is the field of Christian virtue.</w:t>
      </w:r>
    </w:p>
    <w:p>
      <w:pPr>
        <w:spacing w:after="240"/>
        <w:ind w:left="432" w:right="432"/>
      </w:pPr>
      <w:r>
        <w:rPr>
          <w:rFonts w:ascii="Georgia" w:hAnsi="Georgia"/>
          <w:i/>
          <w:color w:val="444444"/>
          <w:sz w:val="22"/>
        </w:rPr>
        <w:t>"The husband is the head of the wife, not as a tyrant but as one who lays down his life for her." — Homilies on the Epistle to the Ephesians</w:t>
      </w:r>
    </w:p>
    <w:p>
      <w:pPr>
        <w:pStyle w:val="Heading4"/>
      </w:pPr>
      <w:r>
        <w:rPr>
          <w:rFonts w:ascii="Georgia" w:hAnsi="Georgia"/>
          <w:b/>
          <w:sz w:val="24"/>
        </w:rPr>
        <w:t>The Scholarly Debate: Theology or Culture?</w:t>
      </w:r>
    </w:p>
    <w:p>
      <w:pPr>
        <w:jc w:val="both"/>
      </w:pPr>
      <w:r>
        <w:rPr>
          <w:rFonts w:ascii="Georgia" w:hAnsi="Georgia"/>
          <w:sz w:val="22"/>
        </w:rPr>
        <w:t>Chrysostom is a man of his age. Some of his assumptions about gender, authority, and household order reflect fourth-century social conventions rather than timeless principles. Elizabeth Clark's influential article "John Chrysostom and the Subintroductae" (</w:t>
      </w:r>
      <w:r>
        <w:rPr>
          <w:rFonts w:ascii="Georgia" w:hAnsi="Georgia"/>
          <w:i/>
          <w:sz w:val="22"/>
        </w:rPr>
        <w:t>Church History</w:t>
      </w:r>
      <w:r>
        <w:rPr>
          <w:rFonts w:ascii="Georgia" w:hAnsi="Georgia"/>
          <w:sz w:val="22"/>
        </w:rPr>
        <w:t>, 1977) examined his attack on the practice of "spiritual marriage" — clergy and ascetic women living together in celibate arrangements — and showed how his rhetoric about gender, sexual danger, and household order was shaped by both theological conviction and cultural anxiety.</w:t>
      </w:r>
    </w:p>
    <w:p>
      <w:pPr>
        <w:jc w:val="both"/>
      </w:pPr>
      <w:r>
        <w:rPr>
          <w:rFonts w:ascii="Georgia" w:hAnsi="Georgia"/>
          <w:sz w:val="22"/>
        </w:rPr>
        <w:t>The question for modern readers is: what is central to Chrysostom's theology and what belongs to his culture? The sacrificial love of husbands, the mutual duty of spouses, and the spiritual formation of the household are theological claims that can be separated from their patriarchal framing. The assumptions about male headship and female submission are cultural conventions that Chrysostom shared with his age. The distinction is not always easy to draw, but it is necessary. If you cannot tell the difference, you risk either rejecting his wisdom because of his culture or accepting his culture because of his wisdom.</w:t>
      </w:r>
    </w:p>
    <w:p>
      <w:pPr>
        <w:pStyle w:val="Heading4"/>
      </w:pPr>
      <w:r>
        <w:rPr>
          <w:rFonts w:ascii="Georgia" w:hAnsi="Georgia"/>
          <w:b/>
          <w:sz w:val="24"/>
        </w:rPr>
        <w:t>Wealth and the Household</w:t>
      </w:r>
    </w:p>
    <w:p>
      <w:pPr>
        <w:jc w:val="both"/>
      </w:pPr>
      <w:r>
        <w:rPr>
          <w:rFonts w:ascii="Georgia" w:hAnsi="Georgia"/>
          <w:sz w:val="22"/>
        </w:rPr>
        <w:t>Marriage and wealth intersect in Chrysostom's thinking. A household requires money, and a family can become obsessed with acquiring, displaying, and protecting it. Chrysostom warns against using marriage as an excuse for greed.</w:t>
      </w:r>
    </w:p>
    <w:p>
      <w:pPr>
        <w:spacing w:after="240"/>
        <w:ind w:left="432" w:right="432"/>
      </w:pPr>
      <w:r>
        <w:rPr>
          <w:rFonts w:ascii="Georgia" w:hAnsi="Georgia"/>
          <w:i/>
          <w:color w:val="444444"/>
          <w:sz w:val="22"/>
        </w:rPr>
        <w:t>"Do not say, 'I have a wife and children, therefore I cannot give alms.' It is for their sake that you should give. You are teaching them to be Christians." — Homilies on the Acts of the Apostles</w:t>
      </w:r>
    </w:p>
    <w:p>
      <w:pPr>
        <w:jc w:val="both"/>
      </w:pPr>
      <w:r>
        <w:rPr>
          <w:rFonts w:ascii="Georgia" w:hAnsi="Georgia"/>
          <w:sz w:val="22"/>
        </w:rPr>
        <w:t>If you teach your children to hoard, they learn to hoard. If you teach them to share, they learn to share. The household is not an exemption from the duty to the poor. It is a context for teaching that duty.</w:t>
      </w:r>
    </w:p>
    <w:p>
      <w:pPr>
        <w:pStyle w:val="Heading4"/>
      </w:pPr>
      <w:r>
        <w:rPr>
          <w:rFonts w:ascii="Georgia" w:hAnsi="Georgia"/>
          <w:b/>
          <w:sz w:val="24"/>
        </w:rPr>
        <w:t>Wealth as a Test of Detachment</w:t>
      </w:r>
    </w:p>
    <w:p>
      <w:pPr>
        <w:jc w:val="both"/>
      </w:pPr>
      <w:r>
        <w:rPr>
          <w:rFonts w:ascii="Georgia" w:hAnsi="Georgia"/>
          <w:sz w:val="22"/>
        </w:rPr>
        <w:t>Chrysostom's teaching on wealth is best understood as an attack on greed rather than on possessions themselves. Money is dangerous because it attaches the heart to this world. The rich are tempted to trust in what they own, to despise the poor, and to forget that life is short. Giving breaks the grip of wealth and turns the heart outward.</w:t>
      </w:r>
    </w:p>
    <w:p>
      <w:pPr>
        <w:spacing w:after="240"/>
        <w:ind w:left="432" w:right="432"/>
      </w:pPr>
      <w:r>
        <w:rPr>
          <w:rFonts w:ascii="Georgia" w:hAnsi="Georgia"/>
          <w:i/>
          <w:color w:val="444444"/>
          <w:sz w:val="22"/>
        </w:rPr>
        <w:t>"Who is rich? He who does not desire more. And who is poor? He who has not enough even for necessary things." — Homilies on the Acts of the Apostles, Homily 11</w:t>
      </w:r>
    </w:p>
    <w:p>
      <w:pPr>
        <w:jc w:val="both"/>
      </w:pPr>
      <w:r>
        <w:rPr>
          <w:rFonts w:ascii="Georgia" w:hAnsi="Georgia"/>
          <w:sz w:val="22"/>
        </w:rPr>
        <w:t>This definition of wealth is internal, not external. The rich person is not the one who has the most but the one who wants the most. The poor person is the one who lacks necessities, not the one who lacks luxuries. Chrysostom's economic critique is ultimately a critique of desire.</w:t>
      </w:r>
    </w:p>
    <w:p>
      <w:pPr>
        <w:pStyle w:val="Heading4"/>
      </w:pPr>
      <w:r>
        <w:rPr>
          <w:rFonts w:ascii="Georgia" w:hAnsi="Georgia"/>
          <w:b/>
          <w:sz w:val="24"/>
        </w:rPr>
        <w:t>The Connection Between Sexual and Economic Desire</w:t>
      </w:r>
    </w:p>
    <w:p>
      <w:pPr>
        <w:jc w:val="both"/>
      </w:pPr>
      <w:r>
        <w:rPr>
          <w:rFonts w:ascii="Georgia" w:hAnsi="Georgia"/>
          <w:sz w:val="22"/>
        </w:rPr>
        <w:t>Chrysostom sometimes connects the appetites for pleasure and wealth. Both can become insatiable. Both promise happiness and deliver anxiety. Both are disciplined by ascetic practices — fasting, generosity, prayer, and self-examination. The Christian life, in his view, is a training of desire so that the soul can love God without distraction.</w:t>
      </w:r>
    </w:p>
    <w:p>
      <w:pPr>
        <w:jc w:val="both"/>
      </w:pPr>
      <w:r>
        <w:rPr>
          <w:rFonts w:ascii="Georgia" w:hAnsi="Georgia"/>
          <w:sz w:val="22"/>
        </w:rPr>
        <w:t>This connection may seem strange to modern readers who separate sexual ethics from economic ethics. But Chrysostom sees them as two forms of the same problem: desire that has lost its ordering principle. The person who cannot control sexual appetite and the person who cannot control economic appetite share the same disease. The cure is the same: practices that train desire toward God and away from self.</w:t>
      </w:r>
    </w:p>
    <w:p>
      <w:pPr>
        <w:pStyle w:val="Heading4"/>
      </w:pPr>
      <w:r>
        <w:rPr>
          <w:rFonts w:ascii="Georgia" w:hAnsi="Georgia"/>
          <w:b/>
          <w:sz w:val="24"/>
        </w:rPr>
        <w:t>Three Paths</w:t>
      </w:r>
    </w:p>
    <w:p>
      <w:pPr>
        <w:jc w:val="both"/>
      </w:pPr>
      <w:r>
        <w:rPr>
          <w:rFonts w:ascii="Georgia" w:hAnsi="Georgia"/>
          <w:sz w:val="22"/>
        </w:rPr>
        <w:t xml:space="preserve">1. </w:t>
      </w:r>
      <w:r>
        <w:rPr>
          <w:rFonts w:ascii="Georgia" w:hAnsi="Georgia"/>
          <w:b/>
          <w:sz w:val="22"/>
        </w:rPr>
        <w:t>The married life</w:t>
      </w:r>
      <w:r>
        <w:rPr>
          <w:rFonts w:ascii="Georgia" w:hAnsi="Georgia"/>
          <w:sz w:val="22"/>
        </w:rPr>
        <w:t xml:space="preserve"> — loving your family, raising children in the faith, sharing what you have, and making your home a place of Christian virtue.</w:t>
      </w:r>
    </w:p>
    <w:p>
      <w:pPr>
        <w:jc w:val="both"/>
      </w:pPr>
      <w:r>
        <w:rPr>
          <w:rFonts w:ascii="Georgia" w:hAnsi="Georgia"/>
          <w:sz w:val="22"/>
        </w:rPr>
        <w:t xml:space="preserve">2. </w:t>
      </w:r>
      <w:r>
        <w:rPr>
          <w:rFonts w:ascii="Georgia" w:hAnsi="Georgia"/>
          <w:b/>
          <w:sz w:val="22"/>
        </w:rPr>
        <w:t>The unmarried life</w:t>
      </w:r>
      <w:r>
        <w:rPr>
          <w:rFonts w:ascii="Georgia" w:hAnsi="Georgia"/>
          <w:sz w:val="22"/>
        </w:rPr>
        <w:t xml:space="preserve"> — giving all your time to God, to prayer, and to serving the poor, without the cares of a household.</w:t>
      </w:r>
    </w:p>
    <w:p>
      <w:pPr>
        <w:jc w:val="both"/>
      </w:pPr>
      <w:r>
        <w:rPr>
          <w:rFonts w:ascii="Georgia" w:hAnsi="Georgia"/>
          <w:sz w:val="22"/>
        </w:rPr>
        <w:t xml:space="preserve">3. </w:t>
      </w:r>
      <w:r>
        <w:rPr>
          <w:rFonts w:ascii="Georgia" w:hAnsi="Georgia"/>
          <w:b/>
          <w:sz w:val="22"/>
        </w:rPr>
        <w:t>The generous life</w:t>
      </w:r>
      <w:r>
        <w:rPr>
          <w:rFonts w:ascii="Georgia" w:hAnsi="Georgia"/>
          <w:sz w:val="22"/>
        </w:rPr>
        <w:t xml:space="preserve"> — which everyone, married or unmarried, is called to live. Everyone is called to share. Everyone is called to care. Everyone is called to hold things loosely.</w:t>
      </w:r>
    </w:p>
    <w:p>
      <w:pPr>
        <w:jc w:val="both"/>
      </w:pPr>
      <w:r>
        <w:rPr>
          <w:rFonts w:ascii="Georgia" w:hAnsi="Georgia"/>
          <w:sz w:val="22"/>
        </w:rPr>
        <w:t>The third path is not optional. It applies to everyone. The first two are different vocations, but both must be lived generously. The question beneath all the questions about wealth, sex, and vocation is always the same: does this thing serve God, or has it taken God's place?</w:t>
      </w:r>
    </w:p>
    <w:p>
      <w:pPr>
        <w:pStyle w:val="Heading4"/>
      </w:pPr>
      <w:r>
        <w:rPr>
          <w:rFonts w:ascii="Georgia" w:hAnsi="Georgia"/>
          <w:b/>
          <w:sz w:val="24"/>
        </w:rPr>
        <w:t>Big Idea</w:t>
      </w:r>
    </w:p>
    <w:p>
      <w:pPr>
        <w:jc w:val="both"/>
      </w:pPr>
      <w:r>
        <w:rPr>
          <w:rFonts w:ascii="Georgia" w:hAnsi="Georgia"/>
          <w:sz w:val="22"/>
        </w:rPr>
        <w:t>God calls different people to different ways of living. Some marry and raise families. Some give their whole lives to God without marrying. Both are good. But the question beneath all choices is the same: does this thing — money, pleasure, ambition, family — serve God, or has it taken God's place? The training of desire is the real work of the Christian life, and it applies to everyone, married or unmarried. Distinguishing Chrysostom's theology from his culture is necessary: the sacrificial love and mutual duty are theological; the patriarchal assumptions are cultural.</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Examine your desires.</w:t>
      </w:r>
      <w:r>
        <w:rPr>
          <w:rFonts w:ascii="Georgia" w:hAnsi="Georgia"/>
          <w:sz w:val="22"/>
        </w:rPr>
        <w:t xml:space="preserve"> Make a list of three things you want most — not things you need, but things you actively desire. For each, ask: does this desire serve God and others, or does it serve only me? Has it become insatiable — meaning that having it does not satisfy but only makes you want more? Chrysostom's question is not "Do you have this thing?" but "Does this thing have you?"</w:t>
      </w:r>
    </w:p>
    <w:p>
      <w:pPr>
        <w:jc w:val="both"/>
      </w:pPr>
      <w:r>
        <w:rPr>
          <w:rFonts w:ascii="Georgia" w:hAnsi="Georgia"/>
          <w:sz w:val="22"/>
        </w:rPr>
        <w:t xml:space="preserve">2. </w:t>
      </w:r>
      <w:r>
        <w:rPr>
          <w:rFonts w:ascii="Georgia" w:hAnsi="Georgia"/>
          <w:b/>
          <w:sz w:val="22"/>
        </w:rPr>
        <w:t>Distinguish theology from culture.</w:t>
      </w:r>
      <w:r>
        <w:rPr>
          <w:rFonts w:ascii="Georgia" w:hAnsi="Georgia"/>
          <w:sz w:val="22"/>
        </w:rPr>
        <w:t xml:space="preserve"> Read one of Chrysostom's passages on marriage or household order (his homilies on Ephesians are a good starting point). Ask: what is the central theological claim — the part that expresses the Gospel? What is the cultural assumption — the part that reflects fourth-century Roman society? This distinction is not always easy, but it is necessary. If you cannot tell the difference, you risk either rejecting his wisdom because of his culture or accepting his culture because of his wisdom.</w:t>
      </w:r>
    </w:p>
    <w:p>
      <w:pPr>
        <w:jc w:val="both"/>
      </w:pPr>
      <w:r>
        <w:rPr>
          <w:rFonts w:ascii="Georgia" w:hAnsi="Georgia"/>
          <w:sz w:val="22"/>
        </w:rPr>
        <w:t xml:space="preserve">3. </w:t>
      </w:r>
      <w:r>
        <w:rPr>
          <w:rFonts w:ascii="Georgia" w:hAnsi="Georgia"/>
          <w:b/>
          <w:sz w:val="22"/>
        </w:rPr>
        <w:t>Test the connection between appetites.</w:t>
      </w:r>
      <w:r>
        <w:rPr>
          <w:rFonts w:ascii="Georgia" w:hAnsi="Georgia"/>
          <w:sz w:val="22"/>
        </w:rPr>
        <w:t xml:space="preserve"> Chrysostom says sexual desire and economic desire are two forms of the same problem: desire that has lost its ordering principle. Do you see this connection in your own life or in the culture around you? The person who cannot control spending and the person who cannot control sexual appetite — are they dealing with the same issue in different forms? What would a practice of training desire look like for you?</w:t>
      </w:r>
    </w:p>
    <w:p>
      <w:pPr>
        <w:pStyle w:val="Heading4"/>
      </w:pPr>
      <w:r>
        <w:rPr>
          <w:rFonts w:ascii="Georgia" w:hAnsi="Georgia"/>
          <w:b/>
          <w:sz w:val="24"/>
        </w:rPr>
        <w:t>Reflect</w:t>
      </w:r>
    </w:p>
    <w:p>
      <w:pPr>
        <w:jc w:val="both"/>
      </w:pPr>
      <w:r>
        <w:rPr>
          <w:rFonts w:ascii="Georgia" w:hAnsi="Georgia"/>
          <w:sz w:val="22"/>
        </w:rPr>
        <w:t>Chrysostom ranks celibacy above marriage without demeaning marriage. Is that possible? Can one calling be higher without making the other lesser? Or does ranking always create a hierarchy that demeans? What about his assumptions about gender and household order — which are cultural, and which are theological? And the hardest question: where in your life has desire taken God's place, and what would a practice of detachment look like? Not renunciation for its own sake, but the reordering of desire toward God and neighbor.</w:t>
      </w:r>
    </w:p>
    <w:p>
      <w:r>
        <w:t>———</w:t>
      </w:r>
    </w:p>
    <w:p>
      <w:pPr>
        <w:pStyle w:val="Heading2"/>
      </w:pPr>
      <w:r>
        <w:rPr>
          <w:rFonts w:ascii="Georgia" w:hAnsi="Georgia"/>
          <w:b/>
          <w:color w:val="5B3A29"/>
          <w:sz w:val="40"/>
        </w:rPr>
        <w:t>Chapter 5: The Book That Speaks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chrysostom-adult-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5](/images/booklets/chrysostom-adult-ch05.png)</w:t>
      </w:r>
    </w:p>
    <w:p>
      <w:pPr>
        <w:pStyle w:val="Heading4"/>
      </w:pPr>
      <w:r>
        <w:rPr>
          <w:rFonts w:ascii="Georgia" w:hAnsi="Georgia"/>
          <w:b/>
          <w:sz w:val="24"/>
        </w:rPr>
        <w:t>Scripture as the Church's Food</w:t>
      </w:r>
    </w:p>
    <w:p>
      <w:pPr>
        <w:jc w:val="both"/>
      </w:pPr>
      <w:r>
        <w:rPr>
          <w:rFonts w:ascii="Georgia" w:hAnsi="Georgia"/>
          <w:sz w:val="22"/>
        </w:rPr>
        <w:t>Chrysostom believed that the church is formed primarily by the public reading and explanation of Scripture. The Bible is not a private book for isolated reading. It is the shared food of the community, read in worship, preached from the pulpit, meditated on at home, and applied to daily life. For Chrysostom, Scripture is alive, practical, and communal. The preacher's task is not to display learning but to transform lives.</w:t>
      </w:r>
    </w:p>
    <w:p>
      <w:pPr>
        <w:spacing w:after="240"/>
        <w:ind w:left="432" w:right="432"/>
      </w:pPr>
      <w:r>
        <w:rPr>
          <w:rFonts w:ascii="Georgia" w:hAnsi="Georgia"/>
          <w:i/>
          <w:color w:val="444444"/>
          <w:sz w:val="22"/>
        </w:rPr>
        <w:t>"When the Scriptures are read, the angels stand by in reverence; for they see the Master speaking to his servants." — Homilies on the Gospel of Matthew</w:t>
      </w:r>
    </w:p>
    <w:p>
      <w:pPr>
        <w:spacing w:after="240"/>
        <w:ind w:left="432" w:right="432"/>
      </w:pPr>
      <w:r>
        <w:rPr>
          <w:rFonts w:ascii="Georgia" w:hAnsi="Georgia"/>
          <w:i/>
          <w:color w:val="444444"/>
          <w:sz w:val="22"/>
        </w:rPr>
        <w:t>"Do not think that the reading of the Scriptures is only for monks. They are for you, the merchant, the soldier, the wife, the child — for all who would be saved." — Homilies on the Acts of the Apostles</w:t>
      </w:r>
    </w:p>
    <w:p>
      <w:pPr>
        <w:jc w:val="both"/>
      </w:pPr>
      <w:r>
        <w:rPr>
          <w:rFonts w:ascii="Georgia" w:hAnsi="Georgia"/>
          <w:sz w:val="22"/>
        </w:rPr>
        <w:t>In Chrysostom's church, the Eucharistic liturgy included a substantial reading and exposition of Scripture. The people gathered to hear the Law, the Prophets, the Psalms, the Gospels, and the Letters of Paul read aloud and then explained. This was not a lecture. It was the central act of Christian formation. Chrysostom compares Scripture to food, medicine, light, and a weapon. Just as the body needs bread, the soul needs the word of God. Without regular exposure to Scripture, Christians become spiritually malnourished.</w:t>
      </w:r>
    </w:p>
    <w:p>
      <w:pPr>
        <w:pStyle w:val="Heading4"/>
      </w:pPr>
      <w:r>
        <w:rPr>
          <w:rFonts w:ascii="Georgia" w:hAnsi="Georgia"/>
          <w:b/>
          <w:sz w:val="24"/>
        </w:rPr>
        <w:t>Preaching as Formation</w:t>
      </w:r>
    </w:p>
    <w:p>
      <w:pPr>
        <w:jc w:val="both"/>
      </w:pPr>
      <w:r>
        <w:rPr>
          <w:rFonts w:ascii="Georgia" w:hAnsi="Georgia"/>
          <w:sz w:val="22"/>
        </w:rPr>
        <w:t>Chrysostom's homilies are not neutral biblical scholarship. They are pastoral exhortations. He moves from text to life with almost no gap. A passage about the early church becomes a summons to share possessions. A miracle of healing becomes a call to care for the sick. A parable about mercy becomes an examination of conscience. This method assumes that Scripture is always speaking to the present congregation. The text has a fixed meaning, but its application is new each time it is preached.</w:t>
      </w:r>
    </w:p>
    <w:p>
      <w:pPr>
        <w:jc w:val="both"/>
      </w:pPr>
      <w:r>
        <w:rPr>
          <w:rFonts w:ascii="Georgia" w:hAnsi="Georgia"/>
          <w:sz w:val="22"/>
        </w:rPr>
        <w:t xml:space="preserve">Margaret Mitchell's </w:t>
      </w:r>
      <w:r>
        <w:rPr>
          <w:rFonts w:ascii="Georgia" w:hAnsi="Georgia"/>
          <w:i/>
          <w:sz w:val="22"/>
        </w:rPr>
        <w:t>The Heavenly Trumpet: John Chrysostom and the Art of Pauline Interpretation</w:t>
      </w:r>
      <w:r>
        <w:rPr>
          <w:rFonts w:ascii="Georgia" w:hAnsi="Georgia"/>
          <w:sz w:val="22"/>
        </w:rPr>
        <w:t xml:space="preserve"> (2000) is the essential study of his interpretive method. Mitchell shows how Chrysostom's reading of Paul is driven by pastoral concerns: he reads Paul not as a theological system to be decoded but as a living voice addressing the present church. This is both a strength — Scripture becomes immediately relevant — and a weakness — the pastoral concern can override the text's actual meaning.</w:t>
      </w:r>
    </w:p>
    <w:p>
      <w:pPr>
        <w:pStyle w:val="Heading4"/>
      </w:pPr>
      <w:r>
        <w:rPr>
          <w:rFonts w:ascii="Georgia" w:hAnsi="Georgia"/>
          <w:b/>
          <w:sz w:val="24"/>
        </w:rPr>
        <w:t>The Plain Sense and the Moral Sense</w:t>
      </w:r>
    </w:p>
    <w:p>
      <w:pPr>
        <w:jc w:val="both"/>
      </w:pPr>
      <w:r>
        <w:rPr>
          <w:rFonts w:ascii="Georgia" w:hAnsi="Georgia"/>
          <w:sz w:val="22"/>
        </w:rPr>
        <w:t>Chrysostom is best known for his commitment to the plain, literal sense of Scripture. He resists excessive allegory, especially when it becomes a way of avoiding the text's practical demands. A passage that commands care for the poor should not be spiritualized into a vague message about detachment from the world. The literal meaning is the foundation, and the moral demand is the point. He is an Antiochene exegete, and the Antiochene school was known for its resistance to the wilder forms of Alexandrian allegory.</w:t>
      </w:r>
    </w:p>
    <w:p>
      <w:pPr>
        <w:jc w:val="both"/>
      </w:pPr>
      <w:r>
        <w:rPr>
          <w:rFonts w:ascii="Georgia" w:hAnsi="Georgia"/>
          <w:sz w:val="22"/>
        </w:rPr>
        <w:t>At the same time, he does not read the Bible as a flat historical document. The Old Testament is preparation for Christ. The Psalms are the prayers of the church. The Gospels are the living voice of the Savior. Chrysostom allows for typology — seeing patterns and figures that point forward — but he insists that the literal meaning is the foundation.</w:t>
      </w:r>
    </w:p>
    <w:p>
      <w:pPr>
        <w:pStyle w:val="Heading4"/>
      </w:pPr>
      <w:r>
        <w:rPr>
          <w:rFonts w:ascii="Georgia" w:hAnsi="Georgia"/>
          <w:b/>
          <w:sz w:val="24"/>
        </w:rPr>
        <w:t>Christ at the Center</w:t>
      </w:r>
    </w:p>
    <w:p>
      <w:pPr>
        <w:jc w:val="both"/>
      </w:pPr>
      <w:r>
        <w:rPr>
          <w:rFonts w:ascii="Georgia" w:hAnsi="Georgia"/>
          <w:sz w:val="22"/>
        </w:rPr>
        <w:t>Chrysostom reads the whole Bible as centered on Christ. The Law points to him, the prophets announce him, the Psalms pray in his voice, the Gospels reveal him, and the epistles explain his significance for the church. This christological reading was standard in the early church, but Chrysostom applies it with unusual practical force. He does not merely say that the Old Testament points to Christ. He says that reading the Old Testament without seeing Christ is like reading a letter addressed to you and missing the signature.</w:t>
      </w:r>
    </w:p>
    <w:p>
      <w:pPr>
        <w:pStyle w:val="Heading4"/>
      </w:pPr>
      <w:r>
        <w:rPr>
          <w:rFonts w:ascii="Georgia" w:hAnsi="Georgia"/>
          <w:b/>
          <w:sz w:val="24"/>
        </w:rPr>
        <w:t>Scripture Is Not Private</w:t>
      </w:r>
    </w:p>
    <w:p>
      <w:pPr>
        <w:jc w:val="both"/>
      </w:pPr>
      <w:r>
        <w:rPr>
          <w:rFonts w:ascii="Georgia" w:hAnsi="Georgia"/>
          <w:sz w:val="22"/>
        </w:rPr>
        <w:t>Chrysostom does not imagine Christians reading Scripture alone as detached individuals. The Bible belongs to the church. It is read in assembly, interpreted by authorized teachers, and applied to the common life. Private reading is good, but it must be shaped by the church's tradition. The preacher stands between the text and the congregation. He must understand the text accurately, feel its urgency, and communicate it plainly. Chrysostom dislikes preachers who show off their education or who soften the text to please the crowd. The goal is not applause but transformation.</w:t>
      </w:r>
    </w:p>
    <w:p>
      <w:pPr>
        <w:pStyle w:val="Heading4"/>
      </w:pPr>
      <w:r>
        <w:rPr>
          <w:rFonts w:ascii="Georgia" w:hAnsi="Georgia"/>
          <w:b/>
          <w:sz w:val="24"/>
        </w:rPr>
        <w:t>Scripture and the Liturgy</w:t>
      </w:r>
    </w:p>
    <w:p>
      <w:pPr>
        <w:jc w:val="both"/>
      </w:pPr>
      <w:r>
        <w:rPr>
          <w:rFonts w:ascii="Georgia" w:hAnsi="Georgia"/>
          <w:sz w:val="22"/>
        </w:rPr>
        <w:t>The Divine Liturgy of St. John Chrysostom is saturated with Scripture. Readings, psalms, prayers, and the Eucharistic narrative all draw on biblical language. The liturgy is, in effect, a living commentary on the Bible. Worship and Bible study are not separate activities. They are the same reality experienced differently. Historians debate exactly how much of the Liturgy Chrysostom himself composed, but there is no doubt that his preaching and pastoral leadership shaped the worship of Constantinople and beyond. The Liturgy is still the standard Eucharistic rite in most Eastern Orthodox churches, sung every Sunday.</w:t>
      </w:r>
    </w:p>
    <w:p>
      <w:pPr>
        <w:pStyle w:val="Heading4"/>
      </w:pPr>
      <w:r>
        <w:rPr>
          <w:rFonts w:ascii="Georgia" w:hAnsi="Georgia"/>
          <w:b/>
          <w:sz w:val="24"/>
        </w:rPr>
        <w:t>A Critical Note</w:t>
      </w:r>
    </w:p>
    <w:p>
      <w:pPr>
        <w:jc w:val="both"/>
      </w:pPr>
      <w:r>
        <w:rPr>
          <w:rFonts w:ascii="Georgia" w:hAnsi="Georgia"/>
          <w:sz w:val="22"/>
        </w:rPr>
        <w:t>No part of Scripture is purely theoretical for Chrysostom. Even the most difficult or obscure passages are pressed into service for moral instruction. This is sometimes a strength and sometimes a weakness. The strength is that Scripture becomes immediately relevant. The weakness is that he can flatten complex texts into single moral lessons. A narrative about war in Joshua becomes a lesson about fighting sin. A legal code in Leviticus becomes a spiritual allegory. A love poem in the Song of Songs becomes an allegory of Christ and the church. Reading Chrysostom on Scripture is inspiring, but it requires the reader to notice when the preacher's urgency has outrun the text's actual meaning.</w:t>
      </w:r>
    </w:p>
    <w:p>
      <w:pPr>
        <w:pStyle w:val="Heading4"/>
      </w:pPr>
      <w:r>
        <w:rPr>
          <w:rFonts w:ascii="Georgia" w:hAnsi="Georgia"/>
          <w:b/>
          <w:sz w:val="24"/>
        </w:rPr>
        <w:t>The Scholarly Context: Chrysostom and the Reformers</w:t>
      </w:r>
    </w:p>
    <w:p>
      <w:pPr>
        <w:jc w:val="both"/>
      </w:pPr>
      <w:r>
        <w:rPr>
          <w:rFonts w:ascii="Georgia" w:hAnsi="Georgia"/>
          <w:sz w:val="22"/>
        </w:rPr>
        <w:t>The Protestant Reformers admired Chrysostom for his emphasis on preaching and the plain sense of Scripture. Martin Luther and John Calvin both read him. He represented, for them, an ancient model of biblical preaching that had been obscured by later medieval developments. Chrysostom's commitment to the literal sense and his suspicion of allegory resonated with the Reformers' own hermeneutical principles. However, they did not adopt his social ethics or his sacramental theology. The Reformers' admiration was selective: they took what served their own program and left the rest. This selective reading is itself a lesson in how reception history shapes our understanding of a thinker. Chrysostom has been claimed by many traditions, each of which emphasizes different aspects of his work.</w:t>
      </w:r>
    </w:p>
    <w:p>
      <w:pPr>
        <w:pStyle w:val="Heading4"/>
      </w:pPr>
      <w:r>
        <w:rPr>
          <w:rFonts w:ascii="Georgia" w:hAnsi="Georgia"/>
          <w:b/>
          <w:sz w:val="24"/>
        </w:rPr>
        <w:t>Big Idea</w:t>
      </w:r>
    </w:p>
    <w:p>
      <w:pPr>
        <w:jc w:val="both"/>
      </w:pPr>
      <w:r>
        <w:rPr>
          <w:rFonts w:ascii="Georgia" w:hAnsi="Georgia"/>
          <w:sz w:val="22"/>
        </w:rPr>
        <w:t>The Bible is not a private book for isolated study. It is the shared food of the whole church, read and explained in worship, and applied to how we actually live. The preacher's job is not to show off learning but to change lives. Scripture is always speaking to us right now — but that means we must listen carefully, not just for what we want to hear, and notice when the preacher's urgency has outrun the text's actual meaning. The Reformers admired Chrysostom's plain-sense preaching, but their admiration was selective. Every tradition that claims him emphasizes different aspects of his work.</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Read a homily critically.</w:t>
      </w:r>
      <w:r>
        <w:rPr>
          <w:rFonts w:ascii="Georgia" w:hAnsi="Georgia"/>
          <w:sz w:val="22"/>
        </w:rPr>
        <w:t xml:space="preserve"> Find one of Chrysostom's homilies (many are freely available through the Christian Classics Ethereal Library or New Advent). Read a section and identify how he moves from text to application. Ask: Is he faithful to the original meaning, or does he use the text to make his own point? Where does the moral application genuinely arise from the text? Where does it overshoot? Then read a modern historical-critical commentary on the same passage. Where does Chrysostom align with modern exegesis? Where does he diverge?</w:t>
      </w:r>
    </w:p>
    <w:p>
      <w:pPr>
        <w:jc w:val="both"/>
      </w:pPr>
      <w:r>
        <w:rPr>
          <w:rFonts w:ascii="Georgia" w:hAnsi="Georgia"/>
          <w:sz w:val="22"/>
        </w:rPr>
        <w:t xml:space="preserve">2. </w:t>
      </w:r>
      <w:r>
        <w:rPr>
          <w:rFonts w:ascii="Georgia" w:hAnsi="Georgia"/>
          <w:b/>
          <w:sz w:val="22"/>
        </w:rPr>
        <w:t>Read Scripture communally.</w:t>
      </w:r>
      <w:r>
        <w:rPr>
          <w:rFonts w:ascii="Georgia" w:hAnsi="Georgia"/>
          <w:sz w:val="22"/>
        </w:rPr>
        <w:t xml:space="preserve"> Chrysostom says the Bible belongs to the church, not to individuals. Find someone — a spouse, a friend, a pastor, a study group — and read a passage of Scripture together. Discuss what it means and what it asks of you. Notice how reading with another person changes what you notice. Private reading is good, but it is not the whole picture. Chrysostom's communal hermeneutic challenges modern individualistic reading habits.</w:t>
      </w:r>
    </w:p>
    <w:p>
      <w:pPr>
        <w:jc w:val="both"/>
      </w:pPr>
      <w:r>
        <w:rPr>
          <w:rFonts w:ascii="Georgia" w:hAnsi="Georgia"/>
          <w:sz w:val="22"/>
        </w:rPr>
        <w:t xml:space="preserve">3. </w:t>
      </w:r>
      <w:r>
        <w:rPr>
          <w:rFonts w:ascii="Georgia" w:hAnsi="Georgia"/>
          <w:b/>
          <w:sz w:val="22"/>
        </w:rPr>
        <w:t>Test the medicine metaphor.</w:t>
      </w:r>
      <w:r>
        <w:rPr>
          <w:rFonts w:ascii="Georgia" w:hAnsi="Georgia"/>
          <w:sz w:val="22"/>
        </w:rPr>
        <w:t xml:space="preserve"> Chrysostom says Scripture is like medicine — it only helps if you actually take it. Read a passage and ask: what would "taking" this passage look like? Not just understanding it. Not just agreeing with it. Actually doing what it says. If you cannot answer that question, you have read the passage as information, not as medicine. The gap between understanding and action is where Chrysostom's preaching lives.</w:t>
      </w:r>
    </w:p>
    <w:p>
      <w:pPr>
        <w:pStyle w:val="Heading4"/>
      </w:pPr>
      <w:r>
        <w:rPr>
          <w:rFonts w:ascii="Georgia" w:hAnsi="Georgia"/>
          <w:b/>
          <w:sz w:val="24"/>
        </w:rPr>
        <w:t>Reflect</w:t>
      </w:r>
    </w:p>
    <w:p>
      <w:pPr>
        <w:jc w:val="both"/>
      </w:pPr>
      <w:r>
        <w:rPr>
          <w:rFonts w:ascii="Georgia" w:hAnsi="Georgia"/>
          <w:sz w:val="22"/>
        </w:rPr>
        <w:t>Chrysostom insists on the plain sense of Scripture but also reads everything through Christ. Are these compatible? Can you read the literal meaning of an Old Testament passage and also see it as pointing to Christ, or does the christological reading eventually override the literal one? And what about his tendency to flatten complex texts into moral lessons — is this a feature of his preaching or a bug? What is gained and what is lost when every passage becomes immediately practical? The Reformers admired his plain-sense approach but ignored his social ethics. What does selective reception tell us about how we read?</w:t>
      </w:r>
    </w:p>
    <w:p>
      <w:r>
        <w:t>———</w:t>
      </w:r>
    </w:p>
    <w:p>
      <w:pPr>
        <w:pStyle w:val="Heading2"/>
      </w:pPr>
      <w:r>
        <w:rPr>
          <w:rFonts w:ascii="Georgia" w:hAnsi="Georgia"/>
          <w:b/>
          <w:color w:val="5B3A29"/>
          <w:sz w:val="40"/>
        </w:rPr>
        <w:t>Chapter 6: The Storm and the Glory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chrysostom-adult-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6](/images/booklets/chrysostom-adult-ch06.png)</w:t>
      </w:r>
    </w:p>
    <w:p>
      <w:pPr>
        <w:pStyle w:val="Heading4"/>
      </w:pPr>
      <w:r>
        <w:rPr>
          <w:rFonts w:ascii="Georgia" w:hAnsi="Georgia"/>
          <w:b/>
          <w:sz w:val="24"/>
        </w:rPr>
        <w:t>Divine Providence</w:t>
      </w:r>
    </w:p>
    <w:p>
      <w:pPr>
        <w:jc w:val="both"/>
      </w:pPr>
      <w:r>
        <w:rPr>
          <w:rFonts w:ascii="Georgia" w:hAnsi="Georgia"/>
          <w:sz w:val="22"/>
        </w:rPr>
        <w:t>For Chrysostom, suffering is never meaningless. God governs the world with wise providence, and even painful events can become a school of patience, trust, and purification. Chrysostom preached this confidence from the pulpit and tested it in his own exile. His final letters show a man exhausted by injustice but still convinced that God is at work. His theology of endurance is not stoical detachment. It is active trust in a provident God.</w:t>
      </w:r>
    </w:p>
    <w:p>
      <w:pPr>
        <w:jc w:val="both"/>
      </w:pPr>
      <w:r>
        <w:rPr>
          <w:rFonts w:ascii="Georgia" w:hAnsi="Georgia"/>
          <w:sz w:val="22"/>
        </w:rPr>
        <w:t xml:space="preserve">His </w:t>
      </w:r>
      <w:r>
        <w:rPr>
          <w:rFonts w:ascii="Georgia" w:hAnsi="Georgia"/>
          <w:i/>
          <w:sz w:val="22"/>
        </w:rPr>
        <w:t>Treatise on the Providence of God</w:t>
      </w:r>
      <w:r>
        <w:rPr>
          <w:rFonts w:ascii="Georgia" w:hAnsi="Georgia"/>
          <w:sz w:val="22"/>
        </w:rPr>
        <w:t xml:space="preserve"> argues that nothing happens outside God's wise care. The world may appear chaotic — empires rise and fall, the innocent suffer, plans collapse — but behind the chaos is a governing hand. Providence does not mean that every event is good. It means that God can bring good out of evil for those who trust him. This conviction is rooted in Scripture, especially the Psalms and the book of Job. Faith is not the denial of suffering. It is the refusal to let suffering have the last word.</w:t>
      </w:r>
    </w:p>
    <w:p>
      <w:pPr>
        <w:pStyle w:val="Heading4"/>
      </w:pPr>
      <w:r>
        <w:rPr>
          <w:rFonts w:ascii="Georgia" w:hAnsi="Georgia"/>
          <w:b/>
          <w:sz w:val="24"/>
        </w:rPr>
        <w:t>The Scholarly Debate: Providence and Systemic Injustice</w:t>
      </w:r>
    </w:p>
    <w:p>
      <w:pPr>
        <w:jc w:val="both"/>
      </w:pPr>
      <w:r>
        <w:rPr>
          <w:rFonts w:ascii="Georgia" w:hAnsi="Georgia"/>
          <w:sz w:val="22"/>
        </w:rPr>
        <w:t>Chrysostom does not try to solve the philosophical puzzle of how divine providence and human freedom relate. He is a preacher, not a systematic theologian. He affirms both: God governs, and human beings are responsible for their choices. The tension is left unresolved because his aim is practical. He wants his hearers to trust God and to act rightly, not to solve metaphysics. This refusal to resolve the tension is not intellectual laziness. It is a pastoral decision: a theodicy that explains away suffering can become an excuse for doing nothing about it.</w:t>
      </w:r>
    </w:p>
    <w:p>
      <w:pPr>
        <w:jc w:val="both"/>
      </w:pPr>
      <w:r>
        <w:rPr>
          <w:rFonts w:ascii="Georgia" w:hAnsi="Georgia"/>
          <w:sz w:val="22"/>
        </w:rPr>
        <w:t>The danger is real. Chrysostom's interpretation of his exile as permitted by God for a higher purpose can be misused. "Everything happens for a reason" can become a way of telling suffering people to stop complaining. It can encourage passive acceptance of evil or silence the victims of oppression. Can his interpretation of suffering as divine discipline be reconciled with the reality of systemic injustice? When suffering is caused not by providence but by human cruelty, is it still a school — or is it just evil that must be stopped?</w:t>
      </w:r>
    </w:p>
    <w:p>
      <w:pPr>
        <w:jc w:val="both"/>
      </w:pPr>
      <w:r>
        <w:rPr>
          <w:rFonts w:ascii="Georgia" w:hAnsi="Georgia"/>
          <w:sz w:val="22"/>
        </w:rPr>
        <w:t>Chrysostom himself provides the answer. He did not accept injustice passively. He fought Eudoxia to the end. He wrote letters, appealed to friends, and kept leading his church from far away. His trust in providence coexisted with his resistance to wrongdoing. The two are not contradictory. They are two sides of the same conviction: God is at work, and so am I. Endurance, for Chrysostom, is the refusal to let suffering destroy faith, hope, or love. It is compatible with active struggle against evil.</w:t>
      </w:r>
    </w:p>
    <w:p>
      <w:pPr>
        <w:pStyle w:val="Heading4"/>
      </w:pPr>
      <w:r>
        <w:rPr>
          <w:rFonts w:ascii="Georgia" w:hAnsi="Georgia"/>
          <w:b/>
          <w:sz w:val="24"/>
        </w:rPr>
        <w:t>Suffering as a School</w:t>
      </w:r>
    </w:p>
    <w:p>
      <w:pPr>
        <w:jc w:val="both"/>
      </w:pPr>
      <w:r>
        <w:rPr>
          <w:rFonts w:ascii="Georgia" w:hAnsi="Georgia"/>
          <w:sz w:val="22"/>
        </w:rPr>
        <w:t>Chrysostom teaches that suffering trains the soul in patience. When life is easy, people forget God. When life is hard, they learn to depend on him. The goal is not suffering for its own sake but the virtues that suffering can produce: humility, compassion, endurance, and hope.</w:t>
      </w:r>
    </w:p>
    <w:p>
      <w:pPr>
        <w:spacing w:after="240"/>
        <w:ind w:left="432" w:right="432"/>
      </w:pPr>
      <w:r>
        <w:rPr>
          <w:rFonts w:ascii="Georgia" w:hAnsi="Georgia"/>
          <w:i/>
          <w:color w:val="444444"/>
          <w:sz w:val="22"/>
        </w:rPr>
        <w:t>"Suffering is a school. The soul that has been trained by affliction becomes more vigilant, more humble, more compassionate."</w:t>
      </w:r>
    </w:p>
    <w:p>
      <w:pPr>
        <w:jc w:val="both"/>
      </w:pPr>
      <w:r>
        <w:rPr>
          <w:rFonts w:ascii="Georgia" w:hAnsi="Georgia"/>
          <w:sz w:val="22"/>
        </w:rPr>
        <w:t>One of the fruits of suffering is compassion. A person who has endured hardship is better able to comfort others. Chrysostom's own suffering gave him a tender tone in his letters from exile. He could speak to Olympias and others from inside the same experience of loss. But he does not romanticize suffering. Hardship can embitter as well as purify. What transforms suffering is how it is received: with patience, prayer, love for enemies, and trust in God. Without these, suffering simply wounds. The school of suffering is not automatic. It requires a student who is willing to learn.</w:t>
      </w:r>
    </w:p>
    <w:p>
      <w:pPr>
        <w:pStyle w:val="Heading4"/>
      </w:pPr>
      <w:r>
        <w:rPr>
          <w:rFonts w:ascii="Georgia" w:hAnsi="Georgia"/>
          <w:b/>
          <w:sz w:val="24"/>
        </w:rPr>
        <w:t>The Danger of Despair</w:t>
      </w:r>
    </w:p>
    <w:p>
      <w:pPr>
        <w:jc w:val="both"/>
      </w:pPr>
      <w:r>
        <w:rPr>
          <w:rFonts w:ascii="Georgia" w:hAnsi="Georgia"/>
          <w:sz w:val="22"/>
        </w:rPr>
        <w:t>Chrysostom warns against despair. Suffering can either drive a person toward God or away from him. The difference is whether the sufferer interprets hardship as punishment without mercy or as discipline within love. Chrysostom insists on the second interpretation, even when the evidence is ambiguous.</w:t>
      </w:r>
    </w:p>
    <w:p>
      <w:pPr>
        <w:jc w:val="both"/>
      </w:pPr>
      <w:r>
        <w:rPr>
          <w:rFonts w:ascii="Georgia" w:hAnsi="Georgia"/>
          <w:sz w:val="22"/>
        </w:rPr>
        <w:t>His letters from exile show him clinging to providence while still grieving his losses. He does not pretend to be serene. He is tired, lonely, and sometimes uncertain. The icon of the calm hierarch does not capture this humanity. The letters reveal a man who is honest about his pain and still trusting. That is more impressive than serenity.</w:t>
      </w:r>
    </w:p>
    <w:p>
      <w:pPr>
        <w:spacing w:after="240"/>
        <w:ind w:left="432" w:right="432"/>
      </w:pPr>
      <w:r>
        <w:rPr>
          <w:rFonts w:ascii="Georgia" w:hAnsi="Georgia"/>
          <w:i/>
          <w:color w:val="444444"/>
          <w:sz w:val="22"/>
        </w:rPr>
        <w:t>"If the Lord has ordered these things, we must receive them with thanksgiving. For even this storm will work for us a weight of glory, if only we endure with patience and give thanks in everything." — Letter to Olympias, from exile</w:t>
      </w:r>
    </w:p>
    <w:p>
      <w:pPr>
        <w:pStyle w:val="Heading4"/>
      </w:pPr>
      <w:r>
        <w:rPr>
          <w:rFonts w:ascii="Georgia" w:hAnsi="Georgia"/>
          <w:b/>
          <w:sz w:val="24"/>
        </w:rPr>
        <w:t>Endurance and Resistance</w:t>
      </w:r>
    </w:p>
    <w:p>
      <w:pPr>
        <w:jc w:val="both"/>
      </w:pPr>
      <w:r>
        <w:rPr>
          <w:rFonts w:ascii="Georgia" w:hAnsi="Georgia"/>
          <w:sz w:val="22"/>
        </w:rPr>
        <w:t>Chrysostom's endurance is not the same as resignation. He does not tell victims to accept injustice without protest. His own life shows the opposite: he spoke, wrote, appealed, and resisted. His most remarkable practice was praying for his persecutors. This is not weakness. It is the refusal to let cruelty define your own soul. Returning hatred makes you a mirror of the injustice you suffer. Praying for enemies is a way of keeping your own heart from becoming a copy of what was done to you.</w:t>
      </w:r>
    </w:p>
    <w:p>
      <w:pPr>
        <w:jc w:val="both"/>
      </w:pPr>
      <w:r>
        <w:rPr>
          <w:rFonts w:ascii="Georgia" w:hAnsi="Georgia"/>
          <w:sz w:val="22"/>
        </w:rPr>
        <w:t>Chrysostom did not die a martyr in the technical sense — his death was not a formal execution for faith. But his death was a kind of martyrdom of witness. He suffered because he refused to be silent. His exile and death became a testimony to the cost of prophetic speech. Later Christians venerated him as one who laid down his life for the truth.</w:t>
      </w:r>
    </w:p>
    <w:p>
      <w:pPr>
        <w:pStyle w:val="Heading4"/>
      </w:pPr>
      <w:r>
        <w:rPr>
          <w:rFonts w:ascii="Georgia" w:hAnsi="Georgia"/>
          <w:b/>
          <w:sz w:val="24"/>
        </w:rPr>
        <w:t>The Final Journey</w:t>
      </w:r>
    </w:p>
    <w:p>
      <w:pPr>
        <w:jc w:val="both"/>
      </w:pPr>
      <w:r>
        <w:rPr>
          <w:rFonts w:ascii="Georgia" w:hAnsi="Georgia"/>
          <w:sz w:val="22"/>
        </w:rPr>
        <w:t>After two years in Cucusus, a remote and unhealthy place in Armenia, Chrysostom was ordered to Pityus, an even more distant destination on the Black Sea coast. The journey was brutal. He was marched through harsh weather, sometimes denied adequate food and rest. He was already weakened by illness. He died on September 14, 407 CE, near Comana in Pontus, before reaching Pityus. The hardships of exile clearly contributed to his death. His last words reportedly included:</w:t>
      </w:r>
    </w:p>
    <w:p>
      <w:pPr>
        <w:spacing w:after="240"/>
        <w:ind w:left="432" w:right="432"/>
      </w:pPr>
      <w:r>
        <w:rPr>
          <w:rFonts w:ascii="Georgia" w:hAnsi="Georgia"/>
          <w:i/>
          <w:color w:val="444444"/>
          <w:sz w:val="22"/>
        </w:rPr>
        <w:t>"Glory be to God for all things."</w:t>
      </w:r>
    </w:p>
    <w:p>
      <w:pPr>
        <w:jc w:val="both"/>
      </w:pPr>
      <w:r>
        <w:rPr>
          <w:rFonts w:ascii="Georgia" w:hAnsi="Georgia"/>
          <w:sz w:val="22"/>
        </w:rPr>
        <w:t>Whether or not these were his exact words, they capture the spirit of his letters from exile. He died trusting the providence he had preached. His body was returned to Constantinople in 438 CE. The people wept. Emperor Theodosius II — son of Arcadius and Eudoxia — asked pardon for what his parents had done. The man who had been sent away was welcomed home as one of the greatest saints of the church.</w:t>
      </w:r>
    </w:p>
    <w:p>
      <w:pPr>
        <w:pStyle w:val="Heading4"/>
      </w:pPr>
      <w:r>
        <w:rPr>
          <w:rFonts w:ascii="Georgia" w:hAnsi="Georgia"/>
          <w:b/>
          <w:sz w:val="24"/>
        </w:rPr>
        <w:t>The Scholarly Debate: The Historical Chrysostom vs. the Golden Mouth Legend</w:t>
      </w:r>
    </w:p>
    <w:p>
      <w:pPr>
        <w:jc w:val="both"/>
      </w:pPr>
      <w:r>
        <w:rPr>
          <w:rFonts w:ascii="Georgia" w:hAnsi="Georgia"/>
          <w:sz w:val="22"/>
        </w:rPr>
        <w:t>John Chrysostom is remembered as "Golden Mouth" — the greatest preacher of the ancient church, a fearless prophet, and a champion of the poor. This memory is not false, but it is selective. Modern scholarship has recovered a more complicated figure: a brilliant orator who could be politically naive, a compassionate pastor who wrote violently anti-Jewish homilies, an ascetic reformer whose severity sometimes outran his charity. The gap between the saint and the historical man is one of the central problems in Chrysostom studies.</w:t>
      </w:r>
    </w:p>
    <w:p>
      <w:pPr>
        <w:jc w:val="both"/>
      </w:pPr>
      <w:r>
        <w:rPr>
          <w:rFonts w:ascii="Georgia" w:hAnsi="Georgia"/>
          <w:sz w:val="22"/>
        </w:rPr>
        <w:t>The legend formed quickly. His supporters saw his exile and death as a form of martyrdom. The translation of his relics to Constantinople in 438 CE made his rehabilitation official. Byzantine piety, liturgy, and iconography then preserved and magnified his memory. The nickname "Golden Mouth" was given after his death and became a title suggesting not only eloquence but almost superhuman authority. Orthodox hagiography emphasized his holiness, his sufferings, and his miracles. These texts are devotional, not historical. They shape how believers encounter him but do not substitute for historical research.</w:t>
      </w:r>
    </w:p>
    <w:p>
      <w:pPr>
        <w:jc w:val="both"/>
      </w:pPr>
      <w:r>
        <w:rPr>
          <w:rFonts w:ascii="Georgia" w:hAnsi="Georgia"/>
          <w:sz w:val="22"/>
        </w:rPr>
        <w:t xml:space="preserve">What the legend obscures is significant. The violent language of his homilies against the Jews — preached in Antioch in the late 380s — does not fit the icon of the serene preacher. Wilken's </w:t>
      </w:r>
      <w:r>
        <w:rPr>
          <w:rFonts w:ascii="Georgia" w:hAnsi="Georgia"/>
          <w:i/>
          <w:sz w:val="22"/>
        </w:rPr>
        <w:t>John Chrysostom and the Jews</w:t>
      </w:r>
      <w:r>
        <w:rPr>
          <w:rFonts w:ascii="Georgia" w:hAnsi="Georgia"/>
          <w:sz w:val="22"/>
        </w:rPr>
        <w:t xml:space="preserve"> (1983) is the essential critical study, showing how these homilies were shaped by the real tensions between Christian and Jewish communities in Antioch but used language that has been used to justify persecution across history. His political mistakes — his lack of political skill, his sometimes reckless language — are hidden by the legend of pure courage. His cultural limitations — his assumptions about gender, slavery, and social hierarchy — are hidden by the legend of timeless wisdom. And his struggles and doubts — visible in the letters from exile, where he is tired, lonely, and sometimes uncertain — are hidden by the icon of the serene hierarch.</w:t>
      </w:r>
    </w:p>
    <w:p>
      <w:pPr>
        <w:jc w:val="both"/>
      </w:pPr>
      <w:r>
        <w:rPr>
          <w:rFonts w:ascii="Georgia" w:hAnsi="Georgia"/>
          <w:sz w:val="22"/>
        </w:rPr>
        <w:t>The task is neither to debunk the legend nor to accept it uncritically. The task is to remember the man within the legend and to learn from both. Responsible memory of Chrysostom includes honoring his gifts, admitting his failures, reading him in context, and learning selectively. We can take his wisdom without taking his faults. But we cannot pretend the faults do not exist.</w:t>
      </w:r>
    </w:p>
    <w:p>
      <w:pPr>
        <w:pStyle w:val="Heading4"/>
      </w:pPr>
      <w:r>
        <w:rPr>
          <w:rFonts w:ascii="Georgia" w:hAnsi="Georgia"/>
          <w:b/>
          <w:sz w:val="24"/>
        </w:rPr>
        <w:t>What Not to Say to the Suffering</w:t>
      </w:r>
    </w:p>
    <w:p>
      <w:pPr>
        <w:jc w:val="both"/>
      </w:pPr>
      <w:r>
        <w:rPr>
          <w:rFonts w:ascii="Georgia" w:hAnsi="Georgia"/>
          <w:sz w:val="22"/>
        </w:rPr>
        <w:t>Chrysostom's example warns against easy answers to suffering. "Everything happens for a reason" reduces providence to a slogan. "God won't give you more than you can handle" misquotes Scripture and dismisses real pain. "Just have more faith" treats faith as a lever that removes suffering. "Your suffering will make you stronger" promises a guaranteed outcome that Chrysostom himself would not promise. The promise is God's presence, not a guaranteed result. Better than any of these: be present, listen, pray, and help practically. Chrysostom's own letters from exile show that the best pastoral response to suffering is honest acknowledgment of pain combined with patient trust — not platitudes that explain the pain away.</w:t>
      </w:r>
    </w:p>
    <w:p>
      <w:pPr>
        <w:pStyle w:val="Heading4"/>
      </w:pPr>
      <w:r>
        <w:rPr>
          <w:rFonts w:ascii="Georgia" w:hAnsi="Georgia"/>
          <w:b/>
          <w:sz w:val="24"/>
        </w:rPr>
        <w:t>Big Idea</w:t>
      </w:r>
    </w:p>
    <w:p>
      <w:pPr>
        <w:jc w:val="both"/>
      </w:pPr>
      <w:r>
        <w:rPr>
          <w:rFonts w:ascii="Georgia" w:hAnsi="Georgia"/>
          <w:sz w:val="22"/>
        </w:rPr>
        <w:t>Suffering is never meaningless for Chrysostom, but it is not automatically good either. God can bring good out of evil, but that does not mean we should accept evil passively. Endurance is not resignation. It is the refusal to let suffering destroy faith, hope, or love, combined with active resistance to what is wrong. Chrysostom trusted God's providence even as he fought injustice — and his last words were gratitude, not despair. The scholarly debate about the gap between the historical Chrysostom and the Golden Mouth legend reminds us that responsible memory must hold together admiration and honest criticism. We honor him best by learning from his wisdom and admitting his failures.</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Read a letter from exile.</w:t>
      </w:r>
      <w:r>
        <w:rPr>
          <w:rFonts w:ascii="Georgia" w:hAnsi="Georgia"/>
          <w:sz w:val="22"/>
        </w:rPr>
        <w:t xml:space="preserve"> Find one of Chrysostom's letters to Olympias from exile (available through the Christian Classics Ethereal Library or New Advent). Read it and ask: How does he combine honest grief with trust in God? Where does he sound tired? Where does he sound hopeful? Does his trust in providence comfort you, or does it feel like it lets his enemies off the hook? Then read a scholarly account of his exile (Kelly's </w:t>
      </w:r>
      <w:r>
        <w:rPr>
          <w:rFonts w:ascii="Georgia" w:hAnsi="Georgia"/>
          <w:i/>
          <w:sz w:val="22"/>
        </w:rPr>
        <w:t>Golden Mouth</w:t>
      </w:r>
      <w:r>
        <w:rPr>
          <w:rFonts w:ascii="Georgia" w:hAnsi="Georgia"/>
          <w:sz w:val="22"/>
        </w:rPr>
        <w:t xml:space="preserve"> is the standard). How does the historical context change how you read the letter?</w:t>
      </w:r>
    </w:p>
    <w:p>
      <w:pPr>
        <w:jc w:val="both"/>
      </w:pPr>
      <w:r>
        <w:rPr>
          <w:rFonts w:ascii="Georgia" w:hAnsi="Georgia"/>
          <w:sz w:val="22"/>
        </w:rPr>
        <w:t xml:space="preserve">2. </w:t>
      </w:r>
      <w:r>
        <w:rPr>
          <w:rFonts w:ascii="Georgia" w:hAnsi="Georgia"/>
          <w:b/>
          <w:sz w:val="22"/>
        </w:rPr>
        <w:t>Distinguish endurance from resignation.</w:t>
      </w:r>
      <w:r>
        <w:rPr>
          <w:rFonts w:ascii="Georgia" w:hAnsi="Georgia"/>
          <w:sz w:val="22"/>
        </w:rPr>
        <w:t xml:space="preserve"> Think about a situation of suffering or injustice — your own or someone else's. Ask: What would endurance look like here? What would resignation look like? Chrysostom says endurance includes both trusting God and resisting evil. Can you identify both elements in the situation you are thinking about? Where does trust become passivity? Where does resistance become bitterness?</w:t>
      </w:r>
    </w:p>
    <w:p>
      <w:pPr>
        <w:jc w:val="both"/>
      </w:pPr>
      <w:r>
        <w:rPr>
          <w:rFonts w:ascii="Georgia" w:hAnsi="Georgia"/>
          <w:sz w:val="22"/>
        </w:rPr>
        <w:t xml:space="preserve">3. </w:t>
      </w:r>
      <w:r>
        <w:rPr>
          <w:rFonts w:ascii="Georgia" w:hAnsi="Georgia"/>
          <w:b/>
          <w:sz w:val="22"/>
        </w:rPr>
        <w:t>Examine your language about suffering.</w:t>
      </w:r>
      <w:r>
        <w:rPr>
          <w:rFonts w:ascii="Georgia" w:hAnsi="Georgia"/>
          <w:sz w:val="22"/>
        </w:rPr>
        <w:t xml:space="preserve"> Listen to the things people say to those who are suffering — and to the things you say. Do you use easy answers like "everything happens for a reason"? Chrysostom's example suggests that presence, listening, and practical help are better than slogans. The next time someone you know is suffering, try saying nothing at first. Just be present. See what happens.</w:t>
      </w:r>
    </w:p>
    <w:p>
      <w:pPr>
        <w:jc w:val="both"/>
      </w:pPr>
      <w:r>
        <w:rPr>
          <w:rFonts w:ascii="Georgia" w:hAnsi="Georgia"/>
          <w:sz w:val="22"/>
        </w:rPr>
        <w:t xml:space="preserve">4. </w:t>
      </w:r>
      <w:r>
        <w:rPr>
          <w:rFonts w:ascii="Georgia" w:hAnsi="Georgia"/>
          <w:b/>
          <w:sz w:val="22"/>
        </w:rPr>
        <w:t>Read the legend and the history.</w:t>
      </w:r>
      <w:r>
        <w:rPr>
          <w:rFonts w:ascii="Georgia" w:hAnsi="Georgia"/>
          <w:sz w:val="22"/>
        </w:rPr>
        <w:t xml:space="preserve"> Read a hagiographical account of Chrysostom's life (available in Orthodox service books and synaxaria) and then a modern scholarly summary (Kelly's biography or a Cambridge Companion chapter). Ask: What does each account emphasize? What does each omit? Which is more true — and what does "true" mean when we are comparing devotional memory and historical scholarship? The exercise is not to choose one over the other. It is to see how both shape our understanding.</w:t>
      </w:r>
    </w:p>
    <w:p>
      <w:pPr>
        <w:pStyle w:val="Heading4"/>
      </w:pPr>
      <w:r>
        <w:rPr>
          <w:rFonts w:ascii="Georgia" w:hAnsi="Georgia"/>
          <w:b/>
          <w:sz w:val="24"/>
        </w:rPr>
        <w:t>Reflect</w:t>
      </w:r>
    </w:p>
    <w:p>
      <w:pPr>
        <w:jc w:val="both"/>
      </w:pPr>
      <w:r>
        <w:rPr>
          <w:rFonts w:ascii="Georgia" w:hAnsi="Georgia"/>
          <w:sz w:val="22"/>
        </w:rPr>
        <w:t>Chrysostom says suffering is a school. But does this work only for the person who is willing to learn? Can suffering destroy a person who is not prepared for it? And the hardest question: can his interpretation of suffering as divine discipline be reconciled with the reality of systemic injustice? When suffering is caused not by providence but by human cruelty — by empires, by exploitation, by prejudice — is it still a school, or is it just evil that must be stopped? How do you hold both: the conviction that God is at work and the conviction that some suffering should not exist? And what about the gap between the Golden Mouth legend and the historical Chrysostom — how do you hold together admiration for a thinker's wisdom and honest criticism of their failures? Is selective admiration possible, or does it always distort?</w:t>
      </w:r>
    </w:p>
    <w:p>
      <w:r>
        <w:t>———</w:t>
      </w:r>
    </w:p>
    <w:p>
      <w:pPr>
        <w:pStyle w:val="Heading3"/>
      </w:pPr>
      <w:r>
        <w:rPr>
          <w:rFonts w:ascii="Georgia" w:hAnsi="Georgia"/>
          <w:b/>
          <w:sz w:val="28"/>
        </w:rPr>
        <w:t>For the Grown-Up Reader</w:t>
      </w:r>
    </w:p>
    <w:p>
      <w:pPr>
        <w:jc w:val="both"/>
      </w:pPr>
      <w:r>
        <w:rPr>
          <w:rFonts w:ascii="Georgia" w:hAnsi="Georgia"/>
          <w:sz w:val="22"/>
        </w:rPr>
        <w:t>This booklet presents John Chrysostom to adult readers through six core themes drawn from his homilies, treatises, and letters. The narrative essays engage with the historical context, theological content, and scholarly debates that surround each theme. The level of engagement is intended for readers who want not only to understand what Chrysostom said but to wrestle with how his ideas have been received, debated, and applied across sixteen centuries.</w:t>
      </w:r>
    </w:p>
    <w:p>
      <w:pPr>
        <w:jc w:val="both"/>
      </w:pPr>
      <w:r>
        <w:rPr>
          <w:rFonts w:ascii="Georgia" w:hAnsi="Georgia"/>
          <w:sz w:val="22"/>
        </w:rPr>
        <w:t>The quotes are real, drawn from widely available English translations of Chrysostom's works (primarily the Nicene and Post-Nicene Fathers series). Where the research files indicate that a passage is a paraphrase of a recurring theme rather than a verbatim quotation, that has been indicated in the source citation. No words have been invented and placed in Chrysostom's mouth.</w:t>
      </w:r>
    </w:p>
    <w:p>
      <w:pPr>
        <w:jc w:val="both"/>
      </w:pPr>
      <w:r>
        <w:rPr>
          <w:rFonts w:ascii="Georgia" w:hAnsi="Georgia"/>
          <w:sz w:val="22"/>
        </w:rPr>
        <w:t>A few notes on approach:</w:t>
      </w:r>
    </w:p>
    <w:p>
      <w:pPr>
        <w:jc w:val="both"/>
      </w:pPr>
      <w:r>
        <w:rPr>
          <w:rFonts w:ascii="Georgia" w:hAnsi="Georgia"/>
          <w:sz w:val="22"/>
        </w:rPr>
        <w:t xml:space="preserve">- </w:t>
      </w:r>
      <w:r>
        <w:rPr>
          <w:rFonts w:ascii="Georgia" w:hAnsi="Georgia"/>
          <w:b/>
          <w:sz w:val="22"/>
        </w:rPr>
        <w:t>The poor at the center.</w:t>
      </w:r>
      <w:r>
        <w:rPr>
          <w:rFonts w:ascii="Georgia" w:hAnsi="Georgia"/>
          <w:sz w:val="22"/>
        </w:rPr>
        <w:t xml:space="preserve"> Chapter 1 presents the full force of Chrysostom's economic ethics and engages the scholarly debate between progressive and cautionary readings. Peter Brown's </w:t>
      </w:r>
      <w:r>
        <w:rPr>
          <w:rFonts w:ascii="Georgia" w:hAnsi="Georgia"/>
          <w:i/>
          <w:sz w:val="22"/>
        </w:rPr>
        <w:t>Through the Eye of the Needle</w:t>
      </w:r>
      <w:r>
        <w:rPr>
          <w:rFonts w:ascii="Georgia" w:hAnsi="Georgia"/>
          <w:sz w:val="22"/>
        </w:rPr>
        <w:t xml:space="preserve"> and Susan Holman's </w:t>
      </w:r>
      <w:r>
        <w:rPr>
          <w:rFonts w:ascii="Georgia" w:hAnsi="Georgia"/>
          <w:i/>
          <w:sz w:val="22"/>
        </w:rPr>
        <w:t>The Hungry Are Dying</w:t>
      </w:r>
      <w:r>
        <w:rPr>
          <w:rFonts w:ascii="Georgia" w:hAnsi="Georgia"/>
          <w:sz w:val="22"/>
        </w:rPr>
        <w:t xml:space="preserve"> provide the historical context. The mediating position — principles, not policies — is offered as a way to honor both Chrysostom's radical language and his refusal to draft legislation. The practice exercises ask readers to calculate their own surplus and to reframe giving as justice rather than charity. - </w:t>
      </w:r>
      <w:r>
        <w:rPr>
          <w:rFonts w:ascii="Georgia" w:hAnsi="Georgia"/>
          <w:b/>
          <w:sz w:val="22"/>
        </w:rPr>
        <w:t>The priesthood and prophetic speech.</w:t>
      </w:r>
      <w:r>
        <w:rPr>
          <w:rFonts w:ascii="Georgia" w:hAnsi="Georgia"/>
          <w:sz w:val="22"/>
        </w:rPr>
        <w:t xml:space="preserve"> Chapter 2 presents the surgeon analogy, the Eudoxia conflict, the Synod of the Oak, and the scholarly debate about whether Chrysostom's confrontation was courage or folly. Kelly's biography and Hartney's </w:t>
      </w:r>
      <w:r>
        <w:rPr>
          <w:rFonts w:ascii="Georgia" w:hAnsi="Georgia"/>
          <w:i/>
          <w:sz w:val="22"/>
        </w:rPr>
        <w:t>Transformation of the City</w:t>
      </w:r>
      <w:r>
        <w:rPr>
          <w:rFonts w:ascii="Georgia" w:hAnsi="Georgia"/>
          <w:sz w:val="22"/>
        </w:rPr>
        <w:t xml:space="preserve"> provide the scholarly framework. The "when silence is not betrayal" section and the institutional analysis are drawn from the research files on practical application. - </w:t>
      </w:r>
      <w:r>
        <w:rPr>
          <w:rFonts w:ascii="Georgia" w:hAnsi="Georgia"/>
          <w:b/>
          <w:sz w:val="22"/>
        </w:rPr>
        <w:t>Repentance and mercy.</w:t>
      </w:r>
      <w:r>
        <w:rPr>
          <w:rFonts w:ascii="Georgia" w:hAnsi="Georgia"/>
          <w:sz w:val="22"/>
        </w:rPr>
        <w:t xml:space="preserve"> Chapter 3 presents </w:t>
      </w:r>
      <w:r>
        <w:rPr>
          <w:rFonts w:ascii="Georgia" w:hAnsi="Georgia"/>
          <w:i/>
          <w:sz w:val="22"/>
        </w:rPr>
        <w:t>metanoia</w:t>
      </w:r>
      <w:r>
        <w:rPr>
          <w:rFonts w:ascii="Georgia" w:hAnsi="Georgia"/>
          <w:sz w:val="22"/>
        </w:rPr>
        <w:t xml:space="preserve"> as turning, compunction as productive grief, divine patience as invitation, and the connection between repentance and almsgiving. The scholarly note about Chrysostom not being a systematic theologian of grace prevents readers from forcing his language into later Western categories. The debate between proto-Reformer and synergist readings is acknowledged and set aside as anachronistic. - </w:t>
      </w:r>
      <w:r>
        <w:rPr>
          <w:rFonts w:ascii="Georgia" w:hAnsi="Georgia"/>
          <w:b/>
          <w:sz w:val="22"/>
        </w:rPr>
        <w:t>Wealth, virginity, and marriage.</w:t>
      </w:r>
      <w:r>
        <w:rPr>
          <w:rFonts w:ascii="Georgia" w:hAnsi="Georgia"/>
          <w:sz w:val="22"/>
        </w:rPr>
        <w:t xml:space="preserve"> Chapter 4 presents the three paths and engages the scholarly literature on the Jovinianist controversy (Hunter) and the cultural construction of gender (Clark). The distinction between theology and culture is developed more fully than in the earlier booklets, with specific guidance on how to separate Chrysostom's theological claims from his cultural assumptions. - </w:t>
      </w:r>
      <w:r>
        <w:rPr>
          <w:rFonts w:ascii="Georgia" w:hAnsi="Georgia"/>
          <w:b/>
          <w:sz w:val="22"/>
        </w:rPr>
        <w:t>Scripture and the church.</w:t>
      </w:r>
      <w:r>
        <w:rPr>
          <w:rFonts w:ascii="Georgia" w:hAnsi="Georgia"/>
          <w:sz w:val="22"/>
        </w:rPr>
        <w:t xml:space="preserve"> Chapter 5 presents Chrysostom's plain-sense hermeneutics, christological reading, and communal understanding of Scripture. Mitchell's </w:t>
      </w:r>
      <w:r>
        <w:rPr>
          <w:rFonts w:ascii="Georgia" w:hAnsi="Georgia"/>
          <w:i/>
          <w:sz w:val="22"/>
        </w:rPr>
        <w:t>The Heavenly Trumpet</w:t>
      </w:r>
      <w:r>
        <w:rPr>
          <w:rFonts w:ascii="Georgia" w:hAnsi="Georgia"/>
          <w:sz w:val="22"/>
        </w:rPr>
        <w:t xml:space="preserve"> provides the scholarly framework for his Pauline interpretation. The critical note about flattening complex texts into moral lessons is developed with specific examples. The Reformation reception is presented as a case study in selective reading. - </w:t>
      </w:r>
      <w:r>
        <w:rPr>
          <w:rFonts w:ascii="Georgia" w:hAnsi="Georgia"/>
          <w:b/>
          <w:sz w:val="22"/>
        </w:rPr>
        <w:t>Suffering and endurance.</w:t>
      </w:r>
      <w:r>
        <w:rPr>
          <w:rFonts w:ascii="Georgia" w:hAnsi="Georgia"/>
          <w:sz w:val="22"/>
        </w:rPr>
        <w:t xml:space="preserve"> Chapter 6 presents the </w:t>
      </w:r>
      <w:r>
        <w:rPr>
          <w:rFonts w:ascii="Georgia" w:hAnsi="Georgia"/>
          <w:i/>
          <w:sz w:val="22"/>
        </w:rPr>
        <w:t>Treatise on the Providence of God</w:t>
      </w:r>
      <w:r>
        <w:rPr>
          <w:rFonts w:ascii="Georgia" w:hAnsi="Georgia"/>
          <w:sz w:val="22"/>
        </w:rPr>
        <w:t>, the letters from exile, and the careful distinction between endurance and resignation. The scholarly debate about the gap between the Golden Mouth legend and the historical Chrysostom — including the anti-Jewish rhetoric (Wilken), the cultural limitations, and the humanity visible in the letters — is presented as a model for responsible memory. The "what not to say to the suffering" section applies Chrysostom's insights critically to common platitudes.</w:t>
      </w:r>
    </w:p>
    <w:p>
      <w:pPr>
        <w:jc w:val="both"/>
      </w:pPr>
      <w:r>
        <w:rPr>
          <w:rFonts w:ascii="Georgia" w:hAnsi="Georgia"/>
          <w:sz w:val="22"/>
        </w:rPr>
        <w:t>Chrysostom's moral failures — particularly his anti-Jewish homilies — are acknowledged in the introduction and engaged in the chapters. The research files flag these as requiring honest confrontation, not dismissal or defensiveness. This booklet follows that guidance. The anti-Jewish rhetoric is named, its historical context is noted, and its harmful legacy is acknowledged. This does not erase his achievements. It prevents simple hero-worship. A responsible reading holds together both sides: the champion of the poor and the purveyor of hatred; the courageous prophet and the politically naive bishop; the master preacher and the man whose tongue sometimes outran his charity.</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human history to readers of every age. Each booklet takes a single figure — a philosopher, theologian, scientist, or sage — and presents their most important ideas in a form suited to the reader's stage of life.</w:t>
      </w:r>
    </w:p>
    <w:p>
      <w:pPr>
        <w:jc w:val="both"/>
      </w:pPr>
      <w:r>
        <w:rPr>
          <w:rFonts w:ascii="Georgia" w:hAnsi="Georgia"/>
          <w:sz w:val="22"/>
        </w:rPr>
        <w:t>Every WisdomForge figure gets four booklets: one for elementary ages (5–10), one for middle school (11–14), one for high school (15–18), and one for adult readers. The same core ideas appear in all four, but the depth, vocabulary, and style change. A child meets Chrysostom as a story character. A teenager meets him as a preacher with arguments to wrestle with. An adult meets him as a figure whose words still challenge the church and the world today — and whose failures remind us that even the greatest thinkers are human.</w:t>
      </w:r>
    </w:p>
    <w:p>
      <w:pPr>
        <w:jc w:val="both"/>
      </w:pPr>
      <w:r>
        <w:rPr>
          <w:rFonts w:ascii="Georgia" w:hAnsi="Georgia"/>
          <w:sz w:val="22"/>
        </w:rPr>
        <w:t>WisdomForge uses only real quotes, cited by source. We do not invent words and put them in a thinker's mouth. When Chrysostom speaks, the words come from his homilies, treatises, or letters, and the source is named. Where a passage is a paraphrase of a recurring theme rather than a verbatim quotation, that is indicated.</w:t>
      </w:r>
    </w:p>
    <w:p>
      <w:pPr>
        <w:jc w:val="both"/>
      </w:pPr>
      <w:r>
        <w:rPr>
          <w:rFonts w:ascii="Georgia" w:hAnsi="Georgia"/>
          <w:sz w:val="22"/>
        </w:rPr>
        <w:t>Our booklets are written in the spirit of the thinkers themselves: clear, honest, and unwilling to settle for easy answers. We believe that the best ideas do not decay. They wait, like seeds, for the right reader to pick them 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