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153EE" w14:textId="77777777" w:rsidR="00241E6D" w:rsidRDefault="00241E6D" w:rsidP="00241E6D">
      <w:pPr>
        <w:jc w:val="center"/>
        <w:rPr>
          <w:rFonts w:ascii="Arial" w:hAnsi="Arial" w:cs="Arial"/>
          <w:caps/>
          <w:noProof/>
        </w:rPr>
      </w:pPr>
      <w:r w:rsidRPr="000A27AA">
        <w:rPr>
          <w:rFonts w:ascii="Arial" w:hAnsi="Arial" w:cs="Arial"/>
          <w:b/>
          <w:bCs/>
          <w:sz w:val="32"/>
          <w:szCs w:val="32"/>
        </w:rPr>
        <w:t>SUMÁRIO</w:t>
      </w:r>
    </w:p>
    <w:sdt>
      <w:sdtPr>
        <w:rPr>
          <w:rFonts w:ascii="Calibri" w:eastAsia="Calibri" w:hAnsi="Calibri"/>
          <w:b w:val="0"/>
          <w:bCs w:val="0"/>
          <w:color w:val="auto"/>
          <w:sz w:val="22"/>
          <w:szCs w:val="22"/>
        </w:rPr>
        <w:id w:val="-811406046"/>
        <w:docPartObj>
          <w:docPartGallery w:val="Table of Contents"/>
          <w:docPartUnique/>
        </w:docPartObj>
      </w:sdtPr>
      <w:sdtContent>
        <w:p w14:paraId="158D9DD1" w14:textId="77777777" w:rsidR="00241E6D" w:rsidRDefault="00241E6D" w:rsidP="00241E6D">
          <w:pPr>
            <w:pStyle w:val="CabealhodoSumrio"/>
            <w:ind w:firstLine="0"/>
          </w:pPr>
        </w:p>
        <w:p w14:paraId="772E3C10" w14:textId="2F1B10F8" w:rsidR="00AD42CE" w:rsidRDefault="00241E6D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68957" w:history="1">
            <w:r w:rsidR="00AD42CE" w:rsidRPr="00B822DC">
              <w:rPr>
                <w:rStyle w:val="Hyperlink"/>
              </w:rPr>
              <w:t>1.</w:t>
            </w:r>
            <w:r w:rsidR="00AD42CE"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AD42CE" w:rsidRPr="00B822DC">
              <w:rPr>
                <w:rStyle w:val="Hyperlink"/>
              </w:rPr>
              <w:t>Introdução</w:t>
            </w:r>
            <w:r w:rsidR="00AD42CE">
              <w:rPr>
                <w:webHidden/>
              </w:rPr>
              <w:tab/>
            </w:r>
            <w:r w:rsidR="00AD42CE">
              <w:rPr>
                <w:webHidden/>
              </w:rPr>
              <w:fldChar w:fldCharType="begin"/>
            </w:r>
            <w:r w:rsidR="00AD42CE">
              <w:rPr>
                <w:webHidden/>
              </w:rPr>
              <w:instrText xml:space="preserve"> PAGEREF _Toc213668957 \h </w:instrText>
            </w:r>
            <w:r w:rsidR="00AD42CE">
              <w:rPr>
                <w:webHidden/>
              </w:rPr>
            </w:r>
            <w:r w:rsidR="00AD42CE">
              <w:rPr>
                <w:webHidden/>
              </w:rPr>
              <w:fldChar w:fldCharType="separate"/>
            </w:r>
            <w:r w:rsidR="00AD42CE">
              <w:rPr>
                <w:webHidden/>
              </w:rPr>
              <w:t>2</w:t>
            </w:r>
            <w:r w:rsidR="00AD42CE">
              <w:rPr>
                <w:webHidden/>
              </w:rPr>
              <w:fldChar w:fldCharType="end"/>
            </w:r>
          </w:hyperlink>
        </w:p>
        <w:p w14:paraId="43C31997" w14:textId="4C39F366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58" w:history="1">
            <w:r w:rsidRPr="00B822DC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EB97F5D" w14:textId="0F299593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59" w:history="1">
            <w:r w:rsidRPr="00B822DC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57CD88" w14:textId="6636FF94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0" w:history="1">
            <w:r w:rsidRPr="00B822DC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C749D77" w14:textId="486F75ED" w:rsidR="00AD42CE" w:rsidRDefault="00AD42C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1" w:history="1">
            <w:r w:rsidRPr="00B822DC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</w:rPr>
              <w:t>ESCOPO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0C9CDE0" w14:textId="1D7FEE58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2" w:history="1">
            <w:r w:rsidRPr="00B822DC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BD694" w14:textId="7C9B16D6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3" w:history="1">
            <w:r w:rsidRPr="00B822DC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3BB31" w14:textId="6A63454C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4" w:history="1">
            <w:r w:rsidRPr="00B822DC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10EF5" w14:textId="5B072A7D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5" w:history="1">
            <w:r w:rsidRPr="00B822DC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7A3C5" w14:textId="3FCAF2DA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6" w:history="1">
            <w:r w:rsidRPr="00B822DC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2A372" w14:textId="343DCA9E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7" w:history="1">
            <w:r w:rsidRPr="00B822DC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50EF4" w14:textId="3941BAE8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8" w:history="1">
            <w:r w:rsidRPr="00B822DC">
              <w:rPr>
                <w:rStyle w:val="Hyperlink"/>
                <w:noProof/>
              </w:rPr>
              <w:t>5.7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B6581" w14:textId="4B9CBF81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69" w:history="1">
            <w:r w:rsidRPr="00B822DC">
              <w:rPr>
                <w:rStyle w:val="Hyperlink"/>
                <w:noProof/>
              </w:rPr>
              <w:t>5.8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EEEA" w14:textId="570BDDAE" w:rsidR="00AD42CE" w:rsidRDefault="00AD42C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0" w:history="1">
            <w:r w:rsidRPr="00B822DC">
              <w:rPr>
                <w:rStyle w:val="Hyperlink"/>
              </w:rPr>
              <w:t>5. PREMISSAS E RESTRIÇÕES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10753D0" w14:textId="3D479D7B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1" w:history="1">
            <w:r w:rsidRPr="00B822DC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70D02" w14:textId="38C7598F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2" w:history="1">
            <w:r w:rsidRPr="00B822DC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AD348" w14:textId="363D393A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3" w:history="1">
            <w:r w:rsidRPr="00B822DC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rFonts w:eastAsia="Arial"/>
                <w:noProof/>
              </w:rPr>
              <w:t>A captação de dados será feita apenas em vias monitoradas pela Zona Azul;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300F" w14:textId="73A2EAF4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4" w:history="1">
            <w:r w:rsidRPr="00B822DC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rFonts w:eastAsia="Arial"/>
                <w:noProof/>
              </w:rPr>
              <w:t>Um sensor monitora apenas uma vaga;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888CD" w14:textId="7D4050F9" w:rsidR="00AD42CE" w:rsidRDefault="00AD42CE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5" w:history="1">
            <w:r w:rsidRPr="00B822DC">
              <w:rPr>
                <w:rStyle w:val="Hyperlink"/>
                <w:rFonts w:ascii="Symbol" w:eastAsia="Arial" w:hAnsi="Symbo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B822DC">
              <w:rPr>
                <w:rStyle w:val="Hyperlink"/>
                <w:rFonts w:eastAsia="Arial"/>
                <w:noProof/>
              </w:rPr>
              <w:t>Prazo de 3 meses para finalização do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_Toc213668975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FE70" w14:textId="774C202B" w:rsidR="00AD42CE" w:rsidRDefault="00AD42CE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3668976" w:history="1">
            <w:r w:rsidRPr="00B822DC">
              <w:rPr>
                <w:rStyle w:val="Hyperlink"/>
              </w:rPr>
              <w:t>REFERÊNCIAS BIBLIOGRÁFICAS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_Toc213668976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F4C974F" w14:textId="1321B9A0" w:rsidR="00241E6D" w:rsidRDefault="00241E6D" w:rsidP="00241E6D">
          <w:r>
            <w:rPr>
              <w:b/>
              <w:bCs/>
            </w:rPr>
            <w:fldChar w:fldCharType="end"/>
          </w:r>
        </w:p>
      </w:sdtContent>
    </w:sdt>
    <w:p w14:paraId="585576DB" w14:textId="77777777" w:rsidR="00241E6D" w:rsidRDefault="00241E6D" w:rsidP="00241E6D">
      <w:pPr>
        <w:jc w:val="center"/>
      </w:pPr>
    </w:p>
    <w:p w14:paraId="6CE8C0AC" w14:textId="77777777" w:rsidR="00AD42CE" w:rsidRDefault="00AD42CE" w:rsidP="00241E6D">
      <w:pPr>
        <w:jc w:val="center"/>
      </w:pPr>
    </w:p>
    <w:p w14:paraId="4EB04742" w14:textId="77777777" w:rsidR="00AD42CE" w:rsidRDefault="00AD42CE" w:rsidP="00241E6D">
      <w:pPr>
        <w:jc w:val="center"/>
      </w:pPr>
    </w:p>
    <w:p w14:paraId="388BE8E2" w14:textId="77777777" w:rsidR="00AD42CE" w:rsidRDefault="00AD42CE" w:rsidP="00241E6D">
      <w:pPr>
        <w:jc w:val="center"/>
      </w:pPr>
    </w:p>
    <w:p w14:paraId="30EAC3F1" w14:textId="77777777" w:rsidR="00AD42CE" w:rsidRDefault="00AD42CE" w:rsidP="00241E6D">
      <w:pPr>
        <w:jc w:val="center"/>
      </w:pPr>
    </w:p>
    <w:p w14:paraId="76279786" w14:textId="77777777" w:rsidR="00AD42CE" w:rsidRDefault="00AD42CE" w:rsidP="00241E6D">
      <w:pPr>
        <w:jc w:val="center"/>
      </w:pPr>
    </w:p>
    <w:p w14:paraId="08EF1517" w14:textId="77777777" w:rsidR="00AD42CE" w:rsidRDefault="00AD42CE" w:rsidP="00241E6D">
      <w:pPr>
        <w:jc w:val="center"/>
      </w:pPr>
    </w:p>
    <w:p w14:paraId="05EED47F" w14:textId="77777777" w:rsidR="00AD42CE" w:rsidRDefault="00AD42CE" w:rsidP="00241E6D">
      <w:pPr>
        <w:jc w:val="center"/>
      </w:pPr>
    </w:p>
    <w:p w14:paraId="61BDA27F" w14:textId="77777777" w:rsidR="00241E6D" w:rsidRPr="005E67BD" w:rsidRDefault="00241E6D" w:rsidP="009F400A">
      <w:pPr>
        <w:ind w:firstLine="0"/>
      </w:pPr>
    </w:p>
    <w:p w14:paraId="27F0B118" w14:textId="77777777" w:rsidR="00AD42CE" w:rsidRDefault="00AD42CE" w:rsidP="00AD42CE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bookmarkStart w:id="0" w:name="_Toc213668957"/>
      <w:r>
        <w:rPr>
          <w:rFonts w:ascii="Arial" w:hAnsi="Arial" w:cs="Arial"/>
          <w:caps/>
          <w:color w:val="auto"/>
          <w:sz w:val="24"/>
          <w:szCs w:val="24"/>
        </w:rPr>
        <w:lastRenderedPageBreak/>
        <w:t>Introdução</w:t>
      </w:r>
      <w:bookmarkStart w:id="1" w:name="_Toc209656325"/>
      <w:bookmarkStart w:id="2" w:name="_Toc209682957"/>
      <w:bookmarkEnd w:id="0"/>
    </w:p>
    <w:p w14:paraId="103CA7E2" w14:textId="3FD51090" w:rsidR="00AD42CE" w:rsidRDefault="00AD42CE" w:rsidP="00AD42CE">
      <w:pPr>
        <w:rPr>
          <w:rFonts w:ascii="Arial" w:hAnsi="Arial" w:cs="Arial"/>
          <w:sz w:val="24"/>
          <w:szCs w:val="24"/>
        </w:rPr>
      </w:pPr>
      <w:r w:rsidRPr="00AD42CE">
        <w:rPr>
          <w:rFonts w:ascii="Arial" w:hAnsi="Arial" w:cs="Arial"/>
          <w:sz w:val="24"/>
          <w:szCs w:val="24"/>
        </w:rPr>
        <w:t>O pro</w:t>
      </w:r>
      <w:r>
        <w:rPr>
          <w:rFonts w:ascii="Arial" w:hAnsi="Arial" w:cs="Arial"/>
          <w:sz w:val="24"/>
          <w:szCs w:val="24"/>
        </w:rPr>
        <w:t>jeto Owlfall iniciou em uma ligação com meus amigos, eu sempre gostei muito de rpg. E em um dia quando estava jogando me deu a vontade de ter um, de fazer um universo, eu já havia feito uma mesa utilizando ordem paranormal, mas para o que eu gostaria de fazer, era bem limitado, então foi quando começou a gerar uma ideia na minha cabeça. Um universo que se baseava em animações, desenhos, que sempre amei, e como principal Hunter x Hunter(HXH) que é muito importante para mim, não podia ficar de fora, e foi assim que o poder do sistema se tornou o nen(mesmo sistema de poder de HXH)</w:t>
      </w:r>
    </w:p>
    <w:p w14:paraId="44D53B5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665C32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08C157F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1742C88F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2E48BC83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B5805A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4C5F7627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234ECCD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0FB4FD7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3D1DC5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534D006C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0778C3E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3A12C36E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6B1A2F55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4F396F33" w14:textId="77777777" w:rsid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71E19F83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6A9CFB1D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635B2C3A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5D38D910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4664FF5F" w14:textId="77777777" w:rsidR="009F400A" w:rsidRDefault="009F400A" w:rsidP="00AD42CE">
      <w:pPr>
        <w:rPr>
          <w:rFonts w:ascii="Arial" w:hAnsi="Arial" w:cs="Arial"/>
          <w:sz w:val="24"/>
          <w:szCs w:val="24"/>
        </w:rPr>
      </w:pPr>
    </w:p>
    <w:p w14:paraId="155A1E10" w14:textId="77777777" w:rsidR="00AD42CE" w:rsidRPr="00AD42CE" w:rsidRDefault="00AD42CE" w:rsidP="00AD42CE">
      <w:pPr>
        <w:rPr>
          <w:rFonts w:ascii="Arial" w:hAnsi="Arial" w:cs="Arial"/>
          <w:sz w:val="24"/>
          <w:szCs w:val="24"/>
        </w:rPr>
      </w:pPr>
    </w:p>
    <w:p w14:paraId="03862E22" w14:textId="5266B65C" w:rsidR="00241E6D" w:rsidRPr="00AD42CE" w:rsidRDefault="00241E6D" w:rsidP="00AD42CE">
      <w:pPr>
        <w:pStyle w:val="Ttulo1"/>
        <w:numPr>
          <w:ilvl w:val="0"/>
          <w:numId w:val="2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bookmarkStart w:id="3" w:name="_Toc213668958"/>
      <w:r w:rsidRPr="00AD42CE">
        <w:rPr>
          <w:rFonts w:ascii="Arial" w:hAnsi="Arial" w:cs="Arial"/>
          <w:caps/>
          <w:color w:val="auto"/>
          <w:sz w:val="24"/>
          <w:szCs w:val="24"/>
        </w:rPr>
        <w:lastRenderedPageBreak/>
        <w:t>CONTEXTO</w:t>
      </w:r>
      <w:bookmarkEnd w:id="1"/>
      <w:bookmarkEnd w:id="2"/>
      <w:bookmarkEnd w:id="3"/>
    </w:p>
    <w:p w14:paraId="5C07976C" w14:textId="496EDABC" w:rsidR="004D52E4" w:rsidRDefault="00B42BEE" w:rsidP="00B42BE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18E1E9D1" wp14:editId="24D25E47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267075" cy="1840230"/>
            <wp:effectExtent l="0" t="0" r="9525" b="7620"/>
            <wp:wrapTight wrapText="bothSides">
              <wp:wrapPolygon edited="0">
                <wp:start x="0" y="0"/>
                <wp:lineTo x="0" y="21466"/>
                <wp:lineTo x="21537" y="21466"/>
                <wp:lineTo x="21537" y="0"/>
                <wp:lineTo x="0" y="0"/>
              </wp:wrapPolygon>
            </wp:wrapTight>
            <wp:docPr id="1399533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2CE">
        <w:rPr>
          <w:rFonts w:ascii="Arial" w:hAnsi="Arial" w:cs="Arial"/>
          <w:sz w:val="24"/>
          <w:szCs w:val="24"/>
        </w:rPr>
        <w:t>Tudo começa por algo ou alguém, e dessa vez vou começar falando de Yoshiro Togashi. Após fazer um anime de sucesso (Yu Yu H</w:t>
      </w:r>
      <w:r w:rsidR="00AD42CE" w:rsidRPr="00AD42CE">
        <w:rPr>
          <w:rFonts w:ascii="Arial" w:hAnsi="Arial" w:cs="Arial"/>
          <w:sz w:val="24"/>
          <w:szCs w:val="24"/>
        </w:rPr>
        <w:t>akusho</w:t>
      </w:r>
      <w:r w:rsidR="00AD42CE">
        <w:rPr>
          <w:rFonts w:ascii="Arial" w:hAnsi="Arial" w:cs="Arial"/>
          <w:sz w:val="24"/>
          <w:szCs w:val="24"/>
        </w:rPr>
        <w:t>), ele teve plena liberdade para fazer o anime como gostaria, e foi assim que começou Hunter x Hunter.</w:t>
      </w:r>
    </w:p>
    <w:p w14:paraId="7AA2A9F0" w14:textId="1D877588" w:rsidR="00AD42CE" w:rsidRPr="00AD42CE" w:rsidRDefault="00AD42CE" w:rsidP="00AD42C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Hunter x Hunter e uma obra que tem 4 </w:t>
      </w:r>
      <w:r w:rsidR="009F400A">
        <w:rPr>
          <w:rFonts w:ascii="Arial" w:hAnsi="Arial" w:cs="Arial"/>
          <w:sz w:val="24"/>
          <w:szCs w:val="24"/>
        </w:rPr>
        <w:t>protagonistas (</w:t>
      </w:r>
      <w:r>
        <w:rPr>
          <w:rFonts w:ascii="Arial" w:hAnsi="Arial" w:cs="Arial"/>
          <w:sz w:val="24"/>
          <w:szCs w:val="24"/>
        </w:rPr>
        <w:t xml:space="preserve">Gon, Killua, Kurapika e Leorio), mas a </w:t>
      </w:r>
      <w:r w:rsidR="009F400A">
        <w:rPr>
          <w:rFonts w:ascii="Arial" w:hAnsi="Arial" w:cs="Arial"/>
          <w:sz w:val="24"/>
          <w:szCs w:val="24"/>
        </w:rPr>
        <w:t>história</w:t>
      </w:r>
      <w:r>
        <w:rPr>
          <w:rFonts w:ascii="Arial" w:hAnsi="Arial" w:cs="Arial"/>
          <w:sz w:val="24"/>
          <w:szCs w:val="24"/>
        </w:rPr>
        <w:t xml:space="preserve"> começa com Gon em uma ilha monot</w:t>
      </w:r>
      <w:r w:rsidR="009F400A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com o objetivo de encontrar seu pai</w:t>
      </w:r>
      <w:r w:rsidR="009F400A">
        <w:rPr>
          <w:rFonts w:ascii="Arial" w:hAnsi="Arial" w:cs="Arial"/>
          <w:sz w:val="24"/>
          <w:szCs w:val="24"/>
        </w:rPr>
        <w:t>, e para isso teria que se tornar um Hunter, que e uma espécie de categoria social, onde você tem várias vantagens. O motivo disso e o pensamento que ele tem, que se o pai o abandonou por isso, e por conta que e algo tão incrível, a ponto de você abandonar o seu filho.</w:t>
      </w:r>
      <w:r w:rsidR="00B42BEE" w:rsidRPr="00B42BEE">
        <w:rPr>
          <w:rFonts w:ascii="Arial" w:hAnsi="Arial" w:cs="Arial"/>
          <w:noProof/>
          <w:sz w:val="24"/>
          <w:szCs w:val="24"/>
        </w:rPr>
        <w:t xml:space="preserve"> </w:t>
      </w:r>
    </w:p>
    <w:p w14:paraId="39ACA3BA" w14:textId="70B4A278" w:rsidR="004D52E4" w:rsidRPr="00C317FA" w:rsidRDefault="00B42BEE" w:rsidP="00B42BEE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1EC2BC8B" wp14:editId="35949B3A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2602230" cy="1457325"/>
            <wp:effectExtent l="0" t="0" r="7620" b="0"/>
            <wp:wrapTight wrapText="bothSides">
              <wp:wrapPolygon edited="0">
                <wp:start x="0" y="0"/>
                <wp:lineTo x="0" y="21176"/>
                <wp:lineTo x="21505" y="21176"/>
                <wp:lineTo x="21505" y="0"/>
                <wp:lineTo x="0" y="0"/>
              </wp:wrapPolygon>
            </wp:wrapTight>
            <wp:docPr id="544559584" name="Imagem 2" descr="Uma imagem contendo jovem, homem, jogando, segura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59584" name="Imagem 2" descr="Uma imagem contendo jovem, homem, jogando, segurand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133" cy="145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400A">
        <w:rPr>
          <w:rFonts w:ascii="Arial" w:hAnsi="Arial" w:cs="Arial"/>
          <w:noProof/>
          <w:sz w:val="24"/>
          <w:szCs w:val="24"/>
        </w:rPr>
        <w:t>Quando ele vai para esse exame hunter, ele acaba por encontrar Killua, um garoto com a mesma idade que ele 12 anos, e os dois se tornam amigos inseparaveis. Fazendo assim parte de varias aventuras juntas ao decorrer do anime, mas aqui eu vou focar nele no Killua, que e o motivo pelo quão hunter x hunter ser tão especial para mim.</w:t>
      </w:r>
    </w:p>
    <w:p w14:paraId="194F7DA5" w14:textId="428B62D3" w:rsidR="00DA3842" w:rsidRDefault="009F400A" w:rsidP="00DA3842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Killua Zoldick e um garoto que cresceu em um lar contubardo, isso se diz por fazer parte de uma familia de assasinos. E o mesmo seguia a mesma carreira que a familia tinha</w:t>
      </w:r>
      <w:r w:rsidR="00DA3842">
        <w:rPr>
          <w:rFonts w:ascii="Arial" w:hAnsi="Arial" w:cs="Arial"/>
          <w:noProof/>
          <w:sz w:val="24"/>
          <w:szCs w:val="24"/>
        </w:rPr>
        <w:t xml:space="preserve">. No entanto começou a cansar daquilo tudo, e queria viver sua vida, seguir seu proprio caminho, e então </w:t>
      </w:r>
      <w:r w:rsidR="004D52E4">
        <w:rPr>
          <w:rFonts w:ascii="Arial" w:hAnsi="Arial" w:cs="Arial"/>
          <w:noProof/>
          <w:sz w:val="24"/>
          <w:szCs w:val="24"/>
        </w:rPr>
        <w:t>fugiu da sua familia com esse objetivo em mente, foi quando encontrou killua e tudo isso mudou.</w:t>
      </w:r>
    </w:p>
    <w:p w14:paraId="5B0C047C" w14:textId="70ACF41F" w:rsidR="004D52E4" w:rsidRDefault="004D52E4" w:rsidP="00DA3842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O que me faz gostar tanto dele, seria sua lealdade, seu objetivo era seguir seu proprio caminho, conhecer a si mesmo, no entanto após conhecer Gon se apoia no sonho/objetivo do amigo de encontrar o pai dele, e por mais que no meio do caminho ele pode passar a se conhecer mais, ele faz coisas alem do </w:t>
      </w:r>
      <w:r w:rsidR="00B42BEE">
        <w:rPr>
          <w:rFonts w:ascii="Arial" w:hAnsi="Arial" w:cs="Arial"/>
          <w:noProof/>
          <w:sz w:val="24"/>
          <w:szCs w:val="24"/>
        </w:rPr>
        <w:t>necessario.</w:t>
      </w:r>
    </w:p>
    <w:p w14:paraId="6AE27FD2" w14:textId="77777777" w:rsidR="001B0C54" w:rsidRDefault="00B42BEE" w:rsidP="001B0C54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t>Embora pareça ser um anime tranquil</w:t>
      </w:r>
      <w:r w:rsidR="001B0C54">
        <w:rPr>
          <w:rFonts w:ascii="Arial" w:hAnsi="Arial" w:cs="Arial"/>
          <w:noProof/>
          <w:sz w:val="24"/>
          <w:szCs w:val="24"/>
        </w:rPr>
        <w:t xml:space="preserve">o, ah varios aprofundamentos, tendo como principal a questões de dualidades que são muito bem utilizadas pelo Togashi, e uma das principais e a do Killua com o Gon, que e visto pelo proprio Killua como Gon sendo a luz, e Killua sendo a escuridão, com Killua sempre andando atras do Gon, por não se achar no mesmo nivel que ele. </w:t>
      </w:r>
    </w:p>
    <w:p w14:paraId="7370E6BB" w14:textId="3D79439F" w:rsidR="006B52A3" w:rsidRPr="00D4512F" w:rsidRDefault="001B0C54" w:rsidP="001B0C54">
      <w:pPr>
        <w:rPr>
          <w:rFonts w:ascii="Arial" w:hAnsi="Arial" w:cs="Arial"/>
          <w:noProof/>
          <w:sz w:val="24"/>
          <w:szCs w:val="24"/>
          <w:u w:val="single"/>
        </w:rPr>
      </w:pPr>
      <w:r>
        <w:rPr>
          <w:rFonts w:ascii="Arial" w:hAnsi="Arial" w:cs="Arial"/>
          <w:noProof/>
          <w:sz w:val="24"/>
          <w:szCs w:val="24"/>
        </w:rPr>
        <w:t>So que ao decorrer do anime, vemos que essas figuras se invertem</w:t>
      </w:r>
      <w:r w:rsidR="006B52A3">
        <w:rPr>
          <w:rFonts w:ascii="Arial" w:hAnsi="Arial" w:cs="Arial"/>
          <w:noProof/>
          <w:sz w:val="24"/>
          <w:szCs w:val="24"/>
        </w:rPr>
        <w:t>, após a morte de Kaito, que era visto como figura de pai por Gon, enquanto na procura do seu “original”</w:t>
      </w:r>
    </w:p>
    <w:p w14:paraId="1E663604" w14:textId="4D509269" w:rsidR="00241E6D" w:rsidRDefault="00241E6D" w:rsidP="001B0C54">
      <w:pPr>
        <w:rPr>
          <w:rFonts w:ascii="Arial" w:hAnsi="Arial" w:cs="Arial"/>
          <w:noProof/>
          <w:sz w:val="24"/>
          <w:szCs w:val="24"/>
        </w:rPr>
      </w:pPr>
    </w:p>
    <w:p w14:paraId="5232F3EB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07C46E9E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15D45AA0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0EA55A95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7890D147" w14:textId="77777777" w:rsidR="00241E6D" w:rsidRPr="00E26EE1" w:rsidRDefault="00241E6D" w:rsidP="00241E6D">
      <w:pPr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E26EE1">
        <w:rPr>
          <w:rFonts w:ascii="Arial" w:hAnsi="Arial" w:cs="Arial"/>
          <w:b/>
          <w:bCs/>
          <w:noProof/>
          <w:sz w:val="24"/>
          <w:szCs w:val="24"/>
        </w:rPr>
        <w:t>Figura 1 – Dados do IRB sobre o faturamento do mercado de seguradoras ao longo dos anos</w:t>
      </w:r>
    </w:p>
    <w:p w14:paraId="66B9981D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  <w:r w:rsidRPr="00E26EE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D9B362C" wp14:editId="667A0555">
            <wp:extent cx="4899660" cy="1440463"/>
            <wp:effectExtent l="0" t="0" r="0" b="7620"/>
            <wp:docPr id="767289232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289232" name="Imagem 1" descr="Gráfic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14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6C2B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12FBB372" w14:textId="77777777" w:rsidR="00241E6D" w:rsidRDefault="00241E6D" w:rsidP="00241E6D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Por outro lado</w:t>
      </w:r>
      <w:r w:rsidRPr="001109E0">
        <w:rPr>
          <w:rFonts w:ascii="Arial" w:hAnsi="Arial" w:cs="Arial"/>
          <w:noProof/>
          <w:sz w:val="24"/>
          <w:szCs w:val="24"/>
        </w:rPr>
        <w:t>, apesar do grande faturamento, o lucro líquido do setor diminuiu 4,1% em relação a</w:t>
      </w:r>
      <w:r>
        <w:rPr>
          <w:rFonts w:ascii="Arial" w:hAnsi="Arial" w:cs="Arial"/>
          <w:noProof/>
          <w:sz w:val="24"/>
          <w:szCs w:val="24"/>
        </w:rPr>
        <w:t xml:space="preserve"> 2023</w:t>
      </w:r>
      <w:r w:rsidRPr="001109E0">
        <w:rPr>
          <w:rFonts w:ascii="Arial" w:hAnsi="Arial" w:cs="Arial"/>
          <w:noProof/>
          <w:sz w:val="24"/>
          <w:szCs w:val="24"/>
        </w:rPr>
        <w:t>, um reflexo d</w:t>
      </w:r>
      <w:r>
        <w:rPr>
          <w:rFonts w:ascii="Arial" w:hAnsi="Arial" w:cs="Arial"/>
          <w:noProof/>
          <w:sz w:val="24"/>
          <w:szCs w:val="24"/>
        </w:rPr>
        <w:t>o alto valor pago em sinistros, que ultrapassou R$76 bilhões</w:t>
      </w:r>
      <w:r w:rsidRPr="001109E0">
        <w:rPr>
          <w:rFonts w:ascii="Arial" w:hAnsi="Arial" w:cs="Arial"/>
          <w:noProof/>
          <w:sz w:val="24"/>
          <w:szCs w:val="24"/>
        </w:rPr>
        <w:t>. Comparando todos os segmentos, o de automóveis apresenta a maior taxa de sinistralidade, chegando a 59,4%. Uma das causas dessa alta porcentagem são dados pouco precisos e confiáveis. Em pesquisa feita pelo Instituto de Tecnologia de Massachusetts</w:t>
      </w:r>
      <w:r>
        <w:rPr>
          <w:rFonts w:ascii="Arial" w:hAnsi="Arial" w:cs="Arial"/>
          <w:noProof/>
          <w:sz w:val="24"/>
          <w:szCs w:val="24"/>
        </w:rPr>
        <w:t xml:space="preserve"> (</w:t>
      </w:r>
      <w:r w:rsidRPr="001109E0">
        <w:rPr>
          <w:rFonts w:ascii="Arial" w:hAnsi="Arial" w:cs="Arial"/>
          <w:noProof/>
          <w:sz w:val="24"/>
          <w:szCs w:val="24"/>
        </w:rPr>
        <w:t>MIT</w:t>
      </w:r>
      <w:r>
        <w:rPr>
          <w:rFonts w:ascii="Arial" w:hAnsi="Arial" w:cs="Arial"/>
          <w:noProof/>
          <w:sz w:val="24"/>
          <w:szCs w:val="24"/>
        </w:rPr>
        <w:t>)</w:t>
      </w:r>
      <w:r w:rsidRPr="001109E0">
        <w:rPr>
          <w:rFonts w:ascii="Arial" w:hAnsi="Arial" w:cs="Arial"/>
          <w:noProof/>
          <w:sz w:val="24"/>
          <w:szCs w:val="24"/>
        </w:rPr>
        <w:t xml:space="preserve"> foi constatado que a má qualidade desses dados podem gerar um prejuízo de 15 a 25% da sua receita total. Isso resulta em preços mais elevados e, consequentemente, menor adesão do seu produto pelo público alvo. Corroborando com essa ideia, a CNseg (Confederação Nacional das Seguradoras) aponta que 70% dos veículos no Brasil não possuem seguros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5D1FDFC6" w14:textId="77777777" w:rsidR="00241E6D" w:rsidRDefault="00241E6D" w:rsidP="00241E6D">
      <w:pPr>
        <w:rPr>
          <w:rFonts w:ascii="Arial" w:hAnsi="Arial" w:cs="Arial"/>
          <w:noProof/>
          <w:sz w:val="24"/>
          <w:szCs w:val="24"/>
        </w:rPr>
      </w:pPr>
    </w:p>
    <w:p w14:paraId="2AD89416" w14:textId="77777777" w:rsidR="00241E6D" w:rsidRPr="00E26EE1" w:rsidRDefault="00241E6D" w:rsidP="00241E6D">
      <w:pPr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E26EE1">
        <w:rPr>
          <w:rFonts w:ascii="Arial" w:hAnsi="Arial" w:cs="Arial"/>
          <w:b/>
          <w:bCs/>
          <w:noProof/>
          <w:sz w:val="24"/>
          <w:szCs w:val="24"/>
        </w:rPr>
        <w:lastRenderedPageBreak/>
        <w:t>Figura 2 - Dados do IRB sobre o pagamento de sinistros do mercado de seguradoras ao longo dos anos</w:t>
      </w:r>
    </w:p>
    <w:p w14:paraId="51B5CBB6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  <w:r w:rsidRPr="00E26EE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22B756D" wp14:editId="0844D7DA">
            <wp:extent cx="4808220" cy="1321558"/>
            <wp:effectExtent l="0" t="0" r="0" b="0"/>
            <wp:docPr id="465793727" name="Imagem 1" descr="Gráfico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93727" name="Imagem 1" descr="Gráfico, Gráfico de cascat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2345" cy="133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4D60A" w14:textId="77777777" w:rsidR="00241E6D" w:rsidRDefault="00241E6D" w:rsidP="00241E6D">
      <w:pPr>
        <w:jc w:val="left"/>
        <w:rPr>
          <w:rFonts w:ascii="Arial" w:hAnsi="Arial" w:cs="Arial"/>
          <w:noProof/>
          <w:sz w:val="24"/>
          <w:szCs w:val="24"/>
        </w:rPr>
      </w:pPr>
    </w:p>
    <w:p w14:paraId="3FA41E11" w14:textId="77777777" w:rsidR="00241E6D" w:rsidRPr="00C317FA" w:rsidRDefault="00241E6D" w:rsidP="00241E6D">
      <w:pPr>
        <w:rPr>
          <w:rFonts w:ascii="Arial" w:hAnsi="Arial" w:cs="Arial"/>
          <w:noProof/>
          <w:sz w:val="24"/>
          <w:szCs w:val="24"/>
        </w:rPr>
      </w:pPr>
      <w:r w:rsidRPr="00C317FA">
        <w:rPr>
          <w:rFonts w:ascii="Arial" w:hAnsi="Arial" w:cs="Arial"/>
          <w:noProof/>
          <w:sz w:val="24"/>
          <w:szCs w:val="24"/>
        </w:rPr>
        <w:t xml:space="preserve">Nesse cenário, </w:t>
      </w:r>
      <w:r>
        <w:rPr>
          <w:rFonts w:ascii="Arial" w:hAnsi="Arial" w:cs="Arial"/>
          <w:noProof/>
          <w:sz w:val="24"/>
          <w:szCs w:val="24"/>
        </w:rPr>
        <w:t xml:space="preserve">fica clara a necessidade de implementação de soluções para </w:t>
      </w:r>
      <w:r w:rsidRPr="00C317FA">
        <w:rPr>
          <w:rFonts w:ascii="Arial" w:hAnsi="Arial" w:cs="Arial"/>
          <w:noProof/>
          <w:sz w:val="24"/>
          <w:szCs w:val="24"/>
        </w:rPr>
        <w:t>a</w:t>
      </w:r>
      <w:r>
        <w:rPr>
          <w:rFonts w:ascii="Arial" w:hAnsi="Arial" w:cs="Arial"/>
          <w:noProof/>
          <w:sz w:val="24"/>
          <w:szCs w:val="24"/>
        </w:rPr>
        <w:t xml:space="preserve"> diminuição da perda financeira de seguradoras.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 xml:space="preserve">Assim, a </w:t>
      </w:r>
      <w:r w:rsidRPr="00C317FA">
        <w:rPr>
          <w:rFonts w:ascii="Arial" w:hAnsi="Arial" w:cs="Arial"/>
          <w:noProof/>
          <w:sz w:val="24"/>
          <w:szCs w:val="24"/>
        </w:rPr>
        <w:t xml:space="preserve">tendência global é a </w:t>
      </w:r>
      <w:r>
        <w:rPr>
          <w:rFonts w:ascii="Arial" w:hAnsi="Arial" w:cs="Arial"/>
          <w:noProof/>
          <w:sz w:val="24"/>
          <w:szCs w:val="24"/>
        </w:rPr>
        <w:t>captação e análise de dados para que,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a</w:t>
      </w:r>
      <w:r w:rsidRPr="00C317FA">
        <w:rPr>
          <w:rFonts w:ascii="Arial" w:hAnsi="Arial" w:cs="Arial"/>
          <w:noProof/>
          <w:sz w:val="24"/>
          <w:szCs w:val="24"/>
        </w:rPr>
        <w:t xml:space="preserve"> partir </w:t>
      </w:r>
      <w:r>
        <w:rPr>
          <w:rFonts w:ascii="Arial" w:hAnsi="Arial" w:cs="Arial"/>
          <w:noProof/>
          <w:sz w:val="24"/>
          <w:szCs w:val="24"/>
        </w:rPr>
        <w:t>deles</w:t>
      </w:r>
      <w:r w:rsidRPr="00C317FA">
        <w:rPr>
          <w:rFonts w:ascii="Arial" w:hAnsi="Arial" w:cs="Arial"/>
          <w:noProof/>
          <w:sz w:val="24"/>
          <w:szCs w:val="24"/>
        </w:rPr>
        <w:t xml:space="preserve">, </w:t>
      </w:r>
      <w:r>
        <w:rPr>
          <w:rFonts w:ascii="Arial" w:hAnsi="Arial" w:cs="Arial"/>
          <w:noProof/>
          <w:sz w:val="24"/>
          <w:szCs w:val="24"/>
        </w:rPr>
        <w:t>seja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possível identificar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 xml:space="preserve">padrões e mapear perfis </w:t>
      </w:r>
      <w:r w:rsidRPr="00C317FA">
        <w:rPr>
          <w:rFonts w:ascii="Arial" w:hAnsi="Arial" w:cs="Arial"/>
          <w:noProof/>
          <w:sz w:val="24"/>
          <w:szCs w:val="24"/>
        </w:rPr>
        <w:t xml:space="preserve">de forma mais eficiente, e, </w:t>
      </w:r>
      <w:r>
        <w:rPr>
          <w:rFonts w:ascii="Arial" w:hAnsi="Arial" w:cs="Arial"/>
          <w:noProof/>
          <w:sz w:val="24"/>
          <w:szCs w:val="24"/>
        </w:rPr>
        <w:t>com isso</w:t>
      </w:r>
      <w:r w:rsidRPr="00C317FA">
        <w:rPr>
          <w:rFonts w:ascii="Arial" w:hAnsi="Arial" w:cs="Arial"/>
          <w:noProof/>
          <w:sz w:val="24"/>
          <w:szCs w:val="24"/>
        </w:rPr>
        <w:t xml:space="preserve">, </w:t>
      </w:r>
      <w:r>
        <w:rPr>
          <w:rFonts w:ascii="Arial" w:hAnsi="Arial" w:cs="Arial"/>
          <w:noProof/>
          <w:sz w:val="24"/>
          <w:szCs w:val="24"/>
        </w:rPr>
        <w:t>criar</w:t>
      </w:r>
      <w:r w:rsidRPr="00C317FA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apólices eficazes e assertivas</w:t>
      </w:r>
      <w:r w:rsidRPr="00C317FA">
        <w:rPr>
          <w:rFonts w:ascii="Arial" w:hAnsi="Arial" w:cs="Arial"/>
          <w:noProof/>
          <w:sz w:val="24"/>
          <w:szCs w:val="24"/>
        </w:rPr>
        <w:t>.</w:t>
      </w:r>
    </w:p>
    <w:p w14:paraId="16224340" w14:textId="77777777" w:rsidR="00241E6D" w:rsidRDefault="00241E6D" w:rsidP="00241E6D">
      <w:pPr>
        <w:pStyle w:val="Titulomeu"/>
        <w:numPr>
          <w:ilvl w:val="0"/>
          <w:numId w:val="2"/>
        </w:numPr>
        <w:spacing w:before="0" w:after="0"/>
        <w:ind w:left="357" w:hanging="357"/>
        <w:rPr>
          <w:sz w:val="24"/>
          <w:szCs w:val="24"/>
        </w:rPr>
      </w:pPr>
      <w:bookmarkStart w:id="4" w:name="_Toc209656326"/>
      <w:bookmarkStart w:id="5" w:name="_Toc209682958"/>
      <w:bookmarkStart w:id="6" w:name="_Toc213668959"/>
      <w:r>
        <w:rPr>
          <w:sz w:val="24"/>
          <w:szCs w:val="24"/>
        </w:rPr>
        <w:t>OBJETIVO</w:t>
      </w:r>
      <w:bookmarkEnd w:id="4"/>
      <w:bookmarkEnd w:id="5"/>
      <w:bookmarkEnd w:id="6"/>
    </w:p>
    <w:p w14:paraId="3B7AB642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6DAECACE" w14:textId="77777777" w:rsidR="00241E6D" w:rsidRPr="00C317FA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Em parceria com a prefeitura de São Paulo e a Zona Azul, o</w:t>
      </w:r>
      <w:r w:rsidRPr="00C317FA">
        <w:rPr>
          <w:rFonts w:ascii="Arial" w:hAnsi="Arial" w:cs="Arial"/>
          <w:noProof/>
          <w:sz w:val="24"/>
          <w:szCs w:val="24"/>
        </w:rPr>
        <w:t xml:space="preserve"> objetivo da </w:t>
      </w:r>
      <w:r>
        <w:rPr>
          <w:rFonts w:ascii="Arial" w:hAnsi="Arial" w:cs="Arial"/>
          <w:noProof/>
          <w:sz w:val="24"/>
          <w:szCs w:val="24"/>
        </w:rPr>
        <w:t>nossa aplicação</w:t>
      </w:r>
      <w:r w:rsidRPr="00C317FA">
        <w:rPr>
          <w:rFonts w:ascii="Arial" w:hAnsi="Arial" w:cs="Arial"/>
          <w:noProof/>
          <w:sz w:val="24"/>
          <w:szCs w:val="24"/>
        </w:rPr>
        <w:t xml:space="preserve"> é oferecer uma solução acessível e eficaz para o monitoramento de vagas de estacionamento em vias públicas. Nosso sistema integra sensores e software de análise, permitindo registrar em tempo real a disponibilidade e a rotatividade das vagas de forma </w:t>
      </w:r>
      <w:r>
        <w:rPr>
          <w:rFonts w:ascii="Arial" w:hAnsi="Arial" w:cs="Arial"/>
          <w:noProof/>
          <w:sz w:val="24"/>
          <w:szCs w:val="24"/>
        </w:rPr>
        <w:t>prática</w:t>
      </w:r>
      <w:r w:rsidRPr="00C317FA">
        <w:rPr>
          <w:rFonts w:ascii="Arial" w:hAnsi="Arial" w:cs="Arial"/>
          <w:noProof/>
          <w:sz w:val="24"/>
          <w:szCs w:val="24"/>
        </w:rPr>
        <w:t>. </w:t>
      </w:r>
    </w:p>
    <w:p w14:paraId="65A72FF4" w14:textId="77777777" w:rsidR="00241E6D" w:rsidRPr="00C317FA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Assim, a geração de informações, a partir do cruzamento de dados entre a Zona Azul e a nossa aplicação,</w:t>
      </w:r>
      <w:r w:rsidRPr="00C317FA">
        <w:rPr>
          <w:rFonts w:ascii="Arial" w:hAnsi="Arial" w:cs="Arial"/>
          <w:noProof/>
          <w:sz w:val="24"/>
          <w:szCs w:val="24"/>
        </w:rPr>
        <w:t xml:space="preserve"> possibilita análises estratégicas, como identificar regiões da cidade mais movimentadas, horários de maior ou menor fluxo e </w:t>
      </w:r>
      <w:r>
        <w:rPr>
          <w:rFonts w:ascii="Arial" w:hAnsi="Arial" w:cs="Arial"/>
          <w:noProof/>
          <w:sz w:val="24"/>
          <w:szCs w:val="24"/>
        </w:rPr>
        <w:t>mapeamento de perfis e padrões dos motoristas</w:t>
      </w:r>
      <w:r w:rsidRPr="00C317FA">
        <w:rPr>
          <w:rFonts w:ascii="Arial" w:hAnsi="Arial" w:cs="Arial"/>
          <w:noProof/>
          <w:sz w:val="24"/>
          <w:szCs w:val="24"/>
        </w:rPr>
        <w:t>. </w:t>
      </w:r>
    </w:p>
    <w:p w14:paraId="59E78BDD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Dessa forma, c</w:t>
      </w:r>
      <w:r w:rsidRPr="00C317FA">
        <w:rPr>
          <w:rFonts w:ascii="Arial" w:hAnsi="Arial" w:cs="Arial"/>
          <w:noProof/>
          <w:sz w:val="24"/>
          <w:szCs w:val="24"/>
        </w:rPr>
        <w:t xml:space="preserve">om essas informações, seguradoras podem ajustar seus planos conforme </w:t>
      </w:r>
      <w:r>
        <w:rPr>
          <w:rFonts w:ascii="Arial" w:hAnsi="Arial" w:cs="Arial"/>
          <w:noProof/>
          <w:sz w:val="24"/>
          <w:szCs w:val="24"/>
        </w:rPr>
        <w:t>a movimentação d</w:t>
      </w:r>
      <w:r w:rsidRPr="00C317FA">
        <w:rPr>
          <w:rFonts w:ascii="Arial" w:hAnsi="Arial" w:cs="Arial"/>
          <w:noProof/>
          <w:sz w:val="24"/>
          <w:szCs w:val="24"/>
        </w:rPr>
        <w:t xml:space="preserve">as regiões da cidade, além de </w:t>
      </w:r>
      <w:r>
        <w:rPr>
          <w:rFonts w:ascii="Arial" w:hAnsi="Arial" w:cs="Arial"/>
          <w:noProof/>
          <w:sz w:val="24"/>
          <w:szCs w:val="24"/>
        </w:rPr>
        <w:t>oferecer</w:t>
      </w:r>
      <w:r w:rsidRPr="00C317FA">
        <w:rPr>
          <w:rFonts w:ascii="Arial" w:hAnsi="Arial" w:cs="Arial"/>
          <w:noProof/>
          <w:sz w:val="24"/>
          <w:szCs w:val="24"/>
        </w:rPr>
        <w:t xml:space="preserve"> tarifas adequadas</w:t>
      </w:r>
      <w:r>
        <w:rPr>
          <w:rFonts w:ascii="Arial" w:hAnsi="Arial" w:cs="Arial"/>
          <w:noProof/>
          <w:sz w:val="24"/>
          <w:szCs w:val="24"/>
        </w:rPr>
        <w:t xml:space="preserve"> e personalizadas</w:t>
      </w:r>
      <w:r w:rsidRPr="00C317FA">
        <w:rPr>
          <w:rFonts w:ascii="Arial" w:hAnsi="Arial" w:cs="Arial"/>
          <w:noProof/>
          <w:sz w:val="24"/>
          <w:szCs w:val="24"/>
        </w:rPr>
        <w:t xml:space="preserve"> a depender do perfil de utilização</w:t>
      </w:r>
      <w:r>
        <w:rPr>
          <w:rFonts w:ascii="Arial" w:hAnsi="Arial" w:cs="Arial"/>
          <w:noProof/>
          <w:sz w:val="24"/>
          <w:szCs w:val="24"/>
        </w:rPr>
        <w:t>, tornando-as mais assertivas e eficientes</w:t>
      </w:r>
      <w:r w:rsidRPr="00C317FA">
        <w:rPr>
          <w:rFonts w:ascii="Arial" w:hAnsi="Arial" w:cs="Arial"/>
          <w:noProof/>
          <w:sz w:val="24"/>
          <w:szCs w:val="24"/>
        </w:rPr>
        <w:t>. </w:t>
      </w:r>
    </w:p>
    <w:p w14:paraId="22ED908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ECE4C75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B57EDF0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74FC3F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6A1DA1E9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DD956EB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65E81EBB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4EFCFF7" w14:textId="77777777" w:rsidR="00241E6D" w:rsidRDefault="00241E6D" w:rsidP="00241E6D">
      <w:pPr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4F09FD03" w14:textId="77777777" w:rsidR="00241E6D" w:rsidRDefault="00241E6D" w:rsidP="00241E6D">
      <w:pPr>
        <w:pStyle w:val="Titulomeu"/>
        <w:numPr>
          <w:ilvl w:val="0"/>
          <w:numId w:val="2"/>
        </w:numPr>
        <w:ind w:left="357" w:hanging="357"/>
        <w:rPr>
          <w:sz w:val="24"/>
          <w:szCs w:val="24"/>
        </w:rPr>
      </w:pPr>
      <w:bookmarkStart w:id="7" w:name="_Toc209656327"/>
      <w:bookmarkStart w:id="8" w:name="_Toc209682959"/>
      <w:bookmarkStart w:id="9" w:name="_Toc213668960"/>
      <w:r>
        <w:rPr>
          <w:sz w:val="24"/>
          <w:szCs w:val="24"/>
        </w:rPr>
        <w:lastRenderedPageBreak/>
        <w:t>JUSTIFICATIVA</w:t>
      </w:r>
      <w:bookmarkEnd w:id="7"/>
      <w:bookmarkEnd w:id="8"/>
      <w:bookmarkEnd w:id="9"/>
    </w:p>
    <w:p w14:paraId="4D3C4477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1C1B640C" w14:textId="77777777" w:rsidR="00241E6D" w:rsidRDefault="00241E6D" w:rsidP="00241E6D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>Por meio do monitoramento de vagas em vias públicas, nossa solução busca, juntamente à Zona Azul, gerar dados e informações relevantes para que seguradoras consigam mapear perfis de forma mais efetiva e, assim, reduzir os gastos com indenizações em até 15%. Dessa forma, a taxa de sinistralidade diminuirá, otimizando os lucros da empresa, que, por sua vez, conseguirá praticar preços mais competitivos e alcançar potenciais clientes que ainda não possuem seguros para seus automóveis, índice que chega a 70% de acordo com a Confederação Nacional das Seguradoras (CNseg).</w:t>
      </w:r>
    </w:p>
    <w:p w14:paraId="61D9D987" w14:textId="77777777" w:rsidR="00241E6D" w:rsidRDefault="00241E6D" w:rsidP="00241E6D">
      <w:pPr>
        <w:ind w:firstLine="0"/>
        <w:jc w:val="left"/>
        <w:rPr>
          <w:rFonts w:ascii="Arial" w:hAnsi="Arial" w:cs="Arial"/>
          <w:b/>
          <w:bCs/>
          <w:kern w:val="28"/>
          <w:sz w:val="24"/>
          <w:szCs w:val="24"/>
        </w:rPr>
      </w:pPr>
      <w:bookmarkStart w:id="10" w:name="_Toc209656328"/>
      <w:r w:rsidRPr="32811334">
        <w:rPr>
          <w:sz w:val="24"/>
          <w:szCs w:val="24"/>
        </w:rPr>
        <w:br w:type="page"/>
      </w:r>
    </w:p>
    <w:p w14:paraId="7D7B0095" w14:textId="77777777" w:rsidR="00241E6D" w:rsidRDefault="00241E6D" w:rsidP="00241E6D">
      <w:pPr>
        <w:pStyle w:val="Titulomeu"/>
        <w:numPr>
          <w:ilvl w:val="0"/>
          <w:numId w:val="2"/>
        </w:numPr>
        <w:spacing w:before="0" w:after="0"/>
        <w:ind w:left="357" w:hanging="357"/>
        <w:rPr>
          <w:sz w:val="24"/>
          <w:szCs w:val="24"/>
        </w:rPr>
      </w:pPr>
      <w:bookmarkStart w:id="11" w:name="_Toc209682960"/>
      <w:bookmarkStart w:id="12" w:name="_Toc213668961"/>
      <w:r>
        <w:rPr>
          <w:sz w:val="24"/>
          <w:szCs w:val="24"/>
        </w:rPr>
        <w:lastRenderedPageBreak/>
        <w:t>ESCOPO</w:t>
      </w:r>
      <w:bookmarkEnd w:id="10"/>
      <w:bookmarkEnd w:id="11"/>
      <w:bookmarkEnd w:id="12"/>
    </w:p>
    <w:p w14:paraId="72D24D96" w14:textId="77777777" w:rsidR="00241E6D" w:rsidRPr="00C317FA" w:rsidRDefault="00241E6D" w:rsidP="00241E6D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08F75E45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3" w:name="_Toc209656329"/>
      <w:bookmarkStart w:id="14" w:name="_Toc209682961"/>
      <w:bookmarkStart w:id="15" w:name="_Toc213668962"/>
      <w:r>
        <w:rPr>
          <w:b w:val="0"/>
          <w:bCs w:val="0"/>
          <w:sz w:val="24"/>
          <w:szCs w:val="24"/>
        </w:rPr>
        <w:t>Descrição Resumida do Projeto</w:t>
      </w:r>
      <w:bookmarkEnd w:id="13"/>
      <w:bookmarkEnd w:id="14"/>
      <w:bookmarkEnd w:id="15"/>
    </w:p>
    <w:p w14:paraId="14E82A67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29AF60C6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4E7C46">
        <w:rPr>
          <w:rFonts w:ascii="Arial" w:hAnsi="Arial" w:cs="Arial"/>
          <w:noProof/>
          <w:sz w:val="24"/>
          <w:szCs w:val="24"/>
        </w:rPr>
        <w:t xml:space="preserve">O objetivo da proposta é monitorar, por meio de sensores ultrassônicos, a ocupação de vagas em vias públicas como fonte de informação estratégica para </w:t>
      </w:r>
      <w:r>
        <w:rPr>
          <w:rFonts w:ascii="Arial" w:hAnsi="Arial" w:cs="Arial"/>
          <w:noProof/>
          <w:sz w:val="24"/>
          <w:szCs w:val="24"/>
        </w:rPr>
        <w:t>seguradoras</w:t>
      </w:r>
      <w:r w:rsidRPr="004E7C46">
        <w:rPr>
          <w:rFonts w:ascii="Arial" w:hAnsi="Arial" w:cs="Arial"/>
          <w:noProof/>
          <w:sz w:val="24"/>
          <w:szCs w:val="24"/>
        </w:rPr>
        <w:t>.</w:t>
      </w:r>
      <w:r>
        <w:rPr>
          <w:rFonts w:ascii="Arial" w:hAnsi="Arial" w:cs="Arial"/>
          <w:noProof/>
          <w:sz w:val="24"/>
          <w:szCs w:val="24"/>
        </w:rPr>
        <w:t xml:space="preserve"> Com isso, as empresas terão mais uma ferramenta para auxiliá-las no mapeamento de perfis e planejamento de riscos de seus clientes.</w:t>
      </w:r>
    </w:p>
    <w:p w14:paraId="48205DFA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1CC215B1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6" w:name="_Toc209656330"/>
      <w:bookmarkStart w:id="17" w:name="_Toc209682962"/>
      <w:bookmarkStart w:id="18" w:name="_Toc213668963"/>
      <w:r>
        <w:rPr>
          <w:b w:val="0"/>
          <w:bCs w:val="0"/>
          <w:sz w:val="24"/>
          <w:szCs w:val="24"/>
        </w:rPr>
        <w:t>Resultados Esperados</w:t>
      </w:r>
      <w:bookmarkEnd w:id="16"/>
      <w:bookmarkEnd w:id="17"/>
      <w:bookmarkEnd w:id="18"/>
    </w:p>
    <w:p w14:paraId="5CC6E0EB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54AF8B5C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Ao</w:t>
      </w:r>
      <w:r w:rsidRPr="008F570E">
        <w:rPr>
          <w:rFonts w:ascii="Arial" w:hAnsi="Arial" w:cs="Arial"/>
          <w:noProof/>
          <w:sz w:val="24"/>
          <w:szCs w:val="24"/>
        </w:rPr>
        <w:t xml:space="preserve"> coletar e fornecer dados</w:t>
      </w:r>
      <w:r>
        <w:rPr>
          <w:rFonts w:ascii="Arial" w:hAnsi="Arial" w:cs="Arial"/>
          <w:noProof/>
          <w:sz w:val="24"/>
          <w:szCs w:val="24"/>
        </w:rPr>
        <w:t>, a nossa solução</w:t>
      </w:r>
      <w:r w:rsidRPr="008F570E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busca</w:t>
      </w:r>
      <w:r w:rsidRPr="008F570E">
        <w:rPr>
          <w:rFonts w:ascii="Arial" w:hAnsi="Arial" w:cs="Arial"/>
          <w:noProof/>
          <w:sz w:val="24"/>
          <w:szCs w:val="24"/>
        </w:rPr>
        <w:t xml:space="preserve"> contribuir com o planejamento estratégico e tomadas de decisões de seguradoras</w:t>
      </w:r>
      <w:r>
        <w:rPr>
          <w:rFonts w:ascii="Arial" w:hAnsi="Arial" w:cs="Arial"/>
          <w:noProof/>
          <w:sz w:val="24"/>
          <w:szCs w:val="24"/>
        </w:rPr>
        <w:t>, diminuindo, em até 15%, os gastos com indenizações das mesmas</w:t>
      </w:r>
      <w:r w:rsidRPr="008F570E">
        <w:rPr>
          <w:rFonts w:ascii="Arial" w:hAnsi="Arial" w:cs="Arial"/>
          <w:noProof/>
          <w:sz w:val="24"/>
          <w:szCs w:val="24"/>
        </w:rPr>
        <w:t>. </w:t>
      </w:r>
    </w:p>
    <w:p w14:paraId="6D822927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3571AA1D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9" w:name="_Toc209656331"/>
      <w:bookmarkStart w:id="20" w:name="_Toc209682963"/>
      <w:bookmarkStart w:id="21" w:name="_Toc213668964"/>
      <w:r>
        <w:rPr>
          <w:b w:val="0"/>
          <w:bCs w:val="0"/>
          <w:sz w:val="24"/>
          <w:szCs w:val="24"/>
        </w:rPr>
        <w:t>Requisitos do Projeto</w:t>
      </w:r>
      <w:bookmarkEnd w:id="19"/>
      <w:bookmarkEnd w:id="20"/>
      <w:bookmarkEnd w:id="21"/>
    </w:p>
    <w:p w14:paraId="6497F891" w14:textId="77777777" w:rsidR="00241E6D" w:rsidRDefault="00241E6D" w:rsidP="00241E6D">
      <w:pPr>
        <w:pStyle w:val="Titulomeu"/>
        <w:spacing w:before="0" w:after="0"/>
        <w:ind w:left="720" w:firstLine="0"/>
        <w:outlineLvl w:val="9"/>
        <w:rPr>
          <w:b w:val="0"/>
          <w:bCs w:val="0"/>
          <w:sz w:val="24"/>
          <w:szCs w:val="24"/>
        </w:rPr>
      </w:pPr>
    </w:p>
    <w:p w14:paraId="3527D14E" w14:textId="77777777" w:rsidR="00241E6D" w:rsidRPr="0060679F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t xml:space="preserve">Os requisitos do projeto englobam o que é necessário para </w:t>
      </w:r>
      <w:r>
        <w:rPr>
          <w:rFonts w:ascii="Arial" w:hAnsi="Arial" w:cs="Arial"/>
          <w:noProof/>
          <w:sz w:val="24"/>
          <w:szCs w:val="24"/>
        </w:rPr>
        <w:t xml:space="preserve">a implementação </w:t>
      </w:r>
      <w:r w:rsidRPr="009F1EEE">
        <w:rPr>
          <w:rFonts w:ascii="Arial" w:hAnsi="Arial" w:cs="Arial"/>
          <w:noProof/>
          <w:sz w:val="24"/>
          <w:szCs w:val="24"/>
        </w:rPr>
        <w:t xml:space="preserve">da </w:t>
      </w:r>
      <w:r>
        <w:rPr>
          <w:rFonts w:ascii="Arial" w:hAnsi="Arial" w:cs="Arial"/>
          <w:noProof/>
          <w:sz w:val="24"/>
          <w:szCs w:val="24"/>
        </w:rPr>
        <w:t>solução. Sendo assim,</w:t>
      </w:r>
      <w:r w:rsidRPr="009F1EEE">
        <w:rPr>
          <w:rFonts w:ascii="Arial" w:hAnsi="Arial" w:cs="Arial"/>
          <w:noProof/>
          <w:sz w:val="24"/>
          <w:szCs w:val="24"/>
        </w:rPr>
        <w:t xml:space="preserve"> para definir de forma eficiente as etapas de produção, classificamos os requisitos em três grandes blocos: essencial, para aqueles que, caso não </w:t>
      </w:r>
      <w:r>
        <w:rPr>
          <w:rFonts w:ascii="Arial" w:hAnsi="Arial" w:cs="Arial"/>
          <w:noProof/>
          <w:sz w:val="24"/>
          <w:szCs w:val="24"/>
        </w:rPr>
        <w:t>sejam desenvolvidos</w:t>
      </w:r>
      <w:r w:rsidRPr="009F1EEE">
        <w:rPr>
          <w:rFonts w:ascii="Arial" w:hAnsi="Arial" w:cs="Arial"/>
          <w:noProof/>
          <w:sz w:val="24"/>
          <w:szCs w:val="24"/>
        </w:rPr>
        <w:t>, impedem o funcionamento do projeto, importante e desejável para os que t</w:t>
      </w:r>
      <w:r>
        <w:rPr>
          <w:rFonts w:ascii="Arial" w:hAnsi="Arial" w:cs="Arial"/>
          <w:noProof/>
          <w:sz w:val="24"/>
          <w:szCs w:val="24"/>
        </w:rPr>
        <w:t>ê</w:t>
      </w:r>
      <w:r w:rsidRPr="009F1EEE">
        <w:rPr>
          <w:rFonts w:ascii="Arial" w:hAnsi="Arial" w:cs="Arial"/>
          <w:noProof/>
          <w:sz w:val="24"/>
          <w:szCs w:val="24"/>
        </w:rPr>
        <w:t>m importância, mas não</w:t>
      </w:r>
      <w:r>
        <w:rPr>
          <w:rFonts w:ascii="Arial" w:hAnsi="Arial" w:cs="Arial"/>
          <w:noProof/>
          <w:sz w:val="24"/>
          <w:szCs w:val="24"/>
        </w:rPr>
        <w:t xml:space="preserve"> são</w:t>
      </w:r>
      <w:r w:rsidRPr="009F1EEE">
        <w:rPr>
          <w:rFonts w:ascii="Arial" w:hAnsi="Arial" w:cs="Arial"/>
          <w:noProof/>
          <w:sz w:val="24"/>
          <w:szCs w:val="24"/>
        </w:rPr>
        <w:t xml:space="preserve"> prioridade.</w:t>
      </w:r>
    </w:p>
    <w:tbl>
      <w:tblPr>
        <w:tblStyle w:val="Tabelacomgrade"/>
        <w:tblW w:w="9498" w:type="dxa"/>
        <w:tblInd w:w="-5" w:type="dxa"/>
        <w:tblLook w:val="04A0" w:firstRow="1" w:lastRow="0" w:firstColumn="1" w:lastColumn="0" w:noHBand="0" w:noVBand="1"/>
      </w:tblPr>
      <w:tblGrid>
        <w:gridCol w:w="2891"/>
        <w:gridCol w:w="4339"/>
        <w:gridCol w:w="2268"/>
      </w:tblGrid>
      <w:tr w:rsidR="00241E6D" w14:paraId="651E54A3" w14:textId="77777777" w:rsidTr="007B01BD">
        <w:trPr>
          <w:trHeight w:val="666"/>
        </w:trPr>
        <w:tc>
          <w:tcPr>
            <w:tcW w:w="2891" w:type="dxa"/>
            <w:vAlign w:val="center"/>
          </w:tcPr>
          <w:p w14:paraId="53957620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Requisitos</w:t>
            </w:r>
          </w:p>
        </w:tc>
        <w:tc>
          <w:tcPr>
            <w:tcW w:w="4339" w:type="dxa"/>
            <w:vAlign w:val="center"/>
          </w:tcPr>
          <w:p w14:paraId="27E18CD5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Descrição</w:t>
            </w:r>
          </w:p>
        </w:tc>
        <w:tc>
          <w:tcPr>
            <w:tcW w:w="2268" w:type="dxa"/>
            <w:vAlign w:val="center"/>
          </w:tcPr>
          <w:p w14:paraId="12E48DBD" w14:textId="77777777" w:rsidR="00241E6D" w:rsidRPr="0010444E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sz w:val="24"/>
                <w:szCs w:val="24"/>
              </w:rPr>
            </w:pPr>
            <w:r w:rsidRPr="0010444E">
              <w:rPr>
                <w:sz w:val="24"/>
                <w:szCs w:val="24"/>
              </w:rPr>
              <w:t>Classificação</w:t>
            </w:r>
          </w:p>
        </w:tc>
      </w:tr>
      <w:tr w:rsidR="00241E6D" w14:paraId="059E6241" w14:textId="77777777" w:rsidTr="007B01BD">
        <w:tc>
          <w:tcPr>
            <w:tcW w:w="2891" w:type="dxa"/>
            <w:vAlign w:val="center"/>
          </w:tcPr>
          <w:p w14:paraId="57A1EE45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BE5392">
              <w:rPr>
                <w:b w:val="0"/>
                <w:bCs w:val="0"/>
                <w:sz w:val="24"/>
                <w:szCs w:val="24"/>
              </w:rPr>
              <w:t>Criar Protótipo do Site Institucional</w:t>
            </w:r>
          </w:p>
        </w:tc>
        <w:tc>
          <w:tcPr>
            <w:tcW w:w="4339" w:type="dxa"/>
            <w:vAlign w:val="center"/>
          </w:tcPr>
          <w:p w14:paraId="7A3EACF9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ED0CC3">
              <w:rPr>
                <w:b w:val="0"/>
                <w:bCs w:val="0"/>
                <w:sz w:val="24"/>
                <w:szCs w:val="24"/>
              </w:rPr>
              <w:t>Criar o protótipo de como o site vai funcionar visualmente.</w:t>
            </w:r>
          </w:p>
        </w:tc>
        <w:tc>
          <w:tcPr>
            <w:tcW w:w="2268" w:type="dxa"/>
            <w:vAlign w:val="center"/>
          </w:tcPr>
          <w:p w14:paraId="517EB97A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Essencial</w:t>
            </w:r>
          </w:p>
        </w:tc>
      </w:tr>
      <w:tr w:rsidR="00241E6D" w14:paraId="124778C9" w14:textId="77777777" w:rsidTr="007B01BD">
        <w:tc>
          <w:tcPr>
            <w:tcW w:w="2891" w:type="dxa"/>
            <w:vAlign w:val="center"/>
          </w:tcPr>
          <w:p w14:paraId="282BFE6E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DC2F01">
              <w:rPr>
                <w:b w:val="0"/>
                <w:bCs w:val="0"/>
                <w:sz w:val="24"/>
                <w:szCs w:val="24"/>
              </w:rPr>
              <w:t>Criar Aba Início (Home) no website institucional</w:t>
            </w:r>
          </w:p>
        </w:tc>
        <w:tc>
          <w:tcPr>
            <w:tcW w:w="4339" w:type="dxa"/>
            <w:vAlign w:val="center"/>
          </w:tcPr>
          <w:p w14:paraId="3ACC78E2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9F3255">
              <w:rPr>
                <w:b w:val="0"/>
                <w:bCs w:val="0"/>
                <w:sz w:val="24"/>
                <w:szCs w:val="24"/>
              </w:rPr>
              <w:t>Criar a aba de início do site institucional.</w:t>
            </w:r>
          </w:p>
        </w:tc>
        <w:tc>
          <w:tcPr>
            <w:tcW w:w="2268" w:type="dxa"/>
            <w:vAlign w:val="center"/>
          </w:tcPr>
          <w:p w14:paraId="51465569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Essencial</w:t>
            </w:r>
          </w:p>
        </w:tc>
      </w:tr>
      <w:tr w:rsidR="00241E6D" w14:paraId="6A200749" w14:textId="77777777" w:rsidTr="007B01BD">
        <w:tc>
          <w:tcPr>
            <w:tcW w:w="2891" w:type="dxa"/>
            <w:vAlign w:val="center"/>
          </w:tcPr>
          <w:p w14:paraId="5AF1701D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513C25">
              <w:rPr>
                <w:b w:val="0"/>
                <w:bCs w:val="0"/>
                <w:sz w:val="24"/>
                <w:szCs w:val="24"/>
              </w:rPr>
              <w:t>Implementar Paleta de Cores do Site</w:t>
            </w:r>
          </w:p>
        </w:tc>
        <w:tc>
          <w:tcPr>
            <w:tcW w:w="4339" w:type="dxa"/>
            <w:vAlign w:val="center"/>
          </w:tcPr>
          <w:p w14:paraId="7B66F21B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 w:rsidRPr="00EE0146">
              <w:rPr>
                <w:b w:val="0"/>
                <w:bCs w:val="0"/>
                <w:sz w:val="24"/>
                <w:szCs w:val="24"/>
              </w:rPr>
              <w:t>Realizar a escolha de cores da nossa empresa</w:t>
            </w:r>
          </w:p>
        </w:tc>
        <w:tc>
          <w:tcPr>
            <w:tcW w:w="2268" w:type="dxa"/>
            <w:vAlign w:val="center"/>
          </w:tcPr>
          <w:p w14:paraId="3762F364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Importante</w:t>
            </w:r>
          </w:p>
        </w:tc>
      </w:tr>
      <w:tr w:rsidR="00241E6D" w14:paraId="63B2C40E" w14:textId="77777777" w:rsidTr="007B01BD">
        <w:tc>
          <w:tcPr>
            <w:tcW w:w="2891" w:type="dxa"/>
            <w:vAlign w:val="center"/>
          </w:tcPr>
          <w:p w14:paraId="69C4720E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Tornar o site institucional responsivo</w:t>
            </w:r>
          </w:p>
        </w:tc>
        <w:tc>
          <w:tcPr>
            <w:tcW w:w="4339" w:type="dxa"/>
            <w:vAlign w:val="center"/>
          </w:tcPr>
          <w:p w14:paraId="30586A90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Permitir que o site seja compatível e acessível de diferentes dispositivos</w:t>
            </w:r>
          </w:p>
        </w:tc>
        <w:tc>
          <w:tcPr>
            <w:tcW w:w="2268" w:type="dxa"/>
            <w:vAlign w:val="center"/>
          </w:tcPr>
          <w:p w14:paraId="4AFCEA3B" w14:textId="77777777" w:rsidR="00241E6D" w:rsidRDefault="00241E6D" w:rsidP="007B01BD">
            <w:pPr>
              <w:pStyle w:val="Titulomeu"/>
              <w:spacing w:before="0" w:after="0"/>
              <w:ind w:firstLine="0"/>
              <w:jc w:val="center"/>
              <w:outlineLvl w:val="9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Desejável</w:t>
            </w:r>
          </w:p>
        </w:tc>
      </w:tr>
    </w:tbl>
    <w:p w14:paraId="5C183922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lastRenderedPageBreak/>
        <w:t>Para mais informações, acess</w:t>
      </w:r>
      <w:r>
        <w:rPr>
          <w:rFonts w:ascii="Arial" w:hAnsi="Arial" w:cs="Arial"/>
          <w:noProof/>
          <w:sz w:val="24"/>
          <w:szCs w:val="24"/>
        </w:rPr>
        <w:t>e o seguinte link</w:t>
      </w:r>
      <w:r w:rsidRPr="009F1EEE">
        <w:rPr>
          <w:rFonts w:ascii="Arial" w:hAnsi="Arial" w:cs="Arial"/>
          <w:noProof/>
          <w:sz w:val="24"/>
          <w:szCs w:val="24"/>
        </w:rPr>
        <w:t xml:space="preserve">: </w:t>
      </w:r>
      <w:hyperlink r:id="rId9" w:history="1">
        <w:r w:rsidRPr="00414F21">
          <w:rPr>
            <w:rStyle w:val="Hyperlink"/>
            <w:rFonts w:ascii="Arial" w:hAnsi="Arial" w:cs="Arial"/>
            <w:noProof/>
            <w:color w:val="000000" w:themeColor="text1"/>
            <w:sz w:val="24"/>
            <w:szCs w:val="24"/>
          </w:rPr>
          <w:t>https://bandteccom-my.sharepoint.com/personal/samuel_moraes_sptech_school/Documents/Grupo_pi/Tecnologia_da_Informação/backlog-v1.pdf</w:t>
        </w:r>
      </w:hyperlink>
    </w:p>
    <w:p w14:paraId="2854A458" w14:textId="77777777" w:rsidR="00241E6D" w:rsidRPr="00BE3A06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52319963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2" w:name="_Toc209656332"/>
      <w:bookmarkStart w:id="23" w:name="_Toc209682964"/>
      <w:bookmarkStart w:id="24" w:name="_Toc213668965"/>
      <w:r>
        <w:rPr>
          <w:b w:val="0"/>
          <w:bCs w:val="0"/>
          <w:sz w:val="24"/>
          <w:szCs w:val="24"/>
        </w:rPr>
        <w:t>Limites e Exclusões</w:t>
      </w:r>
      <w:bookmarkEnd w:id="22"/>
      <w:bookmarkEnd w:id="23"/>
      <w:bookmarkEnd w:id="24"/>
    </w:p>
    <w:p w14:paraId="53D64780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5E81DFDA" w14:textId="77777777" w:rsidR="00241E6D" w:rsidRPr="008F570E" w:rsidRDefault="00241E6D" w:rsidP="00241E6D">
      <w:pPr>
        <w:numPr>
          <w:ilvl w:val="0"/>
          <w:numId w:val="3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Incluído: </w:t>
      </w:r>
    </w:p>
    <w:p w14:paraId="37758CAE" w14:textId="77777777" w:rsidR="00241E6D" w:rsidRPr="008F570E" w:rsidRDefault="00241E6D" w:rsidP="00241E6D">
      <w:pPr>
        <w:numPr>
          <w:ilvl w:val="0"/>
          <w:numId w:val="4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Disponibilizar o equipamento (placas de Arduino e sensores)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33A2CAED" w14:textId="77777777" w:rsidR="00241E6D" w:rsidRPr="008F570E" w:rsidRDefault="00241E6D" w:rsidP="00241E6D">
      <w:pPr>
        <w:numPr>
          <w:ilvl w:val="0"/>
          <w:numId w:val="5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Monitoramento contínuo das vagas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074FA62A" w14:textId="77777777" w:rsidR="00241E6D" w:rsidRPr="00414F21" w:rsidRDefault="00241E6D" w:rsidP="00241E6D">
      <w:pPr>
        <w:numPr>
          <w:ilvl w:val="0"/>
          <w:numId w:val="6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Disponibilidade do sistema 24/7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15A6585A" w14:textId="77777777" w:rsidR="00241E6D" w:rsidRPr="008F570E" w:rsidRDefault="00241E6D" w:rsidP="00241E6D">
      <w:pPr>
        <w:numPr>
          <w:ilvl w:val="0"/>
          <w:numId w:val="7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 xml:space="preserve">Acesso ao site para visualização do </w:t>
      </w:r>
      <w:r w:rsidRPr="008F570E">
        <w:rPr>
          <w:rFonts w:ascii="Arial" w:hAnsi="Arial" w:cs="Arial"/>
          <w:i/>
          <w:iCs/>
          <w:noProof/>
          <w:sz w:val="24"/>
          <w:szCs w:val="24"/>
        </w:rPr>
        <w:t>dashboard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299825ED" w14:textId="77777777" w:rsidR="00241E6D" w:rsidRPr="008F570E" w:rsidRDefault="00241E6D" w:rsidP="00241E6D">
      <w:pPr>
        <w:numPr>
          <w:ilvl w:val="0"/>
          <w:numId w:val="8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Suporte à aplicação web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4CF3B589" w14:textId="77777777" w:rsidR="00241E6D" w:rsidRPr="008F570E" w:rsidRDefault="00241E6D" w:rsidP="00241E6D">
      <w:pPr>
        <w:numPr>
          <w:ilvl w:val="0"/>
          <w:numId w:val="9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Fornecimento apenas de dados e informações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3C882AB4" w14:textId="77777777" w:rsidR="00241E6D" w:rsidRPr="008F570E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 </w:t>
      </w:r>
    </w:p>
    <w:p w14:paraId="4EDAFE60" w14:textId="77777777" w:rsidR="00241E6D" w:rsidRPr="008F570E" w:rsidRDefault="00241E6D" w:rsidP="00241E6D">
      <w:pPr>
        <w:numPr>
          <w:ilvl w:val="0"/>
          <w:numId w:val="10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Excluído: </w:t>
      </w:r>
    </w:p>
    <w:p w14:paraId="425D918D" w14:textId="77777777" w:rsidR="00241E6D" w:rsidRPr="008F570E" w:rsidRDefault="00241E6D" w:rsidP="00241E6D">
      <w:pPr>
        <w:numPr>
          <w:ilvl w:val="0"/>
          <w:numId w:val="11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Instalação dos sensores em vias públicas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1AA59E8C" w14:textId="77777777" w:rsidR="00241E6D" w:rsidRPr="008F570E" w:rsidRDefault="00241E6D" w:rsidP="00241E6D">
      <w:pPr>
        <w:numPr>
          <w:ilvl w:val="0"/>
          <w:numId w:val="12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Manutenção técnica do hardware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5EC02FE8" w14:textId="77777777" w:rsidR="00241E6D" w:rsidRPr="008F570E" w:rsidRDefault="00241E6D" w:rsidP="00241E6D">
      <w:pPr>
        <w:numPr>
          <w:ilvl w:val="0"/>
          <w:numId w:val="13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Captação de imagens dos veículos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0DFAC953" w14:textId="77777777" w:rsidR="00241E6D" w:rsidRPr="008F570E" w:rsidRDefault="00241E6D" w:rsidP="00241E6D">
      <w:pPr>
        <w:numPr>
          <w:ilvl w:val="0"/>
          <w:numId w:val="14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Criação</w:t>
      </w:r>
      <w:r w:rsidRPr="008F570E">
        <w:rPr>
          <w:rFonts w:ascii="Arial" w:hAnsi="Arial" w:cs="Arial"/>
          <w:noProof/>
          <w:sz w:val="24"/>
          <w:szCs w:val="24"/>
        </w:rPr>
        <w:t xml:space="preserve"> de um plano de ação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690A3A29" w14:textId="77777777" w:rsidR="00241E6D" w:rsidRPr="008F570E" w:rsidRDefault="00241E6D" w:rsidP="00241E6D">
      <w:pPr>
        <w:numPr>
          <w:ilvl w:val="0"/>
          <w:numId w:val="15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Monitoramento em estacionamentos privados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48661BE6" w14:textId="77777777" w:rsidR="00241E6D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  <w:bookmarkStart w:id="25" w:name="_Toc209656333"/>
    </w:p>
    <w:p w14:paraId="10491AB4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6" w:name="_Toc209682965"/>
      <w:bookmarkStart w:id="27" w:name="_Toc213668966"/>
      <w:r>
        <w:rPr>
          <w:b w:val="0"/>
          <w:bCs w:val="0"/>
          <w:sz w:val="24"/>
          <w:szCs w:val="24"/>
        </w:rPr>
        <w:t>Macro Cronograma</w:t>
      </w:r>
      <w:bookmarkEnd w:id="25"/>
      <w:bookmarkEnd w:id="26"/>
      <w:bookmarkEnd w:id="27"/>
    </w:p>
    <w:p w14:paraId="5F921E31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241E6D" w:rsidRPr="008F570E" w14:paraId="1770741D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D1D7D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0F62A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Tempo (dias)</w:t>
            </w:r>
          </w:p>
        </w:tc>
      </w:tr>
      <w:tr w:rsidR="00241E6D" w:rsidRPr="008F570E" w14:paraId="57C7AA89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23419E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9365E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25</w:t>
            </w:r>
          </w:p>
        </w:tc>
      </w:tr>
      <w:tr w:rsidR="00241E6D" w:rsidRPr="008F570E" w14:paraId="401B06CC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62350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569DD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35</w:t>
            </w:r>
          </w:p>
        </w:tc>
      </w:tr>
      <w:tr w:rsidR="00241E6D" w:rsidRPr="008F570E" w14:paraId="700070CC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08CD5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7C795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14</w:t>
            </w:r>
          </w:p>
        </w:tc>
      </w:tr>
      <w:tr w:rsidR="00241E6D" w:rsidRPr="008F570E" w14:paraId="519E1236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F441DC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Implantação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F8996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7</w:t>
            </w:r>
          </w:p>
        </w:tc>
      </w:tr>
      <w:tr w:rsidR="00241E6D" w:rsidRPr="008F570E" w14:paraId="15CB5F00" w14:textId="77777777" w:rsidTr="007B01BD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D8FD6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Acompanhamento após implantação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F3E600" w14:textId="77777777" w:rsidR="00241E6D" w:rsidRPr="008F570E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7</w:t>
            </w:r>
          </w:p>
        </w:tc>
      </w:tr>
    </w:tbl>
    <w:p w14:paraId="3608440A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76270095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514E42DF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8" w:name="_Toc209656334"/>
      <w:bookmarkStart w:id="29" w:name="_Toc209682966"/>
      <w:bookmarkStart w:id="30" w:name="_Toc213668967"/>
      <w:r>
        <w:rPr>
          <w:b w:val="0"/>
          <w:bCs w:val="0"/>
          <w:sz w:val="24"/>
          <w:szCs w:val="24"/>
        </w:rPr>
        <w:t>Recursos Necessários</w:t>
      </w:r>
      <w:bookmarkEnd w:id="28"/>
      <w:bookmarkEnd w:id="29"/>
      <w:bookmarkEnd w:id="30"/>
    </w:p>
    <w:p w14:paraId="426850D5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241E6D" w:rsidRPr="00F76C14" w14:paraId="37C33D3C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6F1E3D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Recurso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78BE1DC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Quantidade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3089F68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Carga Horária Estimada</w:t>
            </w:r>
          </w:p>
        </w:tc>
      </w:tr>
      <w:tr w:rsidR="00241E6D" w:rsidRPr="00F76C14" w14:paraId="3D83AB01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5810F65F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Membros da equipe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1DC8709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D94B8D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400 horas</w:t>
            </w:r>
          </w:p>
        </w:tc>
      </w:tr>
      <w:tr w:rsidR="00241E6D" w:rsidRPr="00F76C14" w14:paraId="7094B31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F442737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Trello (Ferramenta de Gestão)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74A171B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  <w:tr w:rsidR="00241E6D" w:rsidRPr="00F76C14" w14:paraId="02B83651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3A6DD43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Computador Notebook ou Desktop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0383027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5402991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400 horas</w:t>
            </w:r>
          </w:p>
        </w:tc>
      </w:tr>
      <w:tr w:rsidR="00241E6D" w:rsidRPr="00F76C14" w14:paraId="228DAEED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00879E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Arduino uno r3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103A2AE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Conforme demanda do projeto</w:t>
            </w:r>
          </w:p>
        </w:tc>
      </w:tr>
      <w:tr w:rsidR="00241E6D" w:rsidRPr="00F76C14" w14:paraId="4E5383D7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07C71FF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HC-SR04(Sensor)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312E0A72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Conforme demanda do projeto</w:t>
            </w:r>
          </w:p>
        </w:tc>
      </w:tr>
      <w:tr w:rsidR="00241E6D" w:rsidRPr="00F76C14" w14:paraId="702E3474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74F5B36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Virtual Box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10F18B7C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1D80C5B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07DF383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379F35B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Visual Studio Code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71DC4C6C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B6CCC1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3832E5DA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97BB0D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MySql WorkBench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393B869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3BA8077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7F925AA3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13A8A79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Arduino IDE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483181E7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6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2E514A0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241E6D" w:rsidRPr="00F76C14" w14:paraId="1F42010F" w14:textId="77777777" w:rsidTr="007B01BD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2CAC2CD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GitHub (plataforma)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6440A68B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</w:tbl>
    <w:p w14:paraId="422F58C4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D6D3983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Para acessar a Ferramenta de Gestão do projeto, acesse: </w:t>
      </w:r>
      <w:hyperlink r:id="rId10" w:history="1">
        <w:r w:rsidRPr="008C0CC7">
          <w:rPr>
            <w:rStyle w:val="Hyperlink"/>
            <w:rFonts w:ascii="Arial" w:hAnsi="Arial" w:cs="Arial"/>
            <w:noProof/>
            <w:color w:val="000000" w:themeColor="text1"/>
            <w:sz w:val="24"/>
            <w:szCs w:val="24"/>
          </w:rPr>
          <w:t>https://trello.com/b/uvaAXzRg/nome</w:t>
        </w:r>
      </w:hyperlink>
    </w:p>
    <w:p w14:paraId="5244160E" w14:textId="77777777" w:rsidR="00241E6D" w:rsidRPr="008C0CC7" w:rsidRDefault="00241E6D" w:rsidP="00241E6D">
      <w:pPr>
        <w:ind w:firstLine="0"/>
        <w:rPr>
          <w:rFonts w:ascii="Arial" w:hAnsi="Arial" w:cs="Arial"/>
          <w:noProof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Para acessar a plataforma de versionamento de código, acesse: </w:t>
      </w:r>
      <w:hyperlink r:id="rId11" w:history="1">
        <w:r w:rsidRPr="008C0CC7">
          <w:rPr>
            <w:rStyle w:val="Hyperlink"/>
            <w:rFonts w:ascii="Arial" w:hAnsi="Arial" w:cs="Arial"/>
            <w:noProof/>
            <w:color w:val="000000" w:themeColor="text1"/>
            <w:sz w:val="24"/>
            <w:szCs w:val="24"/>
          </w:rPr>
          <w:t>https://github.com/smg1708/Grupo_pi</w:t>
        </w:r>
      </w:hyperlink>
    </w:p>
    <w:p w14:paraId="190EEB28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6C602FBA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1" w:name="_Toc209656335"/>
      <w:bookmarkStart w:id="32" w:name="_Toc209682967"/>
      <w:bookmarkStart w:id="33" w:name="_Toc213668968"/>
      <w:r>
        <w:rPr>
          <w:b w:val="0"/>
          <w:bCs w:val="0"/>
          <w:sz w:val="24"/>
          <w:szCs w:val="24"/>
        </w:rPr>
        <w:t>Riscos e Restrições</w:t>
      </w:r>
      <w:bookmarkEnd w:id="31"/>
      <w:bookmarkEnd w:id="32"/>
      <w:bookmarkEnd w:id="33"/>
    </w:p>
    <w:p w14:paraId="4113D660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p w14:paraId="3113F89E" w14:textId="77777777" w:rsidR="00241E6D" w:rsidRPr="001503F9" w:rsidRDefault="00241E6D" w:rsidP="00241E6D">
      <w:pPr>
        <w:numPr>
          <w:ilvl w:val="0"/>
          <w:numId w:val="16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Riscos: </w:t>
      </w:r>
    </w:p>
    <w:p w14:paraId="663593C5" w14:textId="77777777" w:rsidR="00241E6D" w:rsidRDefault="00241E6D" w:rsidP="00241E6D">
      <w:pPr>
        <w:numPr>
          <w:ilvl w:val="0"/>
          <w:numId w:val="17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Possibilidade de dano</w:t>
      </w:r>
      <w:r>
        <w:rPr>
          <w:rFonts w:ascii="Arial" w:hAnsi="Arial" w:cs="Arial"/>
          <w:noProof/>
          <w:sz w:val="24"/>
          <w:szCs w:val="24"/>
        </w:rPr>
        <w:t>s</w:t>
      </w:r>
      <w:r w:rsidRPr="001503F9">
        <w:rPr>
          <w:rFonts w:ascii="Arial" w:hAnsi="Arial" w:cs="Arial"/>
          <w:noProof/>
          <w:sz w:val="24"/>
          <w:szCs w:val="24"/>
        </w:rPr>
        <w:t xml:space="preserve"> aos sensores</w:t>
      </w:r>
      <w:r>
        <w:rPr>
          <w:rFonts w:ascii="Arial" w:hAnsi="Arial" w:cs="Arial"/>
          <w:noProof/>
          <w:sz w:val="24"/>
          <w:szCs w:val="24"/>
        </w:rPr>
        <w:t xml:space="preserve"> durante a implantação;</w:t>
      </w:r>
    </w:p>
    <w:p w14:paraId="3072EC9F" w14:textId="77777777" w:rsidR="00241E6D" w:rsidRPr="0079674B" w:rsidRDefault="00241E6D" w:rsidP="00241E6D">
      <w:pPr>
        <w:numPr>
          <w:ilvl w:val="0"/>
          <w:numId w:val="17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Possibilidade de instabilidade da aplicação ao fazer integração com os dados da Zona Azul.</w:t>
      </w:r>
    </w:p>
    <w:p w14:paraId="43EC537F" w14:textId="77777777" w:rsidR="00241E6D" w:rsidRPr="001503F9" w:rsidRDefault="00241E6D" w:rsidP="00241E6D">
      <w:pPr>
        <w:numPr>
          <w:ilvl w:val="0"/>
          <w:numId w:val="18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Restrições: </w:t>
      </w:r>
    </w:p>
    <w:p w14:paraId="5C4C10C4" w14:textId="77777777" w:rsidR="00241E6D" w:rsidRPr="001503F9" w:rsidRDefault="00241E6D" w:rsidP="00241E6D">
      <w:pPr>
        <w:numPr>
          <w:ilvl w:val="0"/>
          <w:numId w:val="19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Um sensor monitora apenas uma vaga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6D2C230A" w14:textId="77777777" w:rsidR="00241E6D" w:rsidRDefault="00241E6D" w:rsidP="00241E6D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Necessidade de fornecimento de energia constante</w:t>
      </w:r>
      <w:r>
        <w:rPr>
          <w:rFonts w:ascii="Arial" w:hAnsi="Arial" w:cs="Arial"/>
          <w:noProof/>
          <w:sz w:val="24"/>
          <w:szCs w:val="24"/>
        </w:rPr>
        <w:t xml:space="preserve"> e acesso contínuo à internet</w:t>
      </w:r>
      <w:r w:rsidRPr="001503F9">
        <w:rPr>
          <w:rFonts w:ascii="Arial" w:hAnsi="Arial" w:cs="Arial"/>
          <w:noProof/>
          <w:sz w:val="24"/>
          <w:szCs w:val="24"/>
        </w:rPr>
        <w:t xml:space="preserve"> para o funcionamento do equipamento</w:t>
      </w:r>
      <w:r>
        <w:rPr>
          <w:rFonts w:ascii="Arial" w:hAnsi="Arial" w:cs="Arial"/>
          <w:noProof/>
          <w:sz w:val="24"/>
          <w:szCs w:val="24"/>
        </w:rPr>
        <w:t>;</w:t>
      </w:r>
    </w:p>
    <w:p w14:paraId="51492FCB" w14:textId="77777777" w:rsidR="00241E6D" w:rsidRPr="008C0CC7" w:rsidRDefault="00241E6D" w:rsidP="00241E6D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Projeto restrito à ambientes públicos.</w:t>
      </w:r>
    </w:p>
    <w:p w14:paraId="7FBB4DA4" w14:textId="77777777" w:rsidR="00241E6D" w:rsidRDefault="00241E6D" w:rsidP="00241E6D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4F9E970C" w14:textId="77777777" w:rsidR="00241E6D" w:rsidRDefault="00241E6D" w:rsidP="00241E6D">
      <w:pPr>
        <w:pStyle w:val="Titulomeu"/>
        <w:numPr>
          <w:ilvl w:val="1"/>
          <w:numId w:val="2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4" w:name="_Toc209656336"/>
      <w:bookmarkStart w:id="35" w:name="_Toc209682968"/>
      <w:bookmarkStart w:id="36" w:name="_Toc213668969"/>
      <w:r>
        <w:rPr>
          <w:b w:val="0"/>
          <w:bCs w:val="0"/>
          <w:sz w:val="24"/>
          <w:szCs w:val="24"/>
        </w:rPr>
        <w:t>Stakeholders</w:t>
      </w:r>
      <w:bookmarkEnd w:id="34"/>
      <w:bookmarkEnd w:id="35"/>
      <w:bookmarkEnd w:id="36"/>
    </w:p>
    <w:p w14:paraId="1215749D" w14:textId="77777777" w:rsidR="00241E6D" w:rsidRPr="004E7C46" w:rsidRDefault="00241E6D" w:rsidP="00241E6D">
      <w:pPr>
        <w:pStyle w:val="Titulomeu"/>
        <w:spacing w:before="0" w:after="0"/>
        <w:ind w:left="720" w:firstLine="0"/>
        <w:outlineLvl w:val="1"/>
        <w:rPr>
          <w:b w:val="0"/>
          <w:bCs w:val="0"/>
          <w:sz w:val="24"/>
          <w:szCs w:val="24"/>
        </w:rPr>
      </w:pPr>
    </w:p>
    <w:tbl>
      <w:tblPr>
        <w:tblW w:w="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241E6D" w:rsidRPr="00F76C14" w14:paraId="3930F858" w14:textId="77777777" w:rsidTr="007B01BD">
        <w:trPr>
          <w:trHeight w:val="728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5C2768ED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Parte interessada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EF1274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Papel no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347CF78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Responsabilidade Principal</w:t>
            </w:r>
          </w:p>
        </w:tc>
      </w:tr>
      <w:tr w:rsidR="00241E6D" w:rsidRPr="00F76C14" w14:paraId="0D583F77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26B41CF0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Product Owner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6C6FC4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Gestão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7AC90881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Intermediar a comunicação entre o cliente e a equipe de desenvolvimento</w:t>
            </w:r>
          </w:p>
        </w:tc>
      </w:tr>
      <w:tr w:rsidR="00241E6D" w:rsidRPr="00F76C14" w14:paraId="1FF73C97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0D8782C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Scrum Master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22B12898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Governança Técnica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016F2551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Facilitar o processo de desenvolvimento da equipe</w:t>
            </w:r>
          </w:p>
        </w:tc>
      </w:tr>
      <w:tr w:rsidR="00241E6D" w:rsidRPr="00F76C14" w14:paraId="05DED8BA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ADC2E1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Equipe de desenvolvimento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1BE22242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Desenvolvimento com totalidade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4D4908AE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Fazer todas as tarefas necessárias para conclusão efetiva do projeto.</w:t>
            </w:r>
          </w:p>
        </w:tc>
      </w:tr>
      <w:tr w:rsidR="00241E6D" w:rsidRPr="00F76C14" w14:paraId="37E1B265" w14:textId="77777777" w:rsidTr="007B01BD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512CFF0F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Prefeitura do Estado de São Paulo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4641B1B9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Parceiro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14BE6CA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Possibilitar a implantação dos sensores em vias públicas</w:t>
            </w:r>
          </w:p>
        </w:tc>
      </w:tr>
      <w:tr w:rsidR="00241E6D" w:rsidRPr="00F76C14" w14:paraId="713EB5B1" w14:textId="77777777" w:rsidTr="007B01BD">
        <w:trPr>
          <w:trHeight w:val="648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8858C74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Zona Azul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66A2E1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Parceiro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1276C3B5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Complementar as informações armazenadas no banco de dados</w:t>
            </w:r>
          </w:p>
        </w:tc>
      </w:tr>
      <w:tr w:rsidR="00241E6D" w:rsidRPr="00F76C14" w14:paraId="1C422737" w14:textId="77777777" w:rsidTr="007B01BD">
        <w:trPr>
          <w:trHeight w:val="64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0DCD3752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Seguradoras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14D00D8C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Cliente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0CA475A6" w14:textId="77777777" w:rsidR="00241E6D" w:rsidRPr="00F76C14" w:rsidRDefault="00241E6D" w:rsidP="007B01BD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Acessar e utilizar 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 solução</w:t>
            </w:r>
          </w:p>
        </w:tc>
      </w:tr>
    </w:tbl>
    <w:p w14:paraId="30E72E84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FF04702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2FE0F563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6432B2C0" w14:textId="77777777" w:rsidR="00241E6D" w:rsidRDefault="00241E6D" w:rsidP="00241E6D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08005D26" w14:textId="77777777" w:rsidR="00241E6D" w:rsidRDefault="00241E6D" w:rsidP="00241E6D">
      <w:pPr>
        <w:spacing w:line="240" w:lineRule="auto"/>
        <w:ind w:firstLine="0"/>
        <w:jc w:val="left"/>
        <w:rPr>
          <w:rFonts w:ascii="Arial" w:eastAsia="Times New Roman" w:hAnsi="Arial" w:cs="Arial"/>
          <w:b/>
          <w:bCs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110235C7" w14:textId="77777777" w:rsidR="00241E6D" w:rsidRPr="0079674B" w:rsidRDefault="00241E6D" w:rsidP="00241E6D">
      <w:pPr>
        <w:pStyle w:val="Ttulo1"/>
        <w:spacing w:before="0"/>
        <w:ind w:firstLine="0"/>
        <w:rPr>
          <w:rFonts w:ascii="Arial" w:hAnsi="Arial" w:cs="Arial"/>
          <w:noProof/>
          <w:color w:val="auto"/>
          <w:sz w:val="24"/>
          <w:szCs w:val="24"/>
        </w:rPr>
      </w:pPr>
      <w:bookmarkStart w:id="37" w:name="_Toc213668970"/>
      <w:r w:rsidRPr="00B82E7E">
        <w:rPr>
          <w:rFonts w:ascii="Arial" w:hAnsi="Arial" w:cs="Arial"/>
          <w:noProof/>
          <w:color w:val="auto"/>
          <w:sz w:val="24"/>
          <w:szCs w:val="24"/>
        </w:rPr>
        <w:lastRenderedPageBreak/>
        <w:t>5. PREMISSAS E RESTRIÇÕES</w:t>
      </w:r>
      <w:bookmarkStart w:id="38" w:name="_Toc209656337"/>
      <w:bookmarkStart w:id="39" w:name="_Toc209682969"/>
      <w:bookmarkEnd w:id="37"/>
    </w:p>
    <w:p w14:paraId="1CD5C4E6" w14:textId="77777777" w:rsidR="00241E6D" w:rsidRDefault="00241E6D" w:rsidP="00241E6D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4FEF6879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b w:val="0"/>
          <w:bCs w:val="0"/>
          <w:sz w:val="24"/>
          <w:szCs w:val="24"/>
        </w:rPr>
      </w:pPr>
      <w:bookmarkStart w:id="40" w:name="_Toc213668971"/>
      <w:r w:rsidRPr="43BFC63F">
        <w:rPr>
          <w:b w:val="0"/>
          <w:bCs w:val="0"/>
          <w:sz w:val="24"/>
          <w:szCs w:val="24"/>
        </w:rPr>
        <w:t>5.1 Premissas</w:t>
      </w:r>
      <w:bookmarkEnd w:id="40"/>
    </w:p>
    <w:p w14:paraId="2E87B749" w14:textId="77777777" w:rsidR="00241E6D" w:rsidRDefault="00241E6D" w:rsidP="00241E6D">
      <w:pPr>
        <w:pStyle w:val="PargrafodaLista"/>
        <w:numPr>
          <w:ilvl w:val="0"/>
          <w:numId w:val="1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equipamento terá acesso contínuo à energia e internet;</w:t>
      </w:r>
    </w:p>
    <w:p w14:paraId="278F3061" w14:textId="77777777" w:rsidR="00241E6D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 w:rsidRPr="43BFC63F">
        <w:rPr>
          <w:rFonts w:ascii="Arial" w:eastAsia="Arial" w:hAnsi="Arial" w:cs="Arial"/>
          <w:color w:val="000000" w:themeColor="text1"/>
          <w:sz w:val="24"/>
          <w:szCs w:val="24"/>
        </w:rPr>
        <w:t>Assume-se a responsabilidade de uma equipe especializada em fazer a manutenção do equipamento a cada ano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3B3FD04E" w14:textId="77777777" w:rsidR="00241E6D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 w:rsidRPr="43BFC63F">
        <w:rPr>
          <w:rFonts w:ascii="Arial" w:eastAsia="Arial" w:hAnsi="Arial" w:cs="Arial"/>
          <w:color w:val="000000" w:themeColor="text1"/>
          <w:sz w:val="24"/>
          <w:szCs w:val="24"/>
        </w:rPr>
        <w:t>A infraestrutura do local permite a implementação dos sensores com segurança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e estabilidade;</w:t>
      </w:r>
    </w:p>
    <w:p w14:paraId="1A271CBA" w14:textId="77777777" w:rsidR="00241E6D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As ruas monitoradas pela Zona Azul serão subdivididas em vagas explicitamente delimitadas para que possibilite o controle de ocupação de cada uma;</w:t>
      </w:r>
    </w:p>
    <w:p w14:paraId="6985BD9F" w14:textId="77777777" w:rsidR="00241E6D" w:rsidRPr="0079674B" w:rsidRDefault="00241E6D" w:rsidP="00241E6D">
      <w:pPr>
        <w:pStyle w:val="PargrafodaLista"/>
        <w:numPr>
          <w:ilvl w:val="0"/>
          <w:numId w:val="1"/>
        </w:numPr>
        <w:spacing w:after="160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Autorização da prefeitura para implantação do equipamento.</w:t>
      </w:r>
    </w:p>
    <w:p w14:paraId="4AC8637D" w14:textId="77777777" w:rsidR="00241E6D" w:rsidRDefault="00241E6D" w:rsidP="00241E6D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049D8D61" w14:textId="77777777" w:rsidR="00241E6D" w:rsidRPr="00251755" w:rsidRDefault="00241E6D" w:rsidP="00241E6D">
      <w:pPr>
        <w:pStyle w:val="Titulomeu"/>
        <w:spacing w:before="0" w:after="160"/>
        <w:ind w:firstLine="0"/>
        <w:outlineLvl w:val="1"/>
        <w:rPr>
          <w:b w:val="0"/>
          <w:bCs w:val="0"/>
          <w:sz w:val="24"/>
          <w:szCs w:val="24"/>
        </w:rPr>
      </w:pPr>
      <w:bookmarkStart w:id="41" w:name="_Toc213668972"/>
      <w:r w:rsidRPr="43BFC63F">
        <w:rPr>
          <w:b w:val="0"/>
          <w:bCs w:val="0"/>
          <w:sz w:val="24"/>
          <w:szCs w:val="24"/>
        </w:rPr>
        <w:t>5.2 Restrições</w:t>
      </w:r>
      <w:bookmarkEnd w:id="41"/>
    </w:p>
    <w:p w14:paraId="2B4562FC" w14:textId="77777777" w:rsidR="00241E6D" w:rsidRPr="00251755" w:rsidRDefault="00241E6D" w:rsidP="00241E6D">
      <w:pPr>
        <w:pStyle w:val="Titulomeu"/>
        <w:numPr>
          <w:ilvl w:val="0"/>
          <w:numId w:val="1"/>
        </w:numPr>
        <w:spacing w:before="0" w:after="160"/>
        <w:outlineLvl w:val="1"/>
        <w:rPr>
          <w:rFonts w:eastAsia="Arial"/>
          <w:b w:val="0"/>
          <w:bCs w:val="0"/>
          <w:color w:val="000000" w:themeColor="text1"/>
          <w:sz w:val="22"/>
          <w:szCs w:val="22"/>
        </w:rPr>
      </w:pPr>
      <w:bookmarkStart w:id="42" w:name="_Toc213668973"/>
      <w:r>
        <w:rPr>
          <w:rFonts w:eastAsia="Arial"/>
          <w:b w:val="0"/>
          <w:bCs w:val="0"/>
          <w:color w:val="000000" w:themeColor="text1"/>
          <w:sz w:val="24"/>
          <w:szCs w:val="24"/>
        </w:rPr>
        <w:t>A captação de dados será feita apenas em vias monitoradas pela Zona Azul;</w:t>
      </w:r>
      <w:bookmarkEnd w:id="42"/>
    </w:p>
    <w:p w14:paraId="1FF31F7C" w14:textId="77777777" w:rsidR="00241E6D" w:rsidRPr="00251755" w:rsidRDefault="00241E6D" w:rsidP="00241E6D">
      <w:pPr>
        <w:pStyle w:val="Titulomeu"/>
        <w:numPr>
          <w:ilvl w:val="0"/>
          <w:numId w:val="1"/>
        </w:numPr>
        <w:spacing w:before="0" w:after="160"/>
        <w:outlineLvl w:val="1"/>
        <w:rPr>
          <w:rFonts w:eastAsia="Arial"/>
          <w:b w:val="0"/>
          <w:bCs w:val="0"/>
          <w:color w:val="000000" w:themeColor="text1"/>
          <w:sz w:val="22"/>
          <w:szCs w:val="22"/>
        </w:rPr>
      </w:pPr>
      <w:bookmarkStart w:id="43" w:name="_Toc213668974"/>
      <w:r>
        <w:rPr>
          <w:rFonts w:eastAsia="Arial"/>
          <w:b w:val="0"/>
          <w:bCs w:val="0"/>
          <w:color w:val="000000" w:themeColor="text1"/>
          <w:sz w:val="24"/>
          <w:szCs w:val="24"/>
        </w:rPr>
        <w:t>Um sensor monitora apenas uma vaga;</w:t>
      </w:r>
      <w:bookmarkEnd w:id="43"/>
    </w:p>
    <w:p w14:paraId="4D0BABE4" w14:textId="77777777" w:rsidR="00241E6D" w:rsidRDefault="00241E6D" w:rsidP="00241E6D">
      <w:pPr>
        <w:pStyle w:val="Titulomeu"/>
        <w:numPr>
          <w:ilvl w:val="0"/>
          <w:numId w:val="1"/>
        </w:numPr>
        <w:spacing w:before="0" w:after="160"/>
        <w:outlineLvl w:val="1"/>
        <w:rPr>
          <w:rFonts w:eastAsia="Arial"/>
          <w:b w:val="0"/>
          <w:bCs w:val="0"/>
          <w:color w:val="000000" w:themeColor="text1"/>
          <w:sz w:val="22"/>
          <w:szCs w:val="22"/>
        </w:rPr>
      </w:pPr>
      <w:bookmarkStart w:id="44" w:name="_Toc213668975"/>
      <w:r>
        <w:rPr>
          <w:rFonts w:eastAsia="Arial"/>
          <w:b w:val="0"/>
          <w:bCs w:val="0"/>
          <w:color w:val="000000" w:themeColor="text1"/>
          <w:sz w:val="24"/>
          <w:szCs w:val="24"/>
        </w:rPr>
        <w:t>Prazo de 3 meses para finalização do projeto.</w:t>
      </w:r>
      <w:bookmarkEnd w:id="44"/>
      <w:r>
        <w:rPr>
          <w:rFonts w:eastAsia="Arial"/>
          <w:b w:val="0"/>
          <w:bCs w:val="0"/>
          <w:color w:val="000000" w:themeColor="text1"/>
          <w:sz w:val="24"/>
          <w:szCs w:val="24"/>
        </w:rPr>
        <w:t xml:space="preserve"> </w:t>
      </w:r>
    </w:p>
    <w:p w14:paraId="53CE2D7B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7B3B7DA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4A0FCD0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1F0F9081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3276FA5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AF2CB0F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1F64C82E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78605C5B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3C4127C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3405E99A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61DF8884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57852C68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2B0586AC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E0C35C0" w14:textId="77777777" w:rsidR="00241E6D" w:rsidRDefault="00241E6D" w:rsidP="00241E6D">
      <w:pPr>
        <w:pStyle w:val="Titulomeu"/>
        <w:spacing w:before="0" w:after="0"/>
        <w:ind w:firstLine="0"/>
        <w:outlineLvl w:val="1"/>
        <w:rPr>
          <w:sz w:val="24"/>
          <w:szCs w:val="24"/>
        </w:rPr>
      </w:pPr>
    </w:p>
    <w:p w14:paraId="0576C23F" w14:textId="77777777" w:rsidR="00241E6D" w:rsidRPr="00C21FB7" w:rsidRDefault="00241E6D" w:rsidP="00241E6D">
      <w:pPr>
        <w:pStyle w:val="Titulomeu"/>
        <w:ind w:firstLine="0"/>
        <w:rPr>
          <w:sz w:val="24"/>
          <w:szCs w:val="24"/>
        </w:rPr>
      </w:pPr>
      <w:bookmarkStart w:id="45" w:name="_Toc213668976"/>
      <w:r>
        <w:rPr>
          <w:sz w:val="24"/>
          <w:szCs w:val="24"/>
        </w:rPr>
        <w:lastRenderedPageBreak/>
        <w:t>REFERÊNCIAS BIBLIOGRÁFICAS</w:t>
      </w:r>
      <w:bookmarkEnd w:id="38"/>
      <w:bookmarkEnd w:id="39"/>
      <w:bookmarkEnd w:id="45"/>
    </w:p>
    <w:p w14:paraId="3806A6E8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723DD8B6" w14:textId="77777777" w:rsidR="00241E6D" w:rsidRPr="001503F9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CQCS. </w:t>
      </w:r>
      <w:r w:rsidRPr="001503F9">
        <w:rPr>
          <w:rFonts w:ascii="Arial" w:hAnsi="Arial" w:cs="Arial"/>
          <w:b/>
          <w:bCs/>
          <w:sz w:val="24"/>
          <w:szCs w:val="24"/>
        </w:rPr>
        <w:t>Crescimento nas vendas de veículos impulsiona demanda por seguros automotivos no Brasil em 2025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2025. Disponível em:</w:t>
      </w:r>
      <w:r>
        <w:rPr>
          <w:color w:val="000000" w:themeColor="text1"/>
        </w:rPr>
        <w:t xml:space="preserve"> </w:t>
      </w:r>
      <w:hyperlink r:id="rId12" w:history="1">
        <w:r w:rsidRPr="0048207C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https://cqcs.com.br/noticia/crescimento-nas-vendas-de-veiculos-impulsiona-demanda-por-seguros-automotivos-no-brasil-em-2025-2/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49AFB46E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74A9B29B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MORA, Rodrigo. </w:t>
      </w:r>
      <w:r w:rsidRPr="005F77BF">
        <w:rPr>
          <w:rFonts w:ascii="Arial" w:hAnsi="Arial" w:cs="Arial"/>
          <w:b/>
          <w:bCs/>
          <w:sz w:val="24"/>
          <w:szCs w:val="24"/>
        </w:rPr>
        <w:t>Censo 2022: frota nacional ultrapassa 115 milhões de veículos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2023. Disponível em: </w:t>
      </w:r>
      <w:hyperlink r:id="rId13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https://forbes.com.br/forbeslife/forbes-motors/2023/06/censo-2022-frota-nacional-ultrapassa-115-milhoes-de-veiculos/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2D35CB90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03CF127B" w14:textId="77777777" w:rsidR="00241E6D" w:rsidRPr="005F77BF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GOV.BR. </w:t>
      </w:r>
      <w:r w:rsidRPr="005F77BF">
        <w:rPr>
          <w:rFonts w:ascii="Arial" w:hAnsi="Arial" w:cs="Arial"/>
          <w:b/>
          <w:bCs/>
          <w:sz w:val="24"/>
          <w:szCs w:val="24"/>
        </w:rPr>
        <w:t>Setor de seguros cresce mais de 12% em 2024 e consolida trajetória de expansão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2025. Disponível em: </w:t>
      </w:r>
      <w:hyperlink r:id="rId14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https://www.gov.br/susep/pt-br/central-de-conteudos/noticias/2025/fevereiro/setor-de-seguros-cresce-mais-de-12-em-2024-e-consolida-trajetoria-de-expansao/</w:t>
        </w:r>
      </w:hyperlink>
      <w:r>
        <w:rPr>
          <w:rFonts w:ascii="Arial" w:hAnsi="Arial" w:cs="Arial"/>
          <w:sz w:val="24"/>
          <w:szCs w:val="24"/>
        </w:rPr>
        <w:t>. Acesso em: 24 set 2025.</w:t>
      </w:r>
    </w:p>
    <w:p w14:paraId="3A04B0E1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61028A6B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GONÇALVES</w:t>
      </w:r>
      <w:r w:rsidRPr="005F77BF">
        <w:rPr>
          <w:rFonts w:ascii="Arial" w:hAnsi="Arial" w:cs="Arial"/>
          <w:sz w:val="24"/>
          <w:szCs w:val="24"/>
        </w:rPr>
        <w:t>, N.</w:t>
      </w:r>
      <w:r>
        <w:rPr>
          <w:rFonts w:ascii="Arial" w:hAnsi="Arial" w:cs="Arial"/>
          <w:sz w:val="24"/>
          <w:szCs w:val="24"/>
        </w:rPr>
        <w:t xml:space="preserve"> </w:t>
      </w:r>
      <w:r w:rsidRPr="005F77BF">
        <w:rPr>
          <w:rFonts w:ascii="Arial" w:hAnsi="Arial" w:cs="Arial"/>
          <w:b/>
          <w:bCs/>
          <w:sz w:val="24"/>
          <w:szCs w:val="24"/>
        </w:rPr>
        <w:t>Mobilidade urbana e tendências que impactam o futuro dos estacionamentos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2025</w:t>
      </w:r>
      <w:r w:rsidRPr="005F77B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D</w:t>
      </w:r>
      <w:r w:rsidRPr="005F77BF">
        <w:rPr>
          <w:rFonts w:ascii="Arial" w:hAnsi="Arial" w:cs="Arial"/>
          <w:sz w:val="24"/>
          <w:szCs w:val="24"/>
        </w:rPr>
        <w:t xml:space="preserve">isponível em: </w:t>
      </w:r>
      <w:hyperlink r:id="rId15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https://www.infrafm.com.br/Textos/1/24027/Mobilidade-urbana-e-tendencias-que-impactam-o-futuro-dos-estacionamentos/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5F77BF">
        <w:rPr>
          <w:rFonts w:ascii="Arial" w:hAnsi="Arial" w:cs="Arial"/>
          <w:sz w:val="24"/>
          <w:szCs w:val="24"/>
        </w:rPr>
        <w:t> Acesso em</w:t>
      </w:r>
      <w:r>
        <w:rPr>
          <w:rFonts w:ascii="Arial" w:hAnsi="Arial" w:cs="Arial"/>
          <w:sz w:val="24"/>
          <w:szCs w:val="24"/>
        </w:rPr>
        <w:t>:</w:t>
      </w:r>
      <w:r w:rsidRPr="005F77BF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5F77BF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39850D2D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40575D2D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MOTORSHOW</w:t>
      </w:r>
      <w:r w:rsidRPr="005F77B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</w:t>
      </w:r>
      <w:r w:rsidRPr="005F77BF">
        <w:rPr>
          <w:rFonts w:ascii="Arial" w:hAnsi="Arial" w:cs="Arial"/>
          <w:b/>
          <w:bCs/>
          <w:sz w:val="24"/>
          <w:szCs w:val="24"/>
        </w:rPr>
        <w:t>Quase metade dos domicílios brasileiros tem pelo menos um carro, aponta IBGE</w:t>
      </w:r>
      <w:r>
        <w:rPr>
          <w:rFonts w:ascii="Arial" w:hAnsi="Arial" w:cs="Arial"/>
          <w:sz w:val="24"/>
          <w:szCs w:val="24"/>
        </w:rPr>
        <w:t xml:space="preserve"> 2025</w:t>
      </w:r>
      <w:r w:rsidRPr="005F77BF">
        <w:rPr>
          <w:rFonts w:ascii="Arial" w:hAnsi="Arial" w:cs="Arial"/>
          <w:sz w:val="24"/>
          <w:szCs w:val="24"/>
        </w:rPr>
        <w:t xml:space="preserve">. </w:t>
      </w:r>
      <w:r>
        <w:rPr>
          <w:rFonts w:ascii="Arial" w:hAnsi="Arial" w:cs="Arial"/>
          <w:sz w:val="24"/>
          <w:szCs w:val="24"/>
        </w:rPr>
        <w:t>D</w:t>
      </w:r>
      <w:r w:rsidRPr="005F77BF">
        <w:rPr>
          <w:rFonts w:ascii="Arial" w:hAnsi="Arial" w:cs="Arial"/>
          <w:sz w:val="24"/>
          <w:szCs w:val="24"/>
        </w:rPr>
        <w:t>isponível em</w:t>
      </w:r>
      <w:r>
        <w:rPr>
          <w:rFonts w:ascii="Arial" w:hAnsi="Arial" w:cs="Arial"/>
          <w:sz w:val="24"/>
          <w:szCs w:val="24"/>
        </w:rPr>
        <w:t xml:space="preserve">: </w:t>
      </w:r>
      <w:hyperlink r:id="rId16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https://motorshow.com.br/quase-metade-dos-domicilios-brasileiros-tem-pelo-menos-um-carro-aponta-ibge/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5F77BF">
        <w:rPr>
          <w:rFonts w:ascii="Arial" w:hAnsi="Arial" w:cs="Arial"/>
          <w:sz w:val="24"/>
          <w:szCs w:val="24"/>
        </w:rPr>
        <w:t>Acesso em</w:t>
      </w:r>
      <w:r>
        <w:rPr>
          <w:rFonts w:ascii="Arial" w:hAnsi="Arial" w:cs="Arial"/>
          <w:sz w:val="24"/>
          <w:szCs w:val="24"/>
        </w:rPr>
        <w:t>:</w:t>
      </w:r>
      <w:r w:rsidRPr="005F77BF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5F77BF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729E5B6A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4025EA11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PATI</w:t>
      </w:r>
      <w:r w:rsidRPr="00F76C14">
        <w:rPr>
          <w:rFonts w:ascii="Arial" w:hAnsi="Arial" w:cs="Arial"/>
          <w:sz w:val="24"/>
          <w:szCs w:val="24"/>
        </w:rPr>
        <w:t xml:space="preserve">, C. </w:t>
      </w:r>
      <w:r w:rsidRPr="00F76C14">
        <w:rPr>
          <w:rFonts w:ascii="Arial" w:hAnsi="Arial" w:cs="Arial"/>
          <w:b/>
          <w:bCs/>
          <w:sz w:val="24"/>
          <w:szCs w:val="24"/>
        </w:rPr>
        <w:t>Como a Indigo está transformando os estacionamentos com uso de IA</w:t>
      </w:r>
      <w:r>
        <w:rPr>
          <w:rFonts w:ascii="Arial" w:hAnsi="Arial" w:cs="Arial"/>
          <w:sz w:val="24"/>
          <w:szCs w:val="24"/>
        </w:rPr>
        <w:t xml:space="preserve"> 2025</w:t>
      </w:r>
      <w:r w:rsidRPr="00F76C14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D</w:t>
      </w:r>
      <w:r w:rsidRPr="00F76C14">
        <w:rPr>
          <w:rFonts w:ascii="Arial" w:hAnsi="Arial" w:cs="Arial"/>
          <w:sz w:val="24"/>
          <w:szCs w:val="24"/>
        </w:rPr>
        <w:t xml:space="preserve">isponível em: </w:t>
      </w:r>
      <w:hyperlink r:id="rId17" w:history="1">
        <w:r w:rsidRPr="00F76C14">
          <w:rPr>
            <w:rStyle w:val="Hyperlink"/>
            <w:rFonts w:ascii="Arial" w:hAnsi="Arial" w:cs="Arial"/>
            <w:color w:val="000000"/>
            <w:sz w:val="24"/>
            <w:szCs w:val="24"/>
          </w:rPr>
          <w:t>https://veja.abril.com.br/economia/como-a-indigo-esta-transformando-os-estacionamentos-com-uso-de-ia/</w:t>
        </w:r>
      </w:hyperlink>
      <w:r>
        <w:rPr>
          <w:rFonts w:ascii="Arial" w:hAnsi="Arial" w:cs="Arial"/>
          <w:sz w:val="24"/>
          <w:szCs w:val="24"/>
        </w:rPr>
        <w:t xml:space="preserve">. </w:t>
      </w:r>
      <w:r w:rsidRPr="00F76C14">
        <w:rPr>
          <w:rFonts w:ascii="Arial" w:hAnsi="Arial" w:cs="Arial"/>
          <w:sz w:val="24"/>
          <w:szCs w:val="24"/>
        </w:rPr>
        <w:t> Acesso em</w:t>
      </w:r>
      <w:r>
        <w:rPr>
          <w:rFonts w:ascii="Arial" w:hAnsi="Arial" w:cs="Arial"/>
          <w:sz w:val="24"/>
          <w:szCs w:val="24"/>
        </w:rPr>
        <w:t>:</w:t>
      </w:r>
      <w:r w:rsidRPr="00F76C14">
        <w:rPr>
          <w:rFonts w:ascii="Arial" w:hAnsi="Arial" w:cs="Arial"/>
          <w:sz w:val="24"/>
          <w:szCs w:val="24"/>
        </w:rPr>
        <w:t xml:space="preserve"> 19 </w:t>
      </w:r>
      <w:r>
        <w:rPr>
          <w:rFonts w:ascii="Arial" w:hAnsi="Arial" w:cs="Arial"/>
          <w:sz w:val="24"/>
          <w:szCs w:val="24"/>
        </w:rPr>
        <w:t>set</w:t>
      </w:r>
      <w:r w:rsidRPr="00F76C14">
        <w:rPr>
          <w:rFonts w:ascii="Arial" w:hAnsi="Arial" w:cs="Arial"/>
          <w:sz w:val="24"/>
          <w:szCs w:val="24"/>
        </w:rPr>
        <w:t xml:space="preserve"> 2025</w:t>
      </w:r>
      <w:r>
        <w:rPr>
          <w:rFonts w:ascii="Arial" w:hAnsi="Arial" w:cs="Arial"/>
          <w:sz w:val="24"/>
          <w:szCs w:val="24"/>
        </w:rPr>
        <w:t>.</w:t>
      </w:r>
    </w:p>
    <w:p w14:paraId="0991720F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2BD161CC" w14:textId="77777777" w:rsidR="00241E6D" w:rsidRDefault="00241E6D" w:rsidP="00241E6D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FENACOR. </w:t>
      </w:r>
      <w:r>
        <w:rPr>
          <w:rFonts w:ascii="Arial" w:hAnsi="Arial" w:cs="Arial"/>
          <w:b/>
          <w:bCs/>
          <w:sz w:val="24"/>
          <w:szCs w:val="24"/>
        </w:rPr>
        <w:t xml:space="preserve">No Brasil, mais de 70% dos veículos não têm seguro </w:t>
      </w:r>
      <w:r>
        <w:rPr>
          <w:rFonts w:ascii="Arial" w:hAnsi="Arial" w:cs="Arial"/>
          <w:sz w:val="24"/>
          <w:szCs w:val="24"/>
        </w:rPr>
        <w:t xml:space="preserve">2024. Disponível em: </w:t>
      </w:r>
      <w:hyperlink r:id="rId18" w:history="1">
        <w:r w:rsidRPr="00D60694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https://www.fenacor.org.br/noticias/no-brasil-mais-de-70-dos-veiculos-nao-tem-seg/</w:t>
        </w:r>
      </w:hyperlink>
      <w:r>
        <w:rPr>
          <w:rFonts w:ascii="Arial" w:hAnsi="Arial" w:cs="Arial"/>
          <w:sz w:val="24"/>
          <w:szCs w:val="24"/>
        </w:rPr>
        <w:t>. Acesso em: 08 out 2025.</w:t>
      </w:r>
    </w:p>
    <w:p w14:paraId="1AA1995E" w14:textId="77777777" w:rsidR="00241E6D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  <w:r w:rsidRPr="00DA5B4C">
        <w:rPr>
          <w:rFonts w:ascii="Arial" w:hAnsi="Arial" w:cs="Arial"/>
          <w:sz w:val="24"/>
          <w:szCs w:val="24"/>
        </w:rPr>
        <w:t xml:space="preserve">IRB(RE). </w:t>
      </w:r>
      <w:r w:rsidRPr="00DA5B4C">
        <w:rPr>
          <w:rFonts w:ascii="Arial" w:hAnsi="Arial" w:cs="Arial"/>
          <w:b/>
          <w:bCs/>
          <w:sz w:val="24"/>
          <w:szCs w:val="24"/>
        </w:rPr>
        <w:t xml:space="preserve">Seguradoras arrecadam R$ 207,6 bilhões em 2024, mas lucro líquido cai </w:t>
      </w:r>
      <w:r w:rsidRPr="00DA5B4C">
        <w:rPr>
          <w:rFonts w:ascii="Arial" w:hAnsi="Arial" w:cs="Arial"/>
          <w:sz w:val="24"/>
          <w:szCs w:val="24"/>
        </w:rPr>
        <w:t xml:space="preserve">2025. Disponível em: </w:t>
      </w:r>
      <w:hyperlink r:id="rId19" w:history="1">
        <w:r w:rsidRPr="00DA5B4C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https://www.irbre.com/seguradoras-arrecadam-r-2076-bilhoes-em-2024-mas-lucro-liquido-cai/</w:t>
        </w:r>
      </w:hyperlink>
      <w:r w:rsidRPr="00DA5B4C">
        <w:rPr>
          <w:rFonts w:ascii="Arial" w:hAnsi="Arial" w:cs="Arial"/>
          <w:sz w:val="24"/>
          <w:szCs w:val="24"/>
        </w:rPr>
        <w:t>. Acesso em: 08 out 2025</w:t>
      </w:r>
    </w:p>
    <w:p w14:paraId="44855ED9" w14:textId="77777777" w:rsidR="00241E6D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</w:p>
    <w:p w14:paraId="4B949169" w14:textId="77777777" w:rsidR="00241E6D" w:rsidRPr="008B0704" w:rsidRDefault="00241E6D" w:rsidP="00241E6D">
      <w:pPr>
        <w:spacing w:after="160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IZENWASSER, Murray. </w:t>
      </w:r>
      <w:r w:rsidRPr="008B0704">
        <w:rPr>
          <w:rFonts w:ascii="Arial" w:hAnsi="Arial" w:cs="Arial"/>
          <w:b/>
          <w:bCs/>
          <w:i/>
          <w:iCs/>
          <w:sz w:val="24"/>
          <w:szCs w:val="24"/>
        </w:rPr>
        <w:t xml:space="preserve">The True Cost of Big (Bad) Data </w:t>
      </w:r>
      <w:r>
        <w:rPr>
          <w:rFonts w:ascii="Arial" w:hAnsi="Arial" w:cs="Arial"/>
          <w:sz w:val="24"/>
          <w:szCs w:val="24"/>
        </w:rPr>
        <w:t xml:space="preserve">2024. Disponível em: </w:t>
      </w:r>
      <w:hyperlink r:id="rId20" w:history="1">
        <w:r w:rsidRPr="008B0704">
          <w:rPr>
            <w:rStyle w:val="Hyperlink"/>
            <w:rFonts w:ascii="Arial" w:hAnsi="Arial" w:cs="Arial"/>
            <w:color w:val="000000" w:themeColor="text1"/>
            <w:sz w:val="24"/>
            <w:szCs w:val="24"/>
          </w:rPr>
          <w:t>https://www.insurancethoughtleadership.com/our-partners/true-cost-big-bad-data</w:t>
        </w:r>
      </w:hyperlink>
      <w:r>
        <w:rPr>
          <w:rFonts w:ascii="Arial" w:hAnsi="Arial" w:cs="Arial"/>
          <w:sz w:val="24"/>
          <w:szCs w:val="24"/>
        </w:rPr>
        <w:t>. Acesso em: 08 out 2025.</w:t>
      </w:r>
    </w:p>
    <w:p w14:paraId="75E0098D" w14:textId="77777777" w:rsidR="000D60B1" w:rsidRDefault="000D60B1"/>
    <w:sectPr w:rsidR="000D60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6CE1B7B"/>
    <w:multiLevelType w:val="multilevel"/>
    <w:tmpl w:val="E9AC245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72B1188"/>
    <w:multiLevelType w:val="multilevel"/>
    <w:tmpl w:val="A8BE1A2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265D25"/>
    <w:multiLevelType w:val="hybridMultilevel"/>
    <w:tmpl w:val="87FAF33E"/>
    <w:lvl w:ilvl="0" w:tplc="29F648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38D40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F60247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9AF4287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AB50CD1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2D58E90A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AC92FAB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00ADDFE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1E9A62B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CD4803"/>
    <w:multiLevelType w:val="multilevel"/>
    <w:tmpl w:val="8850E5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ascii="Arial" w:hAnsi="Arial" w:cs="Arial" w:hint="default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28" w:hanging="720"/>
      </w:pPr>
      <w:rPr>
        <w:rFonts w:ascii="Arial" w:hAnsi="Arial" w:cs="Arial" w:hint="default"/>
        <w:b w:val="0"/>
        <w:bCs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7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4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1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2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59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304" w:hanging="2160"/>
      </w:pPr>
      <w:rPr>
        <w:rFonts w:hint="default"/>
      </w:rPr>
    </w:lvl>
  </w:abstractNum>
  <w:abstractNum w:abstractNumId="12" w15:restartNumberingAfterBreak="0">
    <w:nsid w:val="31850467"/>
    <w:multiLevelType w:val="multilevel"/>
    <w:tmpl w:val="3A4608E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47A667F1"/>
    <w:multiLevelType w:val="multilevel"/>
    <w:tmpl w:val="8BEAF2F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31F63B0"/>
    <w:multiLevelType w:val="multilevel"/>
    <w:tmpl w:val="60BC857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6742897">
    <w:abstractNumId w:val="9"/>
  </w:num>
  <w:num w:numId="2" w16cid:durableId="2035886640">
    <w:abstractNumId w:val="11"/>
  </w:num>
  <w:num w:numId="3" w16cid:durableId="965240123">
    <w:abstractNumId w:val="17"/>
  </w:num>
  <w:num w:numId="4" w16cid:durableId="1587034035">
    <w:abstractNumId w:val="6"/>
  </w:num>
  <w:num w:numId="5" w16cid:durableId="2063939022">
    <w:abstractNumId w:val="4"/>
  </w:num>
  <w:num w:numId="6" w16cid:durableId="1399481202">
    <w:abstractNumId w:val="16"/>
  </w:num>
  <w:num w:numId="7" w16cid:durableId="1064260648">
    <w:abstractNumId w:val="15"/>
  </w:num>
  <w:num w:numId="8" w16cid:durableId="1144932295">
    <w:abstractNumId w:val="1"/>
  </w:num>
  <w:num w:numId="9" w16cid:durableId="1336808865">
    <w:abstractNumId w:val="3"/>
  </w:num>
  <w:num w:numId="10" w16cid:durableId="152066721">
    <w:abstractNumId w:val="8"/>
  </w:num>
  <w:num w:numId="11" w16cid:durableId="677390938">
    <w:abstractNumId w:val="7"/>
  </w:num>
  <w:num w:numId="12" w16cid:durableId="1848396809">
    <w:abstractNumId w:val="2"/>
  </w:num>
  <w:num w:numId="13" w16cid:durableId="955061157">
    <w:abstractNumId w:val="12"/>
  </w:num>
  <w:num w:numId="14" w16cid:durableId="1398669437">
    <w:abstractNumId w:val="18"/>
  </w:num>
  <w:num w:numId="15" w16cid:durableId="1575578358">
    <w:abstractNumId w:val="14"/>
  </w:num>
  <w:num w:numId="16" w16cid:durableId="786704084">
    <w:abstractNumId w:val="10"/>
  </w:num>
  <w:num w:numId="17" w16cid:durableId="1101686781">
    <w:abstractNumId w:val="13"/>
  </w:num>
  <w:num w:numId="18" w16cid:durableId="684408518">
    <w:abstractNumId w:val="19"/>
  </w:num>
  <w:num w:numId="19" w16cid:durableId="2143183707">
    <w:abstractNumId w:val="5"/>
  </w:num>
  <w:num w:numId="20" w16cid:durableId="1815370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E6D"/>
    <w:rsid w:val="000D60B1"/>
    <w:rsid w:val="001B0C54"/>
    <w:rsid w:val="00241E6D"/>
    <w:rsid w:val="004D52E4"/>
    <w:rsid w:val="00693A67"/>
    <w:rsid w:val="006B52A3"/>
    <w:rsid w:val="007F72AA"/>
    <w:rsid w:val="009F400A"/>
    <w:rsid w:val="00AD42CE"/>
    <w:rsid w:val="00B42BEE"/>
    <w:rsid w:val="00C108DA"/>
    <w:rsid w:val="00D4512F"/>
    <w:rsid w:val="00DA3842"/>
    <w:rsid w:val="00E8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BFE67"/>
  <w15:chartTrackingRefBased/>
  <w15:docId w15:val="{A5696434-65A0-48C1-9B74-0978EA57B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E6D"/>
    <w:pPr>
      <w:spacing w:after="0" w:line="360" w:lineRule="auto"/>
      <w:ind w:firstLine="709"/>
      <w:jc w:val="both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1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1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1E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1E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1E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1E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1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1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1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1E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1E6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1E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1E6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1E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1E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1E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1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1E6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1E6D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qFormat/>
    <w:rsid w:val="00241E6D"/>
    <w:pPr>
      <w:spacing w:before="480" w:after="0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styleId="Hyperlink">
    <w:name w:val="Hyperlink"/>
    <w:uiPriority w:val="99"/>
    <w:unhideWhenUsed/>
    <w:rsid w:val="00241E6D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241E6D"/>
    <w:pPr>
      <w:tabs>
        <w:tab w:val="right" w:leader="dot" w:pos="8494"/>
      </w:tabs>
    </w:pPr>
    <w:rPr>
      <w:rFonts w:ascii="Arial" w:hAnsi="Arial" w:cs="Arial"/>
      <w:b/>
      <w:caps/>
      <w:noProof/>
    </w:rPr>
  </w:style>
  <w:style w:type="paragraph" w:styleId="Sumrio2">
    <w:name w:val="toc 2"/>
    <w:basedOn w:val="Normal"/>
    <w:next w:val="Normal"/>
    <w:autoRedefine/>
    <w:uiPriority w:val="39"/>
    <w:rsid w:val="00241E6D"/>
    <w:pPr>
      <w:tabs>
        <w:tab w:val="left" w:pos="960"/>
        <w:tab w:val="left" w:pos="1680"/>
        <w:tab w:val="right" w:leader="dot" w:pos="9072"/>
      </w:tabs>
      <w:ind w:left="220"/>
      <w:jc w:val="left"/>
    </w:pPr>
  </w:style>
  <w:style w:type="paragraph" w:customStyle="1" w:styleId="Titulomeu">
    <w:name w:val="Titulo meu"/>
    <w:basedOn w:val="Ttulo"/>
    <w:link w:val="TitulomeuChar"/>
    <w:rsid w:val="00241E6D"/>
    <w:pPr>
      <w:spacing w:before="240" w:after="60" w:line="360" w:lineRule="auto"/>
      <w:contextualSpacing w:val="0"/>
      <w:outlineLvl w:val="0"/>
    </w:pPr>
    <w:rPr>
      <w:rFonts w:ascii="Arial" w:eastAsia="Calibri" w:hAnsi="Arial" w:cs="Arial"/>
      <w:b/>
      <w:bCs/>
      <w:spacing w:val="0"/>
      <w:sz w:val="36"/>
      <w:szCs w:val="32"/>
    </w:rPr>
  </w:style>
  <w:style w:type="character" w:customStyle="1" w:styleId="TitulomeuChar">
    <w:name w:val="Titulo meu Char"/>
    <w:link w:val="Titulomeu"/>
    <w:rsid w:val="00241E6D"/>
    <w:rPr>
      <w:rFonts w:ascii="Arial" w:eastAsia="Calibri" w:hAnsi="Arial" w:cs="Arial"/>
      <w:b/>
      <w:bCs/>
      <w:kern w:val="28"/>
      <w:sz w:val="36"/>
      <w:szCs w:val="32"/>
      <w14:ligatures w14:val="none"/>
    </w:rPr>
  </w:style>
  <w:style w:type="table" w:styleId="Tabelacomgrade">
    <w:name w:val="Table Grid"/>
    <w:basedOn w:val="Tabelanormal"/>
    <w:uiPriority w:val="59"/>
    <w:rsid w:val="00241E6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forbes.com.br/forbeslife/forbes-motors/2023/06/censo-2022-frota-nacional-ultrapassa-115-milhoes-de-veiculos/" TargetMode="External"/><Relationship Id="rId18" Type="http://schemas.openxmlformats.org/officeDocument/2006/relationships/hyperlink" Target="https://www.fenacor.org.br/noticias/no-brasil-mais-de-70-dos-veiculos-nao-tem-seg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hyperlink" Target="https://cqcs.com.br/noticia/crescimento-nas-vendas-de-veiculos-impulsiona-demanda-por-seguros-automotivos-no-brasil-em-2025-2/" TargetMode="External"/><Relationship Id="rId17" Type="http://schemas.openxmlformats.org/officeDocument/2006/relationships/hyperlink" Target="https://veja.abril.com.br/economia/como-a-indigo-esta-transformando-os-estacionamentos-com-uso-de-ia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otorshow.com.br/quase-metade-dos-domicilios-brasileiros-tem-pelo-menos-um-carro-aponta-ibge/" TargetMode="External"/><Relationship Id="rId20" Type="http://schemas.openxmlformats.org/officeDocument/2006/relationships/hyperlink" Target="https://www.insurancethoughtleadership.com/our-partners/true-cost-big-bad-data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github.com/smg1708/Grupo_pi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www.infrafm.com.br/Textos/1/24027/Mobilidade-urbana-e-tendencias-que-impactam-o-futuro-dos-estacionamentos/" TargetMode="External"/><Relationship Id="rId10" Type="http://schemas.openxmlformats.org/officeDocument/2006/relationships/hyperlink" Target="https://trello.com/b/uvaAXzRg/nome" TargetMode="External"/><Relationship Id="rId19" Type="http://schemas.openxmlformats.org/officeDocument/2006/relationships/hyperlink" Target="https://www.irbre.com/seguradoras-arrecadam-r-2076-bilhoes-em-2024-mas-lucro-liquido-ca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ndteccom-my.sharepoint.com/personal/samuel_moraes_sptech_school/Documents/Grupo_pi/Tecnologia_da_Informa&#231;&#227;o/backlog-v1.pdf" TargetMode="External"/><Relationship Id="rId14" Type="http://schemas.openxmlformats.org/officeDocument/2006/relationships/hyperlink" Target="https://www.gov.br/susep/pt-br/central-de-conteudos/noticias/2025/fevereiro/setor-de-seguros-cresce-mais-de-12-em-2024-e-consolida-trajetoria-de-expansao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1</Pages>
  <Words>2227</Words>
  <Characters>13340</Characters>
  <Application>Microsoft Office Word</Application>
  <DocSecurity>0</DocSecurity>
  <Lines>533</Lines>
  <Paragraphs>255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SOUSA MORAES .</dc:creator>
  <cp:keywords/>
  <dc:description/>
  <cp:lastModifiedBy>SAMUEL SOUSA MORAES .</cp:lastModifiedBy>
  <cp:revision>3</cp:revision>
  <dcterms:created xsi:type="dcterms:W3CDTF">2025-11-10T14:16:00Z</dcterms:created>
  <dcterms:modified xsi:type="dcterms:W3CDTF">2025-11-12T00:25:00Z</dcterms:modified>
</cp:coreProperties>
</file>