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4977" w14:textId="389B049C" w:rsidR="00CD12DE" w:rsidRDefault="005A16A8" w:rsidP="00AB0859">
      <w:pPr>
        <w:spacing w:line="240" w:lineRule="auto"/>
        <w:jc w:val="both"/>
        <w:rPr>
          <w:rFonts w:asciiTheme="majorBidi" w:hAnsiTheme="majorBidi" w:cstheme="majorBidi"/>
          <w:b/>
          <w:bCs/>
          <w:sz w:val="24"/>
          <w:szCs w:val="24"/>
        </w:rPr>
      </w:pPr>
      <w:r w:rsidRPr="006D7206">
        <w:rPr>
          <w:rFonts w:asciiTheme="majorBidi" w:hAnsiTheme="majorBidi" w:cstheme="majorBidi"/>
          <w:b/>
          <w:bCs/>
          <w:sz w:val="24"/>
          <w:szCs w:val="24"/>
        </w:rPr>
        <w:t xml:space="preserve">Identification of </w:t>
      </w:r>
      <w:r w:rsidR="00AB0859">
        <w:rPr>
          <w:rFonts w:asciiTheme="majorBidi" w:hAnsiTheme="majorBidi" w:cstheme="majorBidi"/>
          <w:b/>
          <w:bCs/>
          <w:sz w:val="24"/>
          <w:szCs w:val="24"/>
        </w:rPr>
        <w:t>T</w:t>
      </w:r>
      <w:r w:rsidRPr="006D7206">
        <w:rPr>
          <w:rFonts w:asciiTheme="majorBidi" w:hAnsiTheme="majorBidi" w:cstheme="majorBidi"/>
          <w:b/>
          <w:bCs/>
          <w:sz w:val="24"/>
          <w:szCs w:val="24"/>
        </w:rPr>
        <w:t xml:space="preserve">ranscriptomic </w:t>
      </w:r>
      <w:r w:rsidR="00AB0859">
        <w:rPr>
          <w:rFonts w:asciiTheme="majorBidi" w:hAnsiTheme="majorBidi" w:cstheme="majorBidi"/>
          <w:b/>
          <w:bCs/>
          <w:sz w:val="24"/>
          <w:szCs w:val="24"/>
        </w:rPr>
        <w:t>H</w:t>
      </w:r>
      <w:r w:rsidRPr="006D7206">
        <w:rPr>
          <w:rFonts w:asciiTheme="majorBidi" w:hAnsiTheme="majorBidi" w:cstheme="majorBidi"/>
          <w:b/>
          <w:bCs/>
          <w:sz w:val="24"/>
          <w:szCs w:val="24"/>
        </w:rPr>
        <w:t xml:space="preserve">ypoxia </w:t>
      </w:r>
      <w:r w:rsidR="00AB0859">
        <w:rPr>
          <w:rFonts w:asciiTheme="majorBidi" w:hAnsiTheme="majorBidi" w:cstheme="majorBidi"/>
          <w:b/>
          <w:bCs/>
          <w:sz w:val="24"/>
          <w:szCs w:val="24"/>
        </w:rPr>
        <w:t>S</w:t>
      </w:r>
      <w:r w:rsidRPr="006D7206">
        <w:rPr>
          <w:rFonts w:asciiTheme="majorBidi" w:hAnsiTheme="majorBidi" w:cstheme="majorBidi"/>
          <w:b/>
          <w:bCs/>
          <w:sz w:val="24"/>
          <w:szCs w:val="24"/>
        </w:rPr>
        <w:t xml:space="preserve">ignature </w:t>
      </w:r>
      <w:r w:rsidR="00AB0859">
        <w:rPr>
          <w:rFonts w:asciiTheme="majorBidi" w:hAnsiTheme="majorBidi" w:cstheme="majorBidi"/>
          <w:b/>
          <w:bCs/>
          <w:sz w:val="24"/>
          <w:szCs w:val="24"/>
        </w:rPr>
        <w:t>F</w:t>
      </w:r>
      <w:r w:rsidRPr="006D7206">
        <w:rPr>
          <w:rFonts w:asciiTheme="majorBidi" w:hAnsiTheme="majorBidi" w:cstheme="majorBidi"/>
          <w:b/>
          <w:bCs/>
          <w:sz w:val="24"/>
          <w:szCs w:val="24"/>
        </w:rPr>
        <w:t xml:space="preserve">rom </w:t>
      </w:r>
      <w:r w:rsidR="00AB0859">
        <w:rPr>
          <w:rFonts w:asciiTheme="majorBidi" w:hAnsiTheme="majorBidi" w:cstheme="majorBidi"/>
          <w:b/>
          <w:bCs/>
          <w:sz w:val="24"/>
          <w:szCs w:val="24"/>
        </w:rPr>
        <w:t>T</w:t>
      </w:r>
      <w:r w:rsidRPr="006D7206">
        <w:rPr>
          <w:rFonts w:asciiTheme="majorBidi" w:hAnsiTheme="majorBidi" w:cstheme="majorBidi"/>
          <w:b/>
          <w:bCs/>
          <w:sz w:val="24"/>
          <w:szCs w:val="24"/>
        </w:rPr>
        <w:t xml:space="preserve">umour </w:t>
      </w:r>
      <w:r w:rsidR="00AB0859">
        <w:rPr>
          <w:rFonts w:asciiTheme="majorBidi" w:hAnsiTheme="majorBidi" w:cstheme="majorBidi"/>
          <w:b/>
          <w:bCs/>
          <w:sz w:val="24"/>
          <w:szCs w:val="24"/>
        </w:rPr>
        <w:t>M</w:t>
      </w:r>
      <w:r w:rsidRPr="006D7206">
        <w:rPr>
          <w:rFonts w:asciiTheme="majorBidi" w:hAnsiTheme="majorBidi" w:cstheme="majorBidi"/>
          <w:b/>
          <w:bCs/>
          <w:sz w:val="24"/>
          <w:szCs w:val="24"/>
        </w:rPr>
        <w:t>icroenvironment</w:t>
      </w:r>
      <w:r w:rsidR="00597FAF" w:rsidRPr="006D7206">
        <w:rPr>
          <w:rFonts w:asciiTheme="majorBidi" w:hAnsiTheme="majorBidi" w:cstheme="majorBidi"/>
          <w:b/>
          <w:bCs/>
          <w:sz w:val="24"/>
          <w:szCs w:val="24"/>
        </w:rPr>
        <w:t xml:space="preserve"> by </w:t>
      </w:r>
      <w:r w:rsidR="00AB0859">
        <w:rPr>
          <w:rFonts w:asciiTheme="majorBidi" w:hAnsiTheme="majorBidi" w:cstheme="majorBidi"/>
          <w:b/>
          <w:bCs/>
          <w:sz w:val="24"/>
          <w:szCs w:val="24"/>
        </w:rPr>
        <w:t>M</w:t>
      </w:r>
      <w:r w:rsidR="00597FAF" w:rsidRPr="006D7206">
        <w:rPr>
          <w:rFonts w:asciiTheme="majorBidi" w:hAnsiTheme="majorBidi" w:cstheme="majorBidi"/>
          <w:b/>
          <w:bCs/>
          <w:sz w:val="24"/>
          <w:szCs w:val="24"/>
        </w:rPr>
        <w:t xml:space="preserve">achine </w:t>
      </w:r>
      <w:r w:rsidR="00AB0859">
        <w:rPr>
          <w:rFonts w:asciiTheme="majorBidi" w:hAnsiTheme="majorBidi" w:cstheme="majorBidi"/>
          <w:b/>
          <w:bCs/>
          <w:sz w:val="24"/>
          <w:szCs w:val="24"/>
        </w:rPr>
        <w:t>L</w:t>
      </w:r>
      <w:r w:rsidR="00597FAF" w:rsidRPr="006D7206">
        <w:rPr>
          <w:rFonts w:asciiTheme="majorBidi" w:hAnsiTheme="majorBidi" w:cstheme="majorBidi"/>
          <w:b/>
          <w:bCs/>
          <w:sz w:val="24"/>
          <w:szCs w:val="24"/>
        </w:rPr>
        <w:t>earning</w:t>
      </w:r>
      <w:r w:rsidRPr="006D7206">
        <w:rPr>
          <w:rFonts w:asciiTheme="majorBidi" w:hAnsiTheme="majorBidi" w:cstheme="majorBidi"/>
          <w:b/>
          <w:bCs/>
          <w:sz w:val="24"/>
          <w:szCs w:val="24"/>
        </w:rPr>
        <w:t xml:space="preserve">: </w:t>
      </w:r>
      <w:r w:rsidR="00AB0859">
        <w:rPr>
          <w:rFonts w:asciiTheme="majorBidi" w:hAnsiTheme="majorBidi" w:cstheme="majorBidi"/>
          <w:b/>
          <w:bCs/>
          <w:sz w:val="24"/>
          <w:szCs w:val="24"/>
        </w:rPr>
        <w:t>A</w:t>
      </w:r>
      <w:r w:rsidRPr="006D7206">
        <w:rPr>
          <w:rFonts w:asciiTheme="majorBidi" w:hAnsiTheme="majorBidi" w:cstheme="majorBidi"/>
          <w:b/>
          <w:bCs/>
          <w:sz w:val="24"/>
          <w:szCs w:val="24"/>
        </w:rPr>
        <w:t xml:space="preserve"> </w:t>
      </w:r>
      <w:r w:rsidR="00AB0859">
        <w:rPr>
          <w:rFonts w:asciiTheme="majorBidi" w:hAnsiTheme="majorBidi" w:cstheme="majorBidi"/>
          <w:b/>
          <w:bCs/>
          <w:sz w:val="24"/>
          <w:szCs w:val="24"/>
        </w:rPr>
        <w:t>S</w:t>
      </w:r>
      <w:r w:rsidRPr="006D7206">
        <w:rPr>
          <w:rFonts w:asciiTheme="majorBidi" w:hAnsiTheme="majorBidi" w:cstheme="majorBidi"/>
          <w:b/>
          <w:bCs/>
          <w:sz w:val="24"/>
          <w:szCs w:val="24"/>
        </w:rPr>
        <w:t xml:space="preserve">ystematic </w:t>
      </w:r>
      <w:r w:rsidR="00AB0859">
        <w:rPr>
          <w:rFonts w:asciiTheme="majorBidi" w:hAnsiTheme="majorBidi" w:cstheme="majorBidi"/>
          <w:b/>
          <w:bCs/>
          <w:sz w:val="24"/>
          <w:szCs w:val="24"/>
        </w:rPr>
        <w:t>R</w:t>
      </w:r>
      <w:r w:rsidRPr="006D7206">
        <w:rPr>
          <w:rFonts w:asciiTheme="majorBidi" w:hAnsiTheme="majorBidi" w:cstheme="majorBidi"/>
          <w:b/>
          <w:bCs/>
          <w:sz w:val="24"/>
          <w:szCs w:val="24"/>
        </w:rPr>
        <w:t>eview</w:t>
      </w:r>
    </w:p>
    <w:p w14:paraId="1F07FB35" w14:textId="71E7C459" w:rsidR="00375743" w:rsidRPr="00AB0859" w:rsidRDefault="00375743" w:rsidP="00AB0859">
      <w:pPr>
        <w:spacing w:line="276" w:lineRule="auto"/>
        <w:jc w:val="both"/>
        <w:rPr>
          <w:rFonts w:asciiTheme="majorBidi" w:hAnsiTheme="majorBidi" w:cstheme="majorBidi"/>
          <w:b/>
          <w:bCs/>
        </w:rPr>
      </w:pPr>
      <w:r w:rsidRPr="00AB0859">
        <w:rPr>
          <w:rFonts w:asciiTheme="majorBidi" w:hAnsiTheme="majorBidi" w:cstheme="majorBidi"/>
          <w:b/>
          <w:bCs/>
        </w:rPr>
        <w:t xml:space="preserve">Jucheng Hu </w:t>
      </w:r>
    </w:p>
    <w:p w14:paraId="428EA9A7" w14:textId="715012AD" w:rsidR="005A16A8" w:rsidRPr="007E765E" w:rsidRDefault="00B85434" w:rsidP="00AB0859">
      <w:pPr>
        <w:spacing w:line="276" w:lineRule="auto"/>
        <w:jc w:val="both"/>
        <w:rPr>
          <w:rFonts w:asciiTheme="majorBidi" w:hAnsiTheme="majorBidi" w:cstheme="majorBidi"/>
          <w:b/>
          <w:bCs/>
        </w:rPr>
      </w:pPr>
      <w:r w:rsidRPr="007E765E">
        <w:rPr>
          <w:rFonts w:asciiTheme="majorBidi" w:hAnsiTheme="majorBidi" w:cstheme="majorBidi"/>
          <w:b/>
          <w:bCs/>
        </w:rPr>
        <w:t>Abstract</w:t>
      </w:r>
    </w:p>
    <w:p w14:paraId="04FC6E64" w14:textId="06C280A8" w:rsidR="000D6F22" w:rsidRPr="006D7206" w:rsidRDefault="00B570FB"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This systematic review comprehensively analyses the application of machine learning in identifying transcriptomic </w:t>
      </w:r>
      <w:r w:rsidR="002A7635" w:rsidRPr="006D7206">
        <w:rPr>
          <w:rFonts w:asciiTheme="majorBidi" w:hAnsiTheme="majorBidi" w:cstheme="majorBidi"/>
          <w:sz w:val="20"/>
          <w:szCs w:val="20"/>
        </w:rPr>
        <w:t>H</w:t>
      </w:r>
      <w:r w:rsidRPr="006D7206">
        <w:rPr>
          <w:rFonts w:asciiTheme="majorBidi" w:hAnsiTheme="majorBidi" w:cstheme="majorBidi"/>
          <w:sz w:val="20"/>
          <w:szCs w:val="20"/>
        </w:rPr>
        <w:t xml:space="preserve">ypoxia </w:t>
      </w:r>
      <w:r w:rsidR="002A7635" w:rsidRPr="006D7206">
        <w:rPr>
          <w:rFonts w:asciiTheme="majorBidi" w:hAnsiTheme="majorBidi" w:cstheme="majorBidi"/>
          <w:sz w:val="20"/>
          <w:szCs w:val="20"/>
        </w:rPr>
        <w:t>S</w:t>
      </w:r>
      <w:r w:rsidRPr="006D7206">
        <w:rPr>
          <w:rFonts w:asciiTheme="majorBidi" w:hAnsiTheme="majorBidi" w:cstheme="majorBidi"/>
          <w:sz w:val="20"/>
          <w:szCs w:val="20"/>
        </w:rPr>
        <w:t>ignatures</w:t>
      </w:r>
      <w:r w:rsidR="00D33681" w:rsidRPr="006D7206">
        <w:rPr>
          <w:rFonts w:asciiTheme="majorBidi" w:hAnsiTheme="majorBidi" w:cstheme="majorBidi"/>
          <w:sz w:val="20"/>
          <w:szCs w:val="20"/>
        </w:rPr>
        <w:t xml:space="preserve"> (HSs)</w:t>
      </w:r>
      <w:r w:rsidRPr="006D7206">
        <w:rPr>
          <w:rFonts w:asciiTheme="majorBidi" w:hAnsiTheme="majorBidi" w:cstheme="majorBidi"/>
          <w:sz w:val="20"/>
          <w:szCs w:val="20"/>
        </w:rPr>
        <w:t xml:space="preserve"> within the tumour microenvironment, a key factor in understanding tumour progression, tailoring treatment strategies, and potentially improving patient outcomes. </w:t>
      </w:r>
      <w:r w:rsidR="000D6F22" w:rsidRPr="006D7206">
        <w:rPr>
          <w:rFonts w:asciiTheme="majorBidi" w:hAnsiTheme="majorBidi" w:cstheme="majorBidi"/>
          <w:sz w:val="20"/>
          <w:szCs w:val="20"/>
        </w:rPr>
        <w:t xml:space="preserve">Certain </w:t>
      </w:r>
      <w:r w:rsidR="00B80768" w:rsidRPr="006D7206">
        <w:rPr>
          <w:rFonts w:asciiTheme="majorBidi" w:hAnsiTheme="majorBidi" w:cstheme="majorBidi"/>
          <w:sz w:val="20"/>
          <w:szCs w:val="20"/>
        </w:rPr>
        <w:t>HS</w:t>
      </w:r>
      <w:r w:rsidR="000D6F22" w:rsidRPr="006D7206">
        <w:rPr>
          <w:rFonts w:asciiTheme="majorBidi" w:hAnsiTheme="majorBidi" w:cstheme="majorBidi"/>
          <w:sz w:val="20"/>
          <w:szCs w:val="20"/>
        </w:rPr>
        <w:t xml:space="preserve">s have been validated to stratify patients into different risk groups and predict </w:t>
      </w:r>
      <w:r w:rsidR="002A7635" w:rsidRPr="006D7206">
        <w:rPr>
          <w:rFonts w:asciiTheme="majorBidi" w:hAnsiTheme="majorBidi" w:cstheme="majorBidi"/>
          <w:sz w:val="20"/>
          <w:szCs w:val="20"/>
        </w:rPr>
        <w:t>O</w:t>
      </w:r>
      <w:r w:rsidR="000D6F22" w:rsidRPr="006D7206">
        <w:rPr>
          <w:rFonts w:asciiTheme="majorBidi" w:hAnsiTheme="majorBidi" w:cstheme="majorBidi"/>
          <w:sz w:val="20"/>
          <w:szCs w:val="20"/>
        </w:rPr>
        <w:t xml:space="preserve">verall </w:t>
      </w:r>
      <w:r w:rsidR="002A7635" w:rsidRPr="006D7206">
        <w:rPr>
          <w:rFonts w:asciiTheme="majorBidi" w:hAnsiTheme="majorBidi" w:cstheme="majorBidi"/>
          <w:sz w:val="20"/>
          <w:szCs w:val="20"/>
        </w:rPr>
        <w:t>S</w:t>
      </w:r>
      <w:r w:rsidR="000D6F22" w:rsidRPr="006D7206">
        <w:rPr>
          <w:rFonts w:asciiTheme="majorBidi" w:hAnsiTheme="majorBidi" w:cstheme="majorBidi"/>
          <w:sz w:val="20"/>
          <w:szCs w:val="20"/>
        </w:rPr>
        <w:t>urvival (OS).</w:t>
      </w:r>
      <w:r w:rsidR="00933341" w:rsidRPr="006D7206">
        <w:rPr>
          <w:rFonts w:asciiTheme="majorBidi" w:hAnsiTheme="majorBidi" w:cstheme="majorBidi"/>
          <w:sz w:val="20"/>
          <w:szCs w:val="20"/>
        </w:rPr>
        <w:t xml:space="preserve"> </w:t>
      </w:r>
      <w:r w:rsidR="008A5A41" w:rsidRPr="008A5A41">
        <w:rPr>
          <w:rFonts w:asciiTheme="majorBidi" w:hAnsiTheme="majorBidi" w:cstheme="majorBidi"/>
          <w:sz w:val="20"/>
          <w:szCs w:val="20"/>
        </w:rPr>
        <w:t>While traditional methods like in vivo analyses and meta-analysis of gene signatures laid the groundwork, machine learning, particularly since 2014, has dramatically advanced HS identification by efficiently handling complex, large datasets.</w:t>
      </w:r>
      <w:r w:rsidR="00933341" w:rsidRPr="006D7206">
        <w:rPr>
          <w:rFonts w:asciiTheme="majorBidi" w:hAnsiTheme="majorBidi" w:cstheme="majorBidi"/>
          <w:sz w:val="20"/>
          <w:szCs w:val="20"/>
        </w:rPr>
        <w:t xml:space="preserve"> This review reveals that </w:t>
      </w:r>
      <w:r w:rsidR="005C0A53" w:rsidRPr="006D7206">
        <w:rPr>
          <w:rFonts w:asciiTheme="majorBidi" w:hAnsiTheme="majorBidi" w:cstheme="majorBidi"/>
          <w:sz w:val="20"/>
          <w:szCs w:val="20"/>
        </w:rPr>
        <w:t xml:space="preserve">LASSO and </w:t>
      </w:r>
      <w:r w:rsidR="00977EAA" w:rsidRPr="006D7206">
        <w:rPr>
          <w:rFonts w:asciiTheme="majorBidi" w:hAnsiTheme="majorBidi" w:cstheme="majorBidi"/>
          <w:sz w:val="20"/>
          <w:szCs w:val="20"/>
        </w:rPr>
        <w:t>LASSO</w:t>
      </w:r>
      <w:r w:rsidR="003C138B" w:rsidRPr="006D7206">
        <w:rPr>
          <w:rFonts w:asciiTheme="majorBidi" w:hAnsiTheme="majorBidi" w:cstheme="majorBidi"/>
          <w:sz w:val="20"/>
          <w:szCs w:val="20"/>
        </w:rPr>
        <w:t xml:space="preserve"> Cox regression</w:t>
      </w:r>
      <w:r w:rsidR="00933341" w:rsidRPr="006D7206">
        <w:rPr>
          <w:rFonts w:asciiTheme="majorBidi" w:hAnsiTheme="majorBidi" w:cstheme="majorBidi"/>
          <w:sz w:val="20"/>
          <w:szCs w:val="20"/>
        </w:rPr>
        <w:t xml:space="preserve"> are predominant in this area. Besides, while </w:t>
      </w:r>
      <w:r w:rsidR="005C0A53" w:rsidRPr="006D7206">
        <w:rPr>
          <w:rFonts w:asciiTheme="majorBidi" w:hAnsiTheme="majorBidi" w:cstheme="majorBidi"/>
          <w:sz w:val="20"/>
          <w:szCs w:val="20"/>
        </w:rPr>
        <w:t>t</w:t>
      </w:r>
      <w:r w:rsidR="00136A73" w:rsidRPr="006D7206">
        <w:rPr>
          <w:rFonts w:asciiTheme="majorBidi" w:hAnsiTheme="majorBidi" w:cstheme="majorBidi"/>
          <w:sz w:val="20"/>
          <w:szCs w:val="20"/>
        </w:rPr>
        <w:t>hese two methods</w:t>
      </w:r>
      <w:r w:rsidR="005C0A53" w:rsidRPr="006D7206">
        <w:rPr>
          <w:rFonts w:asciiTheme="majorBidi" w:hAnsiTheme="majorBidi" w:cstheme="majorBidi"/>
          <w:sz w:val="20"/>
          <w:szCs w:val="20"/>
        </w:rPr>
        <w:t xml:space="preserve"> are</w:t>
      </w:r>
      <w:r w:rsidR="00933341" w:rsidRPr="006D7206">
        <w:rPr>
          <w:rFonts w:asciiTheme="majorBidi" w:hAnsiTheme="majorBidi" w:cstheme="majorBidi"/>
          <w:sz w:val="20"/>
          <w:szCs w:val="20"/>
        </w:rPr>
        <w:t xml:space="preserve"> well-established, this review highlights </w:t>
      </w:r>
      <w:r w:rsidRPr="006D7206">
        <w:rPr>
          <w:rFonts w:asciiTheme="majorBidi" w:hAnsiTheme="majorBidi" w:cstheme="majorBidi"/>
          <w:sz w:val="20"/>
          <w:szCs w:val="20"/>
        </w:rPr>
        <w:t>an</w:t>
      </w:r>
      <w:r w:rsidR="00933341" w:rsidRPr="006D7206">
        <w:rPr>
          <w:rFonts w:asciiTheme="majorBidi" w:hAnsiTheme="majorBidi" w:cstheme="majorBidi"/>
          <w:sz w:val="20"/>
          <w:szCs w:val="20"/>
        </w:rPr>
        <w:t xml:space="preserve"> untapped potential in the application of autoencoders</w:t>
      </w:r>
      <w:r w:rsidR="00CC6FB2" w:rsidRPr="006D7206">
        <w:rPr>
          <w:rFonts w:asciiTheme="majorBidi" w:hAnsiTheme="majorBidi" w:cstheme="majorBidi"/>
          <w:sz w:val="20"/>
          <w:szCs w:val="20"/>
        </w:rPr>
        <w:t xml:space="preserve"> (AEs)</w:t>
      </w:r>
      <w:r w:rsidR="00933341" w:rsidRPr="006D7206">
        <w:rPr>
          <w:rFonts w:asciiTheme="majorBidi" w:hAnsiTheme="majorBidi" w:cstheme="majorBidi"/>
          <w:sz w:val="20"/>
          <w:szCs w:val="20"/>
        </w:rPr>
        <w:t xml:space="preserve">. The insights gained from this review could pave the way for the </w:t>
      </w:r>
      <w:r w:rsidR="00D33681" w:rsidRPr="006D7206">
        <w:rPr>
          <w:rFonts w:asciiTheme="majorBidi" w:hAnsiTheme="majorBidi" w:cstheme="majorBidi"/>
          <w:sz w:val="20"/>
          <w:szCs w:val="20"/>
        </w:rPr>
        <w:t>HS</w:t>
      </w:r>
      <w:r w:rsidR="00933341" w:rsidRPr="006D7206">
        <w:rPr>
          <w:rFonts w:asciiTheme="majorBidi" w:hAnsiTheme="majorBidi" w:cstheme="majorBidi"/>
          <w:sz w:val="20"/>
          <w:szCs w:val="20"/>
        </w:rPr>
        <w:t xml:space="preserve"> identification </w:t>
      </w:r>
      <w:r w:rsidRPr="006D7206">
        <w:rPr>
          <w:rFonts w:asciiTheme="majorBidi" w:hAnsiTheme="majorBidi" w:cstheme="majorBidi"/>
          <w:sz w:val="20"/>
          <w:szCs w:val="20"/>
        </w:rPr>
        <w:t xml:space="preserve">for a broader range of tumour types </w:t>
      </w:r>
      <w:r w:rsidR="00933341" w:rsidRPr="006D7206">
        <w:rPr>
          <w:rFonts w:asciiTheme="majorBidi" w:hAnsiTheme="majorBidi" w:cstheme="majorBidi"/>
          <w:sz w:val="20"/>
          <w:szCs w:val="20"/>
        </w:rPr>
        <w:t>and the development of novel identification methods.</w:t>
      </w:r>
    </w:p>
    <w:p w14:paraId="1EBEAEA7" w14:textId="77777777" w:rsidR="00B570FB" w:rsidRPr="006D7206" w:rsidRDefault="00B570FB"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Keywords: hypoxia signature, tumour, cancer, microenvironment, machine learning, prognosis, autoencoder</w:t>
      </w:r>
    </w:p>
    <w:p w14:paraId="6230AD66" w14:textId="77777777" w:rsidR="00933341" w:rsidRPr="006D7206" w:rsidRDefault="00933341" w:rsidP="00AB0859">
      <w:pPr>
        <w:spacing w:line="276" w:lineRule="auto"/>
        <w:jc w:val="both"/>
        <w:rPr>
          <w:rFonts w:asciiTheme="majorBidi" w:hAnsiTheme="majorBidi" w:cstheme="majorBidi"/>
          <w:sz w:val="20"/>
          <w:szCs w:val="20"/>
        </w:rPr>
      </w:pPr>
    </w:p>
    <w:p w14:paraId="46A21C66" w14:textId="433F1CEB" w:rsidR="00B570FB" w:rsidRPr="007E765E" w:rsidRDefault="00B570FB" w:rsidP="00AB0859">
      <w:pPr>
        <w:spacing w:line="276" w:lineRule="auto"/>
        <w:jc w:val="both"/>
        <w:rPr>
          <w:rFonts w:asciiTheme="majorBidi" w:hAnsiTheme="majorBidi" w:cstheme="majorBidi"/>
          <w:b/>
          <w:bCs/>
        </w:rPr>
      </w:pPr>
      <w:r w:rsidRPr="007E765E">
        <w:rPr>
          <w:rFonts w:asciiTheme="majorBidi" w:hAnsiTheme="majorBidi" w:cstheme="majorBidi"/>
          <w:b/>
          <w:bCs/>
        </w:rPr>
        <w:t>Introduction</w:t>
      </w:r>
    </w:p>
    <w:p w14:paraId="307E84C1" w14:textId="2F8467E1" w:rsidR="00593014" w:rsidRPr="006D7206" w:rsidRDefault="004562CC"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A </w:t>
      </w:r>
      <w:r w:rsidR="00B80768" w:rsidRPr="006D7206">
        <w:rPr>
          <w:rFonts w:asciiTheme="majorBidi" w:hAnsiTheme="majorBidi" w:cstheme="majorBidi"/>
          <w:sz w:val="20"/>
          <w:szCs w:val="20"/>
        </w:rPr>
        <w:t>HS</w:t>
      </w:r>
      <w:r w:rsidRPr="006D7206">
        <w:rPr>
          <w:rFonts w:asciiTheme="majorBidi" w:hAnsiTheme="majorBidi" w:cstheme="majorBidi"/>
          <w:sz w:val="20"/>
          <w:szCs w:val="20"/>
        </w:rPr>
        <w:t xml:space="preserve">, a set of </w:t>
      </w:r>
      <w:r w:rsidR="002A7635" w:rsidRPr="006D7206">
        <w:rPr>
          <w:rFonts w:asciiTheme="majorBidi" w:hAnsiTheme="majorBidi" w:cstheme="majorBidi"/>
          <w:sz w:val="20"/>
          <w:szCs w:val="20"/>
        </w:rPr>
        <w:t>D</w:t>
      </w:r>
      <w:r w:rsidRPr="006D7206">
        <w:rPr>
          <w:rFonts w:asciiTheme="majorBidi" w:hAnsiTheme="majorBidi" w:cstheme="majorBidi"/>
          <w:sz w:val="20"/>
          <w:szCs w:val="20"/>
        </w:rPr>
        <w:t xml:space="preserve">ifferentially </w:t>
      </w:r>
      <w:r w:rsidR="002A7635" w:rsidRPr="006D7206">
        <w:rPr>
          <w:rFonts w:asciiTheme="majorBidi" w:hAnsiTheme="majorBidi" w:cstheme="majorBidi"/>
          <w:sz w:val="20"/>
          <w:szCs w:val="20"/>
        </w:rPr>
        <w:t>E</w:t>
      </w:r>
      <w:r w:rsidRPr="006D7206">
        <w:rPr>
          <w:rFonts w:asciiTheme="majorBidi" w:hAnsiTheme="majorBidi" w:cstheme="majorBidi"/>
          <w:sz w:val="20"/>
          <w:szCs w:val="20"/>
        </w:rPr>
        <w:t xml:space="preserve">xpressed </w:t>
      </w:r>
      <w:r w:rsidR="002A7635" w:rsidRPr="006D7206">
        <w:rPr>
          <w:rFonts w:asciiTheme="majorBidi" w:hAnsiTheme="majorBidi" w:cstheme="majorBidi"/>
          <w:sz w:val="20"/>
          <w:szCs w:val="20"/>
        </w:rPr>
        <w:t>G</w:t>
      </w:r>
      <w:r w:rsidR="00110D1A" w:rsidRPr="006D7206">
        <w:rPr>
          <w:rFonts w:asciiTheme="majorBidi" w:hAnsiTheme="majorBidi" w:cstheme="majorBidi"/>
          <w:sz w:val="20"/>
          <w:szCs w:val="20"/>
        </w:rPr>
        <w:t xml:space="preserve">enes (DEGs) </w:t>
      </w:r>
      <w:r w:rsidRPr="006D7206">
        <w:rPr>
          <w:rFonts w:asciiTheme="majorBidi" w:hAnsiTheme="majorBidi" w:cstheme="majorBidi"/>
          <w:sz w:val="20"/>
          <w:szCs w:val="20"/>
        </w:rPr>
        <w:t>under hypoxic conditions</w:t>
      </w:r>
      <w:r w:rsidR="003C138B" w:rsidRPr="006D7206">
        <w:rPr>
          <w:rFonts w:asciiTheme="majorBidi" w:hAnsiTheme="majorBidi" w:cstheme="majorBidi"/>
          <w:sz w:val="20"/>
          <w:szCs w:val="20"/>
        </w:rPr>
        <w:t xml:space="preserve"> (low oxygen level)</w:t>
      </w:r>
      <w:r w:rsidRPr="006D7206">
        <w:rPr>
          <w:rFonts w:asciiTheme="majorBidi" w:hAnsiTheme="majorBidi" w:cstheme="majorBidi"/>
          <w:sz w:val="20"/>
          <w:szCs w:val="20"/>
        </w:rPr>
        <w:t xml:space="preserve"> in the </w:t>
      </w:r>
      <w:r w:rsidR="00F239F5" w:rsidRPr="006D7206">
        <w:rPr>
          <w:rFonts w:asciiTheme="majorBidi" w:hAnsiTheme="majorBidi" w:cstheme="majorBidi"/>
          <w:sz w:val="20"/>
          <w:szCs w:val="20"/>
        </w:rPr>
        <w:t>tumour</w:t>
      </w:r>
      <w:r w:rsidRPr="006D7206">
        <w:rPr>
          <w:rFonts w:asciiTheme="majorBidi" w:hAnsiTheme="majorBidi" w:cstheme="majorBidi"/>
          <w:sz w:val="20"/>
          <w:szCs w:val="20"/>
        </w:rPr>
        <w:t xml:space="preserve"> microenvironment, plays a pivotal role in measuring </w:t>
      </w:r>
      <w:r w:rsidR="00F239F5" w:rsidRPr="006D7206">
        <w:rPr>
          <w:rFonts w:asciiTheme="majorBidi" w:hAnsiTheme="majorBidi" w:cstheme="majorBidi"/>
          <w:sz w:val="20"/>
          <w:szCs w:val="20"/>
        </w:rPr>
        <w:t>tumour</w:t>
      </w:r>
      <w:r w:rsidRPr="006D7206">
        <w:rPr>
          <w:rFonts w:asciiTheme="majorBidi" w:hAnsiTheme="majorBidi" w:cstheme="majorBidi"/>
          <w:sz w:val="20"/>
          <w:szCs w:val="20"/>
        </w:rPr>
        <w:t xml:space="preserve"> hypoxia. Hypoxia, prevalent in various </w:t>
      </w:r>
      <w:r w:rsidR="00F239F5" w:rsidRPr="006D7206">
        <w:rPr>
          <w:rFonts w:asciiTheme="majorBidi" w:hAnsiTheme="majorBidi" w:cstheme="majorBidi"/>
          <w:sz w:val="20"/>
          <w:szCs w:val="20"/>
        </w:rPr>
        <w:t xml:space="preserve">tumours or </w:t>
      </w:r>
      <w:r w:rsidRPr="006D7206">
        <w:rPr>
          <w:rFonts w:asciiTheme="majorBidi" w:hAnsiTheme="majorBidi" w:cstheme="majorBidi"/>
          <w:sz w:val="20"/>
          <w:szCs w:val="20"/>
        </w:rPr>
        <w:t xml:space="preserve">cancers, is linked with increased </w:t>
      </w:r>
      <w:r w:rsidR="00F239F5" w:rsidRPr="006D7206">
        <w:rPr>
          <w:rFonts w:asciiTheme="majorBidi" w:hAnsiTheme="majorBidi" w:cstheme="majorBidi"/>
          <w:sz w:val="20"/>
          <w:szCs w:val="20"/>
        </w:rPr>
        <w:t>tumour</w:t>
      </w:r>
      <w:r w:rsidRPr="006D7206">
        <w:rPr>
          <w:rFonts w:asciiTheme="majorBidi" w:hAnsiTheme="majorBidi" w:cstheme="majorBidi"/>
          <w:sz w:val="20"/>
          <w:szCs w:val="20"/>
        </w:rPr>
        <w:t xml:space="preserve"> aggressiveness, reduced therapy response, especially to radiotherapy </w:t>
      </w:r>
      <w:r w:rsidR="00727775"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&lt;EndNote&gt;&lt;Cite&gt;&lt;Author&gt;Toustrup&lt;/Author&gt;&lt;Year&gt;2012&lt;/Year&gt;&lt;RecNum&gt;9&lt;/RecNum&gt;&lt;DisplayText&gt;[1]&lt;/DisplayText&gt;&lt;record&gt;&lt;rec-number&gt;9&lt;/rec-number&gt;&lt;foreign-keys&gt;&lt;key app="EN" db-id="wz5p09xxjrsa2aefsws5erx9xedwd52xwxe0" timestamp="1704233215"&gt;9&lt;/key&gt;&lt;/foreign-keys&gt;&lt;ref-type name="Journal Article"&gt;17&lt;/ref-type&gt;&lt;contributors&gt;&lt;authors&gt;&lt;author&gt;Toustrup, Kasper&lt;/author&gt;&lt;author&gt;Sørensen, Brita S.&lt;/author&gt;&lt;author&gt;Alsner, Jan&lt;/author&gt;&lt;author&gt;Overgaard, Jens&lt;/author&gt;&lt;/authors&gt;&lt;/contributors&gt;&lt;titles&gt;&lt;title&gt;Hypoxia Gene Expression Signatures as Prognostic and Predictive Markers in Head and Neck Radiotherapy&lt;/title&gt;&lt;secondary-title&gt;Seminars in Radiation Oncology&lt;/secondary-title&gt;&lt;/titles&gt;&lt;periodical&gt;&lt;full-title&gt;Seminars in Radiation Oncology&lt;/full-title&gt;&lt;/periodical&gt;&lt;pages&gt;119-127&lt;/pages&gt;&lt;volume&gt;22&lt;/volume&gt;&lt;number&gt;2&lt;/number&gt;&lt;dates&gt;&lt;year&gt;2012&lt;/year&gt;&lt;pub-dates&gt;&lt;date&gt;2012/04/01/&lt;/date&gt;&lt;/pub-dates&gt;&lt;/dates&gt;&lt;isbn&gt;1053-4296&lt;/isbn&gt;&lt;urls&gt;&lt;related-urls&gt;&lt;url&gt;https://www.sciencedirect.com/science/article/pii/S1053429611001408&lt;/url&gt;&lt;/related-urls&gt;&lt;/urls&gt;&lt;electronic-resource-num&gt;https://doi.org/10.1016/j.semradonc.2011.12.006&lt;/electronic-resource-num&gt;&lt;/record&gt;&lt;/Cite&gt;&lt;/EndNote&gt;</w:instrText>
      </w:r>
      <w:r w:rsidR="00727775"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w:t>
      </w:r>
      <w:r w:rsidR="00727775" w:rsidRPr="006D7206">
        <w:rPr>
          <w:rFonts w:asciiTheme="majorBidi" w:hAnsiTheme="majorBidi" w:cstheme="majorBidi"/>
          <w:sz w:val="20"/>
          <w:szCs w:val="20"/>
        </w:rPr>
        <w:fldChar w:fldCharType="end"/>
      </w:r>
      <w:r w:rsidR="00593014" w:rsidRPr="006D7206">
        <w:rPr>
          <w:rFonts w:asciiTheme="majorBidi" w:hAnsiTheme="majorBidi" w:cstheme="majorBidi"/>
          <w:sz w:val="20"/>
          <w:szCs w:val="20"/>
        </w:rPr>
        <w:t>, and an overall poorer clinical prognosis</w:t>
      </w:r>
      <w:r w:rsidR="00B70F00" w:rsidRPr="006D7206">
        <w:rPr>
          <w:rFonts w:asciiTheme="majorBidi" w:hAnsiTheme="majorBidi" w:cstheme="majorBidi"/>
          <w:sz w:val="20"/>
          <w:szCs w:val="20"/>
        </w:rPr>
        <w:t xml:space="preserve"> </w:t>
      </w:r>
      <w:r w:rsidR="00727775"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&lt;EndNote&gt;&lt;Cite&gt;&lt;Author&gt;Tawk&lt;/Author&gt;&lt;Year&gt;2016&lt;/Year&gt;&lt;RecNum&gt;8&lt;/RecNum&gt;&lt;DisplayText&gt;[2]&lt;/DisplayText&gt;&lt;record&gt;&lt;rec-number&gt;8&lt;/rec-number&gt;&lt;foreign-keys&gt;&lt;key app="EN" db-id="wz5p09xxjrsa2aefsws5erx9xedwd52xwxe0" timestamp="1704233211"&gt;8&lt;/key&gt;&lt;/foreign-keys&gt;&lt;ref-type name="Journal Article"&gt;17&lt;/ref-type&gt;&lt;contributors&gt;&lt;authors&gt;&lt;author&gt;Tawk, Bouchra&lt;/author&gt;&lt;author&gt;Schwager, Christian&lt;/author&gt;&lt;author&gt;Deffaa, Oliver&lt;/author&gt;&lt;author&gt;Dyckhoff, Gerhard&lt;/author&gt;&lt;author&gt;Warta, Rolf&lt;/author&gt;&lt;author&gt;Linge, Annett&lt;/author&gt;&lt;author&gt;Krause, Mechthild&lt;/author&gt;&lt;author&gt;Weichert, Wilko&lt;/author&gt;&lt;author&gt;Baumann, Michael&lt;/author&gt;&lt;author&gt;Herold-Mende, Christel&lt;/author&gt;&lt;author&gt;Debus, Jürgen&lt;/author&gt;&lt;author&gt;Abdollahi, Amir&lt;/author&gt;&lt;/authors&gt;&lt;/contributors&gt;&lt;titles&gt;&lt;title&gt;Comparative analysis of transcriptomics based hypoxia signatures in head- and neck squamous cell carcinoma&lt;/title&gt;&lt;secondary-title&gt;Radiotherapy and Oncology&lt;/secondary-title&gt;&lt;/titles&gt;&lt;periodical&gt;&lt;full-title&gt;Radiotherapy and Oncology&lt;/full-title&gt;&lt;/periodical&gt;&lt;pages&gt;350-358&lt;/pages&gt;&lt;volume&gt;118&lt;/volume&gt;&lt;number&gt;2&lt;/number&gt;&lt;keywords&gt;&lt;keyword&gt;Hypoxia&lt;/keyword&gt;&lt;keyword&gt;Gene signatures&lt;/keyword&gt;&lt;keyword&gt;Head and neck squamous cell carcinoma&lt;/keyword&gt;&lt;keyword&gt;Transcriptomics&lt;/keyword&gt;&lt;/keywords&gt;&lt;dates&gt;&lt;year&gt;2016&lt;/year&gt;&lt;pub-dates&gt;&lt;date&gt;2016/02/01/&lt;/date&gt;&lt;/pub-dates&gt;&lt;/dates&gt;&lt;isbn&gt;0167-8140&lt;/isbn&gt;&lt;urls&gt;&lt;related-urls&gt;&lt;url&gt;https://www.sciencedirect.com/science/article/pii/S0167814015006477&lt;/url&gt;&lt;/related-urls&gt;&lt;/urls&gt;&lt;electronic-resource-num&gt;https://doi.org/10.1016/j.radonc.2015.11.027&lt;/electronic-resource-num&gt;&lt;/record&gt;&lt;/Cite&gt;&lt;/EndNote&gt;</w:instrText>
      </w:r>
      <w:r w:rsidR="00727775"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w:t>
      </w:r>
      <w:r w:rsidR="00727775" w:rsidRPr="006D7206">
        <w:rPr>
          <w:rFonts w:asciiTheme="majorBidi" w:hAnsiTheme="majorBidi" w:cstheme="majorBidi"/>
          <w:sz w:val="20"/>
          <w:szCs w:val="20"/>
        </w:rPr>
        <w:fldChar w:fldCharType="end"/>
      </w:r>
      <w:r w:rsidR="00593014" w:rsidRPr="006D7206">
        <w:rPr>
          <w:rFonts w:asciiTheme="majorBidi" w:hAnsiTheme="majorBidi" w:cstheme="majorBidi"/>
          <w:sz w:val="20"/>
          <w:szCs w:val="20"/>
        </w:rPr>
        <w:t>.</w:t>
      </w:r>
      <w:r w:rsidR="003D5B00" w:rsidRPr="006D7206">
        <w:rPr>
          <w:rFonts w:asciiTheme="majorBidi" w:hAnsiTheme="majorBidi" w:cstheme="majorBidi"/>
          <w:sz w:val="20"/>
          <w:szCs w:val="20"/>
        </w:rPr>
        <w:t xml:space="preserve"> Despite of the importance of hypoxia in tumours, its detection remains to be a challenge. Using identified</w:t>
      </w:r>
      <w:r w:rsidR="00727775" w:rsidRPr="006D7206">
        <w:rPr>
          <w:rFonts w:asciiTheme="majorBidi" w:hAnsiTheme="majorBidi" w:cstheme="majorBidi"/>
          <w:sz w:val="20"/>
          <w:szCs w:val="20"/>
        </w:rPr>
        <w:t xml:space="preserve"> </w:t>
      </w:r>
      <w:r w:rsidR="00B80768" w:rsidRPr="006D7206">
        <w:rPr>
          <w:rFonts w:asciiTheme="majorBidi" w:hAnsiTheme="majorBidi" w:cstheme="majorBidi"/>
          <w:sz w:val="20"/>
          <w:szCs w:val="20"/>
        </w:rPr>
        <w:t>HS</w:t>
      </w:r>
      <w:r w:rsidR="00727775" w:rsidRPr="006D7206">
        <w:rPr>
          <w:rFonts w:asciiTheme="majorBidi" w:hAnsiTheme="majorBidi" w:cstheme="majorBidi"/>
          <w:sz w:val="20"/>
          <w:szCs w:val="20"/>
        </w:rPr>
        <w:t xml:space="preserve">s as </w:t>
      </w:r>
      <w:r w:rsidR="003D5B00" w:rsidRPr="006D7206">
        <w:rPr>
          <w:rFonts w:asciiTheme="majorBidi" w:hAnsiTheme="majorBidi" w:cstheme="majorBidi"/>
          <w:sz w:val="20"/>
          <w:szCs w:val="20"/>
        </w:rPr>
        <w:t xml:space="preserve">biomarkers, the intratumoural hypoxia level can be inferred by measuring the expression level of certain </w:t>
      </w:r>
      <w:r w:rsidR="00B80768" w:rsidRPr="006D7206">
        <w:rPr>
          <w:rFonts w:asciiTheme="majorBidi" w:hAnsiTheme="majorBidi" w:cstheme="majorBidi"/>
          <w:sz w:val="20"/>
          <w:szCs w:val="20"/>
        </w:rPr>
        <w:t>HS</w:t>
      </w:r>
      <w:r w:rsidR="003D5B00" w:rsidRPr="006D7206">
        <w:rPr>
          <w:rFonts w:asciiTheme="majorBidi" w:hAnsiTheme="majorBidi" w:cstheme="majorBidi"/>
          <w:sz w:val="20"/>
          <w:szCs w:val="20"/>
        </w:rPr>
        <w:t>s</w:t>
      </w:r>
      <w:r w:rsidRPr="006D7206">
        <w:rPr>
          <w:rFonts w:asciiTheme="majorBidi" w:hAnsiTheme="majorBidi" w:cstheme="majorBidi"/>
          <w:sz w:val="20"/>
          <w:szCs w:val="20"/>
        </w:rPr>
        <w:t>.</w:t>
      </w:r>
      <w:r w:rsidR="0052249B" w:rsidRPr="006D7206">
        <w:rPr>
          <w:rFonts w:asciiTheme="majorBidi" w:hAnsiTheme="majorBidi" w:cstheme="majorBidi"/>
          <w:sz w:val="20"/>
          <w:szCs w:val="20"/>
        </w:rPr>
        <w:t xml:space="preserve"> </w:t>
      </w:r>
      <w:r w:rsidR="00466579" w:rsidRPr="006D7206">
        <w:rPr>
          <w:rFonts w:asciiTheme="majorBidi" w:hAnsiTheme="majorBidi" w:cstheme="majorBidi"/>
          <w:sz w:val="20"/>
          <w:szCs w:val="20"/>
        </w:rPr>
        <w:t xml:space="preserve">Moreover, </w:t>
      </w:r>
      <w:r w:rsidR="00B80768" w:rsidRPr="006D7206">
        <w:rPr>
          <w:rFonts w:asciiTheme="majorBidi" w:hAnsiTheme="majorBidi" w:cstheme="majorBidi"/>
          <w:sz w:val="20"/>
          <w:szCs w:val="20"/>
        </w:rPr>
        <w:t>HS</w:t>
      </w:r>
      <w:r w:rsidR="00466579" w:rsidRPr="006D7206">
        <w:rPr>
          <w:rFonts w:asciiTheme="majorBidi" w:hAnsiTheme="majorBidi" w:cstheme="majorBidi"/>
          <w:sz w:val="20"/>
          <w:szCs w:val="20"/>
        </w:rPr>
        <w:t xml:space="preserve"> can also be use to predict more valuable information, including response to immunotherapy </w:t>
      </w:r>
      <w:r w:rsidR="00466579"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&lt;EndNote&gt;&lt;Cite&gt;&lt;Author&gt;Hong&lt;/Author&gt;&lt;Year&gt;2021&lt;/Year&gt;&lt;RecNum&gt;10&lt;/RecNum&gt;&lt;DisplayText&gt;[3]&lt;/DisplayText&gt;&lt;record&gt;&lt;rec-number&gt;10&lt;/rec-number&gt;&lt;foreign-keys&gt;&lt;key app="EN" db-id="wz5p09xxjrsa2aefsws5erx9xedwd52xwxe0" timestamp="1704326845"&gt;10&lt;/key&gt;&lt;/foreign-keys&gt;&lt;ref-type name="Journal Article"&gt;17&lt;/ref-type&gt;&lt;contributors&gt;&lt;authors&gt;&lt;author&gt;Hong, Shuo&lt;/author&gt;&lt;author&gt;Zhang, Yueming&lt;/author&gt;&lt;author&gt;Cao, Manming&lt;/author&gt;&lt;author&gt;Lin, Anqi&lt;/author&gt;&lt;author&gt;Yang, Qi&lt;/author&gt;&lt;author&gt;Zhang, Jian&lt;/author&gt;&lt;author&gt;Luo, Peng&lt;/author&gt;&lt;author&gt;Guo, Linlang&lt;/author&gt;&lt;/authors&gt;&lt;/contributors&gt;&lt;titles&gt;&lt;title&gt;Hypoxic Characteristic Genes Predict Response to Immunotherapy for Urothelial Carcinoma&lt;/title&gt;&lt;secondary-title&gt;Frontiers in Cell and Developmental Biology&lt;/secondary-title&gt;&lt;/titles&gt;&lt;periodical&gt;&lt;full-title&gt;Frontiers in Cell and Developmental Biology&lt;/full-title&gt;&lt;/periodical&gt;&lt;volume&gt;9&lt;/volume&gt;&lt;dates&gt;&lt;year&gt;2021&lt;/year&gt;&lt;/dates&gt;&lt;isbn&gt;2296-634X&lt;/isbn&gt;&lt;work-type&gt;Original Research&lt;/work-type&gt;&lt;urls&gt;&lt;related-urls&gt;&lt;url&gt;https://www.frontiersin.org/articles/10.3389/fcell.2021.762478&lt;/url&gt;&lt;/related-urls&gt;&lt;/urls&gt;&lt;/record&gt;&lt;/Cite&gt;&lt;/EndNote&gt;</w:instrText>
      </w:r>
      <w:r w:rsidR="00466579"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[3]</w:t>
      </w:r>
      <w:r w:rsidR="00466579" w:rsidRPr="006D7206">
        <w:rPr>
          <w:rFonts w:asciiTheme="majorBidi" w:hAnsiTheme="majorBidi" w:cstheme="majorBidi"/>
          <w:sz w:val="20"/>
          <w:szCs w:val="20"/>
        </w:rPr>
        <w:fldChar w:fldCharType="end"/>
      </w:r>
      <w:r w:rsidR="00466579" w:rsidRPr="006D7206">
        <w:rPr>
          <w:rFonts w:asciiTheme="majorBidi" w:hAnsiTheme="majorBidi" w:cstheme="majorBidi"/>
          <w:sz w:val="20"/>
          <w:szCs w:val="20"/>
        </w:rPr>
        <w:t>.</w:t>
      </w:r>
      <w:r w:rsidRPr="006D7206">
        <w:rPr>
          <w:rFonts w:asciiTheme="majorBidi" w:hAnsiTheme="majorBidi" w:cstheme="majorBidi"/>
          <w:sz w:val="20"/>
          <w:szCs w:val="20"/>
        </w:rPr>
        <w:t xml:space="preserve"> However, traditional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identification has faced significant limitations.</w:t>
      </w:r>
    </w:p>
    <w:p w14:paraId="180FEFC6" w14:textId="477DF7B1" w:rsidR="004562CC" w:rsidRPr="006D7206" w:rsidRDefault="004562CC"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Machine learning, including techniques such as AE, presents a transformative approach in advancing the identification of </w:t>
      </w:r>
      <w:r w:rsidR="00B80768" w:rsidRPr="006D7206">
        <w:rPr>
          <w:rFonts w:asciiTheme="majorBidi" w:hAnsiTheme="majorBidi" w:cstheme="majorBidi"/>
          <w:sz w:val="20"/>
          <w:szCs w:val="20"/>
        </w:rPr>
        <w:t>HS</w:t>
      </w:r>
      <w:r w:rsidRPr="006D7206">
        <w:rPr>
          <w:rFonts w:asciiTheme="majorBidi" w:hAnsiTheme="majorBidi" w:cstheme="majorBidi"/>
          <w:sz w:val="20"/>
          <w:szCs w:val="20"/>
        </w:rPr>
        <w:t xml:space="preserve">s. AEs, specialized in unsupervised learning tasks like dimensionality reduction and feature learning, offer potential solutions for identifying gene signatures with increased precision. Compared to traditional methods, machine learning requires less empirical gene signature knowledge, automates the signature selection process, and efficiently handles larger, more complex gene datasets. This review is necessitated by the need to systematically examine machine learning techniques, assessing their impact and potential in refining </w:t>
      </w:r>
      <w:r w:rsidR="00B80768" w:rsidRPr="006D7206">
        <w:rPr>
          <w:rFonts w:asciiTheme="majorBidi" w:hAnsiTheme="majorBidi" w:cstheme="majorBidi"/>
          <w:sz w:val="20"/>
          <w:szCs w:val="20"/>
        </w:rPr>
        <w:t>HS</w:t>
      </w:r>
      <w:r w:rsidRPr="006D7206">
        <w:rPr>
          <w:rFonts w:asciiTheme="majorBidi" w:hAnsiTheme="majorBidi" w:cstheme="majorBidi"/>
          <w:sz w:val="20"/>
          <w:szCs w:val="20"/>
        </w:rPr>
        <w:t xml:space="preserve"> identification.</w:t>
      </w:r>
    </w:p>
    <w:p w14:paraId="48449B12" w14:textId="7A2ADCFA" w:rsidR="005E390B" w:rsidRPr="006D7206" w:rsidRDefault="00946237" w:rsidP="00AB0859">
      <w:pPr>
        <w:spacing w:line="276" w:lineRule="auto"/>
        <w:jc w:val="both"/>
        <w:rPr>
          <w:rFonts w:asciiTheme="majorBidi" w:hAnsiTheme="majorBidi" w:cstheme="majorBidi"/>
          <w:strike/>
          <w:sz w:val="20"/>
          <w:szCs w:val="20"/>
        </w:rPr>
      </w:pPr>
      <w:r w:rsidRPr="006D7206">
        <w:rPr>
          <w:rFonts w:asciiTheme="majorBidi" w:hAnsiTheme="majorBidi" w:cstheme="majorBidi"/>
          <w:sz w:val="20"/>
          <w:szCs w:val="20"/>
        </w:rPr>
        <w:t xml:space="preserve">The primary objective of this review is to explore and synthesize current methodologies and findings in the field of tumour microenvironment transcriptomics, particularly focusing on the development of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using AEs. The research questions guiding this review are:</w:t>
      </w:r>
    </w:p>
    <w:p w14:paraId="16CBE9AB" w14:textId="1FA74B22" w:rsidR="00946237" w:rsidRPr="006D7206" w:rsidRDefault="00946237" w:rsidP="00AB0859">
      <w:pPr>
        <w:pStyle w:val="ListParagraph"/>
        <w:numPr>
          <w:ilvl w:val="0"/>
          <w:numId w:val="2"/>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How is machine learning being utilized to develop transcriptomic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in the tumour microenvironment?</w:t>
      </w:r>
      <w:r w:rsidR="005A27B4" w:rsidRPr="006D7206">
        <w:rPr>
          <w:rFonts w:asciiTheme="majorBidi" w:hAnsiTheme="majorBidi" w:cstheme="majorBidi"/>
          <w:sz w:val="20"/>
          <w:szCs w:val="20"/>
        </w:rPr>
        <w:t xml:space="preserve"> How effective are they?</w:t>
      </w:r>
    </w:p>
    <w:p w14:paraId="2E5D59EA" w14:textId="331D5562" w:rsidR="00946237" w:rsidRPr="006D7206" w:rsidRDefault="005A27B4" w:rsidP="00AB0859">
      <w:pPr>
        <w:pStyle w:val="ListParagraph"/>
        <w:numPr>
          <w:ilvl w:val="0"/>
          <w:numId w:val="2"/>
        </w:numPr>
        <w:spacing w:line="276" w:lineRule="auto"/>
        <w:jc w:val="both"/>
        <w:rPr>
          <w:rFonts w:asciiTheme="majorBidi" w:hAnsiTheme="majorBidi" w:cstheme="majorBidi"/>
          <w:sz w:val="20"/>
          <w:szCs w:val="20"/>
        </w:rPr>
      </w:pPr>
      <w:r w:rsidRPr="006D7206">
        <w:rPr>
          <w:rFonts w:asciiTheme="majorBidi" w:hAnsiTheme="majorBidi" w:cstheme="majorBidi"/>
          <w:kern w:val="0"/>
          <w:sz w:val="20"/>
          <w:szCs w:val="20"/>
        </w:rPr>
        <w:t>How can AEs and other machine learning techniques be applied in iden</w:t>
      </w:r>
      <w:r w:rsidR="00B70F00" w:rsidRPr="006D7206">
        <w:rPr>
          <w:rFonts w:asciiTheme="majorBidi" w:eastAsia="Calibri" w:hAnsiTheme="majorBidi" w:cstheme="majorBidi"/>
          <w:kern w:val="0"/>
          <w:sz w:val="20"/>
          <w:szCs w:val="20"/>
        </w:rPr>
        <w:t>ti</w:t>
      </w:r>
      <w:r w:rsidRPr="006D7206">
        <w:rPr>
          <w:rFonts w:asciiTheme="majorBidi" w:hAnsiTheme="majorBidi" w:cstheme="majorBidi"/>
          <w:kern w:val="0"/>
          <w:sz w:val="20"/>
          <w:szCs w:val="20"/>
        </w:rPr>
        <w:t>fying HSs?</w:t>
      </w:r>
    </w:p>
    <w:p w14:paraId="457E0E3E" w14:textId="77777777" w:rsidR="00946237" w:rsidRPr="006D7206" w:rsidRDefault="00946237" w:rsidP="007E765E">
      <w:pPr>
        <w:spacing w:line="276" w:lineRule="auto"/>
        <w:jc w:val="both"/>
        <w:rPr>
          <w:rFonts w:asciiTheme="majorBidi" w:hAnsiTheme="majorBidi" w:cstheme="majorBidi"/>
          <w:sz w:val="20"/>
          <w:szCs w:val="20"/>
        </w:rPr>
      </w:pPr>
    </w:p>
    <w:p w14:paraId="45AB22DF" w14:textId="15D34E4C" w:rsidR="005E390B" w:rsidRPr="007E765E" w:rsidRDefault="008038FB" w:rsidP="007E765E">
      <w:pPr>
        <w:spacing w:line="276" w:lineRule="auto"/>
        <w:jc w:val="both"/>
        <w:rPr>
          <w:rFonts w:asciiTheme="majorBidi" w:hAnsiTheme="majorBidi" w:cstheme="majorBidi"/>
          <w:b/>
          <w:bCs/>
        </w:rPr>
      </w:pPr>
      <w:r w:rsidRPr="007E765E">
        <w:rPr>
          <w:rFonts w:asciiTheme="majorBidi" w:hAnsiTheme="majorBidi" w:cstheme="majorBidi"/>
          <w:b/>
          <w:bCs/>
        </w:rPr>
        <w:t>Method</w:t>
      </w:r>
      <w:r w:rsidR="00E573F5" w:rsidRPr="007E765E">
        <w:rPr>
          <w:rFonts w:asciiTheme="majorBidi" w:hAnsiTheme="majorBidi" w:cstheme="majorBidi"/>
          <w:b/>
          <w:bCs/>
        </w:rPr>
        <w:t>ology</w:t>
      </w:r>
    </w:p>
    <w:p w14:paraId="59DC5BA4" w14:textId="217D35C1" w:rsidR="00926102" w:rsidRPr="007E765E" w:rsidRDefault="00AB0859" w:rsidP="007E765E">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 xml:space="preserve">1. </w:t>
      </w:r>
      <w:r w:rsidR="008038FB" w:rsidRPr="007E765E">
        <w:rPr>
          <w:rFonts w:asciiTheme="majorBidi" w:hAnsiTheme="majorBidi" w:cstheme="majorBidi"/>
          <w:sz w:val="20"/>
          <w:szCs w:val="20"/>
        </w:rPr>
        <w:t xml:space="preserve">Identification of </w:t>
      </w:r>
      <w:r w:rsidR="00926102" w:rsidRPr="007E765E">
        <w:rPr>
          <w:rFonts w:asciiTheme="majorBidi" w:hAnsiTheme="majorBidi" w:cstheme="majorBidi"/>
          <w:sz w:val="20"/>
          <w:szCs w:val="20"/>
        </w:rPr>
        <w:t>S</w:t>
      </w:r>
      <w:r w:rsidR="008038FB" w:rsidRPr="007E765E">
        <w:rPr>
          <w:rFonts w:asciiTheme="majorBidi" w:hAnsiTheme="majorBidi" w:cstheme="majorBidi"/>
          <w:sz w:val="20"/>
          <w:szCs w:val="20"/>
        </w:rPr>
        <w:t>tudies</w:t>
      </w:r>
    </w:p>
    <w:p w14:paraId="2201A69D" w14:textId="6981FA48" w:rsidR="001A2C37" w:rsidRPr="007E765E" w:rsidRDefault="002F0CC1" w:rsidP="007E765E">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 xml:space="preserve">1.1 </w:t>
      </w:r>
      <w:r w:rsidR="008038FB" w:rsidRPr="007E765E">
        <w:rPr>
          <w:rFonts w:asciiTheme="majorBidi" w:hAnsiTheme="majorBidi" w:cstheme="majorBidi"/>
          <w:sz w:val="20"/>
          <w:szCs w:val="20"/>
        </w:rPr>
        <w:t>Searching Strategies</w:t>
      </w:r>
    </w:p>
    <w:p w14:paraId="4F0AC16E" w14:textId="284CC26E" w:rsidR="008A5A41" w:rsidRPr="008A5A41" w:rsidRDefault="008A5A41" w:rsidP="008A5A41">
      <w:pPr>
        <w:pStyle w:val="ListParagraph"/>
        <w:spacing w:line="276" w:lineRule="auto"/>
        <w:ind w:left="0"/>
        <w:rPr>
          <w:rFonts w:asciiTheme="majorBidi" w:hAnsiTheme="majorBidi" w:cstheme="majorBidi"/>
          <w:sz w:val="20"/>
          <w:szCs w:val="20"/>
        </w:rPr>
      </w:pPr>
      <w:r w:rsidRPr="008A5A41">
        <w:rPr>
          <w:rFonts w:asciiTheme="majorBidi" w:hAnsiTheme="majorBidi" w:cstheme="majorBidi"/>
          <w:sz w:val="20"/>
          <w:szCs w:val="20"/>
        </w:rPr>
        <w:lastRenderedPageBreak/>
        <w:t xml:space="preserve">This systematic review used an "Iterative and Expert-Informed Search Strategy" to comprehensively collect studies on machine learning in identifying </w:t>
      </w:r>
      <w:r w:rsidR="003544C2">
        <w:rPr>
          <w:rFonts w:asciiTheme="majorBidi" w:hAnsiTheme="majorBidi" w:cstheme="majorBidi"/>
          <w:sz w:val="20"/>
          <w:szCs w:val="20"/>
        </w:rPr>
        <w:t>HSs</w:t>
      </w:r>
      <w:r w:rsidRPr="008A5A41">
        <w:rPr>
          <w:rFonts w:asciiTheme="majorBidi" w:hAnsiTheme="majorBidi" w:cstheme="majorBidi"/>
          <w:sz w:val="20"/>
          <w:szCs w:val="20"/>
        </w:rPr>
        <w:t xml:space="preserve"> within tumour microenvironments. This dynamic strategy involved refining search terms based on initial outcomes and insights.</w:t>
      </w:r>
    </w:p>
    <w:p w14:paraId="6AAB69CE" w14:textId="77777777" w:rsidR="008A5A41" w:rsidRPr="008A5A41" w:rsidRDefault="008A5A41" w:rsidP="008A5A41">
      <w:pPr>
        <w:pStyle w:val="ListParagraph"/>
        <w:spacing w:line="276" w:lineRule="auto"/>
        <w:rPr>
          <w:rFonts w:asciiTheme="majorBidi" w:hAnsiTheme="majorBidi" w:cstheme="majorBidi"/>
          <w:sz w:val="20"/>
          <w:szCs w:val="20"/>
        </w:rPr>
      </w:pPr>
    </w:p>
    <w:p w14:paraId="36521E2F" w14:textId="0E94CC74" w:rsidR="001A2C37" w:rsidRDefault="008A5A41" w:rsidP="008A5A41">
      <w:pPr>
        <w:pStyle w:val="ListParagraph"/>
        <w:spacing w:line="276" w:lineRule="auto"/>
        <w:ind w:left="0"/>
        <w:jc w:val="both"/>
        <w:rPr>
          <w:rFonts w:asciiTheme="majorBidi" w:hAnsiTheme="majorBidi" w:cstheme="majorBidi"/>
          <w:sz w:val="20"/>
          <w:szCs w:val="20"/>
        </w:rPr>
      </w:pPr>
      <w:r w:rsidRPr="008A5A41">
        <w:rPr>
          <w:rFonts w:asciiTheme="majorBidi" w:hAnsiTheme="majorBidi" w:cstheme="majorBidi"/>
          <w:sz w:val="20"/>
          <w:szCs w:val="20"/>
        </w:rPr>
        <w:t>Primarily, PubMed was chosen for its rich repository of peer-reviewed biomedical literature. To address its limitations, particularly in covering newly published or grey literature, Google Scholar was also used, recognizing its inclusion of a wider literature spectrum. The search terms, encompassing key aspects of our research theme, were hypoxia, signature, transcriptomic, tumour, micro-environment, and machine learning. Without date restrictions, we identified studies dating from 2014, resulting in 90 papers from PubMed, 13 from Google Scholar, and three expert-recommended papers. The complete search methodology is detailed in Appendix A.</w:t>
      </w:r>
    </w:p>
    <w:p w14:paraId="6E8641B9" w14:textId="77777777" w:rsidR="008A5A41" w:rsidRPr="006D7206" w:rsidRDefault="008A5A41" w:rsidP="008A5A41">
      <w:pPr>
        <w:pStyle w:val="ListParagraph"/>
        <w:spacing w:line="276" w:lineRule="auto"/>
        <w:ind w:left="0"/>
        <w:jc w:val="both"/>
        <w:rPr>
          <w:rFonts w:asciiTheme="majorBidi" w:hAnsiTheme="majorBidi" w:cstheme="majorBidi"/>
          <w:sz w:val="20"/>
          <w:szCs w:val="20"/>
        </w:rPr>
      </w:pPr>
    </w:p>
    <w:p w14:paraId="1A054F46" w14:textId="0629B125" w:rsidR="00D33681" w:rsidRPr="007E765E" w:rsidRDefault="007E765E" w:rsidP="007E765E">
      <w:pPr>
        <w:pStyle w:val="ListParagraph"/>
        <w:spacing w:line="276" w:lineRule="auto"/>
        <w:ind w:left="0"/>
        <w:jc w:val="both"/>
        <w:rPr>
          <w:rFonts w:asciiTheme="majorBidi" w:hAnsiTheme="majorBidi" w:cstheme="majorBidi"/>
          <w:sz w:val="20"/>
          <w:szCs w:val="20"/>
        </w:rPr>
      </w:pPr>
      <w:r>
        <w:rPr>
          <w:rFonts w:asciiTheme="majorBidi" w:hAnsiTheme="majorBidi" w:cstheme="majorBidi"/>
          <w:sz w:val="20"/>
          <w:szCs w:val="20"/>
        </w:rPr>
        <w:t xml:space="preserve">1.2 </w:t>
      </w:r>
      <w:r w:rsidR="001A2C37" w:rsidRPr="007E765E">
        <w:rPr>
          <w:rFonts w:asciiTheme="majorBidi" w:hAnsiTheme="majorBidi" w:cstheme="majorBidi"/>
          <w:sz w:val="20"/>
          <w:szCs w:val="20"/>
        </w:rPr>
        <w:t>Inclusion</w:t>
      </w:r>
      <w:r w:rsidR="00D33681" w:rsidRPr="007E765E">
        <w:rPr>
          <w:rFonts w:asciiTheme="majorBidi" w:hAnsiTheme="majorBidi" w:cstheme="majorBidi"/>
          <w:sz w:val="20"/>
          <w:szCs w:val="20"/>
        </w:rPr>
        <w:t xml:space="preserve">/Exclusion </w:t>
      </w:r>
      <w:r w:rsidR="001A2C37" w:rsidRPr="007E765E">
        <w:rPr>
          <w:rFonts w:asciiTheme="majorBidi" w:hAnsiTheme="majorBidi" w:cstheme="majorBidi"/>
          <w:sz w:val="20"/>
          <w:szCs w:val="20"/>
        </w:rPr>
        <w:t>Criteria</w:t>
      </w:r>
      <w:r w:rsidR="00D33681" w:rsidRPr="007E765E">
        <w:rPr>
          <w:rFonts w:asciiTheme="majorBidi" w:hAnsiTheme="majorBidi" w:cstheme="majorBidi"/>
          <w:sz w:val="20"/>
          <w:szCs w:val="20"/>
        </w:rPr>
        <w:t xml:space="preserve"> and </w:t>
      </w:r>
      <w:r w:rsidR="00B80768" w:rsidRPr="007E765E">
        <w:rPr>
          <w:rFonts w:asciiTheme="majorBidi" w:hAnsiTheme="majorBidi" w:cstheme="majorBidi"/>
          <w:sz w:val="20"/>
          <w:szCs w:val="20"/>
        </w:rPr>
        <w:t>S</w:t>
      </w:r>
      <w:r w:rsidR="00D33681" w:rsidRPr="007E765E">
        <w:rPr>
          <w:rFonts w:asciiTheme="majorBidi" w:hAnsiTheme="majorBidi" w:cstheme="majorBidi"/>
          <w:sz w:val="20"/>
          <w:szCs w:val="20"/>
        </w:rPr>
        <w:t>creening</w:t>
      </w:r>
    </w:p>
    <w:p w14:paraId="3A42CEC6" w14:textId="60D243E5" w:rsidR="00B80768" w:rsidRPr="006D7206" w:rsidRDefault="008A5A41" w:rsidP="00AB0859">
      <w:pPr>
        <w:pStyle w:val="ListParagraph"/>
        <w:spacing w:line="276" w:lineRule="auto"/>
        <w:ind w:left="0"/>
        <w:jc w:val="both"/>
        <w:rPr>
          <w:rFonts w:asciiTheme="majorBidi" w:hAnsiTheme="majorBidi" w:cstheme="majorBidi"/>
          <w:sz w:val="20"/>
          <w:szCs w:val="20"/>
        </w:rPr>
      </w:pPr>
      <w:r w:rsidRPr="008A5A41">
        <w:rPr>
          <w:rFonts w:asciiTheme="majorBidi" w:hAnsiTheme="majorBidi" w:cstheme="majorBidi"/>
          <w:sz w:val="20"/>
          <w:szCs w:val="20"/>
        </w:rPr>
        <w:t>Post-duplicate removal, papers were screened based on titles and abstracts using criteria outlined in Table 1, focusing on topic relevance, technology use, and results validation. This led to 18 papers, with expert consultations adding three more, totalling 21 included papers.</w:t>
      </w:r>
    </w:p>
    <w:tbl>
      <w:tblPr>
        <w:tblStyle w:val="GridTable6Colorful"/>
        <w:tblW w:w="8926" w:type="dxa"/>
        <w:tblLook w:val="04A0" w:firstRow="1" w:lastRow="0" w:firstColumn="1" w:lastColumn="0" w:noHBand="0" w:noVBand="1"/>
      </w:tblPr>
      <w:tblGrid>
        <w:gridCol w:w="2371"/>
        <w:gridCol w:w="6555"/>
      </w:tblGrid>
      <w:tr w:rsidR="009C5CE1" w:rsidRPr="006D7206" w14:paraId="0AB02983" w14:textId="77777777" w:rsidTr="00776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939C3F" w14:textId="28689699" w:rsidR="009C5CE1" w:rsidRPr="006D7206" w:rsidRDefault="009C5CE1" w:rsidP="00AB0859">
            <w:pPr>
              <w:spacing w:line="276" w:lineRule="auto"/>
              <w:jc w:val="both"/>
              <w:rPr>
                <w:rFonts w:asciiTheme="majorBidi" w:hAnsiTheme="majorBidi" w:cstheme="majorBidi"/>
                <w:b w:val="0"/>
                <w:bCs w:val="0"/>
                <w:sz w:val="20"/>
                <w:szCs w:val="20"/>
              </w:rPr>
            </w:pPr>
            <w:r w:rsidRPr="006D7206">
              <w:rPr>
                <w:rFonts w:asciiTheme="majorBidi" w:hAnsiTheme="majorBidi" w:cstheme="majorBidi"/>
                <w:sz w:val="20"/>
                <w:szCs w:val="20"/>
              </w:rPr>
              <w:t>Inclusion Criteria</w:t>
            </w:r>
          </w:p>
        </w:tc>
        <w:tc>
          <w:tcPr>
            <w:tcW w:w="6555" w:type="dxa"/>
            <w:hideMark/>
          </w:tcPr>
          <w:p w14:paraId="08464420" w14:textId="77777777" w:rsidR="009C5CE1" w:rsidRPr="006D7206" w:rsidRDefault="009C5CE1" w:rsidP="00AB0859">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6D7206">
              <w:rPr>
                <w:rFonts w:asciiTheme="majorBidi" w:hAnsiTheme="majorBidi" w:cstheme="majorBidi"/>
                <w:sz w:val="20"/>
                <w:szCs w:val="20"/>
              </w:rPr>
              <w:t>Reason</w:t>
            </w:r>
          </w:p>
        </w:tc>
      </w:tr>
      <w:tr w:rsidR="009C5CE1" w:rsidRPr="006D7206" w14:paraId="0D8FF1A8"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4A8CE80D" w14:textId="0918AE71"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Focus on machine learning in signature</w:t>
            </w:r>
            <w:r w:rsidR="00786B70" w:rsidRPr="00776EA6">
              <w:rPr>
                <w:rFonts w:asciiTheme="majorBidi" w:hAnsiTheme="majorBidi" w:cstheme="majorBidi"/>
                <w:b w:val="0"/>
                <w:bCs w:val="0"/>
                <w:sz w:val="20"/>
                <w:szCs w:val="20"/>
              </w:rPr>
              <w:t>s</w:t>
            </w:r>
            <w:r w:rsidRPr="00776EA6">
              <w:rPr>
                <w:rFonts w:asciiTheme="majorBidi" w:hAnsiTheme="majorBidi" w:cstheme="majorBidi"/>
                <w:b w:val="0"/>
                <w:bCs w:val="0"/>
                <w:sz w:val="20"/>
                <w:szCs w:val="20"/>
              </w:rPr>
              <w:t xml:space="preserve"> identification</w:t>
            </w:r>
          </w:p>
        </w:tc>
        <w:tc>
          <w:tcPr>
            <w:tcW w:w="6555" w:type="dxa"/>
            <w:shd w:val="clear" w:color="auto" w:fill="D9D9D9" w:themeFill="background1" w:themeFillShade="D9"/>
            <w:hideMark/>
          </w:tcPr>
          <w:p w14:paraId="4952EE62" w14:textId="02679ECE"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Ensures that the paper contributes to the understanding of how machine learning </w:t>
            </w:r>
            <w:r w:rsidR="00082E2E" w:rsidRPr="006D7206">
              <w:rPr>
                <w:rFonts w:asciiTheme="majorBidi" w:hAnsiTheme="majorBidi" w:cstheme="majorBidi"/>
                <w:sz w:val="20"/>
                <w:szCs w:val="20"/>
              </w:rPr>
              <w:t>is</w:t>
            </w:r>
            <w:r w:rsidRPr="006D7206">
              <w:rPr>
                <w:rFonts w:asciiTheme="majorBidi" w:hAnsiTheme="majorBidi" w:cstheme="majorBidi"/>
                <w:sz w:val="20"/>
                <w:szCs w:val="20"/>
              </w:rPr>
              <w:t xml:space="preserve"> used in the identification of signatures, which is central to the review's aim.</w:t>
            </w:r>
          </w:p>
        </w:tc>
      </w:tr>
      <w:tr w:rsidR="009C5CE1" w:rsidRPr="006D7206" w14:paraId="1DAF850F" w14:textId="77777777" w:rsidTr="00776EA6">
        <w:tc>
          <w:tcPr>
            <w:cnfStyle w:val="001000000000" w:firstRow="0" w:lastRow="0" w:firstColumn="1" w:lastColumn="0" w:oddVBand="0" w:evenVBand="0" w:oddHBand="0" w:evenHBand="0" w:firstRowFirstColumn="0" w:firstRowLastColumn="0" w:lastRowFirstColumn="0" w:lastRowLastColumn="0"/>
            <w:tcW w:w="0" w:type="auto"/>
            <w:hideMark/>
          </w:tcPr>
          <w:p w14:paraId="66367B84" w14:textId="6734AB18"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 xml:space="preserve">Focus on </w:t>
            </w:r>
            <w:r w:rsidR="00B80768" w:rsidRPr="00776EA6">
              <w:rPr>
                <w:rFonts w:asciiTheme="majorBidi" w:hAnsiTheme="majorBidi" w:cstheme="majorBidi"/>
                <w:b w:val="0"/>
                <w:bCs w:val="0"/>
                <w:sz w:val="20"/>
                <w:szCs w:val="20"/>
              </w:rPr>
              <w:t>HS</w:t>
            </w:r>
            <w:r w:rsidR="00786B70" w:rsidRPr="00776EA6">
              <w:rPr>
                <w:rFonts w:asciiTheme="majorBidi" w:hAnsiTheme="majorBidi" w:cstheme="majorBidi"/>
                <w:b w:val="0"/>
                <w:bCs w:val="0"/>
                <w:sz w:val="20"/>
                <w:szCs w:val="20"/>
              </w:rPr>
              <w:t>s</w:t>
            </w:r>
            <w:r w:rsidRPr="00776EA6">
              <w:rPr>
                <w:rFonts w:asciiTheme="majorBidi" w:hAnsiTheme="majorBidi" w:cstheme="majorBidi"/>
                <w:b w:val="0"/>
                <w:bCs w:val="0"/>
                <w:sz w:val="20"/>
                <w:szCs w:val="20"/>
              </w:rPr>
              <w:t xml:space="preserve"> in tumour microenvironment</w:t>
            </w:r>
          </w:p>
        </w:tc>
        <w:tc>
          <w:tcPr>
            <w:tcW w:w="6555" w:type="dxa"/>
            <w:hideMark/>
          </w:tcPr>
          <w:p w14:paraId="10D6DB80" w14:textId="39E2644A" w:rsidR="009C5CE1" w:rsidRPr="006D7206" w:rsidRDefault="009C5CE1"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Directly aligns with the review's objective to understand how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are identified in the context of tumour microenvironments.</w:t>
            </w:r>
          </w:p>
        </w:tc>
      </w:tr>
      <w:tr w:rsidR="009C5CE1" w:rsidRPr="006D7206" w14:paraId="6FA8778F"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719055D5" w14:textId="77777777"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Development of signature conducted on real gene profiles</w:t>
            </w:r>
          </w:p>
        </w:tc>
        <w:tc>
          <w:tcPr>
            <w:tcW w:w="6555" w:type="dxa"/>
            <w:shd w:val="clear" w:color="auto" w:fill="D9D9D9" w:themeFill="background1" w:themeFillShade="D9"/>
            <w:hideMark/>
          </w:tcPr>
          <w:p w14:paraId="44CFB6E6" w14:textId="77777777"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Ensures that the study's findings are based on empirical data, enhancing the practical applicability and relevance of the research.</w:t>
            </w:r>
          </w:p>
        </w:tc>
      </w:tr>
      <w:tr w:rsidR="009C5CE1" w:rsidRPr="006D7206" w14:paraId="658B0044" w14:textId="77777777" w:rsidTr="00776EA6">
        <w:tc>
          <w:tcPr>
            <w:cnfStyle w:val="001000000000" w:firstRow="0" w:lastRow="0" w:firstColumn="1" w:lastColumn="0" w:oddVBand="0" w:evenVBand="0" w:oddHBand="0" w:evenHBand="0" w:firstRowFirstColumn="0" w:firstRowLastColumn="0" w:lastRowFirstColumn="0" w:lastRowLastColumn="0"/>
            <w:tcW w:w="0" w:type="auto"/>
            <w:hideMark/>
          </w:tcPr>
          <w:p w14:paraId="2CFF9945" w14:textId="77777777"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Validation of signature development</w:t>
            </w:r>
          </w:p>
        </w:tc>
        <w:tc>
          <w:tcPr>
            <w:tcW w:w="6555" w:type="dxa"/>
            <w:hideMark/>
          </w:tcPr>
          <w:p w14:paraId="0F3E568C" w14:textId="77777777" w:rsidR="009C5CE1" w:rsidRPr="006D7206" w:rsidRDefault="009C5CE1"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Validation of the developed signatures is crucial to ascertain their reliability and utility in real-world applications.</w:t>
            </w:r>
          </w:p>
        </w:tc>
      </w:tr>
      <w:tr w:rsidR="009C5CE1" w:rsidRPr="006D7206" w14:paraId="30FFFAE1"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353DF5C5" w14:textId="2236636F" w:rsidR="009C5CE1" w:rsidRPr="006D7206" w:rsidRDefault="009C5CE1" w:rsidP="00776EA6">
            <w:pPr>
              <w:spacing w:line="276" w:lineRule="auto"/>
              <w:rPr>
                <w:rFonts w:asciiTheme="majorBidi" w:hAnsiTheme="majorBidi" w:cstheme="majorBidi"/>
                <w:b w:val="0"/>
                <w:bCs w:val="0"/>
                <w:sz w:val="20"/>
                <w:szCs w:val="20"/>
              </w:rPr>
            </w:pPr>
            <w:r w:rsidRPr="006D7206">
              <w:rPr>
                <w:rFonts w:asciiTheme="majorBidi" w:hAnsiTheme="majorBidi" w:cstheme="majorBidi"/>
                <w:sz w:val="20"/>
                <w:szCs w:val="20"/>
              </w:rPr>
              <w:t>Exclusion Criteria</w:t>
            </w:r>
          </w:p>
        </w:tc>
        <w:tc>
          <w:tcPr>
            <w:tcW w:w="6555" w:type="dxa"/>
            <w:shd w:val="clear" w:color="auto" w:fill="D9D9D9" w:themeFill="background1" w:themeFillShade="D9"/>
          </w:tcPr>
          <w:p w14:paraId="1AEA7E67" w14:textId="24A803BE"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0"/>
                <w:szCs w:val="20"/>
              </w:rPr>
            </w:pPr>
            <w:r w:rsidRPr="006D7206">
              <w:rPr>
                <w:rFonts w:asciiTheme="majorBidi" w:hAnsiTheme="majorBidi" w:cstheme="majorBidi"/>
                <w:b/>
                <w:bCs/>
                <w:sz w:val="20"/>
                <w:szCs w:val="20"/>
              </w:rPr>
              <w:t>Reason</w:t>
            </w:r>
          </w:p>
        </w:tc>
      </w:tr>
      <w:tr w:rsidR="00B17547" w:rsidRPr="006D7206" w14:paraId="53BB0BFB" w14:textId="77777777" w:rsidTr="00776EA6">
        <w:trPr>
          <w:trHeight w:val="670"/>
        </w:trPr>
        <w:tc>
          <w:tcPr>
            <w:cnfStyle w:val="001000000000" w:firstRow="0" w:lastRow="0" w:firstColumn="1" w:lastColumn="0" w:oddVBand="0" w:evenVBand="0" w:oddHBand="0" w:evenHBand="0" w:firstRowFirstColumn="0" w:firstRowLastColumn="0" w:lastRowFirstColumn="0" w:lastRowLastColumn="0"/>
            <w:tcW w:w="0" w:type="auto"/>
          </w:tcPr>
          <w:p w14:paraId="7B5CA453" w14:textId="63F4CDC6" w:rsidR="00B17547" w:rsidRPr="00776EA6" w:rsidRDefault="00082E2E"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 xml:space="preserve">Using </w:t>
            </w:r>
            <w:r w:rsidR="00B17547" w:rsidRPr="00776EA6">
              <w:rPr>
                <w:rFonts w:asciiTheme="majorBidi" w:hAnsiTheme="majorBidi" w:cstheme="majorBidi"/>
                <w:b w:val="0"/>
                <w:bCs w:val="0"/>
                <w:sz w:val="20"/>
                <w:szCs w:val="20"/>
              </w:rPr>
              <w:t>Statistic Method only (e.g., only Cox regression or multivariate analysis)</w:t>
            </w:r>
          </w:p>
        </w:tc>
        <w:tc>
          <w:tcPr>
            <w:tcW w:w="6555" w:type="dxa"/>
          </w:tcPr>
          <w:p w14:paraId="2C18EFFA" w14:textId="33E154B2" w:rsidR="00B17547" w:rsidRPr="006D7206" w:rsidRDefault="00082E2E"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Studies using statistic methods are not relevant to the specific focus on machine learning. This exclusion ensures the review concentrates on innovative, cutting-edge techniques.</w:t>
            </w:r>
          </w:p>
        </w:tc>
      </w:tr>
      <w:tr w:rsidR="009C5CE1" w:rsidRPr="006D7206" w14:paraId="663EBCBB"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173D6DBD" w14:textId="311555A4"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 xml:space="preserve">Not focusing on </w:t>
            </w:r>
            <w:r w:rsidR="00B80768" w:rsidRPr="00776EA6">
              <w:rPr>
                <w:rFonts w:asciiTheme="majorBidi" w:hAnsiTheme="majorBidi" w:cstheme="majorBidi"/>
                <w:b w:val="0"/>
                <w:bCs w:val="0"/>
                <w:sz w:val="20"/>
                <w:szCs w:val="20"/>
              </w:rPr>
              <w:t>HS</w:t>
            </w:r>
            <w:r w:rsidRPr="00776EA6">
              <w:rPr>
                <w:rFonts w:asciiTheme="majorBidi" w:hAnsiTheme="majorBidi" w:cstheme="majorBidi"/>
                <w:b w:val="0"/>
                <w:bCs w:val="0"/>
                <w:sz w:val="20"/>
                <w:szCs w:val="20"/>
              </w:rPr>
              <w:t>s (e.g., immune signatures)</w:t>
            </w:r>
          </w:p>
        </w:tc>
        <w:tc>
          <w:tcPr>
            <w:tcW w:w="6555" w:type="dxa"/>
            <w:shd w:val="clear" w:color="auto" w:fill="D9D9D9" w:themeFill="background1" w:themeFillShade="D9"/>
            <w:hideMark/>
          </w:tcPr>
          <w:p w14:paraId="7C8DC801" w14:textId="39C8F787"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Studies focusing on other types of signatures are not relevant to the specific focus on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and thus fall outside the scope of the review.</w:t>
            </w:r>
          </w:p>
        </w:tc>
      </w:tr>
      <w:tr w:rsidR="009C5CE1" w:rsidRPr="006D7206" w14:paraId="6B1B6075" w14:textId="77777777" w:rsidTr="00776EA6">
        <w:tc>
          <w:tcPr>
            <w:cnfStyle w:val="001000000000" w:firstRow="0" w:lastRow="0" w:firstColumn="1" w:lastColumn="0" w:oddVBand="0" w:evenVBand="0" w:oddHBand="0" w:evenHBand="0" w:firstRowFirstColumn="0" w:firstRowLastColumn="0" w:lastRowFirstColumn="0" w:lastRowLastColumn="0"/>
            <w:tcW w:w="0" w:type="auto"/>
            <w:hideMark/>
          </w:tcPr>
          <w:p w14:paraId="0FDB4135" w14:textId="77777777"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Not focusing on gene signatures (e.g., HIF)</w:t>
            </w:r>
          </w:p>
        </w:tc>
        <w:tc>
          <w:tcPr>
            <w:tcW w:w="6555" w:type="dxa"/>
            <w:hideMark/>
          </w:tcPr>
          <w:p w14:paraId="519F6610" w14:textId="641970BD" w:rsidR="009C5CE1" w:rsidRPr="006D7206" w:rsidRDefault="009C5CE1" w:rsidP="00776EA6">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Studies not </w:t>
            </w:r>
            <w:r w:rsidR="00D33681" w:rsidRPr="006D7206">
              <w:rPr>
                <w:rFonts w:asciiTheme="majorBidi" w:hAnsiTheme="majorBidi" w:cstheme="majorBidi"/>
                <w:sz w:val="20"/>
                <w:szCs w:val="20"/>
              </w:rPr>
              <w:t>cantered</w:t>
            </w:r>
            <w:r w:rsidRPr="006D7206">
              <w:rPr>
                <w:rFonts w:asciiTheme="majorBidi" w:hAnsiTheme="majorBidi" w:cstheme="majorBidi"/>
                <w:sz w:val="20"/>
                <w:szCs w:val="20"/>
              </w:rPr>
              <w:t xml:space="preserve"> on gene signatures do not contribute to the understanding of transcriptomic </w:t>
            </w:r>
            <w:r w:rsidR="00B80768" w:rsidRPr="006D7206">
              <w:rPr>
                <w:rFonts w:asciiTheme="majorBidi" w:hAnsiTheme="majorBidi" w:cstheme="majorBidi"/>
                <w:sz w:val="20"/>
                <w:szCs w:val="20"/>
              </w:rPr>
              <w:t>HS</w:t>
            </w:r>
            <w:r w:rsidRPr="006D7206">
              <w:rPr>
                <w:rFonts w:asciiTheme="majorBidi" w:hAnsiTheme="majorBidi" w:cstheme="majorBidi"/>
                <w:sz w:val="20"/>
                <w:szCs w:val="20"/>
              </w:rPr>
              <w:t>s, which is the core interest of the review.</w:t>
            </w:r>
          </w:p>
        </w:tc>
      </w:tr>
      <w:tr w:rsidR="009C5CE1" w:rsidRPr="006D7206" w14:paraId="2C36788C" w14:textId="77777777" w:rsidTr="00E95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145050E2" w14:textId="23B2209A" w:rsidR="009C5CE1" w:rsidRPr="00776EA6" w:rsidRDefault="009C5CE1" w:rsidP="00776EA6">
            <w:pPr>
              <w:spacing w:line="276" w:lineRule="auto"/>
              <w:rPr>
                <w:rFonts w:asciiTheme="majorBidi" w:hAnsiTheme="majorBidi" w:cstheme="majorBidi"/>
                <w:b w:val="0"/>
                <w:bCs w:val="0"/>
                <w:sz w:val="20"/>
                <w:szCs w:val="20"/>
              </w:rPr>
            </w:pPr>
            <w:r w:rsidRPr="00776EA6">
              <w:rPr>
                <w:rFonts w:asciiTheme="majorBidi" w:hAnsiTheme="majorBidi" w:cstheme="majorBidi"/>
                <w:b w:val="0"/>
                <w:bCs w:val="0"/>
                <w:sz w:val="20"/>
                <w:szCs w:val="20"/>
              </w:rPr>
              <w:t>Non-</w:t>
            </w:r>
            <w:r w:rsidR="00D33681" w:rsidRPr="00776EA6">
              <w:rPr>
                <w:rFonts w:asciiTheme="majorBidi" w:hAnsiTheme="majorBidi" w:cstheme="majorBidi"/>
                <w:b w:val="0"/>
                <w:bCs w:val="0"/>
                <w:sz w:val="20"/>
                <w:szCs w:val="20"/>
              </w:rPr>
              <w:t>tumour</w:t>
            </w:r>
            <w:r w:rsidRPr="00776EA6">
              <w:rPr>
                <w:rFonts w:asciiTheme="majorBidi" w:hAnsiTheme="majorBidi" w:cstheme="majorBidi"/>
                <w:b w:val="0"/>
                <w:bCs w:val="0"/>
                <w:sz w:val="20"/>
                <w:szCs w:val="20"/>
              </w:rPr>
              <w:t xml:space="preserve"> studies (e.g., DSS-induced colitis)</w:t>
            </w:r>
          </w:p>
        </w:tc>
        <w:tc>
          <w:tcPr>
            <w:tcW w:w="6555" w:type="dxa"/>
            <w:shd w:val="clear" w:color="auto" w:fill="D9D9D9" w:themeFill="background1" w:themeFillShade="D9"/>
            <w:hideMark/>
          </w:tcPr>
          <w:p w14:paraId="52DABAA0" w14:textId="104497DD" w:rsidR="009C5CE1" w:rsidRPr="006D7206" w:rsidRDefault="009C5CE1" w:rsidP="00776EA6">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6D7206">
              <w:rPr>
                <w:rFonts w:asciiTheme="majorBidi" w:hAnsiTheme="majorBidi" w:cstheme="majorBidi"/>
                <w:sz w:val="20"/>
                <w:szCs w:val="20"/>
              </w:rPr>
              <w:t xml:space="preserve">The review is specifically interested in </w:t>
            </w:r>
            <w:r w:rsidR="00D33681" w:rsidRPr="006D7206">
              <w:rPr>
                <w:rFonts w:asciiTheme="majorBidi" w:hAnsiTheme="majorBidi" w:cstheme="majorBidi"/>
                <w:sz w:val="20"/>
                <w:szCs w:val="20"/>
              </w:rPr>
              <w:t>tumour</w:t>
            </w:r>
            <w:r w:rsidRPr="006D7206">
              <w:rPr>
                <w:rFonts w:asciiTheme="majorBidi" w:hAnsiTheme="majorBidi" w:cstheme="majorBidi"/>
                <w:sz w:val="20"/>
                <w:szCs w:val="20"/>
              </w:rPr>
              <w:t xml:space="preserve">-related hypoxia, so studies on other </w:t>
            </w:r>
            <w:r w:rsidR="00D36FE9" w:rsidRPr="006D7206">
              <w:rPr>
                <w:rFonts w:asciiTheme="majorBidi" w:hAnsiTheme="majorBidi" w:cstheme="majorBidi"/>
                <w:sz w:val="20"/>
                <w:szCs w:val="20"/>
              </w:rPr>
              <w:t>diseases</w:t>
            </w:r>
            <w:r w:rsidRPr="006D7206">
              <w:rPr>
                <w:rFonts w:asciiTheme="majorBidi" w:hAnsiTheme="majorBidi" w:cstheme="majorBidi"/>
                <w:sz w:val="20"/>
                <w:szCs w:val="20"/>
              </w:rPr>
              <w:t xml:space="preserve"> are not within its scope.</w:t>
            </w:r>
          </w:p>
        </w:tc>
      </w:tr>
    </w:tbl>
    <w:p w14:paraId="5293C2AF" w14:textId="4F9D0711" w:rsidR="00B80768" w:rsidRPr="007E765E" w:rsidRDefault="00D33681" w:rsidP="007E765E">
      <w:pPr>
        <w:pStyle w:val="ListParagraph"/>
        <w:spacing w:line="276" w:lineRule="auto"/>
        <w:ind w:left="0"/>
        <w:jc w:val="both"/>
        <w:rPr>
          <w:rFonts w:asciiTheme="majorBidi" w:hAnsiTheme="majorBidi" w:cstheme="majorBidi"/>
          <w:sz w:val="20"/>
          <w:szCs w:val="20"/>
        </w:rPr>
      </w:pPr>
      <w:r w:rsidRPr="00E95275">
        <w:rPr>
          <w:rFonts w:asciiTheme="majorBidi" w:hAnsiTheme="majorBidi" w:cstheme="majorBidi"/>
          <w:b/>
          <w:bCs/>
          <w:sz w:val="20"/>
          <w:szCs w:val="20"/>
        </w:rPr>
        <w:t>Table 1</w:t>
      </w:r>
      <w:r w:rsidRPr="006D7206">
        <w:rPr>
          <w:rFonts w:asciiTheme="majorBidi" w:hAnsiTheme="majorBidi" w:cstheme="majorBidi"/>
          <w:sz w:val="20"/>
          <w:szCs w:val="20"/>
        </w:rPr>
        <w:t>. Inclusion and exclusion criteria</w:t>
      </w:r>
    </w:p>
    <w:p w14:paraId="615A32C9" w14:textId="3022B9C9" w:rsidR="008038FB" w:rsidRPr="007E765E" w:rsidRDefault="007E765E" w:rsidP="00776EA6">
      <w:pPr>
        <w:spacing w:line="276" w:lineRule="auto"/>
        <w:jc w:val="both"/>
        <w:rPr>
          <w:rFonts w:asciiTheme="majorBidi" w:hAnsiTheme="majorBidi" w:cstheme="majorBidi"/>
          <w:sz w:val="20"/>
          <w:szCs w:val="20"/>
        </w:rPr>
      </w:pPr>
      <w:r>
        <w:rPr>
          <w:rFonts w:asciiTheme="majorBidi" w:hAnsiTheme="majorBidi" w:cstheme="majorBidi"/>
          <w:sz w:val="20"/>
          <w:szCs w:val="20"/>
        </w:rPr>
        <w:t xml:space="preserve">2. </w:t>
      </w:r>
      <w:r w:rsidR="008038FB" w:rsidRPr="007E765E">
        <w:rPr>
          <w:rFonts w:asciiTheme="majorBidi" w:hAnsiTheme="majorBidi" w:cstheme="majorBidi"/>
          <w:sz w:val="20"/>
          <w:szCs w:val="20"/>
        </w:rPr>
        <w:t>Coding and Analysing</w:t>
      </w:r>
    </w:p>
    <w:p w14:paraId="5EBAECDD" w14:textId="156725A7" w:rsidR="008038FB" w:rsidRPr="007E765E" w:rsidRDefault="008038FB" w:rsidP="00AB0859">
      <w:pPr>
        <w:pStyle w:val="ListParagraph"/>
        <w:numPr>
          <w:ilvl w:val="1"/>
          <w:numId w:val="2"/>
        </w:numPr>
        <w:spacing w:line="276" w:lineRule="auto"/>
        <w:ind w:left="360"/>
        <w:jc w:val="both"/>
        <w:rPr>
          <w:rFonts w:asciiTheme="majorBidi" w:hAnsiTheme="majorBidi" w:cstheme="majorBidi"/>
          <w:sz w:val="20"/>
          <w:szCs w:val="20"/>
        </w:rPr>
      </w:pPr>
      <w:r w:rsidRPr="007E765E">
        <w:rPr>
          <w:rFonts w:asciiTheme="majorBidi" w:hAnsiTheme="majorBidi" w:cstheme="majorBidi"/>
          <w:sz w:val="20"/>
          <w:szCs w:val="20"/>
        </w:rPr>
        <w:t xml:space="preserve">Data </w:t>
      </w:r>
      <w:r w:rsidR="00616F1F" w:rsidRPr="007E765E">
        <w:rPr>
          <w:rFonts w:asciiTheme="majorBidi" w:hAnsiTheme="majorBidi" w:cstheme="majorBidi"/>
          <w:sz w:val="20"/>
          <w:szCs w:val="20"/>
        </w:rPr>
        <w:t>E</w:t>
      </w:r>
      <w:r w:rsidRPr="007E765E">
        <w:rPr>
          <w:rFonts w:asciiTheme="majorBidi" w:hAnsiTheme="majorBidi" w:cstheme="majorBidi"/>
          <w:sz w:val="20"/>
          <w:szCs w:val="20"/>
        </w:rPr>
        <w:t>xtraction</w:t>
      </w:r>
      <w:r w:rsidR="000A2C2B" w:rsidRPr="007E765E">
        <w:rPr>
          <w:rFonts w:asciiTheme="majorBidi" w:hAnsiTheme="majorBidi" w:cstheme="majorBidi"/>
          <w:sz w:val="20"/>
          <w:szCs w:val="20"/>
        </w:rPr>
        <w:t xml:space="preserve"> </w:t>
      </w:r>
      <w:r w:rsidR="00595D09" w:rsidRPr="007E765E">
        <w:rPr>
          <w:rFonts w:asciiTheme="majorBidi" w:hAnsiTheme="majorBidi" w:cstheme="majorBidi"/>
          <w:sz w:val="20"/>
          <w:szCs w:val="20"/>
        </w:rPr>
        <w:t xml:space="preserve">and Critical Appraisal </w:t>
      </w:r>
    </w:p>
    <w:p w14:paraId="76906337" w14:textId="58E13FD9" w:rsidR="00D330F9" w:rsidRPr="006D7206" w:rsidRDefault="00D330F9"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 xml:space="preserve">The data extraction strategy employed in this systematic review was meticulously designed based on the CHARMS checklist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&lt;EndNote&gt;&lt;Cite&gt;&lt;Author&gt;Moons&lt;/Author&gt;&lt;Year&gt;2014&lt;/Year&gt;&lt;RecNum&gt;11&lt;/RecNum&gt;&lt;DisplayText&gt;[4]&lt;/DisplayText&gt;&lt;record&gt;&lt;rec-number&gt;11&lt;/rec-number&gt;&lt;foreign-keys&gt;&lt;key app="EN" db-id="wz5p09xxjrsa2aefsws5erx9xedwd52xwxe0" timestamp="1704403155"&gt;11&lt;/key&gt;&lt;/foreign-keys&gt;&lt;ref-type name="Journal Article"&gt;17&lt;/ref-type&gt;&lt;contributors&gt;&lt;authors&gt;&lt;author&gt;Moons, Karel G. M.&lt;/author&gt;&lt;author&gt;de Groot, Joris A. H.&lt;/author&gt;&lt;author&gt;Bouwmeester, Walter&lt;/author&gt;&lt;author&gt;Vergouwe, Yvonne&lt;/author&gt;&lt;author&gt;Mallett, Susan&lt;/author&gt;&lt;author&gt;Altman, Douglas G.&lt;/author&gt;&lt;author&gt;Reitsma, Johannes B.&lt;/author&gt;&lt;author&gt;Collins, Gary S.&lt;/author&gt;&lt;/authors&gt;&lt;/contributors&gt;&lt;titles&gt;&lt;title&gt;Critical Appraisal and Data Extraction for Systematic Reviews of Prediction Modelling Studies: The CHARMS Checklist&lt;/title&gt;&lt;secondary-title&gt;PLOS Medicine&lt;/secondary-title&gt;&lt;/titles&gt;&lt;periodical&gt;&lt;full-title&gt;PLOS Medicine&lt;/full-title&gt;&lt;/periodical&gt;&lt;pages&gt;e1001744&lt;/pages&gt;&lt;volume&gt;11&lt;/volume&gt;&lt;number&gt;10&lt;/number&gt;&lt;dates&gt;&lt;year&gt;2014&lt;/year&gt;&lt;/dates&gt;&lt;publisher&gt;Public Library of Science&lt;/publisher&gt;&lt;urls&gt;&lt;related-urls&gt;&lt;url&gt;https://doi.org/10.1371/journal.pmed.1001744&lt;/url&gt;&lt;/related-urls&gt;&lt;/urls&gt;&lt;electronic-resource-num&gt;10.1371/journal.pmed.1001744&lt;/electronic-resource-num&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[4]</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This approach ensured that only terms relevant to the review's focus were included, with non-relevant terms being removed or adjusted appropriately. Key data elements extracted included TUMOUR type, data source, data size, model development, performance, evaluation results, and interpretative and discussion data.</w:t>
      </w:r>
    </w:p>
    <w:p w14:paraId="1C3B2886" w14:textId="77777777" w:rsidR="00D330F9" w:rsidRPr="006D7206" w:rsidRDefault="00D330F9" w:rsidP="00AB0859">
      <w:pPr>
        <w:pStyle w:val="ListParagraph"/>
        <w:spacing w:line="276" w:lineRule="auto"/>
        <w:ind w:left="0"/>
        <w:jc w:val="both"/>
        <w:rPr>
          <w:rFonts w:asciiTheme="majorBidi" w:hAnsiTheme="majorBidi" w:cstheme="majorBidi"/>
          <w:sz w:val="20"/>
          <w:szCs w:val="20"/>
        </w:rPr>
      </w:pPr>
    </w:p>
    <w:p w14:paraId="217AD732" w14:textId="098F7D53" w:rsidR="00595D09" w:rsidRPr="006D7206" w:rsidRDefault="00D330F9" w:rsidP="003544C2">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The extracted data were then assessed following the Critical Appraisal guidelines provided by the PROBAST tool</w:t>
      </w:r>
      <w:r w:rsidR="001F6798" w:rsidRPr="006D7206">
        <w:rPr>
          <w:rFonts w:asciiTheme="majorBidi" w:hAnsiTheme="majorBidi" w:cstheme="majorBidi"/>
          <w:sz w:val="20"/>
          <w:szCs w:val="20"/>
        </w:rPr>
        <w:t xml:space="preserve"> </w:t>
      </w:r>
      <w:r w:rsidR="00BD518D"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&lt;EndNote&gt;&lt;Cite&gt;&lt;Author&gt;Wolff&lt;/Author&gt;&lt;Year&gt;2019&lt;/Year&gt;&lt;RecNum&gt;12&lt;/RecNum&gt;&lt;DisplayText&gt;[5]&lt;/DisplayText&gt;&lt;record&gt;&lt;rec-number&gt;12&lt;/rec-number&gt;&lt;foreign-keys&gt;&lt;key app="EN" db-id="wz5p09xxjrsa2aefsws5erx9xedwd52xwxe0" timestamp="1704410636"&gt;12&lt;/key&gt;&lt;/foreign-keys&gt;&lt;ref-type name="Journal Article"&gt;17&lt;/ref-type&gt;&lt;contributors&gt;&lt;authors&gt;&lt;author&gt;Wolff, Robert F.&lt;/author&gt;&lt;author&gt;Moons, Karel G. M.&lt;/author&gt;&lt;author&gt;Riley, Richard D.&lt;/author&gt;&lt;author&gt;Whiting, Penny F.&lt;/author&gt;&lt;author&gt;Westwood, Marie&lt;/author&gt;&lt;author&gt;Collins, Gary S.&lt;/author&gt;&lt;author&gt;Reitsma, Johannes B.&lt;/author&gt;&lt;author&gt;Kleijnen, Jos&lt;/author&gt;&lt;author&gt;Mallett, Sue&lt;/author&gt;&lt;/authors&gt;&lt;/contributors&gt;&lt;titles&gt;&lt;title&gt;PROBAST: A Tool to Assess the Risk of Bias and Applicability of Prediction Model Studies&lt;/title&gt;&lt;secondary-title&gt;Annals of Internal Medicine&lt;/secondary-title&gt;&lt;/titles&gt;&lt;periodical&gt;&lt;full-title&gt;Annals of Internal Medicine&lt;/full-title&gt;&lt;/periodical&gt;&lt;pages&gt;51-58&lt;/pages&gt;&lt;volume&gt;170&lt;/volume&gt;&lt;number&gt;1&lt;/number&gt;&lt;dates&gt;&lt;year&gt;2019&lt;/year&gt;&lt;pub-dates&gt;&lt;date&gt;2019/01/01&lt;/date&gt;&lt;/pub-dates&gt;&lt;/dates&gt;&lt;publisher&gt;American College of Physicians&lt;/publisher&gt;&lt;isbn&gt;0003-4819&lt;/isbn&gt;&lt;urls&gt;&lt;related-urls&gt;&lt;url&gt;https://www.acpjournals.org/doi/abs/10.7326/M18-1376&lt;/url&gt;&lt;/related-urls&gt;&lt;/urls&gt;&lt;electronic-resource-num&gt;10.7326/M18-1376&lt;/electronic-resource-num&gt;&lt;access-date&gt;2024/01/04&lt;/access-date&gt;&lt;/record&gt;&lt;/Cite&gt;&lt;/EndNote&gt;</w:instrText>
      </w:r>
      <w:r w:rsidR="00BD518D"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[5]</w:t>
      </w:r>
      <w:r w:rsidR="00BD518D" w:rsidRPr="006D7206">
        <w:rPr>
          <w:rFonts w:asciiTheme="majorBidi" w:hAnsiTheme="majorBidi" w:cstheme="majorBidi"/>
          <w:sz w:val="20"/>
          <w:szCs w:val="20"/>
        </w:rPr>
        <w:fldChar w:fldCharType="end"/>
      </w:r>
      <w:r w:rsidRPr="006D7206">
        <w:rPr>
          <w:rFonts w:asciiTheme="majorBidi" w:hAnsiTheme="majorBidi" w:cstheme="majorBidi"/>
          <w:sz w:val="20"/>
          <w:szCs w:val="20"/>
        </w:rPr>
        <w:t>. This appraisal aimed to evaluate the risk of bias and the applicability of the studies included in the review.</w:t>
      </w:r>
      <w:r w:rsidR="003544C2">
        <w:rPr>
          <w:rFonts w:asciiTheme="majorBidi" w:hAnsiTheme="majorBidi" w:cstheme="majorBidi"/>
          <w:sz w:val="20"/>
          <w:szCs w:val="20"/>
        </w:rPr>
        <w:t xml:space="preserve"> </w:t>
      </w:r>
      <w:r w:rsidRPr="006D7206">
        <w:rPr>
          <w:rFonts w:asciiTheme="majorBidi" w:hAnsiTheme="majorBidi" w:cstheme="majorBidi"/>
          <w:sz w:val="20"/>
          <w:szCs w:val="20"/>
        </w:rPr>
        <w:t xml:space="preserve">The critical appraisal process </w:t>
      </w:r>
      <w:r w:rsidR="003544C2">
        <w:rPr>
          <w:rFonts w:asciiTheme="majorBidi" w:hAnsiTheme="majorBidi" w:cstheme="majorBidi"/>
          <w:sz w:val="20"/>
          <w:szCs w:val="20"/>
        </w:rPr>
        <w:t>reveals that a</w:t>
      </w:r>
      <w:r w:rsidR="003544C2" w:rsidRPr="003544C2">
        <w:rPr>
          <w:rFonts w:asciiTheme="majorBidi" w:hAnsiTheme="majorBidi" w:cstheme="majorBidi"/>
          <w:sz w:val="20"/>
          <w:szCs w:val="20"/>
        </w:rPr>
        <w:t>pproximately 40% of studies exhibited a high risk of bias</w:t>
      </w:r>
      <w:r w:rsidR="003544C2">
        <w:rPr>
          <w:rFonts w:asciiTheme="majorBidi" w:hAnsiTheme="majorBidi" w:cstheme="majorBidi"/>
          <w:sz w:val="20"/>
          <w:szCs w:val="20"/>
        </w:rPr>
        <w:t xml:space="preserve"> and 30% for applicability</w:t>
      </w:r>
      <w:r w:rsidR="003544C2" w:rsidRPr="003544C2">
        <w:rPr>
          <w:rFonts w:asciiTheme="majorBidi" w:hAnsiTheme="majorBidi" w:cstheme="majorBidi"/>
          <w:sz w:val="20"/>
          <w:szCs w:val="20"/>
        </w:rPr>
        <w:t>, primarily in data and analysis assessment (details in Table 2).</w:t>
      </w:r>
    </w:p>
    <w:tbl>
      <w:tblPr>
        <w:tblW w:w="9460" w:type="dxa"/>
        <w:tblLook w:val="04A0" w:firstRow="1" w:lastRow="0" w:firstColumn="1" w:lastColumn="0" w:noHBand="0" w:noVBand="1"/>
      </w:tblPr>
      <w:tblGrid>
        <w:gridCol w:w="2620"/>
        <w:gridCol w:w="760"/>
        <w:gridCol w:w="760"/>
        <w:gridCol w:w="760"/>
        <w:gridCol w:w="760"/>
        <w:gridCol w:w="760"/>
        <w:gridCol w:w="760"/>
        <w:gridCol w:w="760"/>
        <w:gridCol w:w="760"/>
        <w:gridCol w:w="760"/>
      </w:tblGrid>
      <w:tr w:rsidR="00C5574B" w:rsidRPr="006D7206" w14:paraId="270778BF" w14:textId="77777777" w:rsidTr="00C5574B">
        <w:trPr>
          <w:trHeight w:val="330"/>
        </w:trPr>
        <w:tc>
          <w:tcPr>
            <w:tcW w:w="2620" w:type="dxa"/>
            <w:vMerge w:val="restart"/>
            <w:tcBorders>
              <w:top w:val="single" w:sz="4" w:space="0" w:color="auto"/>
              <w:left w:val="nil"/>
              <w:bottom w:val="single" w:sz="4" w:space="0" w:color="000000"/>
              <w:right w:val="single" w:sz="8" w:space="0" w:color="auto"/>
            </w:tcBorders>
            <w:shd w:val="clear" w:color="000000" w:fill="E7E6E6"/>
            <w:vAlign w:val="center"/>
            <w:hideMark/>
          </w:tcPr>
          <w:p w14:paraId="06E14FB8"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lastRenderedPageBreak/>
              <w:t>Author, Year</w:t>
            </w:r>
          </w:p>
        </w:tc>
        <w:tc>
          <w:tcPr>
            <w:tcW w:w="3040" w:type="dxa"/>
            <w:gridSpan w:val="4"/>
            <w:tcBorders>
              <w:top w:val="single" w:sz="4" w:space="0" w:color="auto"/>
              <w:left w:val="nil"/>
              <w:bottom w:val="nil"/>
              <w:right w:val="single" w:sz="8" w:space="0" w:color="000000"/>
            </w:tcBorders>
            <w:shd w:val="clear" w:color="000000" w:fill="E7E6E6"/>
            <w:vAlign w:val="center"/>
            <w:hideMark/>
          </w:tcPr>
          <w:p w14:paraId="0CBBECF6"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Risk of Bias</w:t>
            </w:r>
          </w:p>
        </w:tc>
        <w:tc>
          <w:tcPr>
            <w:tcW w:w="2280" w:type="dxa"/>
            <w:gridSpan w:val="3"/>
            <w:tcBorders>
              <w:top w:val="single" w:sz="4" w:space="0" w:color="auto"/>
              <w:left w:val="nil"/>
              <w:bottom w:val="nil"/>
              <w:right w:val="single" w:sz="8" w:space="0" w:color="000000"/>
            </w:tcBorders>
            <w:shd w:val="clear" w:color="000000" w:fill="E7E6E6"/>
            <w:vAlign w:val="center"/>
            <w:hideMark/>
          </w:tcPr>
          <w:p w14:paraId="207E45CD"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Applicability</w:t>
            </w:r>
          </w:p>
        </w:tc>
        <w:tc>
          <w:tcPr>
            <w:tcW w:w="1520" w:type="dxa"/>
            <w:gridSpan w:val="2"/>
            <w:tcBorders>
              <w:top w:val="single" w:sz="4" w:space="0" w:color="auto"/>
              <w:left w:val="nil"/>
              <w:bottom w:val="nil"/>
              <w:right w:val="double" w:sz="6" w:space="0" w:color="auto"/>
            </w:tcBorders>
            <w:shd w:val="clear" w:color="000000" w:fill="E7E6E6"/>
            <w:vAlign w:val="center"/>
            <w:hideMark/>
          </w:tcPr>
          <w:p w14:paraId="2748984D"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 xml:space="preserve">Overall </w:t>
            </w:r>
          </w:p>
        </w:tc>
      </w:tr>
      <w:tr w:rsidR="00C5574B" w:rsidRPr="006D7206" w14:paraId="329AF774" w14:textId="77777777" w:rsidTr="00C5574B">
        <w:trPr>
          <w:trHeight w:val="1500"/>
        </w:trPr>
        <w:tc>
          <w:tcPr>
            <w:tcW w:w="2620" w:type="dxa"/>
            <w:vMerge/>
            <w:tcBorders>
              <w:top w:val="single" w:sz="4" w:space="0" w:color="auto"/>
              <w:left w:val="nil"/>
              <w:bottom w:val="single" w:sz="4" w:space="0" w:color="000000"/>
              <w:right w:val="single" w:sz="8" w:space="0" w:color="auto"/>
            </w:tcBorders>
            <w:vAlign w:val="center"/>
            <w:hideMark/>
          </w:tcPr>
          <w:p w14:paraId="64B008C2"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04CDE5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FFB27C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2. Predictors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1317AD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241A45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4. Analysis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5B4AF74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1. Participants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65FD058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2. Predictors</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36CA08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 xml:space="preserve"> 3. Outcome</w:t>
            </w:r>
          </w:p>
        </w:tc>
        <w:tc>
          <w:tcPr>
            <w:tcW w:w="760" w:type="dxa"/>
            <w:tcBorders>
              <w:top w:val="single" w:sz="4" w:space="0" w:color="auto"/>
              <w:left w:val="nil"/>
              <w:bottom w:val="single" w:sz="4" w:space="0" w:color="auto"/>
              <w:right w:val="single" w:sz="8" w:space="0" w:color="auto"/>
            </w:tcBorders>
            <w:shd w:val="clear" w:color="000000" w:fill="E7E6E6"/>
            <w:textDirection w:val="btLr"/>
            <w:vAlign w:val="bottom"/>
            <w:hideMark/>
          </w:tcPr>
          <w:p w14:paraId="7FBD84A2"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 xml:space="preserve"> Risk of Bias</w:t>
            </w:r>
          </w:p>
        </w:tc>
        <w:tc>
          <w:tcPr>
            <w:tcW w:w="760" w:type="dxa"/>
            <w:tcBorders>
              <w:top w:val="single" w:sz="4" w:space="0" w:color="auto"/>
              <w:left w:val="nil"/>
              <w:bottom w:val="single" w:sz="4" w:space="0" w:color="auto"/>
              <w:right w:val="nil"/>
            </w:tcBorders>
            <w:shd w:val="clear" w:color="000000" w:fill="E7E6E6"/>
            <w:textDirection w:val="btLr"/>
            <w:vAlign w:val="bottom"/>
            <w:hideMark/>
          </w:tcPr>
          <w:p w14:paraId="24963C7B" w14:textId="77777777" w:rsidR="00C5574B" w:rsidRPr="006D7206" w:rsidRDefault="00C5574B" w:rsidP="00AB0859">
            <w:pPr>
              <w:spacing w:after="0" w:line="276" w:lineRule="auto"/>
              <w:jc w:val="both"/>
              <w:rPr>
                <w:rFonts w:asciiTheme="majorBidi" w:eastAsia="Times New Roman" w:hAnsiTheme="majorBidi" w:cstheme="majorBidi"/>
                <w:b/>
                <w:bCs/>
                <w:kern w:val="0"/>
                <w:sz w:val="20"/>
                <w:szCs w:val="20"/>
                <w14:ligatures w14:val="none"/>
              </w:rPr>
            </w:pPr>
            <w:r w:rsidRPr="006D7206">
              <w:rPr>
                <w:rFonts w:asciiTheme="majorBidi" w:eastAsia="Times New Roman" w:hAnsiTheme="majorBidi" w:cstheme="majorBidi"/>
                <w:b/>
                <w:bCs/>
                <w:kern w:val="0"/>
                <w:sz w:val="20"/>
                <w:szCs w:val="20"/>
                <w14:ligatures w14:val="none"/>
              </w:rPr>
              <w:t xml:space="preserve"> Applicability</w:t>
            </w:r>
          </w:p>
        </w:tc>
      </w:tr>
      <w:tr w:rsidR="00C5574B" w:rsidRPr="006D7206" w14:paraId="22DB036B"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E13DC8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Jill M. Brooks, 2019</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B001A8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05C39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E2E6EC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5D5F4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71BFD9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7DCF79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313B60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63BC1C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D86AE5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1140F38E"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1EE21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Edian F. Franco, 2013</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D5158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7A7AF3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F99C4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0ED650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E4A76F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9C2DA5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3400C8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2B2E9D9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365FB8C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5E63ABF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3CC3DB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Cheng-Peng Gui,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D6878F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BF63DC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0ACDA2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3239E25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1ADB55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11D2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CDC51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F0E106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9989A4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4C8DEA7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0C8636B" w14:textId="4E74FED8" w:rsidR="00C5574B" w:rsidRPr="006D7206" w:rsidRDefault="00F64E9A"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Zhi Liu</w:t>
            </w:r>
            <w:r w:rsidR="00C5574B" w:rsidRPr="006D7206">
              <w:rPr>
                <w:rFonts w:asciiTheme="majorBidi" w:eastAsia="Times New Roman" w:hAnsiTheme="majorBidi" w:cstheme="majorBidi"/>
                <w:kern w:val="0"/>
                <w:sz w:val="20"/>
                <w:szCs w:val="20"/>
                <w14:ligatures w14:val="none"/>
              </w:rPr>
              <w:t xml:space="preserve">, </w:t>
            </w:r>
            <w:r w:rsidRPr="006D7206">
              <w:rPr>
                <w:rFonts w:asciiTheme="majorBidi" w:eastAsia="Times New Roman" w:hAnsiTheme="majorBidi" w:cstheme="majorBidi"/>
                <w:kern w:val="0"/>
                <w:sz w:val="20"/>
                <w:szCs w:val="20"/>
                <w14:ligatures w14:val="none"/>
              </w:rPr>
              <w:t>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29AC70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D32CF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E71DBF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7111A9A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4DA6CB7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D8F6B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287E8E5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1A26BB9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AF6E3C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FEB65E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B67C90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Emilie Lalonde, 2014</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79781B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A58D6B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D315CD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9C4108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1BA01B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7E00BE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934F7D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60145D3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084952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30134B63"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4B12E0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Jia Li,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3EA32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069B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4EF7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38E3D71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C04B6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71A70E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C6A6C1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C1993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131F3A7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38DFD36"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F3FF27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Run Shi ,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346002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F81675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2660F6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06AE0D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4F40E8A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82955D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4CDC09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5461306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8A9BF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0BC9D2F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2938007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Jun Shao,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6475EAC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BBEA0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60E927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815E3B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2ACD4FA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17481C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DA42C5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6E45555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4E8386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2BB13F5A"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8AF231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Baohui Zhang, 2020</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51E1657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FE971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7F6454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5DCCE0C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D720C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3117C3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D7F2F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3791FB6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6656A7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4FA146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9D8327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Qiangnu Zhang,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0615DA9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6FFC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63EF03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79251D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35B43A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6F3E681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82CADD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5172AB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FE699"/>
            <w:noWrap/>
            <w:vAlign w:val="center"/>
            <w:hideMark/>
          </w:tcPr>
          <w:p w14:paraId="14CF6FA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45AB3D6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8ECC37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Fanhong Zeng,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6E13EB1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D2E03E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957AFC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3FEFB0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7F0E29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F313A0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8C1ED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08736E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2E531DC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41E7D94"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55F82E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Brian Lane, 2022</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C2D42F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7F6DD06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E193E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FE699"/>
            <w:noWrap/>
            <w:vAlign w:val="center"/>
            <w:hideMark/>
          </w:tcPr>
          <w:p w14:paraId="12F3E8A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230F91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BD046C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2037802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C3C45C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7F4E264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DD8D71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0C47B3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Ke Wang,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CB8E9B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FE699"/>
            <w:noWrap/>
            <w:vAlign w:val="center"/>
            <w:hideMark/>
          </w:tcPr>
          <w:p w14:paraId="7CEA01E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8586D5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36660E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9A0DC7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B363A1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A603AA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FE699"/>
            <w:noWrap/>
            <w:vAlign w:val="center"/>
            <w:hideMark/>
          </w:tcPr>
          <w:p w14:paraId="38B6395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1C3567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1B3126DD"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02C1631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Xiong Tian,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5003C81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C2101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9401A2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0B38DB9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1F4CB58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DDB49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065106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0033A86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58CF13A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6CB9E487"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47ACBB8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Dongjie Chen,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48A43D8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FD969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2ADEDA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5824FC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033C06D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0DE8B9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FAA0A0"/>
            <w:noWrap/>
            <w:vAlign w:val="center"/>
            <w:hideMark/>
          </w:tcPr>
          <w:p w14:paraId="649E0FE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1ED3E41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41E0EB9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7D7AAD38"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3280FA7E"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Yanhong Shou,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1916798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0E41345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682CB7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2C3B15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78769FF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9E4506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6EE435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3D99F6B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569A6DF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0B79CD0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6543886"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Xiangqian Zhang, 2023</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48095E3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2A6F851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352D1C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B458445"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64F03CE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6F5C80A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4AC00BE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4495DF0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449B0E2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4122C545"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5ABA37A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Chenyu Nie, 2022</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34F562B9"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4D92C5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A88183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2150E4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FAA0A0"/>
            <w:noWrap/>
            <w:vAlign w:val="center"/>
            <w:hideMark/>
          </w:tcPr>
          <w:p w14:paraId="6CD1AB0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29A572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360F1F1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A9D08E"/>
            <w:noWrap/>
            <w:vAlign w:val="center"/>
            <w:hideMark/>
          </w:tcPr>
          <w:p w14:paraId="7D292CC4"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FAA0A0"/>
            <w:noWrap/>
            <w:vAlign w:val="center"/>
            <w:hideMark/>
          </w:tcPr>
          <w:p w14:paraId="2FA752D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3D4AD2E1"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6DF6D1D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Jinman Zhong, 2021</w:t>
            </w:r>
          </w:p>
        </w:tc>
        <w:tc>
          <w:tcPr>
            <w:tcW w:w="760" w:type="dxa"/>
            <w:tcBorders>
              <w:top w:val="single" w:sz="4" w:space="0" w:color="000000"/>
              <w:left w:val="nil"/>
              <w:bottom w:val="single" w:sz="4" w:space="0" w:color="000000"/>
              <w:right w:val="single" w:sz="4" w:space="0" w:color="FFFFFF"/>
            </w:tcBorders>
            <w:shd w:val="clear" w:color="000000" w:fill="FAA0A0"/>
            <w:noWrap/>
            <w:vAlign w:val="center"/>
            <w:hideMark/>
          </w:tcPr>
          <w:p w14:paraId="30DDF76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4E692ED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3435E03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11E69098"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5545D40F"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72E5302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5D75D0F7"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0BDE6A93"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6EAB50E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r w:rsidR="00C5574B" w:rsidRPr="006D7206" w14:paraId="367729C0" w14:textId="77777777" w:rsidTr="00C5574B">
        <w:trPr>
          <w:trHeight w:val="300"/>
        </w:trPr>
        <w:tc>
          <w:tcPr>
            <w:tcW w:w="2620" w:type="dxa"/>
            <w:tcBorders>
              <w:top w:val="single" w:sz="4" w:space="0" w:color="000000"/>
              <w:left w:val="nil"/>
              <w:bottom w:val="single" w:sz="4" w:space="0" w:color="000000"/>
              <w:right w:val="single" w:sz="8" w:space="0" w:color="auto"/>
            </w:tcBorders>
            <w:shd w:val="clear" w:color="auto" w:fill="auto"/>
            <w:noWrap/>
            <w:vAlign w:val="center"/>
            <w:hideMark/>
          </w:tcPr>
          <w:p w14:paraId="7A88E76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Xia Yang, 2021</w:t>
            </w:r>
          </w:p>
        </w:tc>
        <w:tc>
          <w:tcPr>
            <w:tcW w:w="760" w:type="dxa"/>
            <w:tcBorders>
              <w:top w:val="single" w:sz="4" w:space="0" w:color="000000"/>
              <w:left w:val="nil"/>
              <w:bottom w:val="single" w:sz="4" w:space="0" w:color="000000"/>
              <w:right w:val="single" w:sz="4" w:space="0" w:color="FFFFFF"/>
            </w:tcBorders>
            <w:shd w:val="clear" w:color="000000" w:fill="A9D08E"/>
            <w:noWrap/>
            <w:vAlign w:val="center"/>
            <w:hideMark/>
          </w:tcPr>
          <w:p w14:paraId="7122BA00"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FAA0A0"/>
            <w:noWrap/>
            <w:vAlign w:val="center"/>
            <w:hideMark/>
          </w:tcPr>
          <w:p w14:paraId="5C4692CD"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1A7AA59B"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6E2FEAB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4" w:space="0" w:color="FFFFFF"/>
            </w:tcBorders>
            <w:shd w:val="clear" w:color="000000" w:fill="A9D08E"/>
            <w:noWrap/>
            <w:vAlign w:val="center"/>
            <w:hideMark/>
          </w:tcPr>
          <w:p w14:paraId="3F4BA22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4" w:space="0" w:color="FFFFFF"/>
            </w:tcBorders>
            <w:shd w:val="clear" w:color="000000" w:fill="A9D08E"/>
            <w:noWrap/>
            <w:vAlign w:val="center"/>
            <w:hideMark/>
          </w:tcPr>
          <w:p w14:paraId="5397A261"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4" w:space="0" w:color="FFFFFF"/>
              <w:bottom w:val="single" w:sz="4" w:space="0" w:color="000000"/>
              <w:right w:val="single" w:sz="8" w:space="0" w:color="auto"/>
            </w:tcBorders>
            <w:shd w:val="clear" w:color="000000" w:fill="A9D08E"/>
            <w:noWrap/>
            <w:vAlign w:val="center"/>
            <w:hideMark/>
          </w:tcPr>
          <w:p w14:paraId="7B3D4DA2"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single" w:sz="8" w:space="0" w:color="auto"/>
            </w:tcBorders>
            <w:shd w:val="clear" w:color="000000" w:fill="FAA0A0"/>
            <w:noWrap/>
            <w:vAlign w:val="center"/>
            <w:hideMark/>
          </w:tcPr>
          <w:p w14:paraId="79D83D5A"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c>
          <w:tcPr>
            <w:tcW w:w="760" w:type="dxa"/>
            <w:tcBorders>
              <w:top w:val="single" w:sz="4" w:space="0" w:color="000000"/>
              <w:left w:val="single" w:sz="8" w:space="0" w:color="auto"/>
              <w:bottom w:val="single" w:sz="4" w:space="0" w:color="000000"/>
              <w:right w:val="nil"/>
            </w:tcBorders>
            <w:shd w:val="clear" w:color="000000" w:fill="A9D08E"/>
            <w:noWrap/>
            <w:vAlign w:val="center"/>
            <w:hideMark/>
          </w:tcPr>
          <w:p w14:paraId="77B6AF7C" w14:textId="77777777" w:rsidR="00C5574B" w:rsidRPr="006D7206" w:rsidRDefault="00C5574B" w:rsidP="00AB0859">
            <w:pPr>
              <w:spacing w:after="0" w:line="276" w:lineRule="auto"/>
              <w:jc w:val="both"/>
              <w:rPr>
                <w:rFonts w:asciiTheme="majorBidi" w:eastAsia="Times New Roman" w:hAnsiTheme="majorBidi" w:cstheme="majorBidi"/>
                <w:kern w:val="0"/>
                <w:sz w:val="20"/>
                <w:szCs w:val="20"/>
                <w14:ligatures w14:val="none"/>
              </w:rPr>
            </w:pPr>
            <w:r w:rsidRPr="006D7206">
              <w:rPr>
                <w:rFonts w:asciiTheme="majorBidi" w:eastAsia="Times New Roman" w:hAnsiTheme="majorBidi" w:cstheme="majorBidi"/>
                <w:kern w:val="0"/>
                <w:sz w:val="20"/>
                <w:szCs w:val="20"/>
                <w14:ligatures w14:val="none"/>
              </w:rPr>
              <w:t>+</w:t>
            </w:r>
          </w:p>
        </w:tc>
      </w:tr>
    </w:tbl>
    <w:p w14:paraId="0E4B5817" w14:textId="5BE5F7D0" w:rsidR="00595D09" w:rsidRPr="006D7206" w:rsidRDefault="0042272E" w:rsidP="00AB0859">
      <w:pPr>
        <w:spacing w:line="276" w:lineRule="auto"/>
        <w:jc w:val="both"/>
        <w:rPr>
          <w:rFonts w:asciiTheme="majorBidi" w:hAnsiTheme="majorBidi" w:cstheme="majorBidi"/>
          <w:sz w:val="20"/>
          <w:szCs w:val="20"/>
        </w:rPr>
      </w:pPr>
      <w:r w:rsidRPr="006D7206">
        <w:rPr>
          <w:rFonts w:asciiTheme="majorBidi" w:eastAsia="Times New Roman" w:hAnsiTheme="majorBidi" w:cstheme="majorBidi"/>
          <w:b/>
          <w:bCs/>
          <w:color w:val="000000"/>
          <w:kern w:val="0"/>
          <w:sz w:val="20"/>
          <w:szCs w:val="20"/>
          <w14:ligatures w14:val="none"/>
        </w:rPr>
        <w:t xml:space="preserve">Table 2. </w:t>
      </w:r>
      <w:r w:rsidRPr="006D7206">
        <w:rPr>
          <w:rFonts w:asciiTheme="majorBidi" w:eastAsia="Times New Roman" w:hAnsiTheme="majorBidi" w:cstheme="majorBidi"/>
          <w:color w:val="000000"/>
          <w:kern w:val="0"/>
          <w:sz w:val="20"/>
          <w:szCs w:val="20"/>
          <w14:ligatures w14:val="none"/>
        </w:rPr>
        <w:t>Risk of bias and applicability assessment</w:t>
      </w:r>
    </w:p>
    <w:p w14:paraId="12F1E078" w14:textId="0C274074" w:rsidR="00C62205" w:rsidRPr="007E765E" w:rsidRDefault="001C6EDE" w:rsidP="00AB0859">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 xml:space="preserve">2.2 </w:t>
      </w:r>
      <w:r w:rsidR="000A2C2B" w:rsidRPr="007E765E">
        <w:rPr>
          <w:rFonts w:asciiTheme="majorBidi" w:hAnsiTheme="majorBidi" w:cstheme="majorBidi"/>
          <w:sz w:val="20"/>
          <w:szCs w:val="20"/>
        </w:rPr>
        <w:t xml:space="preserve">Synthesis </w:t>
      </w:r>
      <w:r w:rsidR="00401440" w:rsidRPr="007E765E">
        <w:rPr>
          <w:rFonts w:asciiTheme="majorBidi" w:hAnsiTheme="majorBidi" w:cstheme="majorBidi"/>
          <w:sz w:val="20"/>
          <w:szCs w:val="20"/>
        </w:rPr>
        <w:t>Strategy</w:t>
      </w:r>
    </w:p>
    <w:p w14:paraId="22CCA220" w14:textId="735E87A7" w:rsidR="00C62205" w:rsidRPr="006D7206" w:rsidRDefault="00C62205"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 xml:space="preserve">The findings of this review are reported in accordance with the Preferred Reporting Items for Systematic Reviews and Meta-Analyses (PRISMA) guidelines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&lt;EndNote&gt;&lt;Cite&gt;&lt;Author&gt;Moher&lt;/Author&gt;&lt;Year&gt;2009&lt;/Year&gt;&lt;RecNum&gt;13&lt;/RecNum&gt;&lt;DisplayText&gt;[6]&lt;/DisplayText&gt;&lt;record&gt;&lt;rec-number&gt;13&lt;/rec-number&gt;&lt;foreign-keys&gt;&lt;key app="EN" db-id="wz5p09xxjrsa2aefsws5erx9xedwd52xwxe0" timestamp="1704494777"&gt;13&lt;/key&gt;&lt;/foreign-keys&gt;&lt;ref-type name="Journal Article"&gt;17&lt;/ref-type&gt;&lt;contributors&gt;&lt;authors&gt;&lt;author&gt;Moher, David&lt;/author&gt;&lt;author&gt;Liberati, Alessandro&lt;/author&gt;&lt;author&gt;Tetzlaff, Jennifer&lt;/author&gt;&lt;author&gt;Altman, Douglas G.&lt;/author&gt;&lt;/authors&gt;&lt;/contributors&gt;&lt;titles&gt;&lt;title&gt;Preferred Reporting Items for Systematic Reviews and Meta-Analyses: The PRISMA Statement&lt;/title&gt;&lt;secondary-title&gt;Annals of Internal Medicine&lt;/secondary-title&gt;&lt;/titles&gt;&lt;periodical&gt;&lt;full-title&gt;Annals of Internal Medicine&lt;/full-title&gt;&lt;/periodical&gt;&lt;pages&gt;264-269&lt;/pages&gt;&lt;volume&gt;151&lt;/volume&gt;&lt;number&gt;4&lt;/number&gt;&lt;dates&gt;&lt;year&gt;2009&lt;/year&gt;&lt;pub-dates&gt;&lt;date&gt;2009/08/18&lt;/date&gt;&lt;/pub-dates&gt;&lt;/dates&gt;&lt;publisher&gt;American College of Physicians&lt;/publisher&gt;&lt;isbn&gt;0003-4819&lt;/isbn&gt;&lt;urls&gt;&lt;related-urls&gt;&lt;url&gt;https://www.acpjournals.org/doi/abs/10.7326/0003-4819-151-4-200908180-00135&lt;/url&gt;&lt;/related-urls&gt;&lt;/urls&gt;&lt;electronic-resource-num&gt;10.7326/0003-4819-151-4-200908180-00135&lt;/electronic-resource-num&gt;&lt;access-date&gt;2024/01/05&lt;/access-date&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[6]</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w:t>
      </w:r>
      <w:r w:rsidR="003544C2" w:rsidRPr="003544C2">
        <w:rPr>
          <w:rFonts w:asciiTheme="majorBidi" w:hAnsiTheme="majorBidi" w:cstheme="majorBidi"/>
          <w:sz w:val="20"/>
          <w:szCs w:val="20"/>
        </w:rPr>
        <w:t xml:space="preserve">Given the heterogeneity </w:t>
      </w:r>
      <w:r w:rsidRPr="006D7206">
        <w:rPr>
          <w:rFonts w:asciiTheme="majorBidi" w:hAnsiTheme="majorBidi" w:cstheme="majorBidi"/>
          <w:sz w:val="20"/>
          <w:szCs w:val="20"/>
        </w:rPr>
        <w:t xml:space="preserve">in study design, tumour types, result measurement techniques, validation methods, and data sizes, a meta-analysis was deemed unsuitable. Instead, a narrative </w:t>
      </w:r>
      <w:r w:rsidR="00D4564F" w:rsidRPr="006D7206">
        <w:rPr>
          <w:rFonts w:asciiTheme="majorBidi" w:hAnsiTheme="majorBidi" w:cstheme="majorBidi"/>
          <w:sz w:val="20"/>
          <w:szCs w:val="20"/>
        </w:rPr>
        <w:t xml:space="preserve">and comparative </w:t>
      </w:r>
      <w:r w:rsidRPr="006D7206">
        <w:rPr>
          <w:rFonts w:asciiTheme="majorBidi" w:hAnsiTheme="majorBidi" w:cstheme="majorBidi"/>
          <w:sz w:val="20"/>
          <w:szCs w:val="20"/>
        </w:rPr>
        <w:t xml:space="preserve">synthesis approach was utilized to integrally interpret the diverse studies focusing on the identification of </w:t>
      </w:r>
      <w:r w:rsidR="003544C2">
        <w:rPr>
          <w:rFonts w:asciiTheme="majorBidi" w:hAnsiTheme="majorBidi" w:cstheme="majorBidi"/>
          <w:sz w:val="20"/>
          <w:szCs w:val="20"/>
        </w:rPr>
        <w:t>HSs</w:t>
      </w:r>
      <w:r w:rsidRPr="006D7206">
        <w:rPr>
          <w:rFonts w:asciiTheme="majorBidi" w:hAnsiTheme="majorBidi" w:cstheme="majorBidi"/>
          <w:sz w:val="20"/>
          <w:szCs w:val="20"/>
        </w:rPr>
        <w:t xml:space="preserve"> across various tumour types using a range of machine learning methodologies.</w:t>
      </w:r>
    </w:p>
    <w:p w14:paraId="11A56FF6" w14:textId="77777777" w:rsidR="00A059AC" w:rsidRPr="006D7206" w:rsidRDefault="00A059AC" w:rsidP="00AB0859">
      <w:pPr>
        <w:pStyle w:val="ListParagraph"/>
        <w:spacing w:line="276" w:lineRule="auto"/>
        <w:jc w:val="both"/>
        <w:rPr>
          <w:rFonts w:asciiTheme="majorBidi" w:hAnsiTheme="majorBidi" w:cstheme="majorBidi"/>
        </w:rPr>
      </w:pPr>
    </w:p>
    <w:p w14:paraId="4DC8E063" w14:textId="735B811E" w:rsidR="00351756" w:rsidRPr="007E765E" w:rsidRDefault="00351756" w:rsidP="00AB0859">
      <w:pPr>
        <w:spacing w:line="276" w:lineRule="auto"/>
        <w:jc w:val="both"/>
        <w:rPr>
          <w:rFonts w:asciiTheme="majorBidi" w:hAnsiTheme="majorBidi" w:cstheme="majorBidi"/>
          <w:b/>
          <w:bCs/>
        </w:rPr>
      </w:pPr>
      <w:r w:rsidRPr="007E765E">
        <w:rPr>
          <w:rFonts w:asciiTheme="majorBidi" w:hAnsiTheme="majorBidi" w:cstheme="majorBidi"/>
          <w:b/>
          <w:bCs/>
        </w:rPr>
        <w:t>Findings</w:t>
      </w:r>
      <w:r w:rsidR="00B70F00" w:rsidRPr="007E765E">
        <w:rPr>
          <w:rFonts w:asciiTheme="majorBidi" w:hAnsiTheme="majorBidi" w:cstheme="majorBidi"/>
          <w:b/>
          <w:bCs/>
        </w:rPr>
        <w:t xml:space="preserve"> and Discussion</w:t>
      </w:r>
    </w:p>
    <w:p w14:paraId="7734D525" w14:textId="76D49910" w:rsidR="00910714" w:rsidRPr="006D7206" w:rsidRDefault="003544C2" w:rsidP="00AB0859">
      <w:pPr>
        <w:pStyle w:val="ListParagraph"/>
        <w:spacing w:line="276" w:lineRule="auto"/>
        <w:ind w:left="0"/>
        <w:jc w:val="both"/>
        <w:rPr>
          <w:rFonts w:asciiTheme="majorBidi" w:hAnsiTheme="majorBidi" w:cstheme="majorBidi"/>
          <w:sz w:val="20"/>
          <w:szCs w:val="20"/>
        </w:rPr>
      </w:pPr>
      <w:r w:rsidRPr="003544C2">
        <w:rPr>
          <w:rFonts w:asciiTheme="majorBidi" w:hAnsiTheme="majorBidi" w:cstheme="majorBidi"/>
          <w:sz w:val="20"/>
          <w:szCs w:val="20"/>
        </w:rPr>
        <w:t>Table 3 summarizes the characteristics and methods used for identifying Hypoxia Signatures (HSs) in the analysed studies. The findings categorize papers based on their employed methodologies. In cases where multiple methods were used, the function and effectiveness of each are discussed individually. Predominantly, LASSO and LASSO Cox Regression methods emerged as the most frequently used, being applied in 40% and 35% of the studies, respectively.</w:t>
      </w:r>
    </w:p>
    <w:tbl>
      <w:tblPr>
        <w:tblW w:w="8789" w:type="dxa"/>
        <w:tblLook w:val="04A0" w:firstRow="1" w:lastRow="0" w:firstColumn="1" w:lastColumn="0" w:noHBand="0" w:noVBand="1"/>
      </w:tblPr>
      <w:tblGrid>
        <w:gridCol w:w="1843"/>
        <w:gridCol w:w="1701"/>
        <w:gridCol w:w="3515"/>
        <w:gridCol w:w="1730"/>
      </w:tblGrid>
      <w:tr w:rsidR="00910714" w:rsidRPr="006D7206" w14:paraId="6C76EA56" w14:textId="77777777" w:rsidTr="00E95275">
        <w:trPr>
          <w:trHeight w:val="360"/>
        </w:trPr>
        <w:tc>
          <w:tcPr>
            <w:tcW w:w="1843" w:type="dxa"/>
            <w:tcBorders>
              <w:top w:val="single" w:sz="8" w:space="0" w:color="auto"/>
              <w:left w:val="nil"/>
              <w:bottom w:val="single" w:sz="8" w:space="0" w:color="auto"/>
              <w:right w:val="nil"/>
            </w:tcBorders>
            <w:shd w:val="clear" w:color="auto" w:fill="auto"/>
            <w:noWrap/>
            <w:vAlign w:val="center"/>
            <w:hideMark/>
          </w:tcPr>
          <w:p w14:paraId="40E1D711"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First Author</w:t>
            </w:r>
          </w:p>
        </w:tc>
        <w:tc>
          <w:tcPr>
            <w:tcW w:w="1701" w:type="dxa"/>
            <w:tcBorders>
              <w:top w:val="single" w:sz="8" w:space="0" w:color="auto"/>
              <w:left w:val="nil"/>
              <w:bottom w:val="single" w:sz="8" w:space="0" w:color="auto"/>
              <w:right w:val="nil"/>
            </w:tcBorders>
            <w:shd w:val="clear" w:color="auto" w:fill="auto"/>
            <w:noWrap/>
            <w:vAlign w:val="center"/>
            <w:hideMark/>
          </w:tcPr>
          <w:p w14:paraId="33046CEF"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Publication Year</w:t>
            </w:r>
          </w:p>
        </w:tc>
        <w:tc>
          <w:tcPr>
            <w:tcW w:w="3515" w:type="dxa"/>
            <w:tcBorders>
              <w:top w:val="single" w:sz="8" w:space="0" w:color="auto"/>
              <w:left w:val="nil"/>
              <w:bottom w:val="single" w:sz="8" w:space="0" w:color="auto"/>
              <w:right w:val="nil"/>
            </w:tcBorders>
            <w:shd w:val="clear" w:color="auto" w:fill="auto"/>
            <w:noWrap/>
            <w:vAlign w:val="center"/>
            <w:hideMark/>
          </w:tcPr>
          <w:p w14:paraId="4BD3EAC9"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Methods</w:t>
            </w:r>
          </w:p>
        </w:tc>
        <w:tc>
          <w:tcPr>
            <w:tcW w:w="1730" w:type="dxa"/>
            <w:tcBorders>
              <w:top w:val="single" w:sz="8" w:space="0" w:color="auto"/>
              <w:left w:val="nil"/>
              <w:bottom w:val="single" w:sz="8" w:space="0" w:color="auto"/>
              <w:right w:val="nil"/>
            </w:tcBorders>
            <w:shd w:val="clear" w:color="auto" w:fill="auto"/>
            <w:noWrap/>
            <w:vAlign w:val="center"/>
            <w:hideMark/>
          </w:tcPr>
          <w:p w14:paraId="1BE2F252" w14:textId="77777777" w:rsidR="00910714" w:rsidRPr="00E95275" w:rsidRDefault="00910714" w:rsidP="00AB0859">
            <w:pPr>
              <w:spacing w:after="0" w:line="276" w:lineRule="auto"/>
              <w:jc w:val="both"/>
              <w:rPr>
                <w:rFonts w:asciiTheme="majorBidi" w:eastAsia="Times New Roman" w:hAnsiTheme="majorBidi" w:cstheme="majorBidi"/>
                <w:b/>
                <w:bCs/>
                <w:color w:val="000000"/>
                <w:kern w:val="0"/>
                <w:sz w:val="20"/>
                <w:szCs w:val="20"/>
                <w14:ligatures w14:val="none"/>
              </w:rPr>
            </w:pPr>
            <w:r w:rsidRPr="00E95275">
              <w:rPr>
                <w:rFonts w:asciiTheme="majorBidi" w:hAnsiTheme="majorBidi" w:cstheme="majorBidi"/>
                <w:b/>
                <w:bCs/>
                <w:sz w:val="20"/>
                <w:szCs w:val="20"/>
              </w:rPr>
              <w:t>Tumour</w:t>
            </w:r>
          </w:p>
        </w:tc>
      </w:tr>
      <w:tr w:rsidR="00910714" w:rsidRPr="006D7206" w14:paraId="292B0654"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2908C81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Cheng-Peng Gui</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50F04AD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2D74981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t-SNE and 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6CFC613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ccRCC</w:t>
            </w:r>
          </w:p>
        </w:tc>
      </w:tr>
      <w:tr w:rsidR="00910714" w:rsidRPr="006D7206" w14:paraId="5F70ACB5"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729E7B9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Yifan Liu</w:t>
            </w:r>
          </w:p>
        </w:tc>
        <w:tc>
          <w:tcPr>
            <w:tcW w:w="1701" w:type="dxa"/>
            <w:tcBorders>
              <w:top w:val="nil"/>
              <w:left w:val="nil"/>
              <w:bottom w:val="single" w:sz="8" w:space="0" w:color="auto"/>
              <w:right w:val="nil"/>
            </w:tcBorders>
            <w:shd w:val="clear" w:color="auto" w:fill="auto"/>
            <w:noWrap/>
            <w:vAlign w:val="center"/>
            <w:hideMark/>
          </w:tcPr>
          <w:p w14:paraId="44F816B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2020</w:t>
            </w:r>
          </w:p>
        </w:tc>
        <w:tc>
          <w:tcPr>
            <w:tcW w:w="3515" w:type="dxa"/>
            <w:tcBorders>
              <w:top w:val="nil"/>
              <w:left w:val="nil"/>
              <w:bottom w:val="single" w:sz="8" w:space="0" w:color="auto"/>
              <w:right w:val="nil"/>
            </w:tcBorders>
            <w:shd w:val="clear" w:color="auto" w:fill="auto"/>
            <w:noWrap/>
            <w:vAlign w:val="center"/>
            <w:hideMark/>
          </w:tcPr>
          <w:p w14:paraId="7C8D243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t-SNE and LASSO Cox Regression</w:t>
            </w:r>
          </w:p>
        </w:tc>
        <w:tc>
          <w:tcPr>
            <w:tcW w:w="1730" w:type="dxa"/>
            <w:tcBorders>
              <w:top w:val="nil"/>
              <w:left w:val="nil"/>
              <w:bottom w:val="single" w:sz="8" w:space="0" w:color="auto"/>
              <w:right w:val="nil"/>
            </w:tcBorders>
            <w:shd w:val="clear" w:color="auto" w:fill="auto"/>
            <w:noWrap/>
            <w:vAlign w:val="center"/>
            <w:hideMark/>
          </w:tcPr>
          <w:p w14:paraId="4DB2CD0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Gastric Cancer</w:t>
            </w:r>
          </w:p>
        </w:tc>
      </w:tr>
      <w:tr w:rsidR="00910714" w:rsidRPr="006D7206" w14:paraId="5301BE64"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09E7ED0"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lastRenderedPageBreak/>
              <w:t>Zhi Liu</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5B73A9F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7F4CF9C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4716DBF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BLCA</w:t>
            </w:r>
          </w:p>
        </w:tc>
      </w:tr>
      <w:tr w:rsidR="00910714" w:rsidRPr="006D7206" w14:paraId="72DA1613"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04F1E17E"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Yanhong Shou</w:t>
            </w:r>
          </w:p>
        </w:tc>
        <w:tc>
          <w:tcPr>
            <w:tcW w:w="1701" w:type="dxa"/>
            <w:tcBorders>
              <w:top w:val="nil"/>
              <w:left w:val="nil"/>
              <w:bottom w:val="single" w:sz="8" w:space="0" w:color="auto"/>
              <w:right w:val="nil"/>
            </w:tcBorders>
            <w:shd w:val="clear" w:color="auto" w:fill="auto"/>
            <w:noWrap/>
            <w:vAlign w:val="center"/>
            <w:hideMark/>
          </w:tcPr>
          <w:p w14:paraId="4E64461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77E287D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auto"/>
            <w:noWrap/>
            <w:vAlign w:val="center"/>
            <w:hideMark/>
          </w:tcPr>
          <w:p w14:paraId="48835ED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Melanoma</w:t>
            </w:r>
          </w:p>
        </w:tc>
      </w:tr>
      <w:tr w:rsidR="00910714" w:rsidRPr="006D7206" w14:paraId="1CFDF6BE"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338DCB0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Jinman Zhong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61B32D7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31E3876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00CEEA4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AML</w:t>
            </w:r>
          </w:p>
        </w:tc>
      </w:tr>
      <w:tr w:rsidR="00910714" w:rsidRPr="006D7206" w14:paraId="4E1E7A2B"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55EF87C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Xia Yang</w:t>
            </w:r>
          </w:p>
        </w:tc>
        <w:tc>
          <w:tcPr>
            <w:tcW w:w="1701" w:type="dxa"/>
            <w:tcBorders>
              <w:top w:val="nil"/>
              <w:left w:val="nil"/>
              <w:bottom w:val="single" w:sz="8" w:space="0" w:color="auto"/>
              <w:right w:val="nil"/>
            </w:tcBorders>
            <w:shd w:val="clear" w:color="auto" w:fill="auto"/>
            <w:noWrap/>
            <w:vAlign w:val="center"/>
            <w:hideMark/>
          </w:tcPr>
          <w:p w14:paraId="6139B25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7D7B236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auto"/>
            <w:noWrap/>
            <w:vAlign w:val="center"/>
            <w:hideMark/>
          </w:tcPr>
          <w:p w14:paraId="780AB71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Breast Cancer</w:t>
            </w:r>
          </w:p>
        </w:tc>
      </w:tr>
      <w:tr w:rsidR="00910714" w:rsidRPr="006D7206" w14:paraId="2F8DBA24"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2419FD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Ke Wang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2A9E856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1E70890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5E459C6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GBM</w:t>
            </w:r>
          </w:p>
        </w:tc>
      </w:tr>
      <w:tr w:rsidR="00910714" w:rsidRPr="006D7206" w14:paraId="759445EC"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6B2ABCA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Chenyu Nie</w:t>
            </w:r>
          </w:p>
        </w:tc>
        <w:tc>
          <w:tcPr>
            <w:tcW w:w="1701" w:type="dxa"/>
            <w:tcBorders>
              <w:top w:val="nil"/>
              <w:left w:val="nil"/>
              <w:bottom w:val="single" w:sz="8" w:space="0" w:color="auto"/>
              <w:right w:val="nil"/>
            </w:tcBorders>
            <w:shd w:val="clear" w:color="auto" w:fill="auto"/>
            <w:noWrap/>
            <w:vAlign w:val="center"/>
            <w:hideMark/>
          </w:tcPr>
          <w:p w14:paraId="61957BF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auto"/>
            <w:noWrap/>
            <w:vAlign w:val="center"/>
            <w:hideMark/>
          </w:tcPr>
          <w:p w14:paraId="3EC165E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auto"/>
            <w:noWrap/>
            <w:vAlign w:val="center"/>
            <w:hideMark/>
          </w:tcPr>
          <w:p w14:paraId="1C6F5172"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Cervical Cancer</w:t>
            </w:r>
          </w:p>
        </w:tc>
      </w:tr>
      <w:tr w:rsidR="00910714" w:rsidRPr="006D7206" w14:paraId="199EF6CE"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544B61D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Xiong Tian</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6AF4B57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48E37472"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58F712F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PAAD</w:t>
            </w:r>
          </w:p>
        </w:tc>
      </w:tr>
      <w:tr w:rsidR="00910714" w:rsidRPr="006D7206" w14:paraId="7F7D3145"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026F005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Fanhong Zeng</w:t>
            </w:r>
          </w:p>
        </w:tc>
        <w:tc>
          <w:tcPr>
            <w:tcW w:w="1701" w:type="dxa"/>
            <w:tcBorders>
              <w:top w:val="nil"/>
              <w:left w:val="nil"/>
              <w:bottom w:val="single" w:sz="8" w:space="0" w:color="auto"/>
              <w:right w:val="nil"/>
            </w:tcBorders>
            <w:shd w:val="clear" w:color="auto" w:fill="auto"/>
            <w:noWrap/>
            <w:vAlign w:val="center"/>
            <w:hideMark/>
          </w:tcPr>
          <w:p w14:paraId="776D230E"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30E6D04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w:t>
            </w:r>
          </w:p>
        </w:tc>
        <w:tc>
          <w:tcPr>
            <w:tcW w:w="1730" w:type="dxa"/>
            <w:tcBorders>
              <w:top w:val="nil"/>
              <w:left w:val="nil"/>
              <w:bottom w:val="single" w:sz="8" w:space="0" w:color="auto"/>
              <w:right w:val="nil"/>
            </w:tcBorders>
            <w:shd w:val="clear" w:color="auto" w:fill="auto"/>
            <w:noWrap/>
            <w:vAlign w:val="center"/>
            <w:hideMark/>
          </w:tcPr>
          <w:p w14:paraId="21D18F8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HCC</w:t>
            </w:r>
          </w:p>
        </w:tc>
      </w:tr>
      <w:tr w:rsidR="00910714" w:rsidRPr="006D7206" w14:paraId="350F8542"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0D8197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Brian Lane</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7D564F6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733247A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6AF4312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LUDA</w:t>
            </w:r>
          </w:p>
        </w:tc>
      </w:tr>
      <w:tr w:rsidR="00910714" w:rsidRPr="006D7206" w14:paraId="532495C4"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2F77FCD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Jun Shao</w:t>
            </w:r>
          </w:p>
        </w:tc>
        <w:tc>
          <w:tcPr>
            <w:tcW w:w="1701" w:type="dxa"/>
            <w:tcBorders>
              <w:top w:val="nil"/>
              <w:left w:val="nil"/>
              <w:bottom w:val="single" w:sz="8" w:space="0" w:color="auto"/>
              <w:right w:val="nil"/>
            </w:tcBorders>
            <w:shd w:val="clear" w:color="auto" w:fill="auto"/>
            <w:noWrap/>
            <w:vAlign w:val="center"/>
            <w:hideMark/>
          </w:tcPr>
          <w:p w14:paraId="292B58A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7EF4363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 and LASSO Cox Regression</w:t>
            </w:r>
          </w:p>
        </w:tc>
        <w:tc>
          <w:tcPr>
            <w:tcW w:w="1730" w:type="dxa"/>
            <w:tcBorders>
              <w:top w:val="nil"/>
              <w:left w:val="nil"/>
              <w:bottom w:val="single" w:sz="8" w:space="0" w:color="auto"/>
              <w:right w:val="nil"/>
            </w:tcBorders>
            <w:shd w:val="clear" w:color="auto" w:fill="auto"/>
            <w:noWrap/>
            <w:vAlign w:val="center"/>
            <w:hideMark/>
          </w:tcPr>
          <w:p w14:paraId="79D09D0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LUAD</w:t>
            </w:r>
          </w:p>
        </w:tc>
      </w:tr>
      <w:tr w:rsidR="00910714" w:rsidRPr="006D7206" w14:paraId="55D5CDFF"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3D926F0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Baohui Zhang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35BA0575"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2020</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3C702FE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k-mean and LASSO Cox Regression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36EA4E9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HCC</w:t>
            </w:r>
          </w:p>
        </w:tc>
      </w:tr>
      <w:tr w:rsidR="00910714" w:rsidRPr="006D7206" w14:paraId="362B793D" w14:textId="77777777" w:rsidTr="00E95275">
        <w:trPr>
          <w:trHeight w:val="315"/>
        </w:trPr>
        <w:tc>
          <w:tcPr>
            <w:tcW w:w="1843" w:type="dxa"/>
            <w:tcBorders>
              <w:top w:val="nil"/>
              <w:left w:val="nil"/>
              <w:bottom w:val="single" w:sz="8" w:space="0" w:color="auto"/>
              <w:right w:val="nil"/>
            </w:tcBorders>
            <w:shd w:val="clear" w:color="auto" w:fill="auto"/>
            <w:noWrap/>
            <w:vAlign w:val="center"/>
            <w:hideMark/>
          </w:tcPr>
          <w:p w14:paraId="064C92FF"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Jill M. Brooks</w:t>
            </w:r>
          </w:p>
        </w:tc>
        <w:tc>
          <w:tcPr>
            <w:tcW w:w="1701" w:type="dxa"/>
            <w:tcBorders>
              <w:top w:val="nil"/>
              <w:left w:val="nil"/>
              <w:bottom w:val="single" w:sz="8" w:space="0" w:color="auto"/>
              <w:right w:val="nil"/>
            </w:tcBorders>
            <w:shd w:val="clear" w:color="auto" w:fill="auto"/>
            <w:noWrap/>
            <w:vAlign w:val="center"/>
            <w:hideMark/>
          </w:tcPr>
          <w:p w14:paraId="42AFEE91"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2019</w:t>
            </w:r>
          </w:p>
        </w:tc>
        <w:tc>
          <w:tcPr>
            <w:tcW w:w="3515" w:type="dxa"/>
            <w:tcBorders>
              <w:top w:val="nil"/>
              <w:left w:val="nil"/>
              <w:bottom w:val="single" w:sz="8" w:space="0" w:color="auto"/>
              <w:right w:val="nil"/>
            </w:tcBorders>
            <w:shd w:val="clear" w:color="auto" w:fill="auto"/>
            <w:noWrap/>
            <w:vAlign w:val="center"/>
            <w:hideMark/>
          </w:tcPr>
          <w:p w14:paraId="726017C6" w14:textId="7C87E665" w:rsidR="00910714" w:rsidRPr="006D7206" w:rsidRDefault="00401440"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UHC</w:t>
            </w:r>
          </w:p>
        </w:tc>
        <w:tc>
          <w:tcPr>
            <w:tcW w:w="1730" w:type="dxa"/>
            <w:tcBorders>
              <w:top w:val="nil"/>
              <w:left w:val="nil"/>
              <w:bottom w:val="single" w:sz="8" w:space="0" w:color="auto"/>
              <w:right w:val="nil"/>
            </w:tcBorders>
            <w:shd w:val="clear" w:color="auto" w:fill="auto"/>
            <w:noWrap/>
            <w:vAlign w:val="center"/>
            <w:hideMark/>
          </w:tcPr>
          <w:p w14:paraId="6B7D04B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HNC</w:t>
            </w:r>
          </w:p>
        </w:tc>
      </w:tr>
      <w:tr w:rsidR="00910714" w:rsidRPr="006D7206" w14:paraId="79ED6FE5"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3CD6E40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Jia Li</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1AF6328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2022</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71FD9DBD"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Random Forest</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2999520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Breast Cancer</w:t>
            </w:r>
          </w:p>
        </w:tc>
      </w:tr>
      <w:tr w:rsidR="00910714" w:rsidRPr="006D7206" w14:paraId="373BDD00"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24EAA6B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Qiangnu Zhang</w:t>
            </w:r>
          </w:p>
        </w:tc>
        <w:tc>
          <w:tcPr>
            <w:tcW w:w="1701" w:type="dxa"/>
            <w:tcBorders>
              <w:top w:val="nil"/>
              <w:left w:val="nil"/>
              <w:bottom w:val="single" w:sz="8" w:space="0" w:color="auto"/>
              <w:right w:val="nil"/>
            </w:tcBorders>
            <w:shd w:val="clear" w:color="auto" w:fill="auto"/>
            <w:noWrap/>
            <w:vAlign w:val="center"/>
            <w:hideMark/>
          </w:tcPr>
          <w:p w14:paraId="590AA481"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0855C38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auto"/>
            <w:noWrap/>
            <w:vAlign w:val="center"/>
            <w:hideMark/>
          </w:tcPr>
          <w:p w14:paraId="5D3AE3A3"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HCC</w:t>
            </w:r>
          </w:p>
        </w:tc>
      </w:tr>
      <w:tr w:rsidR="00910714" w:rsidRPr="006D7206" w14:paraId="67BB2053" w14:textId="77777777" w:rsidTr="00E95275">
        <w:trPr>
          <w:trHeight w:val="360"/>
        </w:trPr>
        <w:tc>
          <w:tcPr>
            <w:tcW w:w="1843" w:type="dxa"/>
            <w:tcBorders>
              <w:top w:val="nil"/>
              <w:left w:val="nil"/>
              <w:bottom w:val="single" w:sz="8" w:space="0" w:color="auto"/>
              <w:right w:val="nil"/>
            </w:tcBorders>
            <w:shd w:val="clear" w:color="auto" w:fill="D9D9D9" w:themeFill="background1" w:themeFillShade="D9"/>
            <w:noWrap/>
            <w:vAlign w:val="center"/>
            <w:hideMark/>
          </w:tcPr>
          <w:p w14:paraId="0E9A1B5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Run Shi </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4917F0B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367A459E"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0BCD8D87"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LUDA</w:t>
            </w:r>
          </w:p>
        </w:tc>
      </w:tr>
      <w:tr w:rsidR="00910714" w:rsidRPr="006D7206" w14:paraId="51B2201D" w14:textId="77777777" w:rsidTr="00E95275">
        <w:trPr>
          <w:trHeight w:val="360"/>
        </w:trPr>
        <w:tc>
          <w:tcPr>
            <w:tcW w:w="1843" w:type="dxa"/>
            <w:tcBorders>
              <w:top w:val="nil"/>
              <w:left w:val="nil"/>
              <w:bottom w:val="single" w:sz="8" w:space="0" w:color="auto"/>
              <w:right w:val="nil"/>
            </w:tcBorders>
            <w:shd w:val="clear" w:color="auto" w:fill="auto"/>
            <w:noWrap/>
            <w:vAlign w:val="center"/>
            <w:hideMark/>
          </w:tcPr>
          <w:p w14:paraId="10D3F76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Dongjie Chen</w:t>
            </w:r>
          </w:p>
        </w:tc>
        <w:tc>
          <w:tcPr>
            <w:tcW w:w="1701" w:type="dxa"/>
            <w:tcBorders>
              <w:top w:val="nil"/>
              <w:left w:val="nil"/>
              <w:bottom w:val="single" w:sz="8" w:space="0" w:color="auto"/>
              <w:right w:val="nil"/>
            </w:tcBorders>
            <w:shd w:val="clear" w:color="auto" w:fill="auto"/>
            <w:noWrap/>
            <w:vAlign w:val="center"/>
            <w:hideMark/>
          </w:tcPr>
          <w:p w14:paraId="2EC70FC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2021</w:t>
            </w:r>
          </w:p>
        </w:tc>
        <w:tc>
          <w:tcPr>
            <w:tcW w:w="3515" w:type="dxa"/>
            <w:tcBorders>
              <w:top w:val="nil"/>
              <w:left w:val="nil"/>
              <w:bottom w:val="single" w:sz="8" w:space="0" w:color="auto"/>
              <w:right w:val="nil"/>
            </w:tcBorders>
            <w:shd w:val="clear" w:color="auto" w:fill="auto"/>
            <w:noWrap/>
            <w:vAlign w:val="center"/>
            <w:hideMark/>
          </w:tcPr>
          <w:p w14:paraId="25B5D5BC"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auto"/>
            <w:noWrap/>
            <w:vAlign w:val="center"/>
            <w:hideMark/>
          </w:tcPr>
          <w:p w14:paraId="4BD551DB"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PDAC</w:t>
            </w:r>
          </w:p>
        </w:tc>
      </w:tr>
      <w:tr w:rsidR="00910714" w:rsidRPr="006D7206" w14:paraId="65A05ECC" w14:textId="77777777" w:rsidTr="00E95275">
        <w:trPr>
          <w:trHeight w:val="379"/>
        </w:trPr>
        <w:tc>
          <w:tcPr>
            <w:tcW w:w="1843" w:type="dxa"/>
            <w:tcBorders>
              <w:top w:val="nil"/>
              <w:left w:val="nil"/>
              <w:bottom w:val="single" w:sz="8" w:space="0" w:color="auto"/>
              <w:right w:val="nil"/>
            </w:tcBorders>
            <w:shd w:val="clear" w:color="auto" w:fill="D9D9D9" w:themeFill="background1" w:themeFillShade="D9"/>
            <w:noWrap/>
            <w:vAlign w:val="center"/>
            <w:hideMark/>
          </w:tcPr>
          <w:p w14:paraId="3986E568"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Xiangqian Zhang</w:t>
            </w:r>
          </w:p>
        </w:tc>
        <w:tc>
          <w:tcPr>
            <w:tcW w:w="1701" w:type="dxa"/>
            <w:tcBorders>
              <w:top w:val="nil"/>
              <w:left w:val="nil"/>
              <w:bottom w:val="single" w:sz="8" w:space="0" w:color="auto"/>
              <w:right w:val="nil"/>
            </w:tcBorders>
            <w:shd w:val="clear" w:color="auto" w:fill="D9D9D9" w:themeFill="background1" w:themeFillShade="D9"/>
            <w:noWrap/>
            <w:vAlign w:val="center"/>
            <w:hideMark/>
          </w:tcPr>
          <w:p w14:paraId="071B9DB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2023</w:t>
            </w:r>
          </w:p>
        </w:tc>
        <w:tc>
          <w:tcPr>
            <w:tcW w:w="3515" w:type="dxa"/>
            <w:tcBorders>
              <w:top w:val="nil"/>
              <w:left w:val="nil"/>
              <w:bottom w:val="single" w:sz="8" w:space="0" w:color="auto"/>
              <w:right w:val="nil"/>
            </w:tcBorders>
            <w:shd w:val="clear" w:color="auto" w:fill="D9D9D9" w:themeFill="background1" w:themeFillShade="D9"/>
            <w:noWrap/>
            <w:vAlign w:val="center"/>
            <w:hideMark/>
          </w:tcPr>
          <w:p w14:paraId="497DAA7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LASSO Cox regression</w:t>
            </w:r>
          </w:p>
        </w:tc>
        <w:tc>
          <w:tcPr>
            <w:tcW w:w="1730" w:type="dxa"/>
            <w:tcBorders>
              <w:top w:val="nil"/>
              <w:left w:val="nil"/>
              <w:bottom w:val="single" w:sz="8" w:space="0" w:color="auto"/>
              <w:right w:val="nil"/>
            </w:tcBorders>
            <w:shd w:val="clear" w:color="auto" w:fill="D9D9D9" w:themeFill="background1" w:themeFillShade="D9"/>
            <w:noWrap/>
            <w:vAlign w:val="center"/>
            <w:hideMark/>
          </w:tcPr>
          <w:p w14:paraId="7501EAFA"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Gastric Cancer</w:t>
            </w:r>
          </w:p>
        </w:tc>
      </w:tr>
      <w:tr w:rsidR="00910714" w:rsidRPr="006D7206" w14:paraId="1EB1C5AD" w14:textId="77777777" w:rsidTr="00E95275">
        <w:trPr>
          <w:trHeight w:val="412"/>
        </w:trPr>
        <w:tc>
          <w:tcPr>
            <w:tcW w:w="1843" w:type="dxa"/>
            <w:tcBorders>
              <w:top w:val="nil"/>
              <w:left w:val="nil"/>
              <w:bottom w:val="single" w:sz="8" w:space="0" w:color="auto"/>
              <w:right w:val="nil"/>
            </w:tcBorders>
            <w:shd w:val="clear" w:color="auto" w:fill="auto"/>
            <w:noWrap/>
            <w:vAlign w:val="center"/>
            <w:hideMark/>
          </w:tcPr>
          <w:p w14:paraId="54619A31"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Edian F. Franco</w:t>
            </w:r>
          </w:p>
        </w:tc>
        <w:tc>
          <w:tcPr>
            <w:tcW w:w="1701" w:type="dxa"/>
            <w:tcBorders>
              <w:top w:val="nil"/>
              <w:left w:val="nil"/>
              <w:bottom w:val="single" w:sz="8" w:space="0" w:color="auto"/>
              <w:right w:val="nil"/>
            </w:tcBorders>
            <w:shd w:val="clear" w:color="auto" w:fill="auto"/>
            <w:noWrap/>
            <w:vAlign w:val="center"/>
            <w:hideMark/>
          </w:tcPr>
          <w:p w14:paraId="3F651AB9"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2013</w:t>
            </w:r>
          </w:p>
        </w:tc>
        <w:tc>
          <w:tcPr>
            <w:tcW w:w="3515" w:type="dxa"/>
            <w:tcBorders>
              <w:top w:val="nil"/>
              <w:left w:val="nil"/>
              <w:bottom w:val="single" w:sz="8" w:space="0" w:color="auto"/>
              <w:right w:val="nil"/>
            </w:tcBorders>
            <w:shd w:val="clear" w:color="auto" w:fill="auto"/>
            <w:noWrap/>
            <w:vAlign w:val="center"/>
            <w:hideMark/>
          </w:tcPr>
          <w:p w14:paraId="24BF0BA4"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Autoencoder</w:t>
            </w:r>
          </w:p>
        </w:tc>
        <w:tc>
          <w:tcPr>
            <w:tcW w:w="1730" w:type="dxa"/>
            <w:tcBorders>
              <w:top w:val="nil"/>
              <w:left w:val="nil"/>
              <w:bottom w:val="single" w:sz="8" w:space="0" w:color="auto"/>
              <w:right w:val="nil"/>
            </w:tcBorders>
            <w:shd w:val="clear" w:color="auto" w:fill="auto"/>
            <w:noWrap/>
            <w:vAlign w:val="center"/>
            <w:hideMark/>
          </w:tcPr>
          <w:p w14:paraId="502E63A6" w14:textId="77777777" w:rsidR="00910714" w:rsidRPr="006D7206" w:rsidRDefault="00910714" w:rsidP="00AB0859">
            <w:pPr>
              <w:spacing w:after="0"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GBM</w:t>
            </w:r>
          </w:p>
        </w:tc>
      </w:tr>
    </w:tbl>
    <w:p w14:paraId="24F946AE" w14:textId="77777777" w:rsidR="00910714" w:rsidRPr="006D7206" w:rsidRDefault="00910714" w:rsidP="00AB0859">
      <w:pPr>
        <w:spacing w:line="276" w:lineRule="auto"/>
        <w:jc w:val="both"/>
        <w:rPr>
          <w:rFonts w:asciiTheme="majorBidi" w:hAnsiTheme="majorBidi" w:cstheme="majorBidi"/>
          <w:sz w:val="20"/>
          <w:szCs w:val="20"/>
        </w:rPr>
      </w:pPr>
      <w:r w:rsidRPr="00E95275">
        <w:rPr>
          <w:rFonts w:asciiTheme="majorBidi" w:hAnsiTheme="majorBidi" w:cstheme="majorBidi"/>
          <w:b/>
          <w:bCs/>
          <w:sz w:val="20"/>
          <w:szCs w:val="20"/>
        </w:rPr>
        <w:t>Table 3.</w:t>
      </w:r>
      <w:r w:rsidRPr="006D7206">
        <w:rPr>
          <w:rFonts w:asciiTheme="majorBidi" w:hAnsiTheme="majorBidi" w:cstheme="majorBidi"/>
          <w:sz w:val="20"/>
          <w:szCs w:val="20"/>
        </w:rPr>
        <w:t xml:space="preserve"> Methods and Tumour Type of Selected Papers</w:t>
      </w:r>
    </w:p>
    <w:p w14:paraId="702EF86F" w14:textId="2DA3A532" w:rsidR="001D2A19" w:rsidRPr="007E765E" w:rsidRDefault="00AB0859" w:rsidP="00AB0859">
      <w:pPr>
        <w:spacing w:line="276" w:lineRule="auto"/>
        <w:jc w:val="both"/>
        <w:rPr>
          <w:rFonts w:asciiTheme="majorBidi" w:hAnsiTheme="majorBidi" w:cstheme="majorBidi"/>
          <w:sz w:val="20"/>
          <w:szCs w:val="20"/>
        </w:rPr>
      </w:pPr>
      <w:r w:rsidRPr="007E765E">
        <w:rPr>
          <w:rFonts w:asciiTheme="majorBidi" w:hAnsiTheme="majorBidi" w:cstheme="majorBidi"/>
          <w:sz w:val="20"/>
          <w:szCs w:val="20"/>
        </w:rPr>
        <w:t>1.</w:t>
      </w:r>
      <w:r w:rsidR="00401440" w:rsidRPr="007E765E">
        <w:rPr>
          <w:rFonts w:asciiTheme="majorBidi" w:hAnsiTheme="majorBidi" w:cstheme="majorBidi"/>
          <w:sz w:val="20"/>
          <w:szCs w:val="20"/>
        </w:rPr>
        <w:t xml:space="preserve"> Machine Learning </w:t>
      </w:r>
      <w:r w:rsidR="00D67B17" w:rsidRPr="007E765E">
        <w:rPr>
          <w:rFonts w:asciiTheme="majorBidi" w:hAnsiTheme="majorBidi" w:cstheme="majorBidi"/>
          <w:sz w:val="20"/>
          <w:szCs w:val="20"/>
        </w:rPr>
        <w:t>Method</w:t>
      </w:r>
      <w:r w:rsidR="00401440" w:rsidRPr="007E765E">
        <w:rPr>
          <w:rFonts w:asciiTheme="majorBidi" w:hAnsiTheme="majorBidi" w:cstheme="majorBidi"/>
          <w:sz w:val="20"/>
          <w:szCs w:val="20"/>
        </w:rPr>
        <w:t xml:space="preserve"> </w:t>
      </w:r>
      <w:r w:rsidR="008F595C" w:rsidRPr="007E765E">
        <w:rPr>
          <w:rFonts w:asciiTheme="majorBidi" w:hAnsiTheme="majorBidi" w:cstheme="majorBidi"/>
          <w:sz w:val="20"/>
          <w:szCs w:val="20"/>
        </w:rPr>
        <w:t xml:space="preserve">Findings and </w:t>
      </w:r>
      <w:r w:rsidR="005B23CA" w:rsidRPr="007E765E">
        <w:rPr>
          <w:rFonts w:asciiTheme="majorBidi" w:hAnsiTheme="majorBidi" w:cstheme="majorBidi"/>
          <w:sz w:val="20"/>
          <w:szCs w:val="20"/>
        </w:rPr>
        <w:t>Discussion</w:t>
      </w:r>
    </w:p>
    <w:p w14:paraId="05C0C25C" w14:textId="4F71B94C" w:rsidR="001D2A19" w:rsidRPr="007E765E" w:rsidRDefault="00AB0859" w:rsidP="00AB0859">
      <w:pPr>
        <w:pStyle w:val="ListParagraph"/>
        <w:spacing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1.1</w:t>
      </w:r>
      <w:r w:rsidR="00110D1A" w:rsidRPr="007E765E">
        <w:rPr>
          <w:rFonts w:asciiTheme="majorBidi" w:hAnsiTheme="majorBidi" w:cstheme="majorBidi"/>
          <w:sz w:val="20"/>
          <w:szCs w:val="20"/>
        </w:rPr>
        <w:t xml:space="preserve"> </w:t>
      </w:r>
      <w:r w:rsidR="007A19D4" w:rsidRPr="007E765E">
        <w:rPr>
          <w:rFonts w:asciiTheme="majorBidi" w:hAnsiTheme="majorBidi" w:cstheme="majorBidi"/>
          <w:sz w:val="20"/>
          <w:szCs w:val="20"/>
        </w:rPr>
        <w:t>t-SNE</w:t>
      </w:r>
      <w:r w:rsidR="001D2A19" w:rsidRPr="007E765E">
        <w:rPr>
          <w:rFonts w:asciiTheme="majorBidi" w:hAnsiTheme="majorBidi" w:cstheme="majorBidi"/>
          <w:sz w:val="20"/>
          <w:szCs w:val="20"/>
        </w:rPr>
        <w:t xml:space="preserve"> </w:t>
      </w:r>
    </w:p>
    <w:p w14:paraId="5BD20087" w14:textId="6F0E11E0" w:rsidR="00C721F5" w:rsidRPr="006D7206" w:rsidRDefault="00D974F1"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 xml:space="preserve">t-SNE is a nonparametric unsupervised algorithm for dimensionality reduction. Liu et al.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&lt;EndNote&gt;&lt;Cite&gt;&lt;Author&gt;Liu&lt;/Author&gt;&lt;Year&gt;2020&lt;/Year&gt;&lt;RecNum&gt;1&lt;/RecNum&gt;&lt;DisplayText&gt;[7]&lt;/DisplayText&gt;&lt;record&gt;&lt;rec-number&gt;1&lt;/rec-number&gt;&lt;foreign-keys&gt;&lt;key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[7]</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utilized t-SNE to classify 200 hypoxia hallmark gene sets into “hypoxia-high” and “hypoxia-low” groups for gastric cancer risk stratification. Similarly, Gui et al.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&lt;EndNote&gt;&lt;Cite&gt;&lt;Author&gt;Gui&lt;/Author&gt;&lt;Year&gt;2021&lt;/Year&gt;&lt;RecNum&gt;14&lt;/RecNum&gt;&lt;DisplayText&gt;[8]&lt;/DisplayText&gt;&lt;record&gt;&lt;rec-number&gt;14&lt;/rec-number&gt;&lt;foreign-keys&gt;&lt;key app="EN" db-id="wz5p09xxjrsa2aefsws5erx9xedwd52xwxe0" timestamp="1704499195"&gt;14&lt;/key&gt;&lt;/foreign-keys&gt;&lt;ref-type name="Journal Article"&gt;17&lt;/ref-type&gt;&lt;contributors&gt;&lt;authors&gt;&lt;author&gt;Gui, Cheng-Peng&lt;/author&gt;&lt;author&gt;Wei, Jin-Huan&lt;/author&gt;&lt;author&gt;Chen, Yu-Hang&lt;/author&gt;&lt;author&gt;Fu, Liang-Min&lt;/author&gt;&lt;author&gt;Tang, Yi-Ming&lt;/author&gt;&lt;author&gt;Cao, Jia-Zheng&lt;/author&gt;&lt;author&gt;Chen, Wei&lt;/author&gt;&lt;author&gt;Luo, Jun-Hang&lt;/author&gt;&lt;/authors&gt;&lt;/contributors&gt;&lt;titles&gt;&lt;title&gt;A new thinking: extended application of genomic selection to screen multiomics data for development of novel hypoxia-immune biomarkers and target therapy of clear cell renal cell carcinoma&lt;/title&gt;&lt;secondary-title&gt;Briefings in Bioinformatics&lt;/secondary-title&gt;&lt;/titles&gt;&lt;periodical&gt;&lt;full-title&gt;Briefings in Bioinformatics&lt;/full-title&gt;&lt;/periodical&gt;&lt;pages&gt;bbab173&lt;/pages&gt;&lt;volume&gt;22&lt;/volume&gt;&lt;number&gt;6&lt;/number&gt;&lt;dates&gt;&lt;year&gt;2021&lt;/year&gt;&lt;/dates&gt;&lt;isbn&gt;1477-4054&lt;/isbn&gt;&lt;urls&gt;&lt;related-urls&gt;&lt;url&gt;https://doi.org/10.1093/bib/bbab173&lt;/url&gt;&lt;/related-urls&gt;&lt;/urls&gt;&lt;electronic-resource-num&gt;10.1093/bib/bbab173&lt;/electronic-resource-num&gt;&lt;access-date&gt;1/5/2024&lt;/access-date&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[8]</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applied t-SNE in clear cell renal cell carcinoma (ccRCC), categorizing multiomics data into 'low-hypoxia', 'moderate-hypoxia', and 'high-hypoxia' to identify hypoxia-related DEGs.</w:t>
      </w:r>
    </w:p>
    <w:p w14:paraId="7DD84E8A" w14:textId="77777777" w:rsidR="001D2A19" w:rsidRPr="006D7206" w:rsidRDefault="001D2A19" w:rsidP="00AB0859">
      <w:pPr>
        <w:pStyle w:val="ListParagraph"/>
        <w:spacing w:line="276" w:lineRule="auto"/>
        <w:ind w:left="0"/>
        <w:jc w:val="both"/>
        <w:rPr>
          <w:rFonts w:asciiTheme="majorBidi" w:hAnsiTheme="majorBidi" w:cstheme="majorBidi"/>
          <w:sz w:val="20"/>
          <w:szCs w:val="20"/>
        </w:rPr>
      </w:pPr>
    </w:p>
    <w:p w14:paraId="29BA5BCD" w14:textId="341C90CF" w:rsidR="001D2A19" w:rsidRPr="007E765E" w:rsidRDefault="00AB0859" w:rsidP="00AB0859">
      <w:pPr>
        <w:pStyle w:val="ListParagraph"/>
        <w:spacing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1.2</w:t>
      </w:r>
      <w:r w:rsidR="001D2A19" w:rsidRPr="007E765E">
        <w:rPr>
          <w:rFonts w:asciiTheme="majorBidi" w:hAnsiTheme="majorBidi" w:cstheme="majorBidi"/>
          <w:sz w:val="20"/>
          <w:szCs w:val="20"/>
        </w:rPr>
        <w:t xml:space="preserve"> LASSO</w:t>
      </w:r>
    </w:p>
    <w:p w14:paraId="2E548732" w14:textId="77BD82B3" w:rsidR="001839CC" w:rsidRPr="006D7206" w:rsidRDefault="00C92310" w:rsidP="00AB0859">
      <w:pPr>
        <w:pStyle w:val="ListParagraph"/>
        <w:spacing w:after="0"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 xml:space="preserve">LASSO, a linear regression variant incorporating regularization for dimensionality reduction, has been widely applied in 28.6% studies of this review. </w:t>
      </w:r>
      <w:r w:rsidR="001D2A19" w:rsidRPr="006D7206">
        <w:rPr>
          <w:rFonts w:asciiTheme="majorBidi" w:hAnsiTheme="majorBidi" w:cstheme="majorBidi"/>
          <w:sz w:val="20"/>
          <w:szCs w:val="20"/>
        </w:rPr>
        <w:t>Gui et al</w:t>
      </w:r>
      <w:r w:rsidRPr="006D7206">
        <w:rPr>
          <w:rFonts w:asciiTheme="majorBidi" w:hAnsiTheme="majorBidi" w:cstheme="majorBidi"/>
          <w:sz w:val="20"/>
          <w:szCs w:val="20"/>
        </w:rPr>
        <w:t xml:space="preserve"> used</w:t>
      </w:r>
      <w:r w:rsidR="007778E9" w:rsidRPr="006D7206">
        <w:rPr>
          <w:rFonts w:asciiTheme="majorBidi" w:hAnsiTheme="majorBidi" w:cstheme="majorBidi"/>
          <w:sz w:val="20"/>
          <w:szCs w:val="20"/>
        </w:rPr>
        <w:t xml:space="preserve"> LASSO on the </w:t>
      </w:r>
      <w:r w:rsidR="00701EC7" w:rsidRPr="006D7206">
        <w:rPr>
          <w:rFonts w:asciiTheme="majorBidi" w:hAnsiTheme="majorBidi" w:cstheme="majorBidi"/>
          <w:sz w:val="20"/>
          <w:szCs w:val="20"/>
        </w:rPr>
        <w:t>multiomics dataset</w:t>
      </w:r>
      <w:r w:rsidR="005A2002" w:rsidRPr="006D7206">
        <w:rPr>
          <w:rFonts w:asciiTheme="majorBidi" w:hAnsiTheme="majorBidi" w:cstheme="majorBidi"/>
          <w:sz w:val="20"/>
          <w:szCs w:val="20"/>
        </w:rPr>
        <w:t xml:space="preserve"> obtained</w:t>
      </w:r>
      <w:r w:rsidR="0043461D" w:rsidRPr="006D7206">
        <w:rPr>
          <w:rFonts w:asciiTheme="majorBidi" w:hAnsiTheme="majorBidi" w:cstheme="majorBidi"/>
          <w:sz w:val="20"/>
          <w:szCs w:val="20"/>
        </w:rPr>
        <w:t xml:space="preserve"> from the Cancer Genome Atlas (TCGA)</w:t>
      </w:r>
      <w:r w:rsidR="00701EC7" w:rsidRPr="006D7206">
        <w:rPr>
          <w:rFonts w:asciiTheme="majorBidi" w:hAnsiTheme="majorBidi" w:cstheme="majorBidi"/>
          <w:sz w:val="20"/>
          <w:szCs w:val="20"/>
        </w:rPr>
        <w:t xml:space="preserve"> including the </w:t>
      </w:r>
      <w:r w:rsidR="007778E9" w:rsidRPr="006D7206">
        <w:rPr>
          <w:rFonts w:asciiTheme="majorBidi" w:hAnsiTheme="majorBidi" w:cstheme="majorBidi"/>
          <w:sz w:val="20"/>
          <w:szCs w:val="20"/>
        </w:rPr>
        <w:t>'low-hypoxia &amp; high-immunity' and 'high-hypoxia &amp; low-immunity'</w:t>
      </w:r>
      <w:r w:rsidR="001D2A19" w:rsidRPr="006D7206">
        <w:rPr>
          <w:rFonts w:asciiTheme="majorBidi" w:hAnsiTheme="majorBidi" w:cstheme="majorBidi"/>
          <w:sz w:val="20"/>
          <w:szCs w:val="20"/>
        </w:rPr>
        <w:t xml:space="preserve"> </w:t>
      </w:r>
      <w:r w:rsidR="00701EC7" w:rsidRPr="006D7206">
        <w:rPr>
          <w:rFonts w:asciiTheme="majorBidi" w:hAnsiTheme="majorBidi" w:cstheme="majorBidi"/>
          <w:sz w:val="20"/>
          <w:szCs w:val="20"/>
        </w:rPr>
        <w:t>DEGs to produce a refined set of variables including the signature that most relevant for prognosis of ccRCC.</w:t>
      </w:r>
      <w:r w:rsidRPr="006D7206">
        <w:rPr>
          <w:rFonts w:asciiTheme="majorBidi" w:hAnsiTheme="majorBidi" w:cstheme="majorBidi"/>
          <w:sz w:val="20"/>
          <w:szCs w:val="20"/>
        </w:rPr>
        <w:t xml:space="preserve"> </w:t>
      </w:r>
      <w:r w:rsidR="0043461D" w:rsidRPr="006D7206">
        <w:rPr>
          <w:rFonts w:asciiTheme="majorBidi" w:hAnsiTheme="majorBidi" w:cstheme="majorBidi"/>
          <w:sz w:val="20"/>
          <w:szCs w:val="20"/>
        </w:rPr>
        <w:t xml:space="preserve">Differently, Shou et al. </w:t>
      </w:r>
      <w:r w:rsidR="0043461D"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&lt;EndNote&gt;&lt;Cite&gt;&lt;Author&gt;Shou&lt;/Author&gt;&lt;Year&gt;2021&lt;/Year&gt;&lt;RecNum&gt;28&lt;/RecNum&gt;&lt;DisplayText&gt;[9]&lt;/DisplayText&gt;&lt;record&gt;&lt;rec-number&gt;28&lt;/rec-number&gt;&lt;foreign-keys&gt;&lt;key app="EN" db-id="wz5p09xxjrsa2aefsws5erx9xedwd52xwxe0" timestamp="1704659441"&gt;28&lt;/key&gt;&lt;/foreign-keys&gt;&lt;ref-type name="Journal Article"&gt;17&lt;/ref-type&gt;&lt;contributors&gt;&lt;authors&gt;&lt;author&gt;Shou, Y.&lt;/author&gt;&lt;author&gt;Yang, L.&lt;/author&gt;&lt;author&gt;Yang, Y.&lt;/author&gt;&lt;author&gt;Zhu, X.&lt;/author&gt;&lt;author&gt;Li, F.&lt;/author&gt;&lt;author&gt;Xu, J.&lt;/author&gt;&lt;/authors&gt;&lt;/contributors&gt;&lt;auth-address&gt;Department of Dermatology, Huashan Hospital, Fudan University, 12 Wulumuqi Zhong Road, Shanghai, P. R. China. yangyongsheng73512@126.com jinhuaxu@fudan.edu.cn.&lt;/auth-address&gt;&lt;titles&gt;&lt;title&gt;Determination of hypoxia signature to predict prognosis and the tumor immune microenvironment in melanoma&lt;/title&gt;&lt;secondary-title&gt;Mol Omics&lt;/secondary-title&gt;&lt;/titles&gt;&lt;periodical&gt;&lt;full-title&gt;Mol Omics&lt;/full-title&gt;&lt;/periodical&gt;&lt;pages&gt;307-316&lt;/pages&gt;&lt;volume&gt;17&lt;/volume&gt;&lt;number&gt;2&lt;/number&gt;&lt;edition&gt;20210224&lt;/edition&gt;&lt;keywords&gt;&lt;keyword&gt;Aged&lt;/keyword&gt;&lt;keyword&gt;Biomarkers, Tumor/genetics&lt;/keyword&gt;&lt;keyword&gt;Female&lt;/keyword&gt;&lt;keyword&gt;Gene Expression Regulation, Neoplastic/genetics&lt;/keyword&gt;&lt;keyword&gt;Humans&lt;/keyword&gt;&lt;keyword&gt;Kaplan-Meier Estimate&lt;/keyword&gt;&lt;keyword&gt;Male&lt;/keyword&gt;&lt;keyword&gt;Melanoma/epidemiology/*genetics/immunology/pathology&lt;/keyword&gt;&lt;keyword&gt;Middle Aged&lt;/keyword&gt;&lt;keyword&gt;Neoplasm Proteins/*genetics&lt;/keyword&gt;&lt;keyword&gt;Prognosis&lt;/keyword&gt;&lt;keyword&gt;Transcriptome/*genetics/immunology&lt;/keyword&gt;&lt;keyword&gt;Tumor Hypoxia&lt;/keyword&gt;&lt;keyword&gt;Tumor Microenvironment/*genetics/immunology&lt;/keyword&gt;&lt;/keywords&gt;&lt;dates&gt;&lt;year&gt;2021&lt;/year&gt;&lt;pub-dates&gt;&lt;date&gt;Apr 1&lt;/date&gt;&lt;/pub-dates&gt;&lt;/dates&gt;&lt;isbn&gt;2515-4184&lt;/isbn&gt;&lt;accession-num&gt;33624645&lt;/accession-num&gt;&lt;urls&gt;&lt;/urls&gt;&lt;electronic-resource-num&gt;10.1039/d0mo00159g&lt;/electronic-resource-num&gt;&lt;remote-database-provider&gt;NLM&lt;/remote-database-provider&gt;&lt;language&gt;eng&lt;/language&gt;&lt;/record&gt;&lt;/Cite&gt;&lt;/EndNote&gt;</w:instrText>
      </w:r>
      <w:r w:rsidR="0043461D"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[9]</w:t>
      </w:r>
      <w:r w:rsidR="0043461D" w:rsidRPr="006D7206">
        <w:rPr>
          <w:rFonts w:asciiTheme="majorBidi" w:hAnsiTheme="majorBidi" w:cstheme="majorBidi"/>
          <w:sz w:val="20"/>
          <w:szCs w:val="20"/>
        </w:rPr>
        <w:fldChar w:fldCharType="end"/>
      </w:r>
      <w:r w:rsidR="0043461D" w:rsidRPr="006D7206">
        <w:rPr>
          <w:rFonts w:asciiTheme="majorBidi" w:hAnsiTheme="majorBidi" w:cstheme="majorBidi"/>
          <w:sz w:val="20"/>
          <w:szCs w:val="20"/>
        </w:rPr>
        <w:t xml:space="preserve"> applied LASSO on 200 hypoxia DEGs identified from the log-rank test for melanoma. </w:t>
      </w:r>
      <w:r w:rsidR="001839CC" w:rsidRPr="006D7206">
        <w:rPr>
          <w:rFonts w:asciiTheme="majorBidi" w:hAnsiTheme="majorBidi" w:cstheme="majorBidi"/>
          <w:sz w:val="20"/>
          <w:szCs w:val="20"/>
        </w:rPr>
        <w:t xml:space="preserve">Applying LASSO on DEGs obtained from univariate Cox regression, </w:t>
      </w:r>
      <w:r w:rsidR="00F140D2" w:rsidRPr="006D7206">
        <w:rPr>
          <w:rFonts w:asciiTheme="majorBidi" w:hAnsiTheme="majorBidi" w:cstheme="majorBidi"/>
          <w:sz w:val="20"/>
          <w:szCs w:val="20"/>
        </w:rPr>
        <w:t>Tian</w:t>
      </w:r>
      <w:r w:rsidRPr="006D7206">
        <w:rPr>
          <w:rFonts w:asciiTheme="majorBidi" w:hAnsiTheme="majorBidi" w:cstheme="majorBidi"/>
          <w:sz w:val="20"/>
          <w:szCs w:val="20"/>
        </w:rPr>
        <w:t xml:space="preserve"> et al.</w:t>
      </w:r>
      <w:r w:rsidR="00F140D2" w:rsidRPr="006D7206">
        <w:rPr>
          <w:rFonts w:asciiTheme="majorBidi" w:hAnsiTheme="majorBidi" w:cstheme="majorBidi"/>
          <w:sz w:val="20"/>
          <w:szCs w:val="20"/>
        </w:rPr>
        <w:t xml:space="preserve"> </w:t>
      </w:r>
      <w:r w:rsidR="00F140D2" w:rsidRPr="006D7206">
        <w:rPr>
          <w:rFonts w:asciiTheme="majorBidi" w:hAnsiTheme="majorBidi" w:cstheme="majorBidi"/>
          <w:sz w:val="20"/>
          <w:szCs w:val="20"/>
        </w:rPr>
        <w:fldChar w:fldCharType="begin">
          <w:fldData xml:space="preserve">PEVuZE5vdGU+PENpdGU+PEF1dGhvcj5UaWFuPC9BdXRob3I+PFllYXI+MjAyMjwvWWVhcj48UmVj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UE1DOTM1MDg5NjwvY3VzdG9tMj48ZWxlY3Ryb25pYy1yZXNvdXJjZS1udW0+MTAuMzM4OS9mcGhh
ci4yMDIyLjkzOTU0MjwvZWxlY3Ryb25pYy1yZXNvdXJjZS1udW0+PHJlbW90ZS1kYXRhYmFzZS1w
cm92aWRlcj5OTE08L3JlbW90ZS1kYXRhYmFzZS1wcm92aWRlcj48bGFuZ3VhZ2U+ZW5nPC9sYW5n
dWFnZT48L3JlY29yZD48L0NpdGU+PC9FbmROb3RlPgB=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PEVuZE5vdGU+PENpdGU+PEF1dGhvcj5UaWFuPC9BdXRob3I+PFllYXI+MjAyMjwvWWVhcj48UmVj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F140D2" w:rsidRPr="006D7206">
        <w:rPr>
          <w:rFonts w:asciiTheme="majorBidi" w:hAnsiTheme="majorBidi" w:cstheme="majorBidi"/>
          <w:sz w:val="20"/>
          <w:szCs w:val="20"/>
        </w:rPr>
      </w:r>
      <w:r w:rsidR="00F140D2"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[10]</w:t>
      </w:r>
      <w:r w:rsidR="00F140D2" w:rsidRPr="006D7206">
        <w:rPr>
          <w:rFonts w:asciiTheme="majorBidi" w:hAnsiTheme="majorBidi" w:cstheme="majorBidi"/>
          <w:sz w:val="20"/>
          <w:szCs w:val="20"/>
        </w:rPr>
        <w:fldChar w:fldCharType="end"/>
      </w:r>
      <w:r w:rsidR="00F140D2" w:rsidRPr="006D7206">
        <w:rPr>
          <w:rFonts w:asciiTheme="majorBidi" w:hAnsiTheme="majorBidi" w:cstheme="majorBidi"/>
          <w:sz w:val="20"/>
          <w:szCs w:val="20"/>
        </w:rPr>
        <w:t xml:space="preserve"> </w:t>
      </w:r>
      <w:r w:rsidR="00A529FC" w:rsidRPr="006D7206">
        <w:rPr>
          <w:rFonts w:asciiTheme="majorBidi" w:hAnsiTheme="majorBidi" w:cstheme="majorBidi"/>
          <w:sz w:val="20"/>
          <w:szCs w:val="20"/>
        </w:rPr>
        <w:t>implemented LASSO in pancreatic adenocarcinoma (PAAD) to select the most relevant signatures from hypoxia-stemness-related genes</w:t>
      </w:r>
      <w:r w:rsidR="001839CC" w:rsidRPr="006D7206">
        <w:rPr>
          <w:rFonts w:asciiTheme="majorBidi" w:hAnsiTheme="majorBidi" w:cstheme="majorBidi"/>
          <w:sz w:val="20"/>
          <w:szCs w:val="20"/>
        </w:rPr>
        <w:t xml:space="preserve">, Wang et al. </w:t>
      </w:r>
      <w:r w:rsidR="001839CC" w:rsidRPr="006D7206">
        <w:rPr>
          <w:rFonts w:asciiTheme="majorBidi" w:hAnsiTheme="majorBidi" w:cstheme="majorBidi"/>
          <w:sz w:val="20"/>
          <w:szCs w:val="20"/>
        </w:rPr>
        <w:fldChar w:fldCharType="begin">
          <w:fldData xml:space="preserve">PEVuZE5vdGU+PENpdGU+PEF1dGhvcj5XYW5nPC9BdXRob3I+PFllYXI+MjAyMjwvWWVhcj48UmVj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PEVuZE5vdGU+PENpdGU+PEF1dGhvcj5XYW5nPC9BdXRob3I+PFllYXI+MjAyMjwvWWVhcj48UmVj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[11]</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employed LASSO for hypoxia DEGs filtration in Glioblastoma Multiforme</w:t>
      </w:r>
      <w:r w:rsidR="00C61D89" w:rsidRPr="006D7206">
        <w:rPr>
          <w:rFonts w:asciiTheme="majorBidi" w:hAnsiTheme="majorBidi" w:cstheme="majorBidi"/>
          <w:sz w:val="20"/>
          <w:szCs w:val="20"/>
        </w:rPr>
        <w:t xml:space="preserve"> (GBM)</w:t>
      </w:r>
      <w:r w:rsidR="001839CC" w:rsidRPr="006D7206">
        <w:rPr>
          <w:rFonts w:asciiTheme="majorBidi" w:hAnsiTheme="majorBidi" w:cstheme="majorBidi"/>
          <w:sz w:val="20"/>
          <w:szCs w:val="20"/>
        </w:rPr>
        <w:t xml:space="preserve">, similar to Liu et al. </w:t>
      </w:r>
      <w:r w:rsidR="001839CC"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&lt;EndNote&gt;&lt;Cite&gt;&lt;Author&gt;Liu&lt;/Author&gt;&lt;Year&gt;2021&lt;/Year&gt;&lt;RecNum&gt;20&lt;/RecNum&gt;&lt;DisplayText&gt;[12]&lt;/DisplayText&gt;&lt;record&gt;&lt;rec-number&gt;20&lt;/rec-number&gt;&lt;foreign-keys&gt;&lt;key app="EN" db-id="wz5p09xxjrsa2aefsws5erx9xedwd52xwxe0" timestamp="1704594080"&gt;20&lt;/key&gt;&lt;/foreign-keys&gt;&lt;ref-type name="Journal Article"&gt;17&lt;/ref-type&gt;&lt;contributors&gt;&lt;authors&gt;&lt;author&gt;Liu,Zhi&lt;/author&gt;&lt;author&gt;Tang,Qiao&lt;/author&gt;&lt;author&gt;Qi,Tiezheng&lt;/author&gt;&lt;author&gt;Othmane,Belaydi&lt;/author&gt;&lt;author&gt;Yang,Zhe&lt;/author&gt;&lt;author&gt;Chen,Jinbo&lt;/author&gt;&lt;author&gt;Hu,Jiao&lt;/author&gt;&lt;author&gt;Zu,Xiongbing&lt;/author&gt;&lt;/authors&gt;&lt;/contributors&gt;&lt;auth-address&gt;Jiao Hu,Department of Urology, Xiangya Hospital, Central South University,China,whzuxb@163.com&amp;#xD;Xiongbing Zu,Department of Urology, Xiangya Hospital, Central South University,China,whzuxb@163.com&lt;/auth-address&gt;&lt;titles&gt;&lt;title&gt;A Robust Hypoxia Risk Score Predicts the Clinical Outcomes and Tumor Microenvironment Immune Characters in Bladder Cancer&lt;/title&gt;&lt;secondary-title&gt;Frontiers in Immunology&lt;/secondary-title&gt;&lt;short-title&gt;A novel hypoxia risk score in BLCA&lt;/short-title&gt;&lt;/titles&gt;&lt;periodical&gt;&lt;full-title&gt;Frontiers in Immunology&lt;/full-title&gt;&lt;/periodical&gt;&lt;volume&gt;12&lt;/volume&gt;&lt;keywords&gt;&lt;keyword&gt;Bladder cancer,Tumor Microenvironment,hypoxia,Immunotherapy,chemotherapy,risk score&lt;/keyword&gt;&lt;/keywords&gt;&lt;dates&gt;&lt;year&gt;2021&lt;/year&gt;&lt;pub-dates&gt;&lt;date&gt;2021-August-13&lt;/date&gt;&lt;/pub-dates&gt;&lt;/dates&gt;&lt;isbn&gt;1664-3224&lt;/isbn&gt;&lt;work-type&gt;Original Research&lt;/work-type&gt;&lt;urls&gt;&lt;related-urls&gt;&lt;url&gt;https://www.frontiersin.org/articles/10.3389/fimmu.2021.725223&lt;/url&gt;&lt;/related-urls&gt;&lt;/urls&gt;&lt;electronic-resource-num&gt;10.3389/fimmu.2021.725223&lt;/electronic-resource-num&gt;&lt;language&gt;English&lt;/language&gt;&lt;/record&gt;&lt;/Cite&gt;&lt;/EndNote&gt;</w:instrText>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[12]</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in bladder cancer</w:t>
      </w:r>
      <w:r w:rsidR="00C61D89" w:rsidRPr="006D7206">
        <w:rPr>
          <w:rFonts w:asciiTheme="majorBidi" w:hAnsiTheme="majorBidi" w:cstheme="majorBidi"/>
          <w:sz w:val="20"/>
          <w:szCs w:val="20"/>
        </w:rPr>
        <w:t xml:space="preserve"> (BLCA)</w:t>
      </w:r>
      <w:r w:rsidR="001839CC" w:rsidRPr="006D7206">
        <w:rPr>
          <w:rFonts w:asciiTheme="majorBidi" w:hAnsiTheme="majorBidi" w:cstheme="majorBidi"/>
          <w:sz w:val="20"/>
          <w:szCs w:val="20"/>
        </w:rPr>
        <w:t xml:space="preserve">, Shao et al. </w:t>
      </w:r>
      <w:r w:rsidR="001839CC"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&lt;EndNote&gt;&lt;Cite&gt;&lt;Author&gt;Shao&lt;/Author&gt;&lt;Year&gt;2021&lt;/Year&gt;&lt;RecNum&gt;23&lt;/RecNum&gt;&lt;DisplayText&gt;[13]&lt;/DisplayText&gt;&lt;record&gt;&lt;rec-number&gt;23&lt;/rec-number&gt;&lt;foreign-keys&gt;&lt;key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[13]</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in lung adenocarcinoma</w:t>
      </w:r>
      <w:r w:rsidR="00C61D89" w:rsidRPr="006D7206">
        <w:rPr>
          <w:rFonts w:asciiTheme="majorBidi" w:hAnsiTheme="majorBidi" w:cstheme="majorBidi"/>
          <w:sz w:val="20"/>
          <w:szCs w:val="20"/>
        </w:rPr>
        <w:t xml:space="preserve"> (LUDA)</w:t>
      </w:r>
      <w:r w:rsidR="001839CC" w:rsidRPr="006D7206">
        <w:rPr>
          <w:rFonts w:asciiTheme="majorBidi" w:hAnsiTheme="majorBidi" w:cstheme="majorBidi"/>
          <w:sz w:val="20"/>
          <w:szCs w:val="20"/>
        </w:rPr>
        <w:t xml:space="preserve">, Nie et al. </w:t>
      </w:r>
      <w:r w:rsidR="001839CC"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&lt;EndNote&gt;&lt;Cite&gt;&lt;Author&gt;Nie&lt;/Author&gt;&lt;Year&gt;2022&lt;/Year&gt;&lt;RecNum&gt;30&lt;/RecNum&gt;&lt;DisplayText&gt;[14]&lt;/DisplayText&gt;&lt;record&gt;&lt;rec-number&gt;30&lt;/rec-number&gt;&lt;foreign-keys&gt;&lt;key app="EN" db-id="wz5p09xxjrsa2aefsws5erx9xedwd52xwxe0" timestamp="1704670556"&gt;30&lt;/key&gt;&lt;/foreign-keys&gt;&lt;ref-type name="Journal Article"&gt;17&lt;/ref-type&gt;&lt;contributors&gt;&lt;authors&gt;&lt;author&gt;Nie, Chenyu&lt;/author&gt;&lt;author&gt;Qin, Haixia&lt;/author&gt;&lt;author&gt;Zhang, Li&lt;/author&gt;&lt;/authors&gt;&lt;/contributors&gt;&lt;titles&gt;&lt;title&gt;Identification and validation of a prognostic signature related to hypoxic tumor microenvironment in cervical cancer&lt;/title&gt;&lt;secondary-title&gt;PLOS ONE&lt;/secondary-title&gt;&lt;/titles&gt;&lt;periodical&gt;&lt;full-title&gt;PLOS ONE&lt;/full-title&gt;&lt;/periodical&gt;&lt;pages&gt;e0269462&lt;/pages&gt;&lt;volume&gt;17&lt;/volume&gt;&lt;number&gt;6&lt;/number&gt;&lt;dates&gt;&lt;year&gt;2022&lt;/year&gt;&lt;/dates&gt;&lt;publisher&gt;Public Library of Science&lt;/publisher&gt;&lt;urls&gt;&lt;related-urls&gt;&lt;url&gt;https://doi.org/10.1371/journal.pone.0269462&lt;/url&gt;&lt;/related-urls&gt;&lt;/urls&gt;&lt;electronic-resource-num&gt;10.1371/journal.pone.0269462&lt;/electronic-resource-num&gt;&lt;/record&gt;&lt;/Cite&gt;&lt;/EndNote&gt;</w:instrText>
      </w:r>
      <w:r w:rsidR="001839CC"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[14]</w:t>
      </w:r>
      <w:r w:rsidR="001839CC" w:rsidRPr="006D7206">
        <w:rPr>
          <w:rFonts w:asciiTheme="majorBidi" w:hAnsiTheme="majorBidi" w:cstheme="majorBidi"/>
          <w:sz w:val="20"/>
          <w:szCs w:val="20"/>
        </w:rPr>
        <w:fldChar w:fldCharType="end"/>
      </w:r>
      <w:r w:rsidR="001839CC" w:rsidRPr="006D7206">
        <w:rPr>
          <w:rFonts w:asciiTheme="majorBidi" w:hAnsiTheme="majorBidi" w:cstheme="majorBidi"/>
          <w:sz w:val="20"/>
          <w:szCs w:val="20"/>
        </w:rPr>
        <w:t xml:space="preserve"> in cervical cancer, </w:t>
      </w:r>
      <w:r w:rsidR="005A2002" w:rsidRPr="006D7206">
        <w:rPr>
          <w:rFonts w:asciiTheme="majorBidi" w:hAnsiTheme="majorBidi" w:cstheme="majorBidi"/>
          <w:sz w:val="20"/>
          <w:szCs w:val="20"/>
        </w:rPr>
        <w:t xml:space="preserve">Zhong et al. </w:t>
      </w:r>
      <w:r w:rsidR="005A2002"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&lt;EndNote&gt;&lt;Cite&gt;&lt;Author&gt;Zhong&lt;/Author&gt;&lt;Year&gt;2021&lt;/Year&gt;&lt;RecNum&gt;31&lt;/RecNum&gt;&lt;DisplayText&gt;[15]&lt;/DisplayText&gt;&lt;record&gt;&lt;rec-number&gt;31&lt;/rec-number&gt;&lt;foreign-keys&gt;&lt;key app="EN" db-id="wz5p09xxjrsa2aefsws5erx9xedwd52xwxe0" timestamp="1704671574"&gt;31&lt;/key&gt;&lt;/foreign-keys&gt;&lt;ref-type name="Journal Article"&gt;17&lt;/ref-type&gt;&lt;contributors&gt;&lt;authors&gt;&lt;author&gt;Zhong,Jinman&lt;/author&gt;&lt;author&gt;Wu,Hang&lt;/author&gt;&lt;author&gt;Bu,Xiaoyin&lt;/author&gt;&lt;author&gt;Li,Weiru&lt;/author&gt;&lt;author&gt;Cai,Shengchun&lt;/author&gt;&lt;author&gt;Du,Meixue&lt;/author&gt;&lt;author&gt;Gao,Ya&lt;/author&gt;&lt;author&gt;Ping,Baohong&lt;/author&gt;&lt;/authors&gt;&lt;/contributors&gt;&lt;titles&gt;&lt;title&gt;Establishment of Prognosis Model in Acute Myeloid Leukemia Based on Hypoxia Microenvironment, and Exploration of Hypoxia-Related Mechanisms&lt;/title&gt;&lt;secondary-title&gt;Frontiers in Genetics&lt;/secondary-title&gt;&lt;short-title&gt;Hypoxia affects the prognosis of leukemia&lt;/short-title&gt;&lt;/titles&gt;&lt;periodical&gt;&lt;full-title&gt;Frontiers in Genetics&lt;/full-title&gt;&lt;/periodical&gt;&lt;volume&gt;12&lt;/volume&gt;&lt;keywords&gt;&lt;keyword&gt;Acute Myeloid Leukemia,Prognostic model,hypoxia,Metabolism,Immunity,Bone marrow microenvironment&lt;/keyword&gt;&lt;/keywords&gt;&lt;dates&gt;&lt;year&gt;2021&lt;/year&gt;&lt;pub-dates&gt;&lt;date&gt;2021-October-26&lt;/date&gt;&lt;/pub-dates&gt;&lt;/dates&gt;&lt;isbn&gt;1664-8021&lt;/isbn&gt;&lt;work-type&gt;Original Research&lt;/work-type&gt;&lt;urls&gt;&lt;related-urls&gt;&lt;url&gt;https://www.frontiersin.org/articles/10.3389/fgene.2021.727392&lt;/url&gt;&lt;/related-urls&gt;&lt;/urls&gt;&lt;electronic-resource-num&gt;10.3389/fgene.2021.727392&lt;/electronic-resource-num&gt;&lt;language&gt;English&lt;/language&gt;&lt;/record&gt;&lt;/Cite&gt;&lt;/EndNote&gt;</w:instrText>
      </w:r>
      <w:r w:rsidR="005A2002"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[15]</w:t>
      </w:r>
      <w:r w:rsidR="005A2002" w:rsidRPr="006D7206">
        <w:rPr>
          <w:rFonts w:asciiTheme="majorBidi" w:hAnsiTheme="majorBidi" w:cstheme="majorBidi"/>
          <w:sz w:val="20"/>
          <w:szCs w:val="20"/>
        </w:rPr>
        <w:fldChar w:fldCharType="end"/>
      </w:r>
      <w:r w:rsidR="005A2002" w:rsidRPr="006D7206">
        <w:rPr>
          <w:rFonts w:asciiTheme="majorBidi" w:hAnsiTheme="majorBidi" w:cstheme="majorBidi"/>
          <w:sz w:val="20"/>
          <w:szCs w:val="20"/>
        </w:rPr>
        <w:t xml:space="preserve"> in Acute Myeloid Leukaemia </w:t>
      </w:r>
      <w:r w:rsidR="00C61D89" w:rsidRPr="006D7206">
        <w:rPr>
          <w:rFonts w:asciiTheme="majorBidi" w:hAnsiTheme="majorBidi" w:cstheme="majorBidi"/>
          <w:sz w:val="20"/>
          <w:szCs w:val="20"/>
        </w:rPr>
        <w:t xml:space="preserve">(AML) </w:t>
      </w:r>
      <w:r w:rsidR="005A2002" w:rsidRPr="006D7206">
        <w:rPr>
          <w:rFonts w:asciiTheme="majorBidi" w:hAnsiTheme="majorBidi" w:cstheme="majorBidi"/>
          <w:sz w:val="20"/>
          <w:szCs w:val="20"/>
        </w:rPr>
        <w:t xml:space="preserve">and Yang et al. </w:t>
      </w:r>
      <w:r w:rsidR="005A2002"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5A2002" w:rsidRPr="006D7206">
        <w:rPr>
          <w:rFonts w:asciiTheme="majorBidi" w:hAnsiTheme="majorBidi" w:cstheme="majorBidi"/>
          <w:sz w:val="20"/>
          <w:szCs w:val="20"/>
        </w:rPr>
      </w:r>
      <w:r w:rsidR="005A2002"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[16]</w:t>
      </w:r>
      <w:r w:rsidR="005A2002" w:rsidRPr="006D7206">
        <w:rPr>
          <w:rFonts w:asciiTheme="majorBidi" w:hAnsiTheme="majorBidi" w:cstheme="majorBidi"/>
          <w:sz w:val="20"/>
          <w:szCs w:val="20"/>
        </w:rPr>
        <w:fldChar w:fldCharType="end"/>
      </w:r>
      <w:r w:rsidR="005A2002" w:rsidRPr="006D7206">
        <w:rPr>
          <w:rFonts w:asciiTheme="majorBidi" w:hAnsiTheme="majorBidi" w:cstheme="majorBidi"/>
          <w:sz w:val="20"/>
          <w:szCs w:val="20"/>
        </w:rPr>
        <w:t xml:space="preserve"> in triple-negative breast cancer. </w:t>
      </w:r>
    </w:p>
    <w:p w14:paraId="1C4E11DD" w14:textId="77777777" w:rsidR="001D79CC" w:rsidRPr="006D7206" w:rsidRDefault="001D79CC" w:rsidP="00AB0859">
      <w:pPr>
        <w:pStyle w:val="ListParagraph"/>
        <w:spacing w:line="276" w:lineRule="auto"/>
        <w:ind w:left="0"/>
        <w:jc w:val="both"/>
        <w:rPr>
          <w:rFonts w:asciiTheme="majorBidi" w:hAnsiTheme="majorBidi" w:cstheme="majorBidi"/>
          <w:sz w:val="20"/>
          <w:szCs w:val="20"/>
        </w:rPr>
      </w:pPr>
    </w:p>
    <w:p w14:paraId="4CA8A891" w14:textId="483A0C9A" w:rsidR="00351756" w:rsidRPr="007E765E" w:rsidRDefault="00AB0859" w:rsidP="00AB0859">
      <w:pPr>
        <w:pStyle w:val="ListParagraph"/>
        <w:spacing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1.3</w:t>
      </w:r>
      <w:r w:rsidR="00CC41CC" w:rsidRPr="007E765E">
        <w:rPr>
          <w:rFonts w:asciiTheme="majorBidi" w:hAnsiTheme="majorBidi" w:cstheme="majorBidi"/>
          <w:sz w:val="20"/>
          <w:szCs w:val="20"/>
        </w:rPr>
        <w:t xml:space="preserve"> K-mean</w:t>
      </w:r>
    </w:p>
    <w:p w14:paraId="3CADC488" w14:textId="5069DE25" w:rsidR="00912162" w:rsidRPr="006D7206" w:rsidRDefault="00FC6E84"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K-mean is an unsupervised clustering algorithm that partitioning a dataset into a set number of clusters.</w:t>
      </w:r>
      <w:r w:rsidR="00B920FE" w:rsidRPr="006D7206">
        <w:rPr>
          <w:rFonts w:asciiTheme="majorBidi" w:hAnsiTheme="majorBidi" w:cstheme="majorBidi"/>
          <w:sz w:val="20"/>
          <w:szCs w:val="20"/>
        </w:rPr>
        <w:t xml:space="preserve"> </w:t>
      </w:r>
      <w:r w:rsidR="00213918" w:rsidRPr="006D7206">
        <w:rPr>
          <w:rFonts w:asciiTheme="majorBidi" w:hAnsiTheme="majorBidi" w:cstheme="majorBidi"/>
          <w:sz w:val="20"/>
          <w:szCs w:val="20"/>
        </w:rPr>
        <w:t xml:space="preserve">Lane et al. </w:t>
      </w:r>
      <w:r w:rsidR="00213918"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213918" w:rsidRPr="006D7206">
        <w:rPr>
          <w:rFonts w:asciiTheme="majorBidi" w:hAnsiTheme="majorBidi" w:cstheme="majorBidi"/>
          <w:sz w:val="20"/>
          <w:szCs w:val="20"/>
        </w:rPr>
      </w:r>
      <w:r w:rsidR="00213918"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[17]</w:t>
      </w:r>
      <w:r w:rsidR="00213918" w:rsidRPr="006D7206">
        <w:rPr>
          <w:rFonts w:asciiTheme="majorBidi" w:hAnsiTheme="majorBidi" w:cstheme="majorBidi"/>
          <w:sz w:val="20"/>
          <w:szCs w:val="20"/>
        </w:rPr>
        <w:fldChar w:fldCharType="end"/>
      </w:r>
      <w:r w:rsidR="00213918" w:rsidRPr="006D7206">
        <w:rPr>
          <w:rFonts w:asciiTheme="majorBidi" w:hAnsiTheme="majorBidi" w:cstheme="majorBidi"/>
          <w:sz w:val="20"/>
          <w:szCs w:val="20"/>
        </w:rPr>
        <w:t xml:space="preserve"> employed K-mean on the TCGA-LUAD dataset to segregate genes into hypoxia and non-hypoxia in total two sets for DEG detection</w:t>
      </w:r>
      <w:r w:rsidR="0084400C" w:rsidRPr="006D7206">
        <w:rPr>
          <w:rFonts w:asciiTheme="majorBidi" w:hAnsiTheme="majorBidi" w:cstheme="majorBidi"/>
          <w:sz w:val="20"/>
          <w:szCs w:val="20"/>
        </w:rPr>
        <w:t>, with 35 hypoxia seed DEGs RNASeq data from four LUAD cell lines as primary clustering start point</w:t>
      </w:r>
      <w:r w:rsidR="00213918" w:rsidRPr="006D7206">
        <w:rPr>
          <w:rFonts w:asciiTheme="majorBidi" w:hAnsiTheme="majorBidi" w:cstheme="majorBidi"/>
          <w:sz w:val="20"/>
          <w:szCs w:val="20"/>
        </w:rPr>
        <w:t>.</w:t>
      </w:r>
      <w:r w:rsidR="00F634F6" w:rsidRPr="006D7206">
        <w:rPr>
          <w:rFonts w:asciiTheme="majorBidi" w:hAnsiTheme="majorBidi" w:cstheme="majorBidi"/>
          <w:sz w:val="20"/>
          <w:szCs w:val="20"/>
        </w:rPr>
        <w:t xml:space="preserve"> Experimenting with a range of K values 2 to 9,</w:t>
      </w:r>
      <w:r w:rsidR="00213918" w:rsidRPr="006D7206">
        <w:rPr>
          <w:rFonts w:asciiTheme="majorBidi" w:hAnsiTheme="majorBidi" w:cstheme="majorBidi"/>
          <w:sz w:val="20"/>
          <w:szCs w:val="20"/>
        </w:rPr>
        <w:t xml:space="preserve"> </w:t>
      </w:r>
      <w:r w:rsidR="00B920FE" w:rsidRPr="006D7206">
        <w:rPr>
          <w:rFonts w:asciiTheme="majorBidi" w:hAnsiTheme="majorBidi" w:cstheme="majorBidi"/>
          <w:sz w:val="20"/>
          <w:szCs w:val="20"/>
        </w:rPr>
        <w:t xml:space="preserve">Zeng et al. </w:t>
      </w:r>
      <w:r w:rsidR="00B920FE"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&lt;EndNote&gt;&lt;Cite&gt;&lt;Author&gt;Zeng&lt;/Author&gt;&lt;Year&gt;2021&lt;/Year&gt;&lt;RecNum&gt;15&lt;/RecNum&gt;&lt;DisplayText&gt;[18]&lt;/DisplayText&gt;&lt;record&gt;&lt;rec-number&gt;15&lt;/rec-number&gt;&lt;foreign-keys&gt;&lt;key app="EN" db-id="wz5p09xxjrsa2aefsws5erx9xedwd52xwxe0" timestamp="1704504671"&gt;15&lt;/key&gt;&lt;/foreign-keys&gt;&lt;ref-type name="Journal Article"&gt;17&lt;/ref-type&gt;&lt;contributors&gt;&lt;authors&gt;&lt;author&gt;Zeng, Fanhong&lt;/author&gt;&lt;author&gt;Zhang, Yue&lt;/author&gt;&lt;author&gt;Han, Xu&lt;/author&gt;&lt;author&gt;Zeng, Min&lt;/author&gt;&lt;author&gt;Gao, Yi&lt;/author&gt;&lt;author&gt;Weng, Jun&lt;/author&gt;&lt;/authors&gt;&lt;/contributors&gt;&lt;titles&gt;&lt;title&gt;Employing hypoxia characterization to predict tumour immune microenvironment, treatment sensitivity and prognosis in hepatocellular carcinoma&lt;/title&gt;&lt;secondary-title&gt;Computational and Structural Biotechnology Journal&lt;/secondary-title&gt;&lt;/titles&gt;&lt;periodical&gt;&lt;full-title&gt;Computational and Structural Biotechnology Journal&lt;/full-title&gt;&lt;/periodical&gt;&lt;pages&gt;2775-2789&lt;/pages&gt;&lt;volume&gt;19&lt;/volume&gt;&lt;keywords&gt;&lt;keyword&gt;Hepatocellular carcinoma&lt;/keyword&gt;&lt;keyword&gt;Hypoxia&lt;/keyword&gt;&lt;keyword&gt;Gene set enrichment analysis&lt;/keyword&gt;&lt;keyword&gt;Tumor immune microenvironment&lt;/keyword&gt;&lt;keyword&gt;Risk model&lt;/keyword&gt;&lt;keyword&gt;Treatment sensitivity&lt;/keyword&gt;&lt;keyword&gt;Prognostic&lt;/keyword&gt;&lt;/keywords&gt;&lt;dates&gt;&lt;year&gt;2021&lt;/year&gt;&lt;pub-dates&gt;&lt;date&gt;2021/01/01/&lt;/date&gt;&lt;/pub-dates&gt;&lt;/dates&gt;&lt;isbn&gt;2001-0370&lt;/isbn&gt;&lt;urls&gt;&lt;related-urls&gt;&lt;url&gt;https://www.sciencedirect.com/science/article/pii/S2001037021001057&lt;/url&gt;&lt;/related-urls&gt;&lt;/urls&gt;&lt;electronic-resource-num&gt;https://doi.org/10.1016/j.csbj.2021.03.033&lt;/electronic-resource-num&gt;&lt;/record&gt;&lt;/Cite&gt;&lt;/EndNote&gt;</w:instrText>
      </w:r>
      <w:r w:rsidR="00B920FE"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[18]</w:t>
      </w:r>
      <w:r w:rsidR="00B920FE" w:rsidRPr="006D7206">
        <w:rPr>
          <w:rFonts w:asciiTheme="majorBidi" w:hAnsiTheme="majorBidi" w:cstheme="majorBidi"/>
          <w:sz w:val="20"/>
          <w:szCs w:val="20"/>
        </w:rPr>
        <w:fldChar w:fldCharType="end"/>
      </w:r>
      <w:r w:rsidR="00B920FE" w:rsidRPr="006D7206">
        <w:rPr>
          <w:rFonts w:asciiTheme="majorBidi" w:hAnsiTheme="majorBidi" w:cstheme="majorBidi"/>
          <w:sz w:val="20"/>
          <w:szCs w:val="20"/>
        </w:rPr>
        <w:t xml:space="preserve"> identified LUAD HSs, using </w:t>
      </w:r>
      <w:r w:rsidR="00B920FE" w:rsidRPr="006D7206">
        <w:rPr>
          <w:rFonts w:asciiTheme="majorBidi" w:hAnsiTheme="majorBidi" w:cstheme="majorBidi"/>
          <w:sz w:val="20"/>
          <w:szCs w:val="20"/>
        </w:rPr>
        <w:lastRenderedPageBreak/>
        <w:t>K-mean to group genes data from TCGA based on expression similarities under hypoxic conditions</w:t>
      </w:r>
      <w:r w:rsidR="00F634F6" w:rsidRPr="006D7206">
        <w:rPr>
          <w:rFonts w:asciiTheme="majorBidi" w:hAnsiTheme="majorBidi" w:cstheme="majorBidi"/>
          <w:sz w:val="20"/>
          <w:szCs w:val="20"/>
        </w:rPr>
        <w:t>, similar to Zhang et al. for hepatocellular carcinoma</w:t>
      </w:r>
      <w:r w:rsidR="009353FD" w:rsidRPr="006D7206">
        <w:rPr>
          <w:rFonts w:asciiTheme="majorBidi" w:hAnsiTheme="majorBidi" w:cstheme="majorBidi"/>
          <w:sz w:val="20"/>
          <w:szCs w:val="20"/>
        </w:rPr>
        <w:t xml:space="preserve"> (HCC)</w:t>
      </w:r>
      <w:r w:rsidR="00F634F6" w:rsidRPr="006D7206">
        <w:rPr>
          <w:rFonts w:asciiTheme="majorBidi" w:hAnsiTheme="majorBidi" w:cstheme="majorBidi"/>
          <w:sz w:val="20"/>
          <w:szCs w:val="20"/>
        </w:rPr>
        <w:t xml:space="preserve"> </w:t>
      </w:r>
      <w:r w:rsidR="00F634F6" w:rsidRPr="006D7206">
        <w:rPr>
          <w:rFonts w:asciiTheme="majorBidi" w:hAnsiTheme="majorBidi" w:cstheme="majorBidi"/>
          <w:sz w:val="20"/>
          <w:szCs w:val="20"/>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F634F6" w:rsidRPr="006D7206">
        <w:rPr>
          <w:rFonts w:asciiTheme="majorBidi" w:hAnsiTheme="majorBidi" w:cstheme="majorBidi"/>
          <w:sz w:val="20"/>
          <w:szCs w:val="20"/>
        </w:rPr>
      </w:r>
      <w:r w:rsidR="00F634F6"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[19]</w:t>
      </w:r>
      <w:r w:rsidR="00F634F6" w:rsidRPr="006D7206">
        <w:rPr>
          <w:rFonts w:asciiTheme="majorBidi" w:hAnsiTheme="majorBidi" w:cstheme="majorBidi"/>
          <w:sz w:val="20"/>
          <w:szCs w:val="20"/>
        </w:rPr>
        <w:fldChar w:fldCharType="end"/>
      </w:r>
      <w:r w:rsidR="00F634F6" w:rsidRPr="006D7206">
        <w:rPr>
          <w:rFonts w:asciiTheme="majorBidi" w:hAnsiTheme="majorBidi" w:cstheme="majorBidi"/>
          <w:sz w:val="20"/>
          <w:szCs w:val="20"/>
        </w:rPr>
        <w:t xml:space="preserve"> and Shao et al.  </w:t>
      </w:r>
      <w:r w:rsidR="00F634F6"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&lt;EndNote&gt;&lt;Cite&gt;&lt;Author&gt;Shao&lt;/Author&gt;&lt;Year&gt;2021&lt;/Year&gt;&lt;RecNum&gt;23&lt;/RecNum&gt;&lt;DisplayText&gt;[13]&lt;/DisplayText&gt;&lt;record&gt;&lt;rec-number&gt;23&lt;/rec-number&gt;&lt;foreign-keys&gt;&lt;key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00F634F6"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[13]</w:t>
      </w:r>
      <w:r w:rsidR="00F634F6" w:rsidRPr="006D7206">
        <w:rPr>
          <w:rFonts w:asciiTheme="majorBidi" w:hAnsiTheme="majorBidi" w:cstheme="majorBidi"/>
          <w:sz w:val="20"/>
          <w:szCs w:val="20"/>
        </w:rPr>
        <w:fldChar w:fldCharType="end"/>
      </w:r>
      <w:r w:rsidR="00F634F6" w:rsidRPr="006D7206">
        <w:rPr>
          <w:rFonts w:asciiTheme="majorBidi" w:hAnsiTheme="majorBidi" w:cstheme="majorBidi"/>
          <w:sz w:val="20"/>
          <w:szCs w:val="20"/>
        </w:rPr>
        <w:t xml:space="preserve"> who us</w:t>
      </w:r>
      <w:r w:rsidR="009353FD" w:rsidRPr="006D7206">
        <w:rPr>
          <w:rFonts w:asciiTheme="majorBidi" w:hAnsiTheme="majorBidi" w:cstheme="majorBidi"/>
          <w:sz w:val="20"/>
          <w:szCs w:val="20"/>
        </w:rPr>
        <w:t>ed</w:t>
      </w:r>
      <w:r w:rsidR="00F634F6" w:rsidRPr="006D7206">
        <w:rPr>
          <w:rFonts w:asciiTheme="majorBidi" w:hAnsiTheme="majorBidi" w:cstheme="majorBidi"/>
          <w:sz w:val="20"/>
          <w:szCs w:val="20"/>
        </w:rPr>
        <w:t xml:space="preserve"> data from molecular signatures database for LUAD.</w:t>
      </w:r>
    </w:p>
    <w:p w14:paraId="1605C9BE" w14:textId="77777777" w:rsidR="00FC6E84" w:rsidRPr="006D7206" w:rsidRDefault="00FC6E84" w:rsidP="00AB0859">
      <w:pPr>
        <w:pStyle w:val="ListParagraph"/>
        <w:spacing w:line="276" w:lineRule="auto"/>
        <w:ind w:left="0"/>
        <w:jc w:val="both"/>
        <w:rPr>
          <w:rFonts w:asciiTheme="majorBidi" w:hAnsiTheme="majorBidi" w:cstheme="majorBidi"/>
          <w:sz w:val="20"/>
          <w:szCs w:val="20"/>
        </w:rPr>
      </w:pPr>
    </w:p>
    <w:p w14:paraId="3BDEC1DA" w14:textId="0644222C" w:rsidR="00FC6E84" w:rsidRPr="007E765E" w:rsidRDefault="00AB0859" w:rsidP="00AB0859">
      <w:pPr>
        <w:pStyle w:val="ListParagraph"/>
        <w:spacing w:after="0" w:line="276" w:lineRule="auto"/>
        <w:ind w:left="0"/>
        <w:jc w:val="both"/>
        <w:rPr>
          <w:rFonts w:asciiTheme="majorBidi" w:hAnsiTheme="majorBidi" w:cstheme="majorBidi"/>
          <w:sz w:val="20"/>
          <w:szCs w:val="20"/>
        </w:rPr>
      </w:pPr>
      <w:r w:rsidRPr="007E765E">
        <w:rPr>
          <w:rFonts w:asciiTheme="majorBidi" w:hAnsiTheme="majorBidi" w:cstheme="majorBidi"/>
          <w:sz w:val="20"/>
          <w:szCs w:val="20"/>
        </w:rPr>
        <w:t>1.4</w:t>
      </w:r>
      <w:r w:rsidR="00FC6E84" w:rsidRPr="007E765E">
        <w:rPr>
          <w:rFonts w:asciiTheme="majorBidi" w:hAnsiTheme="majorBidi" w:cstheme="majorBidi"/>
          <w:sz w:val="20"/>
          <w:szCs w:val="20"/>
        </w:rPr>
        <w:t xml:space="preserve"> </w:t>
      </w:r>
      <w:r w:rsidR="006236EB" w:rsidRPr="007E765E">
        <w:rPr>
          <w:rFonts w:asciiTheme="majorBidi" w:hAnsiTheme="majorBidi" w:cstheme="majorBidi"/>
          <w:sz w:val="20"/>
          <w:szCs w:val="20"/>
        </w:rPr>
        <w:t xml:space="preserve">Unsupervised </w:t>
      </w:r>
      <w:r w:rsidR="00F140D2" w:rsidRPr="007E765E">
        <w:rPr>
          <w:rFonts w:asciiTheme="majorBidi" w:hAnsiTheme="majorBidi" w:cstheme="majorBidi"/>
          <w:sz w:val="20"/>
          <w:szCs w:val="20"/>
        </w:rPr>
        <w:t>H</w:t>
      </w:r>
      <w:r w:rsidR="006236EB" w:rsidRPr="007E765E">
        <w:rPr>
          <w:rFonts w:asciiTheme="majorBidi" w:hAnsiTheme="majorBidi" w:cstheme="majorBidi"/>
          <w:sz w:val="20"/>
          <w:szCs w:val="20"/>
        </w:rPr>
        <w:t xml:space="preserve">ierarchical </w:t>
      </w:r>
      <w:r w:rsidR="00F140D2" w:rsidRPr="007E765E">
        <w:rPr>
          <w:rFonts w:asciiTheme="majorBidi" w:hAnsiTheme="majorBidi" w:cstheme="majorBidi"/>
          <w:sz w:val="20"/>
          <w:szCs w:val="20"/>
        </w:rPr>
        <w:t>C</w:t>
      </w:r>
      <w:r w:rsidR="006236EB" w:rsidRPr="007E765E">
        <w:rPr>
          <w:rFonts w:asciiTheme="majorBidi" w:hAnsiTheme="majorBidi" w:cstheme="majorBidi"/>
          <w:sz w:val="20"/>
          <w:szCs w:val="20"/>
        </w:rPr>
        <w:t>lustering</w:t>
      </w:r>
      <w:r w:rsidR="00401440" w:rsidRPr="007E765E">
        <w:rPr>
          <w:rFonts w:asciiTheme="majorBidi" w:hAnsiTheme="majorBidi" w:cstheme="majorBidi"/>
          <w:sz w:val="20"/>
          <w:szCs w:val="20"/>
        </w:rPr>
        <w:t xml:space="preserve"> (UHC)</w:t>
      </w:r>
    </w:p>
    <w:p w14:paraId="330BF7A3" w14:textId="410146AC" w:rsidR="00F818F8" w:rsidRPr="006D7206" w:rsidRDefault="00401440" w:rsidP="00AB0859">
      <w:pPr>
        <w:pStyle w:val="ListParagraph"/>
        <w:spacing w:after="0"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UHC</w:t>
      </w:r>
      <w:r w:rsidR="006236EB" w:rsidRPr="006D7206">
        <w:rPr>
          <w:rFonts w:asciiTheme="majorBidi" w:hAnsiTheme="majorBidi" w:cstheme="majorBidi"/>
          <w:sz w:val="20"/>
          <w:szCs w:val="20"/>
        </w:rPr>
        <w:t xml:space="preserve"> is a clustering algorithm used to group data points based on their similarity without pre-labelled categories.</w:t>
      </w:r>
      <w:r w:rsidR="004B5CB0" w:rsidRPr="006D7206">
        <w:rPr>
          <w:rFonts w:asciiTheme="majorBidi" w:hAnsiTheme="majorBidi" w:cstheme="majorBidi"/>
          <w:sz w:val="20"/>
          <w:szCs w:val="20"/>
        </w:rPr>
        <w:t xml:space="preserve"> Brooks et al. </w:t>
      </w:r>
      <w:r w:rsidR="004B5CB0"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&lt;EndNote&gt;&lt;Cite&gt;&lt;Author&gt;Brooks&lt;/Author&gt;&lt;Year&gt;2019&lt;/Year&gt;&lt;RecNum&gt;16&lt;/RecNum&gt;&lt;DisplayText&gt;[20]&lt;/DisplayText&gt;&lt;record&gt;&lt;rec-number&gt;16&lt;/rec-number&gt;&lt;foreign-keys&gt;&lt;key app="EN" db-id="wz5p09xxjrsa2aefsws5erx9xedwd52xwxe0" timestamp="1704584589"&gt;16&lt;/key&gt;&lt;/foreign-keys&gt;&lt;ref-type name="Journal Article"&gt;17&lt;/ref-type&gt;&lt;contributors&gt;&lt;authors&gt;&lt;author&gt;Brooks, Jill M.&lt;/author&gt;&lt;author&gt;Menezes, Albert N.&lt;/author&gt;&lt;author&gt;Ibrahim, Maha&lt;/author&gt;&lt;author&gt;Archer, Lucinda&lt;/author&gt;&lt;author&gt;Lal, Neeraj&lt;/author&gt;&lt;author&gt;Bagnall, Christopher J.&lt;/author&gt;&lt;author&gt;von Zeidler, Sandra V.&lt;/author&gt;&lt;author&gt;Valentine, Helen R.&lt;/author&gt;&lt;author&gt;Spruce, Rachel J.&lt;/author&gt;&lt;author&gt;Batis, Nikolaos&lt;/author&gt;&lt;author&gt;Bryant, Jennifer L.&lt;/author&gt;&lt;author&gt;Hartley, Margaret&lt;/author&gt;&lt;author&gt;Kaul, Baksho&lt;/author&gt;&lt;author&gt;Ryan, Gordon B.&lt;/author&gt;&lt;author&gt;Bao, Riyue&lt;/author&gt;&lt;author&gt;Khattri, Arun&lt;/author&gt;&lt;author&gt;Lee, Steven P.&lt;/author&gt;&lt;author&gt;Ogbureke, Kalu U. E.&lt;/author&gt;&lt;author&gt;Middleton, Gary&lt;/author&gt;&lt;author&gt;Tennant, Daniel A.&lt;/author&gt;&lt;author&gt;Beggs, Andrew D.&lt;/author&gt;&lt;author&gt;Deeks, Jonathan&lt;/author&gt;&lt;author&gt;West, Catharine M. L.&lt;/author&gt;&lt;author&gt;Cazier, Jean-Baptiste&lt;/author&gt;&lt;author&gt;Willcox, Benjamin E.&lt;/author&gt;&lt;author&gt;Seiwert, Tanguy Y.&lt;/author&gt;&lt;author&gt;Mehanna, Hisham&lt;/author&gt;&lt;/authors&gt;&lt;/contributors&gt;&lt;titles&gt;&lt;title&gt;Development and Validation of a Combined Hypoxia and Immune Prognostic Classifier for Head and Neck Cancer&lt;/title&gt;&lt;secondary-title&gt;Clinical Cancer Research&lt;/secondary-title&gt;&lt;/titles&gt;&lt;periodical&gt;&lt;full-title&gt;Clinical Cancer Research&lt;/full-title&gt;&lt;/periodical&gt;&lt;pages&gt;5315-5328&lt;/pages&gt;&lt;volume&gt;25&lt;/volume&gt;&lt;number&gt;17&lt;/number&gt;&lt;dates&gt;&lt;year&gt;2019&lt;/year&gt;&lt;/dates&gt;&lt;isbn&gt;1078-0432&lt;/isbn&gt;&lt;urls&gt;&lt;related-urls&gt;&lt;url&gt;https://doi.org/10.1158/1078-0432.CCR-18-3314&lt;/url&gt;&lt;/related-urls&gt;&lt;/urls&gt;&lt;electronic-resource-num&gt;10.1158/1078-0432.CCR-18-3314&lt;/electronic-resource-num&gt;&lt;access-date&gt;1/6/2024&lt;/access-date&gt;&lt;/record&gt;&lt;/Cite&gt;&lt;/EndNote&gt;</w:instrText>
      </w:r>
      <w:r w:rsidR="004B5CB0"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[20]</w:t>
      </w:r>
      <w:r w:rsidR="004B5CB0" w:rsidRPr="006D7206">
        <w:rPr>
          <w:rFonts w:asciiTheme="majorBidi" w:hAnsiTheme="majorBidi" w:cstheme="majorBidi"/>
          <w:sz w:val="20"/>
          <w:szCs w:val="20"/>
        </w:rPr>
        <w:fldChar w:fldCharType="end"/>
      </w:r>
      <w:r w:rsidR="004B5CB0" w:rsidRPr="006D7206">
        <w:rPr>
          <w:rFonts w:asciiTheme="majorBidi" w:hAnsiTheme="majorBidi" w:cstheme="majorBidi"/>
          <w:sz w:val="20"/>
          <w:szCs w:val="20"/>
        </w:rPr>
        <w:t xml:space="preserve"> focused on developing a prognostic classifier for Head and Neck Cancer (HNC), employing hierarchical clustering to subgroup a 54-gene hypoxia-immune signature derived from literature, using Spearman distance and the Ward criterion.</w:t>
      </w:r>
    </w:p>
    <w:p w14:paraId="19FC373B" w14:textId="1D2E6612" w:rsidR="00F818F8" w:rsidRPr="007E765E" w:rsidRDefault="00F818F8" w:rsidP="00AB0859">
      <w:pPr>
        <w:pStyle w:val="ListParagraph"/>
        <w:spacing w:after="0" w:line="276" w:lineRule="auto"/>
        <w:ind w:left="0"/>
        <w:jc w:val="both"/>
        <w:rPr>
          <w:rFonts w:asciiTheme="majorBidi" w:hAnsiTheme="majorBidi" w:cstheme="majorBidi"/>
          <w:sz w:val="18"/>
          <w:szCs w:val="18"/>
        </w:rPr>
      </w:pPr>
    </w:p>
    <w:p w14:paraId="0D6CE822" w14:textId="67BD76CB" w:rsidR="001C6EDE" w:rsidRPr="007E765E" w:rsidRDefault="00AB0859" w:rsidP="00AB0859">
      <w:pPr>
        <w:spacing w:after="0" w:line="276" w:lineRule="auto"/>
        <w:jc w:val="both"/>
        <w:rPr>
          <w:rFonts w:asciiTheme="majorBidi" w:hAnsiTheme="majorBidi" w:cstheme="majorBidi"/>
          <w:sz w:val="20"/>
          <w:szCs w:val="20"/>
        </w:rPr>
      </w:pPr>
      <w:r w:rsidRPr="007E765E">
        <w:rPr>
          <w:rFonts w:asciiTheme="majorBidi" w:hAnsiTheme="majorBidi" w:cstheme="majorBidi"/>
          <w:sz w:val="20"/>
          <w:szCs w:val="20"/>
        </w:rPr>
        <w:t>1.5</w:t>
      </w:r>
      <w:r w:rsidR="00F818F8" w:rsidRPr="007E765E">
        <w:rPr>
          <w:rFonts w:asciiTheme="majorBidi" w:hAnsiTheme="majorBidi" w:cstheme="majorBidi"/>
          <w:sz w:val="20"/>
          <w:szCs w:val="20"/>
        </w:rPr>
        <w:t xml:space="preserve"> Random Survival Forest (RSF)</w:t>
      </w:r>
    </w:p>
    <w:p w14:paraId="1699BA71" w14:textId="0C64C401" w:rsidR="00F818F8" w:rsidRPr="006D7206" w:rsidRDefault="00F818F8" w:rsidP="00AB0859">
      <w:pPr>
        <w:spacing w:after="0" w:line="276" w:lineRule="auto"/>
        <w:jc w:val="both"/>
        <w:rPr>
          <w:rFonts w:asciiTheme="majorBidi" w:hAnsiTheme="majorBidi" w:cstheme="majorBidi"/>
          <w:sz w:val="20"/>
          <w:szCs w:val="20"/>
        </w:rPr>
      </w:pPr>
      <w:r w:rsidRPr="006D7206">
        <w:rPr>
          <w:rFonts w:asciiTheme="majorBidi" w:hAnsiTheme="majorBidi" w:cstheme="majorBidi"/>
          <w:sz w:val="20"/>
          <w:szCs w:val="20"/>
        </w:rPr>
        <w:t>RSF is a an extension of the Random Forests algorithm that account</w:t>
      </w:r>
      <w:r w:rsidR="004B5CB0" w:rsidRPr="006D7206">
        <w:rPr>
          <w:rFonts w:asciiTheme="majorBidi" w:hAnsiTheme="majorBidi" w:cstheme="majorBidi"/>
          <w:sz w:val="20"/>
          <w:szCs w:val="20"/>
        </w:rPr>
        <w:t>s</w:t>
      </w:r>
      <w:r w:rsidRPr="006D7206">
        <w:rPr>
          <w:rFonts w:asciiTheme="majorBidi" w:hAnsiTheme="majorBidi" w:cstheme="majorBidi"/>
          <w:sz w:val="20"/>
          <w:szCs w:val="20"/>
        </w:rPr>
        <w:t xml:space="preserve"> for interactions and non-linear relationships between variables.</w:t>
      </w:r>
      <w:r w:rsidR="004B5CB0" w:rsidRPr="006D7206">
        <w:rPr>
          <w:rFonts w:asciiTheme="majorBidi" w:hAnsiTheme="majorBidi" w:cstheme="majorBidi"/>
          <w:sz w:val="20"/>
          <w:szCs w:val="20"/>
        </w:rPr>
        <w:t xml:space="preserve"> Li et al. </w:t>
      </w:r>
      <w:r w:rsidR="004B5CB0" w:rsidRPr="006D7206">
        <w:rPr>
          <w:rFonts w:asciiTheme="majorBidi" w:hAnsiTheme="majorBidi" w:cstheme="majorBidi"/>
          <w:sz w:val="20"/>
          <w:szCs w:val="20"/>
        </w:rPr>
        <w:fldChar w:fldCharType="begin">
          <w:fldData xml:space="preserve">PEVuZE5vdGU+PENpdGU+PEF1dGhvcj5MaTwvQXV0aG9yPjxZZWFyPjIwMjI8L1llYXI+PFJlY051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PEVuZE5vdGU+PENpdGU+PEF1dGhvcj5MaTwvQXV0aG9yPjxZZWFyPjIwMjI8L1llYXI+PFJlY051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4B5CB0" w:rsidRPr="006D7206">
        <w:rPr>
          <w:rFonts w:asciiTheme="majorBidi" w:hAnsiTheme="majorBidi" w:cstheme="majorBidi"/>
          <w:sz w:val="20"/>
          <w:szCs w:val="20"/>
        </w:rPr>
      </w:r>
      <w:r w:rsidR="004B5CB0"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[21]</w:t>
      </w:r>
      <w:r w:rsidR="004B5CB0" w:rsidRPr="006D7206">
        <w:rPr>
          <w:rFonts w:asciiTheme="majorBidi" w:hAnsiTheme="majorBidi" w:cstheme="majorBidi"/>
          <w:sz w:val="20"/>
          <w:szCs w:val="20"/>
        </w:rPr>
        <w:fldChar w:fldCharType="end"/>
      </w:r>
      <w:r w:rsidR="004B5CB0" w:rsidRPr="006D7206">
        <w:rPr>
          <w:rFonts w:asciiTheme="majorBidi" w:hAnsiTheme="majorBidi" w:cstheme="majorBidi"/>
          <w:sz w:val="20"/>
          <w:szCs w:val="20"/>
        </w:rPr>
        <w:t xml:space="preserve"> applied RSF to identify the most relevant DEGs for breast cancer prognosis from univariate Cox regression, focusing on Hypoxia- and Lactate Metabolism-Related Signatures.</w:t>
      </w:r>
    </w:p>
    <w:p w14:paraId="7364EFB7" w14:textId="77777777" w:rsidR="00F140D2" w:rsidRPr="006D7206" w:rsidRDefault="00F140D2" w:rsidP="00AB0859">
      <w:pPr>
        <w:spacing w:after="0" w:line="276" w:lineRule="auto"/>
        <w:jc w:val="both"/>
        <w:rPr>
          <w:rFonts w:asciiTheme="majorBidi" w:hAnsiTheme="majorBidi" w:cstheme="majorBidi"/>
        </w:rPr>
      </w:pPr>
    </w:p>
    <w:p w14:paraId="3FB839CF" w14:textId="45B1460C" w:rsidR="00105879" w:rsidRPr="007E765E" w:rsidRDefault="00AB0859" w:rsidP="00AB0859">
      <w:pPr>
        <w:spacing w:after="0" w:line="276" w:lineRule="auto"/>
        <w:jc w:val="both"/>
        <w:rPr>
          <w:rFonts w:asciiTheme="majorBidi" w:hAnsiTheme="majorBidi" w:cstheme="majorBidi"/>
          <w:sz w:val="20"/>
          <w:szCs w:val="20"/>
        </w:rPr>
      </w:pPr>
      <w:r w:rsidRPr="007E765E">
        <w:rPr>
          <w:rFonts w:asciiTheme="majorBidi" w:hAnsiTheme="majorBidi" w:cstheme="majorBidi"/>
          <w:sz w:val="20"/>
          <w:szCs w:val="20"/>
        </w:rPr>
        <w:t>1.6</w:t>
      </w:r>
      <w:r w:rsidR="00F140D2" w:rsidRPr="007E765E">
        <w:rPr>
          <w:rFonts w:asciiTheme="majorBidi" w:hAnsiTheme="majorBidi" w:cstheme="majorBidi"/>
          <w:sz w:val="20"/>
          <w:szCs w:val="20"/>
        </w:rPr>
        <w:t xml:space="preserve"> </w:t>
      </w:r>
      <w:r w:rsidR="00B50196" w:rsidRPr="007E765E">
        <w:rPr>
          <w:rFonts w:asciiTheme="majorBidi" w:hAnsiTheme="majorBidi" w:cstheme="majorBidi"/>
          <w:sz w:val="20"/>
          <w:szCs w:val="20"/>
        </w:rPr>
        <w:t>LASSO Cox Regression</w:t>
      </w:r>
    </w:p>
    <w:p w14:paraId="3B769119" w14:textId="3D9C7782" w:rsidR="00E16367" w:rsidRPr="006D7206" w:rsidRDefault="004B5CB0" w:rsidP="00AB0859">
      <w:pPr>
        <w:spacing w:after="0"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LASSO Cox regression combines LASSO penalties with Cox proportional hazards models, suitable for predicting survival times </w:t>
      </w:r>
      <w:r w:rsidR="00616201" w:rsidRPr="006D7206">
        <w:rPr>
          <w:rFonts w:asciiTheme="majorBidi" w:hAnsiTheme="majorBidi" w:cstheme="majorBidi"/>
          <w:sz w:val="20"/>
          <w:szCs w:val="20"/>
        </w:rPr>
        <w:t>in medical research.</w:t>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 xml:space="preserve">Shi et al. </w:t>
      </w:r>
      <w:r w:rsidR="00E16367"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&lt;EndNote&gt;&lt;Cite&gt;&lt;Author&gt;Shi&lt;/Author&gt;&lt;Year&gt;2021&lt;/Year&gt;&lt;RecNum&gt;22&lt;/RecNum&gt;&lt;DisplayText&gt;[22]&lt;/DisplayText&gt;&lt;record&gt;&lt;rec-number&gt;22&lt;/rec-number&gt;&lt;foreign-keys&gt;&lt;key app="EN" db-id="wz5p09xxjrsa2aefsws5erx9xedwd52xwxe0" timestamp="1704650230"&gt;22&lt;/key&gt;&lt;/foreign-keys&gt;&lt;ref-type name="Journal Article"&gt;17&lt;/ref-type&gt;&lt;contributors&gt;&lt;authors&gt;&lt;author&gt;Shi, Run&lt;/author&gt;&lt;author&gt;Bao, Xuanwen&lt;/author&gt;&lt;author&gt;Unger, Kristian&lt;/author&gt;&lt;author&gt;Sun, Jing&lt;/author&gt;&lt;author&gt;Lu, Shun&lt;/author&gt;&lt;author&gt;Manapov, Farkhad&lt;/author&gt;&lt;author&gt;Wang, Xuanbin&lt;/author&gt;&lt;author&gt;Belka, Claus&lt;/author&gt;&lt;author&gt;Li, Minglun&lt;/author&gt;&lt;/authors&gt;&lt;/contributors&gt;&lt;titles&gt;&lt;title&gt;Identification and validation of hypoxia-derived gene signatures to predict clinical outcomes and therapeutic responses in stage I lung adenocarcinoma patients&lt;/title&gt;&lt;secondary-title&gt;Theranostics&lt;/secondary-title&gt;&lt;/titles&gt;&lt;periodical&gt;&lt;full-title&gt;Theranostics&lt;/full-title&gt;&lt;/periodical&gt;&lt;pages&gt;5061-5076&lt;/pages&gt;&lt;volume&gt;11&lt;/volume&gt;&lt;number&gt;10&lt;/number&gt;&lt;dates&gt;&lt;year&gt;2021&lt;/year&gt;&lt;/dates&gt;&lt;publisher&gt;Ivyspring International Publisher&lt;/publisher&gt;&lt;isbn&gt;1838-7640&lt;/isbn&gt;&lt;work-type&gt;Research Paper&lt;/work-type&gt;&lt;urls&gt;&lt;related-urls&gt;&lt;url&gt;https://www.thno.org/v11p5061.htm&lt;/url&gt;&lt;/related-urls&gt;&lt;/urls&gt;&lt;electronic-resource-num&gt;10.7150/thno.56202&lt;/electronic-resource-num&gt;&lt;/record&gt;&lt;/Cite&gt;&lt;/EndNote&gt;</w:instrText>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[22]</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identified 10 HSs for stage I lung adenocarcinoma, applying LASSO Cox regression to 199 candidate genes from the weighted gene co-expression network analysis (WGCNA). Zhang et al. </w:t>
      </w:r>
      <w:r w:rsidR="00E16367"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[23]</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proposed a HS for </w:t>
      </w:r>
      <w:r w:rsidR="004024E7" w:rsidRPr="006D7206">
        <w:rPr>
          <w:rFonts w:asciiTheme="majorBidi" w:hAnsiTheme="majorBidi" w:cstheme="majorBidi"/>
          <w:sz w:val="20"/>
          <w:szCs w:val="20"/>
        </w:rPr>
        <w:t>HCC</w:t>
      </w:r>
      <w:r w:rsidR="00E16367" w:rsidRPr="006D7206">
        <w:rPr>
          <w:rFonts w:asciiTheme="majorBidi" w:hAnsiTheme="majorBidi" w:cstheme="majorBidi"/>
          <w:sz w:val="20"/>
          <w:szCs w:val="20"/>
        </w:rPr>
        <w:t xml:space="preserve"> using LASSO Cox regression on TNM staging</w:t>
      </w:r>
      <w:r w:rsidR="004024E7"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and hypoxia scores</w:t>
      </w:r>
      <w:r w:rsidR="004024E7" w:rsidRPr="006D7206">
        <w:rPr>
          <w:rFonts w:asciiTheme="majorBidi" w:hAnsiTheme="majorBidi" w:cstheme="majorBidi"/>
          <w:sz w:val="20"/>
          <w:szCs w:val="20"/>
        </w:rPr>
        <w:t xml:space="preserve"> data</w:t>
      </w:r>
      <w:r w:rsidR="00E16367" w:rsidRPr="006D7206">
        <w:rPr>
          <w:rFonts w:asciiTheme="majorBidi" w:hAnsiTheme="majorBidi" w:cstheme="majorBidi"/>
          <w:sz w:val="20"/>
          <w:szCs w:val="20"/>
        </w:rPr>
        <w:t>, which includes HSs.</w:t>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 xml:space="preserve">Chen et al. </w:t>
      </w:r>
      <w:r w:rsidR="00E16367" w:rsidRPr="006D7206">
        <w:rPr>
          <w:rFonts w:asciiTheme="majorBidi" w:hAnsiTheme="majorBidi" w:cstheme="majorBidi"/>
          <w:sz w:val="20"/>
          <w:szCs w:val="20"/>
        </w:rPr>
        <w:fldChar w:fldCharType="begin">
          <w:fldData xml:space="preserve">PEVuZE5vdGU+PENpdGU+PEF1dGhvcj5DaGVuPC9BdXRob3I+PFllYXI+MjAyMTwvWWVhcj48UmVj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YSBwb3RlbnRpYWwgY29uZmxpY3Qgb2YgaW50ZXJlc3QuPC9jdXN0b20xPjxjdXN0b20yPlBNQzg1
MjY5Mzc8L2N1c3RvbTI+PGVsZWN0cm9uaWMtcmVzb3VyY2UtbnVtPjEwLjMzODkvZmltbXUuMjAy
MS43MjgwNjI8L2VsZWN0cm9uaWMtcmVzb3VyY2UtbnVtPjxyZW1vdGUtZGF0YWJhc2UtcHJvdmlk
ZXI+TkxNPC9yZW1vdGUtZGF0YWJhc2UtcHJvdmlkZXI+PGxhbmd1YWdlPmVuZzwvbGFuZ3VhZ2U+
PC9yZWNvcmQ+PC9DaXRlPjwvRW5kTm90ZT4A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PEVuZE5vdGU+PENpdGU+PEF1dGhvcj5DaGVuPC9BdXRob3I+PFllYXI+MjAyMTwvWWVhcj48UmVj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YSBwb3RlbnRpYWwgY29uZmxpY3Qgb2YgaW50ZXJlc3QuPC9jdXN0b20xPjxjdXN0b20yPlBNQzg1
MjY5Mzc8L2N1c3RvbTI+PGVsZWN0cm9uaWMtcmVzb3VyY2UtbnVtPjEwLjMzODkvZmltbXUuMjAy
MS43MjgwNjI8L2VsZWN0cm9uaWMtcmVzb3VyY2UtbnVtPjxyZW1vdGUtZGF0YWJhc2UtcHJvdmlk
ZXI+TkxNPC9yZW1vdGUtZGF0YWJhc2UtcHJvdmlkZXI+PGxhbmd1YWdlPmVuZzwvbGFuZ3VhZ2U+
PC9yZWNvcmQ+PC9DaXRlPjwvRW5kTm90ZT4A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[24]</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developed a Hypoxia- and Immune-Associated Signature for Pancreatic Ductal Adenocarcinoma, employing LASSO Cox regression post-Univariate Cox regression on DEGs. In a similar approach,</w:t>
      </w:r>
      <w:r w:rsidR="0099248C" w:rsidRPr="006D7206">
        <w:rPr>
          <w:rFonts w:asciiTheme="majorBidi" w:hAnsiTheme="majorBidi" w:cstheme="majorBidi"/>
          <w:sz w:val="20"/>
          <w:szCs w:val="20"/>
        </w:rPr>
        <w:t xml:space="preserve"> after univariate cox regression,</w:t>
      </w:r>
      <w:r w:rsidR="00E16367" w:rsidRPr="006D7206">
        <w:rPr>
          <w:rFonts w:asciiTheme="majorBidi" w:hAnsiTheme="majorBidi" w:cstheme="majorBidi"/>
          <w:sz w:val="20"/>
          <w:szCs w:val="20"/>
        </w:rPr>
        <w:t xml:space="preserve"> Zhang et al. </w:t>
      </w:r>
      <w:r w:rsidR="00E16367"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&lt;EndNote&gt;&lt;Cite&gt;&lt;Author&gt;Zhang&lt;/Author&gt;&lt;Year&gt;2023&lt;/Year&gt;&lt;RecNum&gt;29&lt;/RecNum&gt;&lt;DisplayText&gt;[25]&lt;/DisplayText&gt;&lt;record&gt;&lt;rec-number&gt;29&lt;/rec-number&gt;&lt;foreign-keys&gt;&lt;key app="EN" db-id="wz5p09xxjrsa2aefsws5erx9xedwd52xwxe0" timestamp="1704663351"&gt;29&lt;/key&gt;&lt;/foreign-keys&gt;&lt;ref-type name="Journal Article"&gt;17&lt;/ref-type&gt;&lt;contributors&gt;&lt;authors&gt;&lt;author&gt;Zhang, X.&lt;/author&gt;&lt;author&gt;Li, Y.&lt;/author&gt;&lt;author&gt;Chen, Y.&lt;/author&gt;&lt;/authors&gt;&lt;/contributors&gt;&lt;auth-address&gt;NHC Key Laboratory of Cancer Proteomics &amp;amp; State Local Joint Engineering Laboratroy for Anticancer Drugs, Department of Oncology, Xiangya Hospital, Central South University, Changsha 410008, China.&amp;#xD;National Clinical Research Center for Geriatric Disorders, Xiangya Hospital, Central South University, Changsha 410008, China.&lt;/auth-address&gt;&lt;titles&gt;&lt;title&gt;Development of a Comprehensive Gene Signature Linking Hypoxia, Glycolysis, Lactylation, and Metabolomic Insights in Gastric Cancer through the Integration of Bulk and Single-Cell RNA-Seq Data&lt;/title&gt;&lt;secondary-title&gt;Biomedicines&lt;/secondary-title&gt;&lt;/titles&gt;&lt;periodical&gt;&lt;full-title&gt;Biomedicines&lt;/full-title&gt;&lt;/periodical&gt;&lt;volume&gt;11&lt;/volume&gt;&lt;number&gt;11&lt;/number&gt;&lt;edition&gt;20231101&lt;/edition&gt;&lt;keywords&gt;&lt;keyword&gt;drug responsiveness&lt;/keyword&gt;&lt;keyword&gt;gastric cancer&lt;/keyword&gt;&lt;keyword&gt;glycolysis-related genes&lt;/keyword&gt;&lt;keyword&gt;hypoxia-related genes&lt;/keyword&gt;&lt;keyword&gt;immunotherapy&lt;/keyword&gt;&lt;keyword&gt;lactylation-related genes&lt;/keyword&gt;&lt;keyword&gt;prognostic model&lt;/keyword&gt;&lt;keyword&gt;stomach adenocarcinoma&lt;/keyword&gt;&lt;keyword&gt;tumor immune microenvironment&lt;/keyword&gt;&lt;/keywords&gt;&lt;dates&gt;&lt;year&gt;2023&lt;/year&gt;&lt;pub-dates&gt;&lt;date&gt;Nov 1&lt;/date&gt;&lt;/pub-dates&gt;&lt;/dates&gt;&lt;isbn&gt;2227-9059 (Print)&amp;#xD;2227-9059&lt;/isbn&gt;&lt;accession-num&gt;38001949&lt;/accession-num&gt;&lt;urls&gt;&lt;/urls&gt;&lt;custom1&gt;The authors declare no conflict of interest.&lt;/custom1&gt;&lt;custom2&gt;PMC10669360&lt;/custom2&gt;&lt;electronic-resource-num&gt;10.3390/biomedicines11112948&lt;/electronic-resource-num&gt;&lt;remote-database-provider&gt;NLM&lt;/remote-database-provider&gt;&lt;language&gt;eng&lt;/language&gt;&lt;/record&gt;&lt;/Cite&gt;&lt;/EndNote&gt;</w:instrText>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[25]</w:t>
      </w:r>
      <w:r w:rsidR="00E16367" w:rsidRPr="006D7206">
        <w:rPr>
          <w:rFonts w:asciiTheme="majorBidi" w:hAnsiTheme="majorBidi" w:cstheme="majorBidi"/>
          <w:sz w:val="20"/>
          <w:szCs w:val="20"/>
        </w:rPr>
        <w:fldChar w:fldCharType="end"/>
      </w:r>
      <w:r w:rsidR="00E16367" w:rsidRPr="006D7206">
        <w:rPr>
          <w:rFonts w:asciiTheme="majorBidi" w:hAnsiTheme="majorBidi" w:cstheme="majorBidi"/>
          <w:sz w:val="20"/>
          <w:szCs w:val="20"/>
        </w:rPr>
        <w:t xml:space="preserve"> developed a hypoxia–glycolysis–lactylation-related gene signature using LASSO Cox regression</w:t>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 xml:space="preserve">and Liu et al. </w:t>
      </w:r>
      <w:r w:rsidR="00E16367"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&lt;EndNote&gt;&lt;Cite&gt;&lt;Author&gt;Liu&lt;/Author&gt;&lt;Year&gt;2020&lt;/Year&gt;&lt;RecNum&gt;1&lt;/RecNum&gt;&lt;DisplayText&gt;[7]&lt;/DisplayText&gt;&lt;record&gt;&lt;rec-number&gt;1&lt;/rec-number&gt;&lt;foreign-keys&gt;&lt;key app="EN" db-id="wz5p09xxjrsa2aefsws5erx9xedwd52xwxe0" timestamp="1704138803"&gt;1&lt;/key&gt;&lt;/foreign-keys&gt;&lt;ref-type name="Journal Article"&gt;17&lt;/ref-type&gt;&lt;contributors&gt;&lt;authors&gt;&lt;author&gt;Liu, Yifan&lt;/author&gt;&lt;author&gt;Wu, Jianhua&lt;/author&gt;&lt;author&gt;Huang, Weiwei&lt;/author&gt;&lt;author&gt;Weng, Shaowen&lt;/author&gt;&lt;author&gt;Wang, Baochun&lt;/author&gt;&lt;author&gt;Chen, Yiming&lt;/author&gt;&lt;author&gt;Wang, Hao&lt;/author&gt;&lt;/authors&gt;&lt;/contributors&gt;&lt;titles&gt;&lt;title&gt;Development and validation of a hypoxia-immune-based microenvironment gene signature for risk stratification in gastric cancer&lt;/title&gt;&lt;secondary-title&gt;Journal of Translational Medicine&lt;/secondary-title&gt;&lt;/titles&gt;&lt;periodical&gt;&lt;full-title&gt;Journal of Translational Medicine&lt;/full-title&gt;&lt;/periodical&gt;&lt;pages&gt;201&lt;/pages&gt;&lt;volume&gt;18&lt;/volume&gt;&lt;number&gt;1&lt;/number&gt;&lt;dates&gt;&lt;year&gt;2020&lt;/year&gt;&lt;pub-dates&gt;&lt;date&gt;2020/05/14&lt;/date&gt;&lt;/pub-dates&gt;&lt;/dates&gt;&lt;isbn&gt;1479-5876&lt;/isbn&gt;&lt;urls&gt;&lt;related-urls&gt;&lt;url&gt;https://doi.org/10.1186/s12967-020-02366-0&lt;/url&gt;&lt;/related-urls&gt;&lt;/urls&gt;&lt;electronic-resource-num&gt;10.1186/s12967-020-02366-0&lt;/electronic-resource-num&gt;&lt;/record&gt;&lt;/Cite&gt;&lt;/EndNote&gt;</w:instrText>
      </w:r>
      <w:r w:rsidR="00E16367"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[7]</w:t>
      </w:r>
      <w:r w:rsidR="00E16367" w:rsidRPr="006D7206">
        <w:rPr>
          <w:rFonts w:asciiTheme="majorBidi" w:hAnsiTheme="majorBidi" w:cstheme="majorBidi"/>
          <w:sz w:val="20"/>
          <w:szCs w:val="20"/>
        </w:rPr>
        <w:fldChar w:fldCharType="end"/>
      </w:r>
      <w:r w:rsidR="0099248C" w:rsidRPr="006D7206">
        <w:rPr>
          <w:rFonts w:asciiTheme="majorBidi" w:hAnsiTheme="majorBidi" w:cstheme="majorBidi"/>
          <w:sz w:val="20"/>
          <w:szCs w:val="20"/>
        </w:rPr>
        <w:t xml:space="preserve"> </w:t>
      </w:r>
      <w:r w:rsidR="00E16367" w:rsidRPr="006D7206">
        <w:rPr>
          <w:rFonts w:asciiTheme="majorBidi" w:hAnsiTheme="majorBidi" w:cstheme="majorBidi"/>
          <w:sz w:val="20"/>
          <w:szCs w:val="20"/>
        </w:rPr>
        <w:t>developed a hypoxia-immune-related signature.</w:t>
      </w:r>
    </w:p>
    <w:p w14:paraId="09092B4C" w14:textId="77777777" w:rsidR="009A64FB" w:rsidRPr="006D7206" w:rsidRDefault="009A64FB" w:rsidP="00AB0859">
      <w:pPr>
        <w:spacing w:after="0" w:line="276" w:lineRule="auto"/>
        <w:jc w:val="both"/>
        <w:rPr>
          <w:rFonts w:asciiTheme="majorBidi" w:hAnsiTheme="majorBidi" w:cstheme="majorBidi"/>
          <w:sz w:val="20"/>
          <w:szCs w:val="20"/>
        </w:rPr>
      </w:pPr>
    </w:p>
    <w:p w14:paraId="786898F2" w14:textId="303FC18F" w:rsidR="009A64FB" w:rsidRPr="007E765E" w:rsidRDefault="00AB0859" w:rsidP="00AB0859">
      <w:pPr>
        <w:spacing w:after="0" w:line="276" w:lineRule="auto"/>
        <w:jc w:val="both"/>
        <w:rPr>
          <w:rFonts w:asciiTheme="majorBidi" w:hAnsiTheme="majorBidi" w:cstheme="majorBidi"/>
          <w:sz w:val="20"/>
          <w:szCs w:val="20"/>
        </w:rPr>
      </w:pPr>
      <w:r w:rsidRPr="007E765E">
        <w:rPr>
          <w:rFonts w:asciiTheme="majorBidi" w:hAnsiTheme="majorBidi" w:cstheme="majorBidi"/>
          <w:sz w:val="20"/>
          <w:szCs w:val="20"/>
        </w:rPr>
        <w:t>1.7</w:t>
      </w:r>
      <w:r w:rsidR="00BB2BA0" w:rsidRPr="007E765E">
        <w:rPr>
          <w:rFonts w:asciiTheme="majorBidi" w:hAnsiTheme="majorBidi" w:cstheme="majorBidi"/>
          <w:sz w:val="20"/>
          <w:szCs w:val="20"/>
        </w:rPr>
        <w:t xml:space="preserve"> AE</w:t>
      </w:r>
    </w:p>
    <w:p w14:paraId="1B91125E" w14:textId="7CBD9618" w:rsidR="0020653F" w:rsidRDefault="00B75486" w:rsidP="00AB0859">
      <w:pPr>
        <w:spacing w:after="0" w:line="276" w:lineRule="auto"/>
        <w:jc w:val="both"/>
        <w:rPr>
          <w:rFonts w:asciiTheme="majorBidi" w:hAnsiTheme="majorBidi" w:cstheme="majorBidi"/>
          <w:sz w:val="20"/>
          <w:szCs w:val="20"/>
        </w:rPr>
      </w:pPr>
      <w:r w:rsidRPr="006D7206">
        <w:rPr>
          <w:rFonts w:asciiTheme="majorBidi" w:hAnsiTheme="majorBidi" w:cstheme="majorBidi"/>
          <w:sz w:val="20"/>
          <w:szCs w:val="20"/>
        </w:rPr>
        <w:t>AEs are unsupervised deep learning algorithms used for dimensionality reduction. Constructed from layers of simple neurons, where each layer's output feeds into the next, AEs typically exhibit a "butterfly" structure characterized by equal numbers of inputs and outputs and bottleneck hidden layers in the middle</w:t>
      </w:r>
      <w:r w:rsidRPr="006D7206">
        <w:rPr>
          <w:rFonts w:asciiTheme="majorBidi" w:hAnsiTheme="majorBidi" w:cstheme="majorBidi"/>
          <w:color w:val="222222"/>
          <w:sz w:val="20"/>
          <w:szCs w:val="20"/>
          <w:shd w:val="clear" w:color="auto" w:fill="FFFFFF"/>
        </w:rPr>
        <w:t xml:space="preserve"> </w:t>
      </w:r>
      <w:r w:rsidRPr="006D7206">
        <w:rPr>
          <w:rFonts w:asciiTheme="majorBidi" w:hAnsiTheme="majorBidi" w:cstheme="majorBidi"/>
          <w:sz w:val="20"/>
          <w:szCs w:val="20"/>
        </w:rPr>
        <w:fldChar w:fldCharType="begin"/>
      </w:r>
      <w:r w:rsidR="00B70F00" w:rsidRPr="006D7206">
        <w:rPr>
          <w:rFonts w:asciiTheme="majorBidi" w:hAnsiTheme="majorBidi" w:cstheme="majorBidi"/>
          <w:sz w:val="20"/>
          <w:szCs w:val="20"/>
        </w:rPr>
        <w:instrText xml:space="preserve"> ADDIN EN.CITE &lt;EndNote&gt;&lt;Cite&gt;&lt;Author&gt;Franco&lt;/Author&gt;&lt;Year&gt;2021&lt;/Year&gt;&lt;RecNum&gt;33&lt;/RecNum&gt;&lt;DisplayText&gt;[26]&lt;/DisplayText&gt;&lt;record&gt;&lt;rec-number&gt;33&lt;/rec-number&gt;&lt;foreign-keys&gt;&lt;key app="EN" db-id="wz5p09xxjrsa2aefsws5erx9xedwd52xwxe0" timestamp="1704739116"&gt;33&lt;/key&gt;&lt;/foreign-keys&gt;&lt;ref-type name="Electronic Article"&gt;43&lt;/ref-type&gt;&lt;contributors&gt;&lt;authors&gt;&lt;author&gt;Franco, Edian F.&lt;/author&gt;&lt;author&gt;Rana, Pratip&lt;/author&gt;&lt;author&gt;Cruz, Aline&lt;/author&gt;&lt;author&gt;Calderón, Víctor V.&lt;/author&gt;&lt;author&gt;Azevedo, Vasco&lt;/author&gt;&lt;author&gt;Ramos, Rommel T. J.&lt;/author&gt;&lt;author&gt;Ghosh, Preetam&lt;/author&gt;&lt;/authors&gt;&lt;/contributors&gt;&lt;titles&gt;&lt;title&gt;Performance Comparison of Deep Learning Autoencoders for Cancer Subtype Detection Using Multi-Omics Data&lt;/title&gt;&lt;secondary-title&gt;Cancers&lt;/secondary-title&gt;&lt;/titles&gt;&lt;periodical&gt;&lt;full-title&gt;Cancers&lt;/full-title&gt;&lt;/periodical&gt;&lt;volume&gt;13&lt;/volume&gt;&lt;number&gt;9&lt;/number&gt;&lt;keywords&gt;&lt;keyword&gt;cancer subtype detection&lt;/keyword&gt;&lt;keyword&gt;multi-omics data&lt;/keyword&gt;&lt;keyword&gt;data integration&lt;/keyword&gt;&lt;keyword&gt;autoencoder&lt;/keyword&gt;&lt;keyword&gt;survival analysis&lt;/keyword&gt;&lt;/keywords&gt;&lt;dates&gt;&lt;year&gt;2021&lt;/year&gt;&lt;/dates&gt;&lt;isbn&gt;2072-6694&lt;/isbn&gt;&lt;urls&gt;&lt;/urls&gt;&lt;electronic-resource-num&gt;10.3390/cancers13092013&lt;/electronic-resource-num&gt;&lt;/record&gt;&lt;/Cite&gt;&lt;/EndNote&gt;</w:instrText>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[26]</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Franco et al. evaluated the performance of various AEs with different regularizations in detecting GBM subtypes. Their study utilized diverse data types, including mRNA, DNA methylation, and miRNA expression from colorectal adenocarcinoma datasets. The AEs processed features extracted from these datasets, with reconstructed data subsequently applied to unsupervised clustering, including K-means, to identify GBM subtypes. In a related study focusing on tumour subtype detection, Zhang et al. </w:t>
      </w:r>
      <w:r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 </w:instrText>
      </w:r>
      <w:r w:rsidR="00B70F00"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00B70F00" w:rsidRPr="006D7206">
        <w:rPr>
          <w:rFonts w:asciiTheme="majorBidi" w:hAnsiTheme="majorBidi" w:cstheme="majorBidi"/>
          <w:sz w:val="20"/>
          <w:szCs w:val="20"/>
        </w:rPr>
        <w:instrText xml:space="preserve"> ADDIN EN.CITE.DATA </w:instrText>
      </w:r>
      <w:r w:rsidR="00B70F00" w:rsidRPr="006D7206">
        <w:rPr>
          <w:rFonts w:asciiTheme="majorBidi" w:hAnsiTheme="majorBidi" w:cstheme="majorBidi"/>
          <w:sz w:val="20"/>
          <w:szCs w:val="20"/>
        </w:rPr>
      </w:r>
      <w:r w:rsidR="00B70F00" w:rsidRPr="006D7206">
        <w:rPr>
          <w:rFonts w:asciiTheme="majorBidi" w:hAnsiTheme="majorBidi" w:cstheme="majorBidi"/>
          <w:sz w:val="20"/>
          <w:szCs w:val="20"/>
        </w:rPr>
        <w:fldChar w:fldCharType="end"/>
      </w:r>
      <w:r w:rsidRPr="006D7206">
        <w:rPr>
          <w:rFonts w:asciiTheme="majorBidi" w:hAnsiTheme="majorBidi" w:cstheme="majorBidi"/>
          <w:sz w:val="20"/>
          <w:szCs w:val="20"/>
        </w:rPr>
      </w:r>
      <w:r w:rsidRPr="006D7206">
        <w:rPr>
          <w:rFonts w:asciiTheme="majorBidi" w:hAnsiTheme="majorBidi" w:cstheme="majorBidi"/>
          <w:sz w:val="20"/>
          <w:szCs w:val="20"/>
        </w:rPr>
        <w:fldChar w:fldCharType="separate"/>
      </w:r>
      <w:r w:rsidR="00B70F00" w:rsidRPr="006D7206">
        <w:rPr>
          <w:rFonts w:asciiTheme="majorBidi" w:hAnsiTheme="majorBidi" w:cstheme="majorBidi"/>
          <w:noProof/>
          <w:sz w:val="20"/>
          <w:szCs w:val="20"/>
        </w:rPr>
        <w:t>[23]</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employed </w:t>
      </w:r>
      <w:r w:rsidR="00401440" w:rsidRPr="006D7206">
        <w:rPr>
          <w:rFonts w:asciiTheme="majorBidi" w:hAnsiTheme="majorBidi" w:cstheme="majorBidi"/>
          <w:sz w:val="20"/>
          <w:szCs w:val="20"/>
        </w:rPr>
        <w:t>UHC</w:t>
      </w:r>
      <w:r w:rsidRPr="006D7206">
        <w:rPr>
          <w:rFonts w:asciiTheme="majorBidi" w:hAnsiTheme="majorBidi" w:cstheme="majorBidi"/>
          <w:sz w:val="20"/>
          <w:szCs w:val="20"/>
        </w:rPr>
        <w:t xml:space="preserve"> on pre-selected data for HCC.</w:t>
      </w:r>
    </w:p>
    <w:p w14:paraId="2D059895" w14:textId="77777777" w:rsidR="007E765E" w:rsidRDefault="007E765E" w:rsidP="00AB0859">
      <w:pPr>
        <w:spacing w:after="0" w:line="276" w:lineRule="auto"/>
        <w:jc w:val="both"/>
        <w:rPr>
          <w:rFonts w:asciiTheme="majorBidi" w:hAnsiTheme="majorBidi" w:cstheme="majorBidi"/>
          <w:sz w:val="20"/>
          <w:szCs w:val="20"/>
        </w:rPr>
      </w:pPr>
    </w:p>
    <w:p w14:paraId="75BBAEAB" w14:textId="21B4F99C" w:rsidR="008467CB" w:rsidRPr="007E765E" w:rsidRDefault="00AB0859" w:rsidP="007E765E">
      <w:pPr>
        <w:spacing w:after="0" w:line="276" w:lineRule="auto"/>
        <w:jc w:val="both"/>
        <w:rPr>
          <w:rFonts w:asciiTheme="majorBidi" w:eastAsia="Times New Roman" w:hAnsiTheme="majorBidi" w:cstheme="majorBidi"/>
          <w:color w:val="000000"/>
          <w:kern w:val="0"/>
          <w:sz w:val="20"/>
          <w:szCs w:val="20"/>
          <w14:ligatures w14:val="none"/>
        </w:rPr>
      </w:pPr>
      <w:r w:rsidRPr="007E765E">
        <w:rPr>
          <w:rFonts w:asciiTheme="majorBidi" w:eastAsia="Times New Roman" w:hAnsiTheme="majorBidi" w:cstheme="majorBidi"/>
          <w:color w:val="000000"/>
          <w:kern w:val="0"/>
          <w:sz w:val="20"/>
          <w:szCs w:val="20"/>
          <w14:ligatures w14:val="none"/>
        </w:rPr>
        <w:t>1.8 Discussion</w:t>
      </w:r>
    </w:p>
    <w:p w14:paraId="5C5C8A78" w14:textId="62E3DD1B" w:rsidR="00270A3F" w:rsidRPr="006D7206" w:rsidRDefault="00401440"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A</w:t>
      </w:r>
      <w:r w:rsidR="008F595C" w:rsidRPr="006D7206">
        <w:rPr>
          <w:rFonts w:asciiTheme="majorBidi" w:hAnsiTheme="majorBidi" w:cstheme="majorBidi"/>
          <w:sz w:val="20"/>
          <w:szCs w:val="20"/>
        </w:rPr>
        <w:t>s a result of</w:t>
      </w:r>
      <w:r w:rsidRPr="006D7206">
        <w:rPr>
          <w:rFonts w:asciiTheme="majorBidi" w:hAnsiTheme="majorBidi" w:cstheme="majorBidi"/>
          <w:sz w:val="20"/>
          <w:szCs w:val="20"/>
        </w:rPr>
        <w:t xml:space="preserve"> methods synthesis, this</w:t>
      </w:r>
      <w:r w:rsidR="00270A3F" w:rsidRPr="006D7206">
        <w:rPr>
          <w:rFonts w:asciiTheme="majorBidi" w:hAnsiTheme="majorBidi" w:cstheme="majorBidi"/>
          <w:sz w:val="20"/>
          <w:szCs w:val="20"/>
        </w:rPr>
        <w:t xml:space="preserve"> review notices a ambiguity in the application and description of LASSO and LASSO Cox Regression in the development of HSs. This ambiguity is exemplified in cases like Shou et al. </w:t>
      </w:r>
      <w:r w:rsidRPr="006D7206">
        <w:rPr>
          <w:rFonts w:asciiTheme="majorBidi" w:hAnsiTheme="majorBidi" w:cstheme="majorBidi"/>
          <w:sz w:val="20"/>
          <w:szCs w:val="20"/>
        </w:rPr>
        <w:fldChar w:fldCharType="begin"/>
      </w:r>
      <w:r w:rsidRPr="006D7206">
        <w:rPr>
          <w:rFonts w:asciiTheme="majorBidi" w:hAnsiTheme="majorBidi" w:cstheme="majorBidi"/>
          <w:sz w:val="20"/>
          <w:szCs w:val="20"/>
        </w:rPr>
        <w:instrText xml:space="preserve"> ADDIN EN.CITE &lt;EndNote&gt;&lt;Cite&gt;&lt;Author&gt;Shou&lt;/Author&gt;&lt;Year&gt;2021&lt;/Year&gt;&lt;RecNum&gt;28&lt;/RecNum&gt;&lt;DisplayText&gt;[9]&lt;/DisplayText&gt;&lt;record&gt;&lt;rec-number&gt;28&lt;/rec-number&gt;&lt;foreign-keys&gt;&lt;key app="EN" db-id="wz5p09xxjrsa2aefsws5erx9xedwd52xwxe0" timestamp="1704659441"&gt;28&lt;/key&gt;&lt;/foreign-keys&gt;&lt;ref-type name="Journal Article"&gt;17&lt;/ref-type&gt;&lt;contributors&gt;&lt;authors&gt;&lt;author&gt;Shou, Y.&lt;/author&gt;&lt;author&gt;Yang, L.&lt;/author&gt;&lt;author&gt;Yang, Y.&lt;/author&gt;&lt;author&gt;Zhu, X.&lt;/author&gt;&lt;author&gt;Li, F.&lt;/author&gt;&lt;author&gt;Xu, J.&lt;/author&gt;&lt;/authors&gt;&lt;/contributors&gt;&lt;auth-address&gt;Department of Dermatology, Huashan Hospital, Fudan University, 12 Wulumuqi Zhong Road, Shanghai, P. R. China. yangyongsheng73512@126.com jinhuaxu@fudan.edu.cn.&lt;/auth-address&gt;&lt;titles&gt;&lt;title&gt;Determination of hypoxia signature to predict prognosis and the tumor immune microenvironment in melanoma&lt;/title&gt;&lt;secondary-title&gt;Mol Omics&lt;/secondary-title&gt;&lt;/titles&gt;&lt;periodical&gt;&lt;full-title&gt;Mol Omics&lt;/full-title&gt;&lt;/periodical&gt;&lt;pages&gt;307-316&lt;/pages&gt;&lt;volume&gt;17&lt;/volume&gt;&lt;number&gt;2&lt;/number&gt;&lt;edition&gt;20210224&lt;/edition&gt;&lt;keywords&gt;&lt;keyword&gt;Aged&lt;/keyword&gt;&lt;keyword&gt;Biomarkers, Tumor/genetics&lt;/keyword&gt;&lt;keyword&gt;Female&lt;/keyword&gt;&lt;keyword&gt;Gene Expression Regulation, Neoplastic/genetics&lt;/keyword&gt;&lt;keyword&gt;Humans&lt;/keyword&gt;&lt;keyword&gt;Kaplan-Meier Estimate&lt;/keyword&gt;&lt;keyword&gt;Male&lt;/keyword&gt;&lt;keyword&gt;Melanoma/epidemiology/*genetics/immunology/pathology&lt;/keyword&gt;&lt;keyword&gt;Middle Aged&lt;/keyword&gt;&lt;keyword&gt;Neoplasm Proteins/*genetics&lt;/keyword&gt;&lt;keyword&gt;Prognosis&lt;/keyword&gt;&lt;keyword&gt;Transcriptome/*genetics/immunology&lt;/keyword&gt;&lt;keyword&gt;Tumor Hypoxia&lt;/keyword&gt;&lt;keyword&gt;Tumor Microenvironment/*genetics/immunology&lt;/keyword&gt;&lt;/keywords&gt;&lt;dates&gt;&lt;year&gt;2021&lt;/year&gt;&lt;pub-dates&gt;&lt;date&gt;Apr 1&lt;/date&gt;&lt;/pub-dates&gt;&lt;/dates&gt;&lt;isbn&gt;2515-4184&lt;/isbn&gt;&lt;accession-num&gt;33624645&lt;/accession-num&gt;&lt;urls&gt;&lt;/urls&gt;&lt;electronic-resource-num&gt;10.1039/d0mo00159g&lt;/electronic-resource-num&gt;&lt;remote-database-provider&gt;NLM&lt;/remote-database-provider&gt;&lt;language&gt;eng&lt;/language&gt;&lt;/record&gt;&lt;/Cite&gt;&lt;/EndNote&gt;</w:instrText>
      </w:r>
      <w:r w:rsidRPr="006D7206">
        <w:rPr>
          <w:rFonts w:asciiTheme="majorBidi" w:hAnsiTheme="majorBidi" w:cstheme="majorBidi"/>
          <w:sz w:val="20"/>
          <w:szCs w:val="20"/>
        </w:rPr>
        <w:fldChar w:fldCharType="separate"/>
      </w:r>
      <w:r w:rsidRPr="006D7206">
        <w:rPr>
          <w:rFonts w:asciiTheme="majorBidi" w:hAnsiTheme="majorBidi" w:cstheme="majorBidi"/>
          <w:noProof/>
          <w:sz w:val="20"/>
          <w:szCs w:val="20"/>
        </w:rPr>
        <w:t>[9]</w:t>
      </w:r>
      <w:r w:rsidRPr="006D7206">
        <w:rPr>
          <w:rFonts w:asciiTheme="majorBidi" w:hAnsiTheme="majorBidi" w:cstheme="majorBidi"/>
          <w:sz w:val="20"/>
          <w:szCs w:val="20"/>
        </w:rPr>
        <w:fldChar w:fldCharType="end"/>
      </w:r>
      <w:r w:rsidR="00270A3F" w:rsidRPr="006D7206">
        <w:rPr>
          <w:rFonts w:asciiTheme="majorBidi" w:hAnsiTheme="majorBidi" w:cstheme="majorBidi"/>
          <w:sz w:val="20"/>
          <w:szCs w:val="20"/>
        </w:rPr>
        <w:t xml:space="preserve">, where LASSO Cox Regression is claimed in the abstract, but the method section reveals the use of LASSO. Additionally, the typical progression from LASSO to Multivariate Cox Regression, for instance as seen in Yang et al.'s work </w:t>
      </w:r>
      <w:r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Pr="006D7206">
        <w:rPr>
          <w:rFonts w:asciiTheme="majorBidi" w:hAnsiTheme="majorBidi" w:cstheme="majorBidi"/>
          <w:sz w:val="20"/>
          <w:szCs w:val="20"/>
        </w:rPr>
        <w:instrText xml:space="preserve"> ADDIN EN.CITE </w:instrText>
      </w:r>
      <w:r w:rsidRPr="006D7206">
        <w:rPr>
          <w:rFonts w:asciiTheme="majorBidi" w:hAnsiTheme="majorBidi" w:cstheme="majorBidi"/>
          <w:sz w:val="20"/>
          <w:szCs w:val="20"/>
        </w:rPr>
        <w:fldChar w:fldCharType="begin">
          <w:fldData xml:space="preserve">PEVuZE5vdGU+PENpdGU+PEF1dGhvcj5ZYW5nPC9BdXRob3I+PFllYXI+MjAyMTwvWWVhcj48UmVj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</w:fldData>
        </w:fldChar>
      </w:r>
      <w:r w:rsidRPr="006D7206">
        <w:rPr>
          <w:rFonts w:asciiTheme="majorBidi" w:hAnsiTheme="majorBidi" w:cstheme="majorBidi"/>
          <w:sz w:val="20"/>
          <w:szCs w:val="20"/>
        </w:rPr>
        <w:instrText xml:space="preserve"> ADDIN EN.CITE.DATA </w:instrText>
      </w:r>
      <w:r w:rsidRPr="006D7206">
        <w:rPr>
          <w:rFonts w:asciiTheme="majorBidi" w:hAnsiTheme="majorBidi" w:cstheme="majorBidi"/>
          <w:sz w:val="20"/>
          <w:szCs w:val="20"/>
        </w:rPr>
      </w:r>
      <w:r w:rsidRPr="006D7206">
        <w:rPr>
          <w:rFonts w:asciiTheme="majorBidi" w:hAnsiTheme="majorBidi" w:cstheme="majorBidi"/>
          <w:sz w:val="20"/>
          <w:szCs w:val="20"/>
        </w:rPr>
        <w:fldChar w:fldCharType="end"/>
      </w:r>
      <w:r w:rsidRPr="006D7206">
        <w:rPr>
          <w:rFonts w:asciiTheme="majorBidi" w:hAnsiTheme="majorBidi" w:cstheme="majorBidi"/>
          <w:sz w:val="20"/>
          <w:szCs w:val="20"/>
        </w:rPr>
      </w:r>
      <w:r w:rsidRPr="006D7206">
        <w:rPr>
          <w:rFonts w:asciiTheme="majorBidi" w:hAnsiTheme="majorBidi" w:cstheme="majorBidi"/>
          <w:sz w:val="20"/>
          <w:szCs w:val="20"/>
        </w:rPr>
        <w:fldChar w:fldCharType="separate"/>
      </w:r>
      <w:r w:rsidRPr="006D7206">
        <w:rPr>
          <w:rFonts w:asciiTheme="majorBidi" w:hAnsiTheme="majorBidi" w:cstheme="majorBidi"/>
          <w:noProof/>
          <w:sz w:val="20"/>
          <w:szCs w:val="20"/>
        </w:rPr>
        <w:t>[16]</w:t>
      </w:r>
      <w:r w:rsidRPr="006D7206">
        <w:rPr>
          <w:rFonts w:asciiTheme="majorBidi" w:hAnsiTheme="majorBidi" w:cstheme="majorBidi"/>
          <w:sz w:val="20"/>
          <w:szCs w:val="20"/>
        </w:rPr>
        <w:fldChar w:fldCharType="end"/>
      </w:r>
      <w:r w:rsidR="00270A3F" w:rsidRPr="006D7206">
        <w:rPr>
          <w:rFonts w:asciiTheme="majorBidi" w:hAnsiTheme="majorBidi" w:cstheme="majorBidi"/>
          <w:sz w:val="20"/>
          <w:szCs w:val="20"/>
        </w:rPr>
        <w:t>, further blurs the functional distinction between these two methodologies. Despite these inconsistencies, LASSO and LASSO Cox Regression have emerged as the predominant techniques in HS development, underlining their central role in this research domain.</w:t>
      </w:r>
    </w:p>
    <w:p w14:paraId="561747E2" w14:textId="6AA0F105" w:rsidR="00270A3F" w:rsidRPr="006D7206" w:rsidRDefault="00270A3F"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The papers reviewed collectively suggest a generalized three-st</w:t>
      </w:r>
      <w:r w:rsidR="007E765E">
        <w:rPr>
          <w:rFonts w:asciiTheme="majorBidi" w:hAnsiTheme="majorBidi" w:cstheme="majorBidi"/>
          <w:sz w:val="20"/>
          <w:szCs w:val="20"/>
        </w:rPr>
        <w:t>age</w:t>
      </w:r>
      <w:r w:rsidRPr="006D7206">
        <w:rPr>
          <w:rFonts w:asciiTheme="majorBidi" w:hAnsiTheme="majorBidi" w:cstheme="majorBidi"/>
          <w:sz w:val="20"/>
          <w:szCs w:val="20"/>
        </w:rPr>
        <w:t xml:space="preserve"> process for developing HSs in various tumour types:</w:t>
      </w:r>
    </w:p>
    <w:p w14:paraId="562D8603" w14:textId="61411DAF" w:rsidR="00270A3F" w:rsidRPr="006D7206" w:rsidRDefault="00270A3F" w:rsidP="00AB0859">
      <w:pPr>
        <w:pStyle w:val="ListParagraph"/>
        <w:numPr>
          <w:ilvl w:val="0"/>
          <w:numId w:val="8"/>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Identification of Hypoxia DEGs: This initial step involves obtaining all hypoxia-related DEGs, which can be sourced through literature surveys, directly from databases, or identified using algorithms like K-mean or </w:t>
      </w:r>
      <w:r w:rsidR="00401440" w:rsidRPr="006D7206">
        <w:rPr>
          <w:rFonts w:asciiTheme="majorBidi" w:hAnsiTheme="majorBidi" w:cstheme="majorBidi"/>
          <w:sz w:val="20"/>
          <w:szCs w:val="20"/>
        </w:rPr>
        <w:t>UHC</w:t>
      </w:r>
      <w:r w:rsidRPr="006D7206">
        <w:rPr>
          <w:rFonts w:asciiTheme="majorBidi" w:hAnsiTheme="majorBidi" w:cstheme="majorBidi"/>
          <w:sz w:val="20"/>
          <w:szCs w:val="20"/>
        </w:rPr>
        <w:t>.</w:t>
      </w:r>
    </w:p>
    <w:p w14:paraId="2B7B03EC" w14:textId="4689D219" w:rsidR="00270A3F" w:rsidRPr="006D7206" w:rsidRDefault="00270A3F" w:rsidP="00AB0859">
      <w:pPr>
        <w:pStyle w:val="ListParagraph"/>
        <w:numPr>
          <w:ilvl w:val="0"/>
          <w:numId w:val="8"/>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t>Dimensionality Reduction on DEGs: Subsequently, dimensionality reduction techniques such as LASSO, LASSO Cox, or Random Forest are applied to these DEGs to pinpoint prognostic HSs.</w:t>
      </w:r>
    </w:p>
    <w:p w14:paraId="29523E9E" w14:textId="2DDCDFBB" w:rsidR="00270A3F" w:rsidRPr="006D7206" w:rsidRDefault="00270A3F" w:rsidP="00AB0859">
      <w:pPr>
        <w:pStyle w:val="ListParagraph"/>
        <w:numPr>
          <w:ilvl w:val="0"/>
          <w:numId w:val="8"/>
        </w:numPr>
        <w:spacing w:line="276" w:lineRule="auto"/>
        <w:jc w:val="both"/>
        <w:rPr>
          <w:rFonts w:asciiTheme="majorBidi" w:hAnsiTheme="majorBidi" w:cstheme="majorBidi"/>
          <w:sz w:val="20"/>
          <w:szCs w:val="20"/>
        </w:rPr>
      </w:pPr>
      <w:r w:rsidRPr="006D7206">
        <w:rPr>
          <w:rFonts w:asciiTheme="majorBidi" w:hAnsiTheme="majorBidi" w:cstheme="majorBidi"/>
          <w:sz w:val="20"/>
          <w:szCs w:val="20"/>
        </w:rPr>
        <w:lastRenderedPageBreak/>
        <w:t>Prognostic Model Development: The final step involves developing a prognostic model, which may take the form of a score or a more complex model incorporating additional features.</w:t>
      </w:r>
    </w:p>
    <w:p w14:paraId="728A70E4" w14:textId="5500E56F" w:rsidR="007E765E" w:rsidRDefault="00D00D43" w:rsidP="003544C2">
      <w:pPr>
        <w:spacing w:after="0" w:line="276" w:lineRule="auto"/>
        <w:jc w:val="both"/>
        <w:rPr>
          <w:rFonts w:asciiTheme="majorBidi" w:hAnsiTheme="majorBidi" w:cstheme="majorBidi"/>
          <w:sz w:val="20"/>
          <w:szCs w:val="20"/>
        </w:rPr>
      </w:pPr>
      <w:r w:rsidRPr="006D7206">
        <w:rPr>
          <w:rFonts w:asciiTheme="majorBidi" w:hAnsiTheme="majorBidi" w:cstheme="majorBidi"/>
          <w:sz w:val="20"/>
          <w:szCs w:val="20"/>
        </w:rPr>
        <w:t>Moreover, our review has observed the emerging use of AEs in tasks similar to HS identification. Demonstrat</w:t>
      </w:r>
      <w:r w:rsidR="008F595C" w:rsidRPr="006D7206">
        <w:rPr>
          <w:rFonts w:asciiTheme="majorBidi" w:hAnsiTheme="majorBidi" w:cstheme="majorBidi"/>
          <w:sz w:val="20"/>
          <w:szCs w:val="20"/>
        </w:rPr>
        <w:t>ed</w:t>
      </w:r>
      <w:r w:rsidRPr="006D7206">
        <w:rPr>
          <w:rFonts w:asciiTheme="majorBidi" w:hAnsiTheme="majorBidi" w:cstheme="majorBidi"/>
          <w:sz w:val="20"/>
          <w:szCs w:val="20"/>
        </w:rPr>
        <w:t xml:space="preserve"> capability in </w:t>
      </w:r>
      <w:r w:rsidR="008F595C" w:rsidRPr="006D7206">
        <w:rPr>
          <w:rFonts w:asciiTheme="majorBidi" w:hAnsiTheme="majorBidi" w:cstheme="majorBidi"/>
          <w:sz w:val="20"/>
          <w:szCs w:val="20"/>
        </w:rPr>
        <w:t>gene profile dimensionality reduction</w:t>
      </w:r>
      <w:r w:rsidRPr="006D7206">
        <w:rPr>
          <w:rFonts w:asciiTheme="majorBidi" w:hAnsiTheme="majorBidi" w:cstheme="majorBidi"/>
          <w:sz w:val="20"/>
          <w:szCs w:val="20"/>
        </w:rPr>
        <w:t xml:space="preserve">, AEs possess the unique ability to amalgamate the first two steps of HS identification. They accept raw gene data and reconstruct it to </w:t>
      </w:r>
      <w:r w:rsidR="008F595C" w:rsidRPr="006D7206">
        <w:rPr>
          <w:rFonts w:asciiTheme="majorBidi" w:hAnsiTheme="majorBidi" w:cstheme="majorBidi"/>
          <w:sz w:val="20"/>
          <w:szCs w:val="20"/>
        </w:rPr>
        <w:t>a simplified representation</w:t>
      </w:r>
      <w:r w:rsidRPr="006D7206">
        <w:rPr>
          <w:rFonts w:asciiTheme="majorBidi" w:hAnsiTheme="majorBidi" w:cstheme="majorBidi"/>
          <w:sz w:val="20"/>
          <w:szCs w:val="20"/>
        </w:rPr>
        <w:t xml:space="preserve"> in a single step. The processed data thus can be effectively discerned using methods like K-mean clustering. Consequently, AEs show considerable promise for future applications in HS identification.</w:t>
      </w:r>
    </w:p>
    <w:p w14:paraId="19B35660" w14:textId="77777777" w:rsidR="003544C2" w:rsidRPr="006D7206" w:rsidRDefault="003544C2" w:rsidP="003544C2">
      <w:pPr>
        <w:spacing w:line="276" w:lineRule="auto"/>
        <w:jc w:val="both"/>
        <w:rPr>
          <w:rFonts w:asciiTheme="majorBidi" w:hAnsiTheme="majorBidi" w:cstheme="majorBidi"/>
          <w:sz w:val="20"/>
          <w:szCs w:val="20"/>
        </w:rPr>
      </w:pPr>
    </w:p>
    <w:p w14:paraId="2BFDD61A" w14:textId="2953070E" w:rsidR="00673CF6" w:rsidRPr="00D67B17" w:rsidRDefault="00AB0859" w:rsidP="00E95275">
      <w:pPr>
        <w:spacing w:after="0" w:line="276" w:lineRule="auto"/>
        <w:jc w:val="both"/>
        <w:rPr>
          <w:rFonts w:asciiTheme="majorBidi" w:hAnsiTheme="majorBidi" w:cstheme="majorBidi"/>
        </w:rPr>
      </w:pPr>
      <w:r w:rsidRPr="007E765E">
        <w:rPr>
          <w:rFonts w:asciiTheme="majorBidi" w:hAnsiTheme="majorBidi" w:cstheme="majorBidi"/>
          <w:sz w:val="20"/>
          <w:szCs w:val="20"/>
        </w:rPr>
        <w:t>2.</w:t>
      </w:r>
      <w:r w:rsidR="00673CF6" w:rsidRPr="007E765E">
        <w:rPr>
          <w:rFonts w:asciiTheme="majorBidi" w:hAnsiTheme="majorBidi" w:cstheme="majorBidi"/>
          <w:sz w:val="20"/>
          <w:szCs w:val="20"/>
        </w:rPr>
        <w:t xml:space="preserve"> </w:t>
      </w:r>
      <w:r w:rsidR="00D67B17" w:rsidRPr="007E765E">
        <w:rPr>
          <w:rFonts w:asciiTheme="majorBidi" w:hAnsiTheme="majorBidi" w:cstheme="majorBidi"/>
          <w:sz w:val="20"/>
          <w:szCs w:val="20"/>
        </w:rPr>
        <w:t>Machine Learning Method Performance</w:t>
      </w:r>
      <w:r w:rsidR="00673CF6" w:rsidRPr="007E765E">
        <w:rPr>
          <w:rFonts w:asciiTheme="majorBidi" w:hAnsiTheme="majorBidi" w:cstheme="majorBidi"/>
          <w:sz w:val="20"/>
          <w:szCs w:val="20"/>
        </w:rPr>
        <w:t xml:space="preserve"> </w:t>
      </w:r>
      <w:r w:rsidR="008F595C" w:rsidRPr="007E765E">
        <w:rPr>
          <w:rFonts w:asciiTheme="majorBidi" w:hAnsiTheme="majorBidi" w:cstheme="majorBidi"/>
          <w:sz w:val="20"/>
          <w:szCs w:val="20"/>
        </w:rPr>
        <w:t xml:space="preserve">Findings and </w:t>
      </w:r>
      <w:r w:rsidR="005B23CA" w:rsidRPr="007E765E">
        <w:rPr>
          <w:rFonts w:asciiTheme="majorBidi" w:hAnsiTheme="majorBidi" w:cstheme="majorBidi"/>
          <w:sz w:val="20"/>
          <w:szCs w:val="20"/>
        </w:rPr>
        <w:t>Discussion</w:t>
      </w:r>
    </w:p>
    <w:p w14:paraId="1542A61C" w14:textId="01BF1362" w:rsidR="003E0100" w:rsidRPr="006D7206" w:rsidRDefault="00673CF6"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hAnsiTheme="majorBidi" w:cstheme="majorBidi"/>
          <w:sz w:val="20"/>
          <w:szCs w:val="20"/>
        </w:rPr>
        <w:t>Due to the variance in tumour types</w:t>
      </w:r>
      <w:r w:rsidR="00B02BD8" w:rsidRPr="006D7206">
        <w:rPr>
          <w:rFonts w:asciiTheme="majorBidi" w:hAnsiTheme="majorBidi" w:cstheme="majorBidi"/>
          <w:sz w:val="20"/>
          <w:szCs w:val="20"/>
        </w:rPr>
        <w:t>, datasets used for HSs development, the result measurement</w:t>
      </w:r>
      <w:r w:rsidRPr="006D7206">
        <w:rPr>
          <w:rFonts w:asciiTheme="majorBidi" w:hAnsiTheme="majorBidi" w:cstheme="majorBidi"/>
          <w:sz w:val="20"/>
          <w:szCs w:val="20"/>
        </w:rPr>
        <w:t xml:space="preserve"> and processes of HS identification, conducting comparative research on the </w:t>
      </w:r>
      <w:r w:rsidR="00B02BD8" w:rsidRPr="006D7206">
        <w:rPr>
          <w:rFonts w:asciiTheme="majorBidi" w:hAnsiTheme="majorBidi" w:cstheme="majorBidi"/>
          <w:sz w:val="20"/>
          <w:szCs w:val="20"/>
        </w:rPr>
        <w:t xml:space="preserve">performances </w:t>
      </w:r>
      <w:r w:rsidRPr="006D7206">
        <w:rPr>
          <w:rFonts w:asciiTheme="majorBidi" w:hAnsiTheme="majorBidi" w:cstheme="majorBidi"/>
          <w:sz w:val="20"/>
          <w:szCs w:val="20"/>
        </w:rPr>
        <w:t xml:space="preserve">of all different methods remains challenging. Note the overlapping focus on HCC and </w:t>
      </w:r>
      <w:r w:rsidRPr="006D7206">
        <w:rPr>
          <w:rFonts w:asciiTheme="majorBidi" w:eastAsia="Times New Roman" w:hAnsiTheme="majorBidi" w:cstheme="majorBidi"/>
          <w:color w:val="000000"/>
          <w:kern w:val="0"/>
          <w:sz w:val="20"/>
          <w:szCs w:val="20"/>
          <w14:ligatures w14:val="none"/>
        </w:rPr>
        <w:t xml:space="preserve">LUAD, the result </w:t>
      </w:r>
      <w:r w:rsidR="00B02BD8" w:rsidRPr="006D7206">
        <w:rPr>
          <w:rFonts w:asciiTheme="majorBidi" w:eastAsia="Times New Roman" w:hAnsiTheme="majorBidi" w:cstheme="majorBidi"/>
          <w:color w:val="000000"/>
          <w:kern w:val="0"/>
          <w:sz w:val="20"/>
          <w:szCs w:val="20"/>
          <w14:ligatures w14:val="none"/>
        </w:rPr>
        <w:t xml:space="preserve">findings and </w:t>
      </w:r>
      <w:r w:rsidRPr="006D7206">
        <w:rPr>
          <w:rFonts w:asciiTheme="majorBidi" w:eastAsia="Times New Roman" w:hAnsiTheme="majorBidi" w:cstheme="majorBidi"/>
          <w:color w:val="000000"/>
          <w:kern w:val="0"/>
          <w:sz w:val="20"/>
          <w:szCs w:val="20"/>
          <w14:ligatures w14:val="none"/>
        </w:rPr>
        <w:t xml:space="preserve">synthesis will </w:t>
      </w:r>
      <w:r w:rsidR="003E0100" w:rsidRPr="006D7206">
        <w:rPr>
          <w:rFonts w:asciiTheme="majorBidi" w:eastAsia="Times New Roman" w:hAnsiTheme="majorBidi" w:cstheme="majorBidi"/>
          <w:color w:val="000000"/>
          <w:kern w:val="0"/>
          <w:sz w:val="20"/>
          <w:szCs w:val="20"/>
          <w14:ligatures w14:val="none"/>
        </w:rPr>
        <w:t>focus on 6 studies developed HSs for these two tumour</w:t>
      </w:r>
      <w:r w:rsidR="00B0594B" w:rsidRPr="006D7206">
        <w:rPr>
          <w:rFonts w:asciiTheme="majorBidi" w:eastAsia="Times New Roman" w:hAnsiTheme="majorBidi" w:cstheme="majorBidi"/>
          <w:color w:val="000000"/>
          <w:kern w:val="0"/>
          <w:sz w:val="20"/>
          <w:szCs w:val="20"/>
          <w14:ligatures w14:val="none"/>
        </w:rPr>
        <w:t>s</w:t>
      </w:r>
      <w:r w:rsidR="003E0100" w:rsidRPr="006D7206">
        <w:rPr>
          <w:rFonts w:asciiTheme="majorBidi" w:eastAsia="Times New Roman" w:hAnsiTheme="majorBidi" w:cstheme="majorBidi"/>
          <w:color w:val="000000"/>
          <w:kern w:val="0"/>
          <w:sz w:val="20"/>
          <w:szCs w:val="20"/>
          <w14:ligatures w14:val="none"/>
        </w:rPr>
        <w:t>, respectively.</w:t>
      </w:r>
      <w:r w:rsidR="00190B51" w:rsidRPr="006D7206">
        <w:rPr>
          <w:rFonts w:asciiTheme="majorBidi" w:eastAsia="Times New Roman" w:hAnsiTheme="majorBidi" w:cstheme="majorBidi"/>
          <w:color w:val="000000"/>
          <w:kern w:val="0"/>
          <w:sz w:val="20"/>
          <w:szCs w:val="20"/>
          <w14:ligatures w14:val="none"/>
        </w:rPr>
        <w:t xml:space="preserve"> The full signature list can be accessed in Appendix B.</w:t>
      </w:r>
    </w:p>
    <w:p w14:paraId="4178CAD8" w14:textId="1B7EC5F5" w:rsidR="00DF44BE" w:rsidRPr="007E765E" w:rsidRDefault="00DF44BE" w:rsidP="00E95275">
      <w:pPr>
        <w:spacing w:after="0" w:line="276" w:lineRule="auto"/>
        <w:jc w:val="both"/>
        <w:rPr>
          <w:rFonts w:asciiTheme="majorBidi" w:eastAsia="Times New Roman" w:hAnsiTheme="majorBidi" w:cstheme="majorBidi"/>
          <w:color w:val="000000"/>
          <w:kern w:val="0"/>
          <w:sz w:val="18"/>
          <w:szCs w:val="18"/>
          <w14:ligatures w14:val="none"/>
        </w:rPr>
      </w:pPr>
      <w:r w:rsidRPr="007E765E">
        <w:rPr>
          <w:rFonts w:asciiTheme="majorBidi" w:eastAsia="Times New Roman" w:hAnsiTheme="majorBidi" w:cstheme="majorBidi"/>
          <w:color w:val="000000"/>
          <w:kern w:val="0"/>
          <w:sz w:val="20"/>
          <w:szCs w:val="20"/>
          <w14:ligatures w14:val="none"/>
        </w:rPr>
        <w:t>2.1 HCC Results</w:t>
      </w:r>
    </w:p>
    <w:p w14:paraId="05F2F41D" w14:textId="4265717A" w:rsidR="002240F6" w:rsidRPr="006D7206" w:rsidRDefault="003E0100"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 xml:space="preserve">As introduced in 3.1, </w:t>
      </w:r>
      <w:r w:rsidR="005B23CA" w:rsidRPr="006D7206">
        <w:rPr>
          <w:rFonts w:asciiTheme="majorBidi" w:eastAsia="Times New Roman" w:hAnsiTheme="majorBidi" w:cstheme="majorBidi"/>
          <w:color w:val="000000"/>
          <w:kern w:val="0"/>
          <w:sz w:val="20"/>
          <w:szCs w:val="20"/>
          <w14:ligatures w14:val="none"/>
        </w:rPr>
        <w:t>three studies cantered on HCC.</w:t>
      </w:r>
    </w:p>
    <w:p w14:paraId="38084C61" w14:textId="474744E1" w:rsidR="002240F6" w:rsidRPr="006D7206" w:rsidRDefault="00D4564F"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 xml:space="preserve">Zeng et al. [18] utilize the K-mean algorithm during </w:t>
      </w:r>
      <w:r w:rsidR="008F595C" w:rsidRPr="006D7206">
        <w:rPr>
          <w:rFonts w:asciiTheme="majorBidi" w:eastAsia="Times New Roman" w:hAnsiTheme="majorBidi" w:cstheme="majorBidi"/>
          <w:color w:val="000000"/>
          <w:kern w:val="0"/>
          <w:sz w:val="20"/>
          <w:szCs w:val="20"/>
          <w14:ligatures w14:val="none"/>
        </w:rPr>
        <w:t xml:space="preserve">stage 1 </w:t>
      </w:r>
      <w:r w:rsidRPr="006D7206">
        <w:rPr>
          <w:rFonts w:asciiTheme="majorBidi" w:eastAsia="Times New Roman" w:hAnsiTheme="majorBidi" w:cstheme="majorBidi"/>
          <w:color w:val="000000"/>
          <w:kern w:val="0"/>
          <w:sz w:val="20"/>
          <w:szCs w:val="20"/>
          <w14:ligatures w14:val="none"/>
        </w:rPr>
        <w:t xml:space="preserve">the Identification of Hypoxia DEGs. This method led to the development of </w:t>
      </w:r>
      <w:r w:rsidR="002240F6" w:rsidRPr="006D7206">
        <w:rPr>
          <w:rFonts w:asciiTheme="majorBidi" w:eastAsia="Times New Roman" w:hAnsiTheme="majorBidi" w:cstheme="majorBidi"/>
          <w:color w:val="000000"/>
          <w:kern w:val="0"/>
          <w:sz w:val="20"/>
          <w:szCs w:val="20"/>
          <w14:ligatures w14:val="none"/>
        </w:rPr>
        <w:t xml:space="preserve">4 </w:t>
      </w:r>
      <w:r w:rsidRPr="006D7206">
        <w:rPr>
          <w:rFonts w:asciiTheme="majorBidi" w:eastAsia="Times New Roman" w:hAnsiTheme="majorBidi" w:cstheme="majorBidi"/>
          <w:color w:val="000000"/>
          <w:kern w:val="0"/>
          <w:sz w:val="20"/>
          <w:szCs w:val="20"/>
          <w14:ligatures w14:val="none"/>
        </w:rPr>
        <w:t xml:space="preserve">genes including DCN, DDIT4, NDRG1, and PRKCA from the ICGC dataset, validated on ICGC databases. Their hypoxia-risk model demonstrated </w:t>
      </w:r>
      <w:r w:rsidR="008F595C" w:rsidRPr="006D7206">
        <w:rPr>
          <w:rFonts w:asciiTheme="majorBidi" w:eastAsia="Times New Roman" w:hAnsiTheme="majorBidi" w:cstheme="majorBidi"/>
          <w:color w:val="000000"/>
          <w:kern w:val="0"/>
          <w:sz w:val="20"/>
          <w:szCs w:val="20"/>
          <w14:ligatures w14:val="none"/>
        </w:rPr>
        <w:t xml:space="preserve">highest </w:t>
      </w:r>
      <w:r w:rsidRPr="006D7206">
        <w:rPr>
          <w:rFonts w:asciiTheme="majorBidi" w:eastAsia="Times New Roman" w:hAnsiTheme="majorBidi" w:cstheme="majorBidi"/>
          <w:color w:val="000000"/>
          <w:kern w:val="0"/>
          <w:sz w:val="20"/>
          <w:szCs w:val="20"/>
          <w14:ligatures w14:val="none"/>
        </w:rPr>
        <w:t>accuracy</w:t>
      </w:r>
      <w:r w:rsidR="008F595C" w:rsidRPr="006D7206">
        <w:rPr>
          <w:rFonts w:asciiTheme="majorBidi" w:eastAsia="Times New Roman" w:hAnsiTheme="majorBidi" w:cstheme="majorBidi"/>
          <w:color w:val="000000"/>
          <w:kern w:val="0"/>
          <w:sz w:val="20"/>
          <w:szCs w:val="20"/>
          <w14:ligatures w14:val="none"/>
        </w:rPr>
        <w:t xml:space="preserve"> among all three HCC studies</w:t>
      </w:r>
      <w:r w:rsidRPr="006D7206">
        <w:rPr>
          <w:rFonts w:asciiTheme="majorBidi" w:eastAsia="Times New Roman" w:hAnsiTheme="majorBidi" w:cstheme="majorBidi"/>
          <w:color w:val="000000"/>
          <w:kern w:val="0"/>
          <w:sz w:val="20"/>
          <w:szCs w:val="20"/>
          <w14:ligatures w14:val="none"/>
        </w:rPr>
        <w:t xml:space="preserve"> in predicting one-year</w:t>
      </w:r>
      <w:r w:rsidR="008F595C" w:rsidRPr="006D7206">
        <w:rPr>
          <w:rFonts w:asciiTheme="majorBidi" w:eastAsia="Times New Roman" w:hAnsiTheme="majorBidi" w:cstheme="majorBidi"/>
          <w:color w:val="000000"/>
          <w:kern w:val="0"/>
          <w:sz w:val="20"/>
          <w:szCs w:val="20"/>
          <w14:ligatures w14:val="none"/>
        </w:rPr>
        <w:t xml:space="preserve"> and three-year OS.</w:t>
      </w:r>
      <w:r w:rsidRPr="006D7206">
        <w:rPr>
          <w:rFonts w:asciiTheme="majorBidi" w:eastAsia="Times New Roman" w:hAnsiTheme="majorBidi" w:cstheme="majorBidi"/>
          <w:color w:val="000000"/>
          <w:kern w:val="0"/>
          <w:sz w:val="20"/>
          <w:szCs w:val="20"/>
          <w14:ligatures w14:val="none"/>
        </w:rPr>
        <w:t xml:space="preserve"> </w:t>
      </w:r>
      <w:r w:rsidR="008F595C" w:rsidRPr="006D7206">
        <w:rPr>
          <w:rFonts w:asciiTheme="majorBidi" w:eastAsia="Times New Roman" w:hAnsiTheme="majorBidi" w:cstheme="majorBidi"/>
          <w:color w:val="000000"/>
          <w:kern w:val="0"/>
          <w:sz w:val="20"/>
          <w:szCs w:val="20"/>
          <w14:ligatures w14:val="none"/>
        </w:rPr>
        <w:t>The</w:t>
      </w:r>
      <w:r w:rsidRPr="006D7206">
        <w:rPr>
          <w:rFonts w:asciiTheme="majorBidi" w:eastAsia="Times New Roman" w:hAnsiTheme="majorBidi" w:cstheme="majorBidi"/>
          <w:color w:val="000000"/>
          <w:kern w:val="0"/>
          <w:sz w:val="20"/>
          <w:szCs w:val="20"/>
          <w14:ligatures w14:val="none"/>
        </w:rPr>
        <w:t xml:space="preserve"> AUC values</w:t>
      </w:r>
      <w:r w:rsidR="008F595C" w:rsidRPr="006D7206">
        <w:rPr>
          <w:rFonts w:asciiTheme="majorBidi" w:eastAsia="Times New Roman" w:hAnsiTheme="majorBidi" w:cstheme="majorBidi"/>
          <w:color w:val="000000"/>
          <w:kern w:val="0"/>
          <w:sz w:val="20"/>
          <w:szCs w:val="20"/>
          <w14:ligatures w14:val="none"/>
        </w:rPr>
        <w:t xml:space="preserve"> for</w:t>
      </w:r>
      <w:r w:rsidRPr="006D7206">
        <w:rPr>
          <w:rFonts w:asciiTheme="majorBidi" w:eastAsia="Times New Roman" w:hAnsiTheme="majorBidi" w:cstheme="majorBidi"/>
          <w:color w:val="000000"/>
          <w:kern w:val="0"/>
          <w:sz w:val="20"/>
          <w:szCs w:val="20"/>
          <w14:ligatures w14:val="none"/>
        </w:rPr>
        <w:t xml:space="preserve"> </w:t>
      </w:r>
      <w:r w:rsidR="008F595C" w:rsidRPr="006D7206">
        <w:rPr>
          <w:rFonts w:asciiTheme="majorBidi" w:eastAsia="Times New Roman" w:hAnsiTheme="majorBidi" w:cstheme="majorBidi"/>
          <w:color w:val="000000"/>
          <w:kern w:val="0"/>
          <w:sz w:val="20"/>
          <w:szCs w:val="20"/>
          <w14:ligatures w14:val="none"/>
        </w:rPr>
        <w:t>one-year, tow-year and three-year OS are</w:t>
      </w:r>
      <w:r w:rsidRPr="006D7206">
        <w:rPr>
          <w:rFonts w:asciiTheme="majorBidi" w:eastAsia="Times New Roman" w:hAnsiTheme="majorBidi" w:cstheme="majorBidi"/>
          <w:color w:val="000000"/>
          <w:kern w:val="0"/>
          <w:sz w:val="20"/>
          <w:szCs w:val="20"/>
          <w14:ligatures w14:val="none"/>
        </w:rPr>
        <w:t xml:space="preserve"> 0.809, 0.771, and 0.791, respectively</w:t>
      </w:r>
      <w:r w:rsidR="008F595C" w:rsidRPr="006D7206">
        <w:rPr>
          <w:rFonts w:asciiTheme="majorBidi" w:eastAsia="Times New Roman" w:hAnsiTheme="majorBidi" w:cstheme="majorBidi"/>
          <w:color w:val="000000"/>
          <w:kern w:val="0"/>
          <w:sz w:val="20"/>
          <w:szCs w:val="20"/>
          <w14:ligatures w14:val="none"/>
        </w:rPr>
        <w:t>.</w:t>
      </w:r>
      <w:r w:rsidRPr="006D7206">
        <w:rPr>
          <w:rFonts w:asciiTheme="majorBidi" w:eastAsia="Times New Roman" w:hAnsiTheme="majorBidi" w:cstheme="majorBidi"/>
          <w:color w:val="000000"/>
          <w:kern w:val="0"/>
          <w:sz w:val="20"/>
          <w:szCs w:val="20"/>
          <w14:ligatures w14:val="none"/>
        </w:rPr>
        <w:t xml:space="preserve"> </w:t>
      </w:r>
    </w:p>
    <w:p w14:paraId="57C48EE5" w14:textId="2D3E1B6E" w:rsidR="002240F6" w:rsidRPr="006D7206" w:rsidRDefault="00D4564F"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 xml:space="preserve">Zhang et al. </w:t>
      </w:r>
      <w:r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eastAsia="Times New Roman" w:hAnsiTheme="majorBidi" w:cstheme="majorBidi"/>
          <w:color w:val="000000"/>
          <w:kern w:val="0"/>
          <w:sz w:val="20"/>
          <w:szCs w:val="20"/>
          <w14:ligatures w14:val="none"/>
        </w:rPr>
        <w:instrText xml:space="preserve"> ADDIN EN.CITE </w:instrText>
      </w:r>
      <w:r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eastAsia="Times New Roman" w:hAnsiTheme="majorBidi" w:cstheme="majorBidi"/>
          <w:color w:val="000000"/>
          <w:kern w:val="0"/>
          <w:sz w:val="20"/>
          <w:szCs w:val="20"/>
          <w14:ligatures w14:val="none"/>
        </w:rPr>
        <w:instrText xml:space="preserve"> ADDIN EN.CITE.DATA </w:instrText>
      </w:r>
      <w:r w:rsidRPr="006D7206">
        <w:rPr>
          <w:rFonts w:asciiTheme="majorBidi" w:eastAsia="Times New Roman" w:hAnsiTheme="majorBidi" w:cstheme="majorBidi"/>
          <w:color w:val="000000"/>
          <w:kern w:val="0"/>
          <w:sz w:val="20"/>
          <w:szCs w:val="20"/>
          <w14:ligatures w14:val="none"/>
        </w:rPr>
      </w:r>
      <w:r w:rsidRPr="006D7206">
        <w:rPr>
          <w:rFonts w:asciiTheme="majorBidi" w:eastAsia="Times New Roman" w:hAnsiTheme="majorBidi" w:cstheme="majorBidi"/>
          <w:color w:val="000000"/>
          <w:kern w:val="0"/>
          <w:sz w:val="20"/>
          <w:szCs w:val="20"/>
          <w14:ligatures w14:val="none"/>
        </w:rPr>
        <w:fldChar w:fldCharType="end"/>
      </w:r>
      <w:r w:rsidRPr="006D7206">
        <w:rPr>
          <w:rFonts w:asciiTheme="majorBidi" w:eastAsia="Times New Roman" w:hAnsiTheme="majorBidi" w:cstheme="majorBidi"/>
          <w:color w:val="000000"/>
          <w:kern w:val="0"/>
          <w:sz w:val="20"/>
          <w:szCs w:val="20"/>
          <w14:ligatures w14:val="none"/>
        </w:rPr>
      </w:r>
      <w:r w:rsidRPr="006D7206">
        <w:rPr>
          <w:rFonts w:asciiTheme="majorBidi" w:eastAsia="Times New Roman" w:hAnsiTheme="majorBidi" w:cstheme="majorBidi"/>
          <w:color w:val="000000"/>
          <w:kern w:val="0"/>
          <w:sz w:val="20"/>
          <w:szCs w:val="20"/>
          <w14:ligatures w14:val="none"/>
        </w:rPr>
        <w:fldChar w:fldCharType="separate"/>
      </w:r>
      <w:r w:rsidRPr="006D7206">
        <w:rPr>
          <w:rFonts w:asciiTheme="majorBidi" w:eastAsia="Times New Roman" w:hAnsiTheme="majorBidi" w:cstheme="majorBidi"/>
          <w:noProof/>
          <w:color w:val="000000"/>
          <w:kern w:val="0"/>
          <w:sz w:val="20"/>
          <w:szCs w:val="20"/>
          <w14:ligatures w14:val="none"/>
        </w:rPr>
        <w:t>[23]</w:t>
      </w:r>
      <w:r w:rsidRPr="006D7206">
        <w:rPr>
          <w:rFonts w:asciiTheme="majorBidi" w:eastAsia="Times New Roman" w:hAnsiTheme="majorBidi" w:cstheme="majorBidi"/>
          <w:color w:val="000000"/>
          <w:kern w:val="0"/>
          <w:sz w:val="20"/>
          <w:szCs w:val="20"/>
          <w14:ligatures w14:val="none"/>
        </w:rPr>
        <w:fldChar w:fldCharType="end"/>
      </w:r>
      <w:r w:rsidRPr="006D7206">
        <w:rPr>
          <w:rFonts w:asciiTheme="majorBidi" w:eastAsia="Times New Roman" w:hAnsiTheme="majorBidi" w:cstheme="majorBidi"/>
          <w:color w:val="000000"/>
          <w:kern w:val="0"/>
          <w:sz w:val="20"/>
          <w:szCs w:val="20"/>
          <w14:ligatures w14:val="none"/>
        </w:rPr>
        <w:t xml:space="preserve"> applied LASSO Cox Regression for the </w:t>
      </w:r>
      <w:r w:rsidR="008F595C" w:rsidRPr="006D7206">
        <w:rPr>
          <w:rFonts w:asciiTheme="majorBidi" w:eastAsia="Times New Roman" w:hAnsiTheme="majorBidi" w:cstheme="majorBidi"/>
          <w:color w:val="000000"/>
          <w:kern w:val="0"/>
          <w:sz w:val="20"/>
          <w:szCs w:val="20"/>
          <w14:ligatures w14:val="none"/>
        </w:rPr>
        <w:t xml:space="preserve">stage 2 the </w:t>
      </w:r>
      <w:r w:rsidRPr="006D7206">
        <w:rPr>
          <w:rFonts w:asciiTheme="majorBidi" w:eastAsia="Times New Roman" w:hAnsiTheme="majorBidi" w:cstheme="majorBidi"/>
          <w:color w:val="000000"/>
          <w:kern w:val="0"/>
          <w:sz w:val="20"/>
          <w:szCs w:val="20"/>
          <w14:ligatures w14:val="none"/>
        </w:rPr>
        <w:t>Dimensionality Reduction on DEGs. This approach identified 21 distinct genes, including ADM, BNIP3, BNIP3L, and CA9, from microarray data of hypoxia-treated cells, validated on the TCGA and GEO datasets. The AUC values for one, three, and five years were 0.71, 0.73, and 0.69, respectively, in TCGA-LIHC dataset and similar values in the GEO GSE14520 dataset</w:t>
      </w:r>
      <w:r w:rsidR="008F595C" w:rsidRPr="006D7206">
        <w:rPr>
          <w:rFonts w:asciiTheme="majorBidi" w:eastAsia="Times New Roman" w:hAnsiTheme="majorBidi" w:cstheme="majorBidi"/>
          <w:color w:val="000000"/>
          <w:kern w:val="0"/>
          <w:sz w:val="20"/>
          <w:szCs w:val="20"/>
          <w14:ligatures w14:val="none"/>
        </w:rPr>
        <w:t>.</w:t>
      </w:r>
      <w:r w:rsidRPr="006D7206">
        <w:rPr>
          <w:rFonts w:asciiTheme="majorBidi" w:eastAsia="Times New Roman" w:hAnsiTheme="majorBidi" w:cstheme="majorBidi"/>
          <w:color w:val="000000"/>
          <w:kern w:val="0"/>
          <w:sz w:val="20"/>
          <w:szCs w:val="20"/>
          <w14:ligatures w14:val="none"/>
        </w:rPr>
        <w:t xml:space="preserve"> </w:t>
      </w:r>
    </w:p>
    <w:p w14:paraId="0DDD9040" w14:textId="62A176CF" w:rsidR="003E0100" w:rsidRPr="006D7206" w:rsidRDefault="002240F6" w:rsidP="00AB0859">
      <w:pPr>
        <w:spacing w:line="276" w:lineRule="auto"/>
        <w:jc w:val="both"/>
        <w:rPr>
          <w:rFonts w:asciiTheme="majorBidi" w:eastAsia="Times New Roman" w:hAnsiTheme="majorBidi" w:cstheme="majorBidi"/>
          <w:color w:val="000000"/>
          <w:kern w:val="0"/>
          <w:sz w:val="20"/>
          <w:szCs w:val="20"/>
          <w14:ligatures w14:val="none"/>
        </w:rPr>
      </w:pPr>
      <w:r w:rsidRPr="006D7206">
        <w:rPr>
          <w:rFonts w:asciiTheme="majorBidi" w:eastAsia="Times New Roman" w:hAnsiTheme="majorBidi" w:cstheme="majorBidi"/>
          <w:color w:val="000000"/>
          <w:kern w:val="0"/>
          <w:sz w:val="20"/>
          <w:szCs w:val="20"/>
          <w14:ligatures w14:val="none"/>
        </w:rPr>
        <w:t>Another</w:t>
      </w:r>
      <w:r w:rsidR="00D4564F" w:rsidRPr="006D7206">
        <w:rPr>
          <w:rFonts w:asciiTheme="majorBidi" w:eastAsia="Times New Roman" w:hAnsiTheme="majorBidi" w:cstheme="majorBidi"/>
          <w:color w:val="000000"/>
          <w:kern w:val="0"/>
          <w:sz w:val="20"/>
          <w:szCs w:val="20"/>
          <w14:ligatures w14:val="none"/>
        </w:rPr>
        <w:t xml:space="preserve"> Zhang et al. </w:t>
      </w:r>
      <w:r w:rsidR="00D4564F"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D4564F" w:rsidRPr="006D7206">
        <w:rPr>
          <w:rFonts w:asciiTheme="majorBidi" w:eastAsia="Times New Roman" w:hAnsiTheme="majorBidi" w:cstheme="majorBidi"/>
          <w:color w:val="000000"/>
          <w:kern w:val="0"/>
          <w:sz w:val="20"/>
          <w:szCs w:val="20"/>
          <w14:ligatures w14:val="none"/>
        </w:rPr>
        <w:instrText xml:space="preserve"> ADDIN EN.CITE </w:instrText>
      </w:r>
      <w:r w:rsidR="00D4564F" w:rsidRPr="006D7206">
        <w:rPr>
          <w:rFonts w:asciiTheme="majorBidi" w:eastAsia="Times New Roman" w:hAnsiTheme="majorBidi" w:cstheme="majorBidi"/>
          <w:color w:val="000000"/>
          <w:kern w:val="0"/>
          <w:sz w:val="20"/>
          <w:szCs w:val="20"/>
          <w14:ligatures w14:val="none"/>
        </w:rPr>
        <w:fldChar w:fldCharType="begin">
          <w:fldData xml:space="preserve">PEVuZE5vdGU+PENpdGU+PEF1dGhvcj5aaGFuZzwvQXV0aG9yPjxZZWFyPjIwMjA8L1llYXI+PFJl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=
</w:fldData>
        </w:fldChar>
      </w:r>
      <w:r w:rsidR="00D4564F" w:rsidRPr="006D7206">
        <w:rPr>
          <w:rFonts w:asciiTheme="majorBidi" w:eastAsia="Times New Roman" w:hAnsiTheme="majorBidi" w:cstheme="majorBidi"/>
          <w:color w:val="000000"/>
          <w:kern w:val="0"/>
          <w:sz w:val="20"/>
          <w:szCs w:val="20"/>
          <w14:ligatures w14:val="none"/>
        </w:rPr>
        <w:instrText xml:space="preserve"> ADDIN EN.CITE.DATA </w:instrText>
      </w:r>
      <w:r w:rsidR="00D4564F" w:rsidRPr="006D7206">
        <w:rPr>
          <w:rFonts w:asciiTheme="majorBidi" w:eastAsia="Times New Roman" w:hAnsiTheme="majorBidi" w:cstheme="majorBidi"/>
          <w:color w:val="000000"/>
          <w:kern w:val="0"/>
          <w:sz w:val="20"/>
          <w:szCs w:val="20"/>
          <w14:ligatures w14:val="none"/>
        </w:rPr>
      </w:r>
      <w:r w:rsidR="00D4564F" w:rsidRPr="006D7206">
        <w:rPr>
          <w:rFonts w:asciiTheme="majorBidi" w:eastAsia="Times New Roman" w:hAnsiTheme="majorBidi" w:cstheme="majorBidi"/>
          <w:color w:val="000000"/>
          <w:kern w:val="0"/>
          <w:sz w:val="20"/>
          <w:szCs w:val="20"/>
          <w14:ligatures w14:val="none"/>
        </w:rPr>
        <w:fldChar w:fldCharType="end"/>
      </w:r>
      <w:r w:rsidR="00D4564F" w:rsidRPr="006D7206">
        <w:rPr>
          <w:rFonts w:asciiTheme="majorBidi" w:eastAsia="Times New Roman" w:hAnsiTheme="majorBidi" w:cstheme="majorBidi"/>
          <w:color w:val="000000"/>
          <w:kern w:val="0"/>
          <w:sz w:val="20"/>
          <w:szCs w:val="20"/>
          <w14:ligatures w14:val="none"/>
        </w:rPr>
      </w:r>
      <w:r w:rsidR="00D4564F" w:rsidRPr="006D7206">
        <w:rPr>
          <w:rFonts w:asciiTheme="majorBidi" w:eastAsia="Times New Roman" w:hAnsiTheme="majorBidi" w:cstheme="majorBidi"/>
          <w:color w:val="000000"/>
          <w:kern w:val="0"/>
          <w:sz w:val="20"/>
          <w:szCs w:val="20"/>
          <w14:ligatures w14:val="none"/>
        </w:rPr>
        <w:fldChar w:fldCharType="separate"/>
      </w:r>
      <w:r w:rsidR="00D4564F" w:rsidRPr="006D7206">
        <w:rPr>
          <w:rFonts w:asciiTheme="majorBidi" w:eastAsia="Times New Roman" w:hAnsiTheme="majorBidi" w:cstheme="majorBidi"/>
          <w:noProof/>
          <w:color w:val="000000"/>
          <w:kern w:val="0"/>
          <w:sz w:val="20"/>
          <w:szCs w:val="20"/>
          <w14:ligatures w14:val="none"/>
        </w:rPr>
        <w:t>[19]</w:t>
      </w:r>
      <w:r w:rsidR="00D4564F" w:rsidRPr="006D7206">
        <w:rPr>
          <w:rFonts w:asciiTheme="majorBidi" w:eastAsia="Times New Roman" w:hAnsiTheme="majorBidi" w:cstheme="majorBidi"/>
          <w:color w:val="000000"/>
          <w:kern w:val="0"/>
          <w:sz w:val="20"/>
          <w:szCs w:val="20"/>
          <w14:ligatures w14:val="none"/>
        </w:rPr>
        <w:fldChar w:fldCharType="end"/>
      </w:r>
      <w:r w:rsidR="00D4564F" w:rsidRPr="006D7206">
        <w:rPr>
          <w:rFonts w:asciiTheme="majorBidi" w:eastAsia="Times New Roman" w:hAnsiTheme="majorBidi" w:cstheme="majorBidi"/>
          <w:color w:val="000000"/>
          <w:kern w:val="0"/>
          <w:sz w:val="20"/>
          <w:szCs w:val="20"/>
          <w14:ligatures w14:val="none"/>
        </w:rPr>
        <w:t xml:space="preserve"> employed both K-mean and LASSO Cox Regression in their respective stage</w:t>
      </w:r>
      <w:r w:rsidR="008F595C" w:rsidRPr="006D7206">
        <w:rPr>
          <w:rFonts w:asciiTheme="majorBidi" w:eastAsia="Times New Roman" w:hAnsiTheme="majorBidi" w:cstheme="majorBidi"/>
          <w:color w:val="000000"/>
          <w:kern w:val="0"/>
          <w:sz w:val="20"/>
          <w:szCs w:val="20"/>
          <w14:ligatures w14:val="none"/>
        </w:rPr>
        <w:t xml:space="preserve"> 1 and 2</w:t>
      </w:r>
      <w:r w:rsidR="00D4564F" w:rsidRPr="006D7206">
        <w:rPr>
          <w:rFonts w:asciiTheme="majorBidi" w:eastAsia="Times New Roman" w:hAnsiTheme="majorBidi" w:cstheme="majorBidi"/>
          <w:color w:val="000000"/>
          <w:kern w:val="0"/>
          <w:sz w:val="20"/>
          <w:szCs w:val="20"/>
          <w14:ligatures w14:val="none"/>
        </w:rPr>
        <w:t xml:space="preserve">. They identified </w:t>
      </w:r>
      <w:r w:rsidR="008F595C" w:rsidRPr="006D7206">
        <w:rPr>
          <w:rFonts w:asciiTheme="majorBidi" w:eastAsia="Times New Roman" w:hAnsiTheme="majorBidi" w:cstheme="majorBidi"/>
          <w:color w:val="000000"/>
          <w:kern w:val="0"/>
          <w:sz w:val="20"/>
          <w:szCs w:val="20"/>
          <w14:ligatures w14:val="none"/>
        </w:rPr>
        <w:t xml:space="preserve">3 </w:t>
      </w:r>
      <w:r w:rsidR="00D4564F" w:rsidRPr="006D7206">
        <w:rPr>
          <w:rFonts w:asciiTheme="majorBidi" w:eastAsia="Times New Roman" w:hAnsiTheme="majorBidi" w:cstheme="majorBidi"/>
          <w:color w:val="000000"/>
          <w:kern w:val="0"/>
          <w:sz w:val="20"/>
          <w:szCs w:val="20"/>
          <w14:ligatures w14:val="none"/>
        </w:rPr>
        <w:t xml:space="preserve">genes </w:t>
      </w:r>
      <w:r w:rsidR="008F595C" w:rsidRPr="006D7206">
        <w:rPr>
          <w:rFonts w:asciiTheme="majorBidi" w:eastAsia="Times New Roman" w:hAnsiTheme="majorBidi" w:cstheme="majorBidi"/>
          <w:color w:val="000000"/>
          <w:kern w:val="0"/>
          <w:sz w:val="20"/>
          <w:szCs w:val="20"/>
          <w14:ligatures w14:val="none"/>
        </w:rPr>
        <w:t>including</w:t>
      </w:r>
      <w:r w:rsidR="00D4564F" w:rsidRPr="006D7206">
        <w:rPr>
          <w:rFonts w:asciiTheme="majorBidi" w:eastAsia="Times New Roman" w:hAnsiTheme="majorBidi" w:cstheme="majorBidi"/>
          <w:color w:val="000000"/>
          <w:kern w:val="0"/>
          <w:sz w:val="20"/>
          <w:szCs w:val="20"/>
          <w14:ligatures w14:val="none"/>
        </w:rPr>
        <w:t xml:space="preserve"> PDSS1, SLC7A11, and CDCA8 from the TCGA‐LIHC </w:t>
      </w:r>
      <w:r w:rsidR="008F595C" w:rsidRPr="006D7206">
        <w:rPr>
          <w:rFonts w:asciiTheme="majorBidi" w:eastAsia="Times New Roman" w:hAnsiTheme="majorBidi" w:cstheme="majorBidi"/>
          <w:color w:val="000000"/>
          <w:kern w:val="0"/>
          <w:sz w:val="20"/>
          <w:szCs w:val="20"/>
          <w14:ligatures w14:val="none"/>
        </w:rPr>
        <w:t xml:space="preserve">dataset </w:t>
      </w:r>
      <w:r w:rsidR="00D4564F" w:rsidRPr="006D7206">
        <w:rPr>
          <w:rFonts w:asciiTheme="majorBidi" w:eastAsia="Times New Roman" w:hAnsiTheme="majorBidi" w:cstheme="majorBidi"/>
          <w:color w:val="000000"/>
          <w:kern w:val="0"/>
          <w:sz w:val="20"/>
          <w:szCs w:val="20"/>
          <w14:ligatures w14:val="none"/>
        </w:rPr>
        <w:t xml:space="preserve">and GEO </w:t>
      </w:r>
      <w:r w:rsidR="008F595C" w:rsidRPr="006D7206">
        <w:rPr>
          <w:rFonts w:asciiTheme="majorBidi" w:eastAsia="Times New Roman" w:hAnsiTheme="majorBidi" w:cstheme="majorBidi"/>
          <w:color w:val="000000"/>
          <w:kern w:val="0"/>
          <w:sz w:val="20"/>
          <w:szCs w:val="20"/>
          <w14:ligatures w14:val="none"/>
        </w:rPr>
        <w:t xml:space="preserve">GSE59729 and GSE41666 </w:t>
      </w:r>
      <w:r w:rsidR="00D4564F" w:rsidRPr="006D7206">
        <w:rPr>
          <w:rFonts w:asciiTheme="majorBidi" w:eastAsia="Times New Roman" w:hAnsiTheme="majorBidi" w:cstheme="majorBidi"/>
          <w:color w:val="000000"/>
          <w:kern w:val="0"/>
          <w:sz w:val="20"/>
          <w:szCs w:val="20"/>
          <w14:ligatures w14:val="none"/>
        </w:rPr>
        <w:t>data</w:t>
      </w:r>
      <w:r w:rsidR="008F595C" w:rsidRPr="006D7206">
        <w:rPr>
          <w:rFonts w:asciiTheme="majorBidi" w:eastAsia="Times New Roman" w:hAnsiTheme="majorBidi" w:cstheme="majorBidi"/>
          <w:color w:val="000000"/>
          <w:kern w:val="0"/>
          <w:sz w:val="20"/>
          <w:szCs w:val="20"/>
          <w14:ligatures w14:val="none"/>
        </w:rPr>
        <w:t>sets</w:t>
      </w:r>
      <w:r w:rsidR="00D4564F" w:rsidRPr="006D7206">
        <w:rPr>
          <w:rFonts w:asciiTheme="majorBidi" w:eastAsia="Times New Roman" w:hAnsiTheme="majorBidi" w:cstheme="majorBidi"/>
          <w:color w:val="000000"/>
          <w:kern w:val="0"/>
          <w:sz w:val="20"/>
          <w:szCs w:val="20"/>
          <w14:ligatures w14:val="none"/>
        </w:rPr>
        <w:t>. Validated on TCGA-LIHC</w:t>
      </w:r>
      <w:r w:rsidR="008F595C" w:rsidRPr="006D7206">
        <w:rPr>
          <w:rFonts w:asciiTheme="majorBidi" w:eastAsia="Times New Roman" w:hAnsiTheme="majorBidi" w:cstheme="majorBidi"/>
          <w:color w:val="000000"/>
          <w:kern w:val="0"/>
          <w:sz w:val="20"/>
          <w:szCs w:val="20"/>
          <w14:ligatures w14:val="none"/>
        </w:rPr>
        <w:t xml:space="preserve"> test set</w:t>
      </w:r>
      <w:r w:rsidR="00D4564F" w:rsidRPr="006D7206">
        <w:rPr>
          <w:rFonts w:asciiTheme="majorBidi" w:eastAsia="Times New Roman" w:hAnsiTheme="majorBidi" w:cstheme="majorBidi"/>
          <w:color w:val="000000"/>
          <w:kern w:val="0"/>
          <w:sz w:val="20"/>
          <w:szCs w:val="20"/>
          <w14:ligatures w14:val="none"/>
        </w:rPr>
        <w:t xml:space="preserve">, the AUCs for 0.5-, 1-, 3-, and 5-year </w:t>
      </w:r>
      <w:r w:rsidR="00B02BD8" w:rsidRPr="006D7206">
        <w:rPr>
          <w:rFonts w:asciiTheme="majorBidi" w:eastAsia="Times New Roman" w:hAnsiTheme="majorBidi" w:cstheme="majorBidi"/>
          <w:color w:val="000000"/>
          <w:kern w:val="0"/>
          <w:sz w:val="20"/>
          <w:szCs w:val="20"/>
          <w14:ligatures w14:val="none"/>
        </w:rPr>
        <w:t>OS</w:t>
      </w:r>
      <w:r w:rsidR="00D4564F" w:rsidRPr="006D7206">
        <w:rPr>
          <w:rFonts w:asciiTheme="majorBidi" w:eastAsia="Times New Roman" w:hAnsiTheme="majorBidi" w:cstheme="majorBidi"/>
          <w:color w:val="000000"/>
          <w:kern w:val="0"/>
          <w:sz w:val="20"/>
          <w:szCs w:val="20"/>
          <w14:ligatures w14:val="none"/>
        </w:rPr>
        <w:t>were 0.76, 0.78, 0.7, and 0.7, respectively</w:t>
      </w:r>
      <w:r w:rsidR="008F595C" w:rsidRPr="006D7206">
        <w:rPr>
          <w:rFonts w:asciiTheme="majorBidi" w:eastAsia="Times New Roman" w:hAnsiTheme="majorBidi" w:cstheme="majorBidi"/>
          <w:color w:val="000000"/>
          <w:kern w:val="0"/>
          <w:sz w:val="20"/>
          <w:szCs w:val="20"/>
          <w14:ligatures w14:val="none"/>
        </w:rPr>
        <w:t>.</w:t>
      </w:r>
    </w:p>
    <w:p w14:paraId="0BD28EF8" w14:textId="7DE1CBA8" w:rsidR="00DF44BE" w:rsidRPr="007E765E" w:rsidRDefault="00DF44BE" w:rsidP="00E95275">
      <w:pPr>
        <w:spacing w:after="0" w:line="276" w:lineRule="auto"/>
        <w:jc w:val="both"/>
        <w:rPr>
          <w:rFonts w:asciiTheme="majorBidi" w:eastAsia="Times New Roman" w:hAnsiTheme="majorBidi" w:cstheme="majorBidi"/>
          <w:color w:val="000000"/>
          <w:kern w:val="0"/>
          <w:sz w:val="20"/>
          <w:szCs w:val="20"/>
          <w14:ligatures w14:val="none"/>
        </w:rPr>
      </w:pPr>
      <w:r w:rsidRPr="007E765E">
        <w:rPr>
          <w:rFonts w:asciiTheme="majorBidi" w:eastAsia="Times New Roman" w:hAnsiTheme="majorBidi" w:cstheme="majorBidi"/>
          <w:color w:val="000000"/>
          <w:kern w:val="0"/>
          <w:sz w:val="20"/>
          <w:szCs w:val="20"/>
          <w14:ligatures w14:val="none"/>
        </w:rPr>
        <w:t>2.2 LUDA Results</w:t>
      </w:r>
    </w:p>
    <w:p w14:paraId="72940EE5" w14:textId="5F5FB498" w:rsidR="002240F6" w:rsidRPr="006D7206" w:rsidRDefault="004A6BD6"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Another </w:t>
      </w:r>
      <w:r w:rsidR="005B23CA" w:rsidRPr="006D7206">
        <w:rPr>
          <w:rFonts w:asciiTheme="majorBidi" w:hAnsiTheme="majorBidi" w:cstheme="majorBidi"/>
          <w:sz w:val="20"/>
          <w:szCs w:val="20"/>
        </w:rPr>
        <w:t>three studies focusing on LUAD</w:t>
      </w:r>
      <w:r w:rsidR="00D11628" w:rsidRPr="006D7206">
        <w:rPr>
          <w:rFonts w:asciiTheme="majorBidi" w:hAnsiTheme="majorBidi" w:cstheme="majorBidi"/>
          <w:sz w:val="20"/>
          <w:szCs w:val="20"/>
        </w:rPr>
        <w:t>.</w:t>
      </w:r>
      <w:r w:rsidR="00B0594B" w:rsidRPr="006D7206">
        <w:rPr>
          <w:rFonts w:asciiTheme="majorBidi" w:hAnsiTheme="majorBidi" w:cstheme="majorBidi"/>
          <w:sz w:val="20"/>
          <w:szCs w:val="20"/>
        </w:rPr>
        <w:t xml:space="preserve"> </w:t>
      </w:r>
    </w:p>
    <w:p w14:paraId="7D74384E" w14:textId="6872A002" w:rsidR="00190B51" w:rsidRPr="006D7206" w:rsidRDefault="00B02BD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Similar to </w:t>
      </w:r>
      <w:r w:rsidRPr="006D7206">
        <w:rPr>
          <w:rFonts w:asciiTheme="majorBidi" w:eastAsia="Times New Roman" w:hAnsiTheme="majorBidi" w:cstheme="majorBidi"/>
          <w:color w:val="000000"/>
          <w:kern w:val="0"/>
          <w:sz w:val="20"/>
          <w:szCs w:val="20"/>
          <w14:ligatures w14:val="none"/>
        </w:rPr>
        <w:t>Zeng et al.</w:t>
      </w:r>
      <w:r w:rsidR="0086314B" w:rsidRPr="006D7206">
        <w:rPr>
          <w:rFonts w:asciiTheme="majorBidi" w:eastAsia="Times New Roman" w:hAnsiTheme="majorBidi" w:cstheme="majorBidi"/>
          <w:color w:val="000000"/>
          <w:kern w:val="0"/>
          <w:sz w:val="20"/>
          <w:szCs w:val="20"/>
          <w14:ligatures w14:val="none"/>
        </w:rPr>
        <w:t xml:space="preserve"> [18]</w:t>
      </w:r>
      <w:r w:rsidRPr="006D7206">
        <w:rPr>
          <w:rFonts w:asciiTheme="majorBidi" w:eastAsia="Times New Roman" w:hAnsiTheme="majorBidi" w:cstheme="majorBidi"/>
          <w:color w:val="000000"/>
          <w:kern w:val="0"/>
          <w:sz w:val="20"/>
          <w:szCs w:val="20"/>
          <w14:ligatures w14:val="none"/>
        </w:rPr>
        <w:t xml:space="preserve">, </w:t>
      </w:r>
      <w:r w:rsidR="00B0594B" w:rsidRPr="006D7206">
        <w:rPr>
          <w:rFonts w:asciiTheme="majorBidi" w:hAnsiTheme="majorBidi" w:cstheme="majorBidi"/>
          <w:sz w:val="20"/>
          <w:szCs w:val="20"/>
        </w:rPr>
        <w:t xml:space="preserve">Lane et al. </w:t>
      </w:r>
      <w:r w:rsidR="00B0594B"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0594B" w:rsidRPr="006D7206">
        <w:rPr>
          <w:rFonts w:asciiTheme="majorBidi" w:hAnsiTheme="majorBidi" w:cstheme="majorBidi"/>
          <w:sz w:val="20"/>
          <w:szCs w:val="20"/>
        </w:rPr>
        <w:instrText xml:space="preserve"> ADDIN EN.CITE </w:instrText>
      </w:r>
      <w:r w:rsidR="00B0594B" w:rsidRPr="006D7206">
        <w:rPr>
          <w:rFonts w:asciiTheme="majorBidi" w:hAnsiTheme="majorBidi" w:cstheme="majorBidi"/>
          <w:sz w:val="20"/>
          <w:szCs w:val="20"/>
        </w:rPr>
        <w:fldChar w:fldCharType="begin">
          <w:fldData xml:space="preserve">PEVuZE5vdGU+PENpdGU+PEF1dGhvcj5MYW5lPC9BdXRob3I+PFllYXI+MjAyMjwvWWVhcj48UmVj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</w:fldData>
        </w:fldChar>
      </w:r>
      <w:r w:rsidR="00B0594B" w:rsidRPr="006D7206">
        <w:rPr>
          <w:rFonts w:asciiTheme="majorBidi" w:hAnsiTheme="majorBidi" w:cstheme="majorBidi"/>
          <w:sz w:val="20"/>
          <w:szCs w:val="20"/>
        </w:rPr>
        <w:instrText xml:space="preserve"> ADDIN EN.CITE.DATA </w:instrText>
      </w:r>
      <w:r w:rsidR="00B0594B" w:rsidRPr="006D7206">
        <w:rPr>
          <w:rFonts w:asciiTheme="majorBidi" w:hAnsiTheme="majorBidi" w:cstheme="majorBidi"/>
          <w:sz w:val="20"/>
          <w:szCs w:val="20"/>
        </w:rPr>
      </w:r>
      <w:r w:rsidR="00B0594B" w:rsidRPr="006D7206">
        <w:rPr>
          <w:rFonts w:asciiTheme="majorBidi" w:hAnsiTheme="majorBidi" w:cstheme="majorBidi"/>
          <w:sz w:val="20"/>
          <w:szCs w:val="20"/>
        </w:rPr>
        <w:fldChar w:fldCharType="end"/>
      </w:r>
      <w:r w:rsidR="00B0594B" w:rsidRPr="006D7206">
        <w:rPr>
          <w:rFonts w:asciiTheme="majorBidi" w:hAnsiTheme="majorBidi" w:cstheme="majorBidi"/>
          <w:sz w:val="20"/>
          <w:szCs w:val="20"/>
        </w:rPr>
      </w:r>
      <w:r w:rsidR="00B0594B" w:rsidRPr="006D7206">
        <w:rPr>
          <w:rFonts w:asciiTheme="majorBidi" w:hAnsiTheme="majorBidi" w:cstheme="majorBidi"/>
          <w:sz w:val="20"/>
          <w:szCs w:val="20"/>
        </w:rPr>
        <w:fldChar w:fldCharType="separate"/>
      </w:r>
      <w:r w:rsidR="00B0594B" w:rsidRPr="006D7206">
        <w:rPr>
          <w:rFonts w:asciiTheme="majorBidi" w:hAnsiTheme="majorBidi" w:cstheme="majorBidi"/>
          <w:noProof/>
          <w:sz w:val="20"/>
          <w:szCs w:val="20"/>
        </w:rPr>
        <w:t>[17]</w:t>
      </w:r>
      <w:r w:rsidR="00B0594B" w:rsidRPr="006D7206">
        <w:rPr>
          <w:rFonts w:asciiTheme="majorBidi" w:hAnsiTheme="majorBidi" w:cstheme="majorBidi"/>
          <w:sz w:val="20"/>
          <w:szCs w:val="20"/>
        </w:rPr>
        <w:fldChar w:fldCharType="end"/>
      </w:r>
      <w:r w:rsidR="00B0594B" w:rsidRPr="006D7206">
        <w:rPr>
          <w:rFonts w:asciiTheme="majorBidi" w:hAnsiTheme="majorBidi" w:cstheme="majorBidi"/>
          <w:sz w:val="20"/>
          <w:szCs w:val="20"/>
        </w:rPr>
        <w:t xml:space="preserve"> developed a 28-gene hypoxia signature from the TCGA-LUAD dataset, using K-mean in stage. The study focuses on qualitative prognostic assessment</w:t>
      </w:r>
      <w:r w:rsidRPr="006D7206">
        <w:rPr>
          <w:rFonts w:asciiTheme="majorBidi" w:hAnsiTheme="majorBidi" w:cstheme="majorBidi"/>
          <w:sz w:val="20"/>
          <w:szCs w:val="20"/>
        </w:rPr>
        <w:t xml:space="preserve"> therefore</w:t>
      </w:r>
      <w:r w:rsidR="00B0594B" w:rsidRPr="006D7206">
        <w:rPr>
          <w:rFonts w:asciiTheme="majorBidi" w:hAnsiTheme="majorBidi" w:cstheme="majorBidi"/>
          <w:sz w:val="20"/>
          <w:szCs w:val="20"/>
        </w:rPr>
        <w:t xml:space="preserve"> using Hazard Ratio (HR), Confidence Interval (CI), and p-values</w:t>
      </w:r>
      <w:r w:rsidR="0086314B" w:rsidRPr="006D7206">
        <w:rPr>
          <w:rFonts w:asciiTheme="majorBidi" w:hAnsiTheme="majorBidi" w:cstheme="majorBidi"/>
          <w:sz w:val="20"/>
          <w:szCs w:val="20"/>
        </w:rPr>
        <w:t xml:space="preserve"> of Kaplan-Meier analysis</w:t>
      </w:r>
      <w:r w:rsidRPr="006D7206">
        <w:rPr>
          <w:rFonts w:asciiTheme="majorBidi" w:hAnsiTheme="majorBidi" w:cstheme="majorBidi"/>
          <w:sz w:val="20"/>
          <w:szCs w:val="20"/>
        </w:rPr>
        <w:t xml:space="preserve"> for performance measure</w:t>
      </w:r>
      <w:r w:rsidR="00B0594B" w:rsidRPr="006D7206">
        <w:rPr>
          <w:rFonts w:asciiTheme="majorBidi" w:hAnsiTheme="majorBidi" w:cstheme="majorBidi"/>
          <w:sz w:val="20"/>
          <w:szCs w:val="20"/>
        </w:rPr>
        <w:t xml:space="preserve">. The signature's prognostic value for </w:t>
      </w:r>
      <w:r w:rsidRPr="006D7206">
        <w:rPr>
          <w:rFonts w:asciiTheme="majorBidi" w:hAnsiTheme="majorBidi" w:cstheme="majorBidi"/>
          <w:sz w:val="20"/>
          <w:szCs w:val="20"/>
        </w:rPr>
        <w:t xml:space="preserve">OS </w:t>
      </w:r>
      <w:r w:rsidR="00B0594B" w:rsidRPr="006D7206">
        <w:rPr>
          <w:rFonts w:asciiTheme="majorBidi" w:hAnsiTheme="majorBidi" w:cstheme="majorBidi"/>
          <w:sz w:val="20"/>
          <w:szCs w:val="20"/>
        </w:rPr>
        <w:t xml:space="preserve">was confirmed in independent cohorts </w:t>
      </w:r>
      <w:r w:rsidR="00190B51" w:rsidRPr="006D7206">
        <w:rPr>
          <w:rFonts w:asciiTheme="majorBidi" w:hAnsiTheme="majorBidi" w:cstheme="majorBidi"/>
          <w:sz w:val="20"/>
          <w:szCs w:val="20"/>
        </w:rPr>
        <w:t xml:space="preserve">from TCGA-test and GEO datasets </w:t>
      </w:r>
      <w:r w:rsidR="00B0594B" w:rsidRPr="006D7206">
        <w:rPr>
          <w:rFonts w:asciiTheme="majorBidi" w:hAnsiTheme="majorBidi" w:cstheme="majorBidi"/>
          <w:sz w:val="20"/>
          <w:szCs w:val="20"/>
        </w:rPr>
        <w:t>(</w:t>
      </w:r>
      <w:r w:rsidR="00190B51" w:rsidRPr="006D7206">
        <w:rPr>
          <w:rFonts w:asciiTheme="majorBidi" w:hAnsiTheme="majorBidi" w:cstheme="majorBidi"/>
          <w:sz w:val="20"/>
          <w:szCs w:val="20"/>
        </w:rPr>
        <w:t>GSE31210, GSE72094 and GSE50091</w:t>
      </w:r>
      <w:r w:rsidR="00B0594B" w:rsidRPr="006D7206">
        <w:rPr>
          <w:rFonts w:asciiTheme="majorBidi" w:hAnsiTheme="majorBidi" w:cstheme="majorBidi"/>
          <w:sz w:val="20"/>
          <w:szCs w:val="20"/>
        </w:rPr>
        <w:t xml:space="preserve">) </w:t>
      </w:r>
      <w:r w:rsidR="0086314B" w:rsidRPr="006D7206">
        <w:rPr>
          <w:rFonts w:asciiTheme="majorBidi" w:hAnsiTheme="majorBidi" w:cstheme="majorBidi"/>
          <w:sz w:val="20"/>
          <w:szCs w:val="20"/>
        </w:rPr>
        <w:t>with result of HR 1.76, 95% CI 1.50–2.08 and p &lt; 0.0001.</w:t>
      </w:r>
    </w:p>
    <w:p w14:paraId="3A0A71D4" w14:textId="3DFC0F4D" w:rsidR="002240F6" w:rsidRPr="006D7206" w:rsidRDefault="0086314B" w:rsidP="00AB0859">
      <w:pPr>
        <w:spacing w:line="276" w:lineRule="auto"/>
        <w:jc w:val="both"/>
        <w:rPr>
          <w:rFonts w:asciiTheme="majorBidi" w:hAnsiTheme="majorBidi" w:cstheme="majorBidi"/>
          <w:sz w:val="20"/>
          <w:szCs w:val="20"/>
        </w:rPr>
      </w:pPr>
      <w:r w:rsidRPr="006D7206">
        <w:rPr>
          <w:rFonts w:asciiTheme="majorBidi" w:eastAsia="Times New Roman" w:hAnsiTheme="majorBidi" w:cstheme="majorBidi"/>
          <w:color w:val="000000"/>
          <w:kern w:val="0"/>
          <w:sz w:val="20"/>
          <w:szCs w:val="20"/>
          <w14:ligatures w14:val="none"/>
        </w:rPr>
        <w:t xml:space="preserve">Following Zhang et al.’s </w:t>
      </w:r>
      <w:r w:rsidRPr="006D7206">
        <w:rPr>
          <w:rFonts w:asciiTheme="majorBidi" w:hAnsiTheme="majorBidi" w:cstheme="majorBidi"/>
          <w:sz w:val="20"/>
          <w:szCs w:val="20"/>
        </w:rPr>
        <w:t xml:space="preserve">work </w:t>
      </w:r>
      <w:r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hAnsiTheme="majorBidi" w:cstheme="majorBidi"/>
          <w:sz w:val="20"/>
          <w:szCs w:val="20"/>
        </w:rPr>
        <w:instrText xml:space="preserve"> ADDIN EN.CITE </w:instrText>
      </w:r>
      <w:r w:rsidRPr="006D7206">
        <w:rPr>
          <w:rFonts w:asciiTheme="majorBidi" w:hAnsiTheme="majorBidi" w:cstheme="majorBidi"/>
          <w:sz w:val="20"/>
          <w:szCs w:val="20"/>
        </w:rPr>
        <w:fldChar w:fldCharType="begin">
          <w:fldData xml:space="preserve">PEVuZE5vdGU+PENpdGU+PEF1dGhvcj5aaGFuZzwvQXV0aG9yPjxZZWFyPjIwMjE8L1llYXI+PFJl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</w:fldData>
        </w:fldChar>
      </w:r>
      <w:r w:rsidRPr="006D7206">
        <w:rPr>
          <w:rFonts w:asciiTheme="majorBidi" w:hAnsiTheme="majorBidi" w:cstheme="majorBidi"/>
          <w:sz w:val="20"/>
          <w:szCs w:val="20"/>
        </w:rPr>
        <w:instrText xml:space="preserve"> ADDIN EN.CITE.DATA </w:instrText>
      </w:r>
      <w:r w:rsidRPr="006D7206">
        <w:rPr>
          <w:rFonts w:asciiTheme="majorBidi" w:hAnsiTheme="majorBidi" w:cstheme="majorBidi"/>
          <w:sz w:val="20"/>
          <w:szCs w:val="20"/>
        </w:rPr>
      </w:r>
      <w:r w:rsidRPr="006D7206">
        <w:rPr>
          <w:rFonts w:asciiTheme="majorBidi" w:hAnsiTheme="majorBidi" w:cstheme="majorBidi"/>
          <w:sz w:val="20"/>
          <w:szCs w:val="20"/>
        </w:rPr>
        <w:fldChar w:fldCharType="end"/>
      </w:r>
      <w:r w:rsidRPr="006D7206">
        <w:rPr>
          <w:rFonts w:asciiTheme="majorBidi" w:hAnsiTheme="majorBidi" w:cstheme="majorBidi"/>
          <w:sz w:val="20"/>
          <w:szCs w:val="20"/>
        </w:rPr>
      </w:r>
      <w:r w:rsidRPr="006D7206">
        <w:rPr>
          <w:rFonts w:asciiTheme="majorBidi" w:hAnsiTheme="majorBidi" w:cstheme="majorBidi"/>
          <w:sz w:val="20"/>
          <w:szCs w:val="20"/>
        </w:rPr>
        <w:fldChar w:fldCharType="separate"/>
      </w:r>
      <w:r w:rsidRPr="006D7206">
        <w:rPr>
          <w:rFonts w:asciiTheme="majorBidi" w:hAnsiTheme="majorBidi" w:cstheme="majorBidi"/>
          <w:sz w:val="20"/>
          <w:szCs w:val="20"/>
        </w:rPr>
        <w:t>[23]</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w:t>
      </w:r>
      <w:r w:rsidR="00B0594B" w:rsidRPr="006D7206">
        <w:rPr>
          <w:rFonts w:asciiTheme="majorBidi" w:hAnsiTheme="majorBidi" w:cstheme="majorBidi"/>
          <w:sz w:val="20"/>
          <w:szCs w:val="20"/>
        </w:rPr>
        <w:t xml:space="preserve">Shi et al. </w:t>
      </w:r>
      <w:r w:rsidR="00B0594B" w:rsidRPr="006D7206">
        <w:rPr>
          <w:rFonts w:asciiTheme="majorBidi" w:hAnsiTheme="majorBidi" w:cstheme="majorBidi"/>
          <w:sz w:val="20"/>
          <w:szCs w:val="20"/>
        </w:rPr>
        <w:fldChar w:fldCharType="begin"/>
      </w:r>
      <w:r w:rsidR="00B0594B" w:rsidRPr="006D7206">
        <w:rPr>
          <w:rFonts w:asciiTheme="majorBidi" w:hAnsiTheme="majorBidi" w:cstheme="majorBidi"/>
          <w:sz w:val="20"/>
          <w:szCs w:val="20"/>
        </w:rPr>
        <w:instrText xml:space="preserve"> ADDIN EN.CITE &lt;EndNote&gt;&lt;Cite&gt;&lt;Author&gt;Shi&lt;/Author&gt;&lt;Year&gt;2021&lt;/Year&gt;&lt;RecNum&gt;22&lt;/RecNum&gt;&lt;DisplayText&gt;[22]&lt;/DisplayText&gt;&lt;record&gt;&lt;rec-number&gt;22&lt;/rec-number&gt;&lt;foreign-keys&gt;&lt;key app="EN" db-id="wz5p09xxjrsa2aefsws5erx9xedwd52xwxe0" timestamp="1704650230"&gt;22&lt;/key&gt;&lt;/foreign-keys&gt;&lt;ref-type name="Journal Article"&gt;17&lt;/ref-type&gt;&lt;contributors&gt;&lt;authors&gt;&lt;author&gt;Shi, Run&lt;/author&gt;&lt;author&gt;Bao, Xuanwen&lt;/author&gt;&lt;author&gt;Unger, Kristian&lt;/author&gt;&lt;author&gt;Sun, Jing&lt;/author&gt;&lt;author&gt;Lu, Shun&lt;/author&gt;&lt;author&gt;Manapov, Farkhad&lt;/author&gt;&lt;author&gt;Wang, Xuanbin&lt;/author&gt;&lt;author&gt;Belka, Claus&lt;/author&gt;&lt;author&gt;Li, Minglun&lt;/author&gt;&lt;/authors&gt;&lt;/contributors&gt;&lt;titles&gt;&lt;title&gt;Identification and validation of hypoxia-derived gene signatures to predict clinical outcomes and therapeutic responses in stage I lung adenocarcinoma patients&lt;/title&gt;&lt;secondary-title&gt;Theranostics&lt;/secondary-title&gt;&lt;/titles&gt;&lt;periodical&gt;&lt;full-title&gt;Theranostics&lt;/full-title&gt;&lt;/periodical&gt;&lt;pages&gt;5061-5076&lt;/pages&gt;&lt;volume&gt;11&lt;/volume&gt;&lt;number&gt;10&lt;/number&gt;&lt;dates&gt;&lt;year&gt;2021&lt;/year&gt;&lt;/dates&gt;&lt;publisher&gt;Ivyspring International Publisher&lt;/publisher&gt;&lt;isbn&gt;1838-7640&lt;/isbn&gt;&lt;work-type&gt;Research Paper&lt;/work-type&gt;&lt;urls&gt;&lt;related-urls&gt;&lt;url&gt;https://www.thno.org/v11p5061.htm&lt;/url&gt;&lt;/related-urls&gt;&lt;/urls&gt;&lt;electronic-resource-num&gt;10.7150/thno.56202&lt;/electronic-resource-num&gt;&lt;/record&gt;&lt;/Cite&gt;&lt;/EndNote&gt;</w:instrText>
      </w:r>
      <w:r w:rsidR="00B0594B" w:rsidRPr="006D7206">
        <w:rPr>
          <w:rFonts w:asciiTheme="majorBidi" w:hAnsiTheme="majorBidi" w:cstheme="majorBidi"/>
          <w:sz w:val="20"/>
          <w:szCs w:val="20"/>
        </w:rPr>
        <w:fldChar w:fldCharType="separate"/>
      </w:r>
      <w:r w:rsidR="00B0594B" w:rsidRPr="006D7206">
        <w:rPr>
          <w:rFonts w:asciiTheme="majorBidi" w:hAnsiTheme="majorBidi" w:cstheme="majorBidi"/>
          <w:sz w:val="20"/>
          <w:szCs w:val="20"/>
        </w:rPr>
        <w:t>[22]</w:t>
      </w:r>
      <w:r w:rsidR="00B0594B" w:rsidRPr="006D7206">
        <w:rPr>
          <w:rFonts w:asciiTheme="majorBidi" w:hAnsiTheme="majorBidi" w:cstheme="majorBidi"/>
          <w:sz w:val="20"/>
          <w:szCs w:val="20"/>
        </w:rPr>
        <w:fldChar w:fldCharType="end"/>
      </w:r>
      <w:r w:rsidR="00B0594B" w:rsidRPr="006D7206">
        <w:rPr>
          <w:rFonts w:asciiTheme="majorBidi" w:hAnsiTheme="majorBidi" w:cstheme="majorBidi"/>
          <w:sz w:val="20"/>
          <w:szCs w:val="20"/>
        </w:rPr>
        <w:t xml:space="preserve"> identified 10 </w:t>
      </w:r>
      <w:r w:rsidRPr="006D7206">
        <w:rPr>
          <w:rFonts w:asciiTheme="majorBidi" w:hAnsiTheme="majorBidi" w:cstheme="majorBidi"/>
          <w:sz w:val="20"/>
          <w:szCs w:val="20"/>
        </w:rPr>
        <w:t xml:space="preserve">genes </w:t>
      </w:r>
      <w:r w:rsidR="00B0594B" w:rsidRPr="006D7206">
        <w:rPr>
          <w:rFonts w:asciiTheme="majorBidi" w:hAnsiTheme="majorBidi" w:cstheme="majorBidi"/>
          <w:sz w:val="20"/>
          <w:szCs w:val="20"/>
        </w:rPr>
        <w:t>using LASSO Cox Regression in stage 2</w:t>
      </w:r>
      <w:r w:rsidRPr="006D7206">
        <w:rPr>
          <w:rFonts w:asciiTheme="majorBidi" w:hAnsiTheme="majorBidi" w:cstheme="majorBidi"/>
          <w:sz w:val="20"/>
          <w:szCs w:val="20"/>
        </w:rPr>
        <w:t>.</w:t>
      </w:r>
      <w:r w:rsidR="00B0594B" w:rsidRPr="006D7206">
        <w:rPr>
          <w:rFonts w:asciiTheme="majorBidi" w:hAnsiTheme="majorBidi" w:cstheme="majorBidi"/>
          <w:sz w:val="20"/>
          <w:szCs w:val="20"/>
        </w:rPr>
        <w:t xml:space="preserve"> </w:t>
      </w:r>
      <w:r w:rsidR="00463751" w:rsidRPr="006D7206">
        <w:rPr>
          <w:rFonts w:asciiTheme="majorBidi" w:hAnsiTheme="majorBidi" w:cstheme="majorBidi"/>
          <w:sz w:val="20"/>
          <w:szCs w:val="20"/>
        </w:rPr>
        <w:t xml:space="preserve">The HSs is developed from the </w:t>
      </w:r>
      <w:r w:rsidRPr="006D7206">
        <w:rPr>
          <w:rFonts w:asciiTheme="majorBidi" w:hAnsiTheme="majorBidi" w:cstheme="majorBidi"/>
          <w:sz w:val="20"/>
          <w:szCs w:val="20"/>
        </w:rPr>
        <w:t xml:space="preserve">GEO </w:t>
      </w:r>
      <w:r w:rsidR="00463751" w:rsidRPr="006D7206">
        <w:rPr>
          <w:rFonts w:asciiTheme="majorBidi" w:hAnsiTheme="majorBidi" w:cstheme="majorBidi"/>
          <w:sz w:val="20"/>
          <w:szCs w:val="20"/>
        </w:rPr>
        <w:t>GSE72094 dataset and validated on dataset</w:t>
      </w:r>
      <w:r w:rsidRPr="006D7206">
        <w:rPr>
          <w:rFonts w:asciiTheme="majorBidi" w:hAnsiTheme="majorBidi" w:cstheme="majorBidi"/>
          <w:sz w:val="20"/>
          <w:szCs w:val="20"/>
        </w:rPr>
        <w:t>s</w:t>
      </w:r>
      <w:r w:rsidR="00463751" w:rsidRPr="006D7206">
        <w:rPr>
          <w:rFonts w:asciiTheme="majorBidi" w:hAnsiTheme="majorBidi" w:cstheme="majorBidi"/>
          <w:sz w:val="20"/>
          <w:szCs w:val="20"/>
        </w:rPr>
        <w:t xml:space="preserve"> from U133A, U133 Plus 2.0 and TCGA</w:t>
      </w:r>
      <w:r w:rsidRPr="006D7206">
        <w:rPr>
          <w:rFonts w:asciiTheme="majorBidi" w:hAnsiTheme="majorBidi" w:cstheme="majorBidi"/>
          <w:sz w:val="20"/>
          <w:szCs w:val="20"/>
        </w:rPr>
        <w:t xml:space="preserve"> with result </w:t>
      </w:r>
      <w:r w:rsidR="00B0594B" w:rsidRPr="006D7206">
        <w:rPr>
          <w:rFonts w:asciiTheme="majorBidi" w:hAnsiTheme="majorBidi" w:cstheme="majorBidi"/>
          <w:sz w:val="20"/>
          <w:szCs w:val="20"/>
        </w:rPr>
        <w:t>HR = 6.738, 95% CI = 3.902-11.64</w:t>
      </w:r>
      <w:r w:rsidRPr="006D7206">
        <w:rPr>
          <w:rFonts w:asciiTheme="majorBidi" w:hAnsiTheme="majorBidi" w:cstheme="majorBidi"/>
          <w:sz w:val="20"/>
          <w:szCs w:val="20"/>
        </w:rPr>
        <w:t xml:space="preserve"> and</w:t>
      </w:r>
      <w:r w:rsidR="00B0594B" w:rsidRPr="006D7206">
        <w:rPr>
          <w:rFonts w:asciiTheme="majorBidi" w:hAnsiTheme="majorBidi" w:cstheme="majorBidi"/>
          <w:sz w:val="20"/>
          <w:szCs w:val="20"/>
        </w:rPr>
        <w:t xml:space="preserve"> p = 6.42e-09. </w:t>
      </w:r>
    </w:p>
    <w:p w14:paraId="04EEDFDF" w14:textId="143357FF" w:rsidR="00C63B99" w:rsidRDefault="00B0594B"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Shao et al. </w:t>
      </w:r>
      <w:r w:rsidRPr="006D7206">
        <w:rPr>
          <w:rFonts w:asciiTheme="majorBidi" w:hAnsiTheme="majorBidi" w:cstheme="majorBidi"/>
          <w:sz w:val="20"/>
          <w:szCs w:val="20"/>
        </w:rPr>
        <w:fldChar w:fldCharType="begin"/>
      </w:r>
      <w:r w:rsidRPr="006D7206">
        <w:rPr>
          <w:rFonts w:asciiTheme="majorBidi" w:hAnsiTheme="majorBidi" w:cstheme="majorBidi"/>
          <w:sz w:val="20"/>
          <w:szCs w:val="20"/>
        </w:rPr>
        <w:instrText xml:space="preserve"> ADDIN EN.CITE &lt;EndNote&gt;&lt;Cite&gt;&lt;Author&gt;Shao&lt;/Author&gt;&lt;Year&gt;2021&lt;/Year&gt;&lt;RecNum&gt;23&lt;/RecNum&gt;&lt;DisplayText&gt;[13]&lt;/DisplayText&gt;&lt;record&gt;&lt;rec-number&gt;23&lt;/rec-number&gt;&lt;foreign-keys&gt;&lt;key app="EN" db-id="wz5p09xxjrsa2aefsws5erx9xedwd52xwxe0" timestamp="1704650624"&gt;23&lt;/key&gt;&lt;/foreign-keys&gt;&lt;ref-type name="Journal Article"&gt;17&lt;/ref-type&gt;&lt;contributors&gt;&lt;authors&gt;&lt;author&gt;Shao, Jun&lt;/author&gt;&lt;author&gt;Zhang, Boqing&lt;/author&gt;&lt;author&gt;Kuai, Lin&lt;/author&gt;&lt;author&gt;Li, Qingguo&lt;/author&gt;&lt;/authors&gt;&lt;/contributors&gt;&lt;titles&gt;&lt;title&gt;Integrated analysis of hypoxia-associated lncRNA signature to predict prognosis and immune microenvironment of lung adenocarcinoma patients&lt;/title&gt;&lt;secondary-title&gt;Bioengineered&lt;/secondary-title&gt;&lt;/titles&gt;&lt;periodical&gt;&lt;full-title&gt;Bioengineered&lt;/full-title&gt;&lt;/periodical&gt;&lt;pages&gt;6186-6200&lt;/pages&gt;&lt;volume&gt;12&lt;/volume&gt;&lt;number&gt;1&lt;/number&gt;&lt;dates&gt;&lt;year&gt;2021&lt;/year&gt;&lt;pub-dates&gt;&lt;date&gt;2021/01/01&lt;/date&gt;&lt;/pub-dates&gt;&lt;/dates&gt;&lt;publisher&gt;Taylor &amp;amp; Francis&lt;/publisher&gt;&lt;isbn&gt;2165-5979&lt;/isbn&gt;&lt;urls&gt;&lt;related-urls&gt;&lt;url&gt;https://doi.org/10.1080/21655979.2021.1973874&lt;/url&gt;&lt;/related-urls&gt;&lt;/urls&gt;&lt;electronic-resource-num&gt;10.1080/21655979.2021.1973874&lt;/electronic-resource-num&gt;&lt;/record&gt;&lt;/Cite&gt;&lt;/EndNote&gt;</w:instrText>
      </w:r>
      <w:r w:rsidRPr="006D7206">
        <w:rPr>
          <w:rFonts w:asciiTheme="majorBidi" w:hAnsiTheme="majorBidi" w:cstheme="majorBidi"/>
          <w:sz w:val="20"/>
          <w:szCs w:val="20"/>
        </w:rPr>
        <w:fldChar w:fldCharType="separate"/>
      </w:r>
      <w:r w:rsidRPr="006D7206">
        <w:rPr>
          <w:rFonts w:asciiTheme="majorBidi" w:hAnsiTheme="majorBidi" w:cstheme="majorBidi"/>
          <w:sz w:val="20"/>
          <w:szCs w:val="20"/>
        </w:rPr>
        <w:t>[13]</w:t>
      </w:r>
      <w:r w:rsidRPr="006D7206">
        <w:rPr>
          <w:rFonts w:asciiTheme="majorBidi" w:hAnsiTheme="majorBidi" w:cstheme="majorBidi"/>
          <w:sz w:val="20"/>
          <w:szCs w:val="20"/>
        </w:rPr>
        <w:fldChar w:fldCharType="end"/>
      </w:r>
      <w:r w:rsidRPr="006D7206">
        <w:rPr>
          <w:rFonts w:asciiTheme="majorBidi" w:hAnsiTheme="majorBidi" w:cstheme="majorBidi"/>
          <w:sz w:val="20"/>
          <w:szCs w:val="20"/>
        </w:rPr>
        <w:t xml:space="preserve"> developed a seven lncRNA </w:t>
      </w:r>
      <w:r w:rsidR="005B23CA" w:rsidRPr="006D7206">
        <w:rPr>
          <w:rFonts w:asciiTheme="majorBidi" w:hAnsiTheme="majorBidi" w:cstheme="majorBidi"/>
          <w:sz w:val="20"/>
          <w:szCs w:val="20"/>
        </w:rPr>
        <w:t>gene</w:t>
      </w:r>
      <w:r w:rsidRPr="006D7206">
        <w:rPr>
          <w:rFonts w:asciiTheme="majorBidi" w:hAnsiTheme="majorBidi" w:cstheme="majorBidi"/>
          <w:sz w:val="20"/>
          <w:szCs w:val="20"/>
        </w:rPr>
        <w:t xml:space="preserve"> from a combination of 13 microarray datasets from various platforms and one RNA-Seq datase</w:t>
      </w:r>
      <w:r w:rsidR="005B23CA" w:rsidRPr="006D7206">
        <w:rPr>
          <w:rFonts w:asciiTheme="majorBidi" w:hAnsiTheme="majorBidi" w:cstheme="majorBidi"/>
          <w:sz w:val="20"/>
          <w:szCs w:val="20"/>
        </w:rPr>
        <w:t xml:space="preserve">t from </w:t>
      </w:r>
      <w:r w:rsidRPr="006D7206">
        <w:rPr>
          <w:rFonts w:asciiTheme="majorBidi" w:hAnsiTheme="majorBidi" w:cstheme="majorBidi"/>
          <w:sz w:val="20"/>
          <w:szCs w:val="20"/>
        </w:rPr>
        <w:t>TCGA.</w:t>
      </w:r>
      <w:r w:rsidR="005B23CA" w:rsidRPr="006D7206">
        <w:rPr>
          <w:rFonts w:asciiTheme="majorBidi" w:hAnsiTheme="majorBidi" w:cstheme="majorBidi"/>
          <w:sz w:val="20"/>
          <w:szCs w:val="20"/>
        </w:rPr>
        <w:t xml:space="preserve"> </w:t>
      </w:r>
      <w:r w:rsidR="003951F7" w:rsidRPr="006D7206">
        <w:rPr>
          <w:rFonts w:asciiTheme="majorBidi" w:hAnsiTheme="majorBidi" w:cstheme="majorBidi"/>
          <w:sz w:val="20"/>
          <w:szCs w:val="20"/>
        </w:rPr>
        <w:t xml:space="preserve">K-mean and Lasso cox regression is used in stage 1 and 2 respectively. </w:t>
      </w:r>
      <w:r w:rsidRPr="006D7206">
        <w:rPr>
          <w:rFonts w:asciiTheme="majorBidi" w:hAnsiTheme="majorBidi" w:cstheme="majorBidi"/>
          <w:sz w:val="20"/>
          <w:szCs w:val="20"/>
        </w:rPr>
        <w:t xml:space="preserve">This signature was validated on the TCGA validation set, achieving AUC values of 0.665, 0.693, and 0.652 for 1-, 3-, and 5-year overall survival, respectively. Though the main paper did not provide detailed </w:t>
      </w:r>
      <w:r w:rsidR="0086314B" w:rsidRPr="006D7206">
        <w:rPr>
          <w:rFonts w:asciiTheme="majorBidi" w:hAnsiTheme="majorBidi" w:cstheme="majorBidi"/>
          <w:sz w:val="20"/>
          <w:szCs w:val="20"/>
        </w:rPr>
        <w:t>HR, CI and p-value</w:t>
      </w:r>
      <w:r w:rsidRPr="006D7206">
        <w:rPr>
          <w:rFonts w:asciiTheme="majorBidi" w:hAnsiTheme="majorBidi" w:cstheme="majorBidi"/>
          <w:sz w:val="20"/>
          <w:szCs w:val="20"/>
        </w:rPr>
        <w:t xml:space="preserve"> </w:t>
      </w:r>
      <w:r w:rsidR="0086314B" w:rsidRPr="006D7206">
        <w:rPr>
          <w:rFonts w:asciiTheme="majorBidi" w:hAnsiTheme="majorBidi" w:cstheme="majorBidi"/>
          <w:sz w:val="20"/>
          <w:szCs w:val="20"/>
        </w:rPr>
        <w:t>result</w:t>
      </w:r>
      <w:r w:rsidRPr="006D7206">
        <w:rPr>
          <w:rFonts w:asciiTheme="majorBidi" w:hAnsiTheme="majorBidi" w:cstheme="majorBidi"/>
          <w:sz w:val="20"/>
          <w:szCs w:val="20"/>
        </w:rPr>
        <w:t xml:space="preserve">, supplementary documents </w:t>
      </w:r>
      <w:r w:rsidR="0086314B" w:rsidRPr="006D7206">
        <w:rPr>
          <w:rFonts w:asciiTheme="majorBidi" w:hAnsiTheme="majorBidi" w:cstheme="majorBidi"/>
          <w:sz w:val="20"/>
          <w:szCs w:val="20"/>
        </w:rPr>
        <w:t xml:space="preserve">provide a </w:t>
      </w:r>
      <w:r w:rsidR="00DF44BE" w:rsidRPr="006D7206">
        <w:rPr>
          <w:rFonts w:asciiTheme="majorBidi" w:hAnsiTheme="majorBidi" w:cstheme="majorBidi"/>
          <w:sz w:val="20"/>
          <w:szCs w:val="20"/>
        </w:rPr>
        <w:t>separated</w:t>
      </w:r>
      <w:r w:rsidR="0086314B" w:rsidRPr="006D7206">
        <w:rPr>
          <w:rFonts w:asciiTheme="majorBidi" w:hAnsiTheme="majorBidi" w:cstheme="majorBidi"/>
          <w:sz w:val="20"/>
          <w:szCs w:val="20"/>
        </w:rPr>
        <w:t xml:space="preserve"> Kaplan-Meier analysis result for all seven gens, with HR ranging from 0.61 to 1.65, CI from 0.42-0.88 to 1.39-1.95 and  p-value from less than 0.001 to 0.277</w:t>
      </w:r>
      <w:r w:rsidR="00DF44BE" w:rsidRPr="006D7206">
        <w:rPr>
          <w:rFonts w:asciiTheme="majorBidi" w:hAnsiTheme="majorBidi" w:cstheme="majorBidi"/>
          <w:sz w:val="20"/>
          <w:szCs w:val="20"/>
        </w:rPr>
        <w:t>.</w:t>
      </w:r>
    </w:p>
    <w:p w14:paraId="22BDB50B" w14:textId="33992F09" w:rsidR="00AB0859" w:rsidRPr="007E765E" w:rsidRDefault="00AB0859" w:rsidP="007E765E">
      <w:pPr>
        <w:spacing w:after="0" w:line="276" w:lineRule="auto"/>
        <w:jc w:val="both"/>
        <w:rPr>
          <w:rFonts w:asciiTheme="majorBidi" w:eastAsia="Times New Roman" w:hAnsiTheme="majorBidi" w:cstheme="majorBidi"/>
          <w:color w:val="000000"/>
          <w:kern w:val="0"/>
          <w:sz w:val="20"/>
          <w:szCs w:val="20"/>
          <w14:ligatures w14:val="none"/>
        </w:rPr>
      </w:pPr>
      <w:r w:rsidRPr="007E765E">
        <w:rPr>
          <w:rFonts w:asciiTheme="majorBidi" w:eastAsia="Times New Roman" w:hAnsiTheme="majorBidi" w:cstheme="majorBidi"/>
          <w:color w:val="000000"/>
          <w:kern w:val="0"/>
          <w:sz w:val="20"/>
          <w:szCs w:val="20"/>
          <w14:ligatures w14:val="none"/>
        </w:rPr>
        <w:t>2.3 Discussion</w:t>
      </w:r>
    </w:p>
    <w:p w14:paraId="2953C083" w14:textId="7FA61FA6" w:rsidR="00A51A42" w:rsidRPr="006D7206" w:rsidRDefault="00A51A42"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lastRenderedPageBreak/>
        <w:t>Th</w:t>
      </w:r>
      <w:r w:rsidR="0020653F" w:rsidRPr="006D7206">
        <w:rPr>
          <w:rFonts w:asciiTheme="majorBidi" w:hAnsiTheme="majorBidi" w:cstheme="majorBidi"/>
          <w:sz w:val="20"/>
          <w:szCs w:val="20"/>
        </w:rPr>
        <w:t>e synthesis of results</w:t>
      </w:r>
      <w:r w:rsidRPr="006D7206">
        <w:rPr>
          <w:rFonts w:asciiTheme="majorBidi" w:hAnsiTheme="majorBidi" w:cstheme="majorBidi"/>
          <w:sz w:val="20"/>
          <w:szCs w:val="20"/>
        </w:rPr>
        <w:t xml:space="preserve"> reveal</w:t>
      </w:r>
      <w:r w:rsidR="0020653F" w:rsidRPr="006D7206">
        <w:rPr>
          <w:rFonts w:asciiTheme="majorBidi" w:hAnsiTheme="majorBidi" w:cstheme="majorBidi"/>
          <w:sz w:val="20"/>
          <w:szCs w:val="20"/>
        </w:rPr>
        <w:t>s</w:t>
      </w:r>
      <w:r w:rsidRPr="006D7206">
        <w:rPr>
          <w:rFonts w:asciiTheme="majorBidi" w:hAnsiTheme="majorBidi" w:cstheme="majorBidi"/>
          <w:sz w:val="20"/>
          <w:szCs w:val="20"/>
        </w:rPr>
        <w:t xml:space="preserve"> that there is no uniformly superior method across all tumour types. For instance, Zeng et al.’s application of K-mean algorithm showed the most promising results in HCC studies, while Shi et al.’s use of LASSO Cox regression was most effective in LUAD. This variability underscores the necessity of selecting methods based on tumour type and dataset characteristics, rather than a uniform approach. It is evident that each tumour responds differently to various analytic techniques, emphasizing the need for a tailored methodological approach.</w:t>
      </w:r>
    </w:p>
    <w:p w14:paraId="0D0D24BB" w14:textId="77777777" w:rsidR="00A51A42" w:rsidRPr="006D7206" w:rsidRDefault="00A51A42" w:rsidP="00AB0859">
      <w:pPr>
        <w:pStyle w:val="ListParagraph"/>
        <w:spacing w:line="276" w:lineRule="auto"/>
        <w:ind w:left="0"/>
        <w:jc w:val="both"/>
        <w:rPr>
          <w:rFonts w:asciiTheme="majorBidi" w:hAnsiTheme="majorBidi" w:cstheme="majorBidi"/>
          <w:sz w:val="20"/>
          <w:szCs w:val="20"/>
        </w:rPr>
      </w:pPr>
    </w:p>
    <w:p w14:paraId="4C46C3D1" w14:textId="17F81298" w:rsidR="00A51A42" w:rsidRPr="006D7206" w:rsidRDefault="0020653F"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Besides d</w:t>
      </w:r>
      <w:r w:rsidR="00A51A42" w:rsidRPr="006D7206">
        <w:rPr>
          <w:rFonts w:asciiTheme="majorBidi" w:hAnsiTheme="majorBidi" w:cstheme="majorBidi"/>
          <w:sz w:val="20"/>
          <w:szCs w:val="20"/>
        </w:rPr>
        <w:t xml:space="preserve">ifferent methods employed within the same </w:t>
      </w:r>
      <w:r w:rsidRPr="006D7206">
        <w:rPr>
          <w:rFonts w:asciiTheme="majorBidi" w:hAnsiTheme="majorBidi" w:cstheme="majorBidi"/>
          <w:sz w:val="20"/>
          <w:szCs w:val="20"/>
        </w:rPr>
        <w:t>tumour</w:t>
      </w:r>
      <w:r w:rsidR="00A51A42" w:rsidRPr="006D7206">
        <w:rPr>
          <w:rFonts w:asciiTheme="majorBidi" w:hAnsiTheme="majorBidi" w:cstheme="majorBidi"/>
          <w:sz w:val="20"/>
          <w:szCs w:val="20"/>
        </w:rPr>
        <w:t xml:space="preserve"> type led to the development of distinct HSs. This finding suggests that the choice of methodology significantly influences the nature of the identified signatures. Moreover, it appears that having a larger number of genes in a signature does not necessarily equate to better performance, indicating that the quality and relevance of the genes selected are more critical than quantity.</w:t>
      </w:r>
    </w:p>
    <w:p w14:paraId="51D3175F" w14:textId="77777777" w:rsidR="00A51A42" w:rsidRPr="006D7206" w:rsidRDefault="00A51A42" w:rsidP="00AB0859">
      <w:pPr>
        <w:pStyle w:val="ListParagraph"/>
        <w:spacing w:line="276" w:lineRule="auto"/>
        <w:ind w:left="0"/>
        <w:jc w:val="both"/>
        <w:rPr>
          <w:rFonts w:asciiTheme="majorBidi" w:hAnsiTheme="majorBidi" w:cstheme="majorBidi"/>
          <w:sz w:val="20"/>
          <w:szCs w:val="20"/>
        </w:rPr>
      </w:pPr>
    </w:p>
    <w:p w14:paraId="376C2CB3" w14:textId="0DC0D3B1" w:rsidR="00A51A42" w:rsidRPr="006D7206" w:rsidRDefault="00A51A42" w:rsidP="00AB0859">
      <w:pPr>
        <w:pStyle w:val="ListParagraph"/>
        <w:spacing w:line="276" w:lineRule="auto"/>
        <w:ind w:left="0"/>
        <w:jc w:val="both"/>
        <w:rPr>
          <w:rFonts w:asciiTheme="majorBidi" w:hAnsiTheme="majorBidi" w:cstheme="majorBidi"/>
          <w:sz w:val="20"/>
          <w:szCs w:val="20"/>
        </w:rPr>
      </w:pPr>
      <w:r w:rsidRPr="006D7206">
        <w:rPr>
          <w:rFonts w:asciiTheme="majorBidi" w:hAnsiTheme="majorBidi" w:cstheme="majorBidi"/>
          <w:sz w:val="20"/>
          <w:szCs w:val="20"/>
        </w:rPr>
        <w:t>T</w:t>
      </w:r>
      <w:r w:rsidR="0020653F" w:rsidRPr="006D7206">
        <w:rPr>
          <w:rFonts w:asciiTheme="majorBidi" w:hAnsiTheme="majorBidi" w:cstheme="majorBidi"/>
          <w:sz w:val="20"/>
          <w:szCs w:val="20"/>
        </w:rPr>
        <w:t>he synthesis also</w:t>
      </w:r>
      <w:r w:rsidRPr="006D7206">
        <w:rPr>
          <w:rFonts w:asciiTheme="majorBidi" w:hAnsiTheme="majorBidi" w:cstheme="majorBidi"/>
          <w:sz w:val="20"/>
          <w:szCs w:val="20"/>
        </w:rPr>
        <w:t xml:space="preserve"> highlights challenges in HS research, notably in </w:t>
      </w:r>
      <w:r w:rsidR="0020653F" w:rsidRPr="006D7206">
        <w:rPr>
          <w:rFonts w:asciiTheme="majorBidi" w:hAnsiTheme="majorBidi" w:cstheme="majorBidi"/>
          <w:sz w:val="20"/>
          <w:szCs w:val="20"/>
        </w:rPr>
        <w:t xml:space="preserve">performance measurement </w:t>
      </w:r>
      <w:r w:rsidRPr="006D7206">
        <w:rPr>
          <w:rFonts w:asciiTheme="majorBidi" w:hAnsiTheme="majorBidi" w:cstheme="majorBidi"/>
          <w:sz w:val="20"/>
          <w:szCs w:val="20"/>
        </w:rPr>
        <w:t>standardization</w:t>
      </w:r>
      <w:r w:rsidR="0020653F" w:rsidRPr="006D7206">
        <w:rPr>
          <w:rFonts w:asciiTheme="majorBidi" w:hAnsiTheme="majorBidi" w:cstheme="majorBidi"/>
          <w:sz w:val="20"/>
          <w:szCs w:val="20"/>
        </w:rPr>
        <w:t>.</w:t>
      </w:r>
      <w:r w:rsidRPr="006D7206">
        <w:rPr>
          <w:rFonts w:asciiTheme="majorBidi" w:hAnsiTheme="majorBidi" w:cstheme="majorBidi"/>
          <w:sz w:val="20"/>
          <w:szCs w:val="20"/>
        </w:rPr>
        <w:t xml:space="preserve"> </w:t>
      </w:r>
      <w:r w:rsidR="0020653F" w:rsidRPr="006D7206">
        <w:rPr>
          <w:rFonts w:asciiTheme="majorBidi" w:hAnsiTheme="majorBidi" w:cstheme="majorBidi"/>
          <w:sz w:val="20"/>
          <w:szCs w:val="20"/>
        </w:rPr>
        <w:t>The diverse predictive performance metrics used across studies (AUC, HR, CI) highlight the multifaceted nature of assessing HS efficacy. These metrics offer insights into different aspects of the HSs' predictive power, with AUC focusing on accuracy and HR and CI providing risk and confidence assessments. A more consistent approach to performance measurement could facilitate direct comparisons of HS efficacy across studies.</w:t>
      </w:r>
    </w:p>
    <w:p w14:paraId="5D5916DE" w14:textId="77777777" w:rsidR="0020653F" w:rsidRPr="006D7206" w:rsidRDefault="0020653F" w:rsidP="00AB0859">
      <w:pPr>
        <w:pStyle w:val="ListParagraph"/>
        <w:spacing w:line="276" w:lineRule="auto"/>
        <w:ind w:left="0"/>
        <w:jc w:val="both"/>
        <w:rPr>
          <w:rFonts w:asciiTheme="majorBidi" w:hAnsiTheme="majorBidi" w:cstheme="majorBidi"/>
          <w:sz w:val="20"/>
          <w:szCs w:val="20"/>
        </w:rPr>
      </w:pPr>
    </w:p>
    <w:p w14:paraId="4FD6337D" w14:textId="1D8940E1" w:rsidR="005E390B" w:rsidRPr="007E765E" w:rsidRDefault="00E573F5" w:rsidP="00AB0859">
      <w:pPr>
        <w:spacing w:line="276" w:lineRule="auto"/>
        <w:jc w:val="both"/>
        <w:rPr>
          <w:rFonts w:asciiTheme="majorBidi" w:hAnsiTheme="majorBidi" w:cstheme="majorBidi"/>
          <w:b/>
          <w:bCs/>
        </w:rPr>
      </w:pPr>
      <w:r w:rsidRPr="007E765E">
        <w:rPr>
          <w:rFonts w:asciiTheme="majorBidi" w:hAnsiTheme="majorBidi" w:cstheme="majorBidi"/>
          <w:b/>
          <w:bCs/>
        </w:rPr>
        <w:t>Conclusion</w:t>
      </w:r>
    </w:p>
    <w:p w14:paraId="247A1A4F" w14:textId="55C59A96"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 xml:space="preserve">This systematic review has identified a prevalent three-step process in the development of HSs across various studies: the identification of hypoxia differentially expressed genes (DEGs), dimensionality reduction on these DEGs, and the subsequent development of prognostic models. A wide range of methods have been successfully applied in these stages, including LASSO, LASSO Cox Regression, K-mean, RSF, </w:t>
      </w:r>
      <w:r w:rsidRPr="006D7206">
        <w:rPr>
          <w:rFonts w:asciiTheme="majorBidi" w:hAnsiTheme="majorBidi" w:cstheme="majorBidi"/>
          <w:kern w:val="0"/>
          <w:sz w:val="20"/>
          <w:szCs w:val="20"/>
          <w14:ligatures w14:val="none"/>
        </w:rPr>
        <w:t>t-SNE and UHC.</w:t>
      </w:r>
    </w:p>
    <w:p w14:paraId="4C133C43" w14:textId="041FB98C"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The potential of AEs to efficiently identify hypoxia related DEGs and refine DEG list in a single step stands out, enhancing efficiency and opening new avenues for extracting relevant biological signatures from complex datasets. This capability signifies the growing importance of sophisticated machine learning techniques in tumour biology, especially as the field continues to delve into the complexities of the tumour microenvironment.</w:t>
      </w:r>
    </w:p>
    <w:p w14:paraId="0AD0A451" w14:textId="196BB350"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The synthesis of our results reveals that no single method is uniformly superior across all tumour types. For instance, Zeng et al.'s use of the K-mean algorithm excelled</w:t>
      </w:r>
      <w:r w:rsidR="003948B2" w:rsidRPr="006D7206">
        <w:rPr>
          <w:rFonts w:asciiTheme="majorBidi" w:hAnsiTheme="majorBidi" w:cstheme="majorBidi"/>
          <w:sz w:val="20"/>
          <w:szCs w:val="20"/>
        </w:rPr>
        <w:t xml:space="preserve"> in</w:t>
      </w:r>
      <w:r w:rsidRPr="006D7206">
        <w:rPr>
          <w:rFonts w:asciiTheme="majorBidi" w:hAnsiTheme="majorBidi" w:cstheme="majorBidi"/>
          <w:sz w:val="20"/>
          <w:szCs w:val="20"/>
        </w:rPr>
        <w:t xml:space="preserve"> </w:t>
      </w:r>
      <w:r w:rsidR="003948B2" w:rsidRPr="006D7206">
        <w:rPr>
          <w:rFonts w:asciiTheme="majorBidi" w:hAnsiTheme="majorBidi" w:cstheme="majorBidi"/>
          <w:sz w:val="20"/>
          <w:szCs w:val="20"/>
        </w:rPr>
        <w:t>HCC</w:t>
      </w:r>
      <w:r w:rsidRPr="006D7206">
        <w:rPr>
          <w:rFonts w:asciiTheme="majorBidi" w:hAnsiTheme="majorBidi" w:cstheme="majorBidi"/>
          <w:sz w:val="20"/>
          <w:szCs w:val="20"/>
        </w:rPr>
        <w:t xml:space="preserve"> studies, while Shi et al.'s application of LASSO Cox regression showed significant efficacy in </w:t>
      </w:r>
      <w:r w:rsidR="003948B2" w:rsidRPr="006D7206">
        <w:rPr>
          <w:rFonts w:asciiTheme="majorBidi" w:hAnsiTheme="majorBidi" w:cstheme="majorBidi"/>
          <w:sz w:val="20"/>
          <w:szCs w:val="20"/>
        </w:rPr>
        <w:t>LUDA</w:t>
      </w:r>
      <w:r w:rsidRPr="006D7206">
        <w:rPr>
          <w:rFonts w:asciiTheme="majorBidi" w:hAnsiTheme="majorBidi" w:cstheme="majorBidi"/>
          <w:sz w:val="20"/>
          <w:szCs w:val="20"/>
        </w:rPr>
        <w:t>. This variability highlights the necessity of tailoring methodological approaches based on specific tumour types and dataset characteristics.</w:t>
      </w:r>
    </w:p>
    <w:p w14:paraId="076A9FBF" w14:textId="1A150A9C"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Moreover, different methods within the same tumour type have led to the development of distinct HSs, underscoring the significant influence of the chosen methodology on the nature of the identified signatures. It becomes apparent that a larger number of genes in a signature does not necessarily guarantee better performance, emphasizing the importance of gene quality and relevance over quantity.</w:t>
      </w:r>
    </w:p>
    <w:p w14:paraId="47681198" w14:textId="3A900161" w:rsidR="00C875E8" w:rsidRPr="006D7206" w:rsidRDefault="00C875E8" w:rsidP="00AB0859">
      <w:pPr>
        <w:spacing w:line="276" w:lineRule="auto"/>
        <w:jc w:val="both"/>
        <w:rPr>
          <w:rFonts w:asciiTheme="majorBidi" w:hAnsiTheme="majorBidi" w:cstheme="majorBidi"/>
          <w:sz w:val="20"/>
          <w:szCs w:val="20"/>
        </w:rPr>
      </w:pPr>
      <w:r w:rsidRPr="006D7206">
        <w:rPr>
          <w:rFonts w:asciiTheme="majorBidi" w:hAnsiTheme="majorBidi" w:cstheme="majorBidi"/>
          <w:sz w:val="20"/>
          <w:szCs w:val="20"/>
        </w:rPr>
        <w:t>Additionally, the review identifies challenges in standardizing performance measurement. The diverse predictive performance metrics (AUC, HR, CI) used across studies illustrate the multifaceted nature of assessing HS efficacy. These metrics provide insights into various aspects of the HSs' predictive power. Adopting a more consistent approach to performance measurement could enable more straightforward comparisons of HS efficacy across different studies.</w:t>
      </w:r>
    </w:p>
    <w:p w14:paraId="57272034" w14:textId="684C8CA0" w:rsidR="00C875E8" w:rsidRDefault="00041D1B" w:rsidP="00AB0859">
      <w:pPr>
        <w:spacing w:line="276" w:lineRule="auto"/>
        <w:jc w:val="both"/>
        <w:rPr>
          <w:rFonts w:asciiTheme="majorBidi" w:hAnsiTheme="majorBidi" w:cstheme="majorBidi"/>
          <w:sz w:val="20"/>
          <w:szCs w:val="20"/>
        </w:rPr>
      </w:pPr>
      <w:r w:rsidRPr="00041D1B">
        <w:rPr>
          <w:rFonts w:asciiTheme="majorBidi" w:hAnsiTheme="majorBidi" w:cstheme="majorBidi"/>
          <w:sz w:val="20"/>
          <w:szCs w:val="20"/>
        </w:rPr>
        <w:t xml:space="preserve">Future research should aim to refine these methods, compare their efficacies, and develop </w:t>
      </w:r>
      <w:r>
        <w:rPr>
          <w:rFonts w:asciiTheme="majorBidi" w:hAnsiTheme="majorBidi" w:cstheme="majorBidi"/>
          <w:sz w:val="20"/>
          <w:szCs w:val="20"/>
        </w:rPr>
        <w:t xml:space="preserve">novel and </w:t>
      </w:r>
      <w:r w:rsidRPr="00041D1B">
        <w:rPr>
          <w:rFonts w:asciiTheme="majorBidi" w:hAnsiTheme="majorBidi" w:cstheme="majorBidi"/>
          <w:sz w:val="20"/>
          <w:szCs w:val="20"/>
        </w:rPr>
        <w:t xml:space="preserve">streamlined approaches for HS identification. Such efforts are vital to deepen our understanding of tumour behaviour </w:t>
      </w:r>
      <w:r>
        <w:rPr>
          <w:rFonts w:asciiTheme="majorBidi" w:hAnsiTheme="majorBidi" w:cstheme="majorBidi"/>
          <w:sz w:val="20"/>
          <w:szCs w:val="20"/>
        </w:rPr>
        <w:t xml:space="preserve">for more tumour types </w:t>
      </w:r>
      <w:r w:rsidRPr="00041D1B">
        <w:rPr>
          <w:rFonts w:asciiTheme="majorBidi" w:hAnsiTheme="majorBidi" w:cstheme="majorBidi"/>
          <w:sz w:val="20"/>
          <w:szCs w:val="20"/>
        </w:rPr>
        <w:t>and inform targeted therapeutic strategies</w:t>
      </w:r>
      <w:r w:rsidR="00C875E8" w:rsidRPr="006D7206">
        <w:rPr>
          <w:rFonts w:asciiTheme="majorBidi" w:hAnsiTheme="majorBidi" w:cstheme="majorBidi"/>
          <w:sz w:val="20"/>
          <w:szCs w:val="20"/>
        </w:rPr>
        <w:t>.</w:t>
      </w:r>
    </w:p>
    <w:p w14:paraId="56346CE0" w14:textId="77777777" w:rsidR="009E1ACF" w:rsidRDefault="009E1ACF" w:rsidP="00AB0859">
      <w:pPr>
        <w:spacing w:line="276" w:lineRule="auto"/>
        <w:jc w:val="both"/>
        <w:rPr>
          <w:rFonts w:asciiTheme="majorBidi" w:hAnsiTheme="majorBidi" w:cstheme="majorBidi"/>
          <w:sz w:val="20"/>
          <w:szCs w:val="20"/>
        </w:rPr>
      </w:pPr>
    </w:p>
    <w:p w14:paraId="569BD06F" w14:textId="77777777" w:rsidR="009E1ACF" w:rsidRDefault="009E1ACF" w:rsidP="00AB0859">
      <w:pPr>
        <w:spacing w:line="276" w:lineRule="auto"/>
        <w:jc w:val="both"/>
        <w:rPr>
          <w:rFonts w:asciiTheme="majorBidi" w:hAnsiTheme="majorBidi" w:cstheme="majorBidi"/>
          <w:sz w:val="20"/>
          <w:szCs w:val="20"/>
        </w:rPr>
      </w:pPr>
    </w:p>
    <w:p w14:paraId="10FA37B2" w14:textId="77777777" w:rsidR="009E1ACF" w:rsidRPr="006D7206" w:rsidRDefault="009E1ACF" w:rsidP="00AB0859">
      <w:pPr>
        <w:spacing w:line="276" w:lineRule="auto"/>
        <w:jc w:val="both"/>
        <w:rPr>
          <w:rFonts w:asciiTheme="majorBidi" w:hAnsiTheme="majorBidi" w:cstheme="majorBidi"/>
          <w:sz w:val="20"/>
          <w:szCs w:val="20"/>
        </w:rPr>
      </w:pPr>
    </w:p>
    <w:p w14:paraId="0815E57B" w14:textId="42C4565D" w:rsidR="001057C4" w:rsidRPr="007E765E" w:rsidRDefault="001057C4" w:rsidP="00AB0859">
      <w:pPr>
        <w:spacing w:line="276" w:lineRule="auto"/>
        <w:jc w:val="both"/>
        <w:rPr>
          <w:rFonts w:asciiTheme="majorBidi" w:hAnsiTheme="majorBidi" w:cstheme="majorBidi"/>
          <w:b/>
          <w:bCs/>
        </w:rPr>
      </w:pPr>
      <w:r w:rsidRPr="007E765E">
        <w:rPr>
          <w:rFonts w:asciiTheme="majorBidi" w:hAnsiTheme="majorBidi" w:cstheme="majorBidi"/>
          <w:b/>
          <w:bCs/>
          <w:kern w:val="0"/>
        </w:rPr>
        <w:lastRenderedPageBreak/>
        <w:t>Bibliography</w:t>
      </w:r>
    </w:p>
    <w:p w14:paraId="3A655374" w14:textId="6B5C902B" w:rsidR="0020653F" w:rsidRPr="006D7206" w:rsidRDefault="005E390B"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fldChar w:fldCharType="begin"/>
      </w:r>
      <w:r w:rsidRPr="006D7206">
        <w:rPr>
          <w:rFonts w:asciiTheme="majorBidi" w:hAnsiTheme="majorBidi" w:cstheme="majorBidi"/>
          <w:sz w:val="20"/>
          <w:szCs w:val="20"/>
        </w:rPr>
        <w:instrText xml:space="preserve"> ADDIN EN.REFLIST </w:instrText>
      </w:r>
      <w:r w:rsidRPr="006D7206">
        <w:rPr>
          <w:rFonts w:asciiTheme="majorBidi" w:hAnsiTheme="majorBidi" w:cstheme="majorBidi"/>
          <w:sz w:val="20"/>
          <w:szCs w:val="20"/>
        </w:rPr>
        <w:fldChar w:fldCharType="separate"/>
      </w:r>
      <w:r w:rsidR="0020653F" w:rsidRPr="006D7206">
        <w:rPr>
          <w:rFonts w:asciiTheme="majorBidi" w:hAnsiTheme="majorBidi" w:cstheme="majorBidi"/>
          <w:sz w:val="20"/>
          <w:szCs w:val="20"/>
        </w:rPr>
        <w:t>[1]</w:t>
      </w:r>
      <w:r w:rsidR="0020653F" w:rsidRPr="006D7206">
        <w:rPr>
          <w:rFonts w:asciiTheme="majorBidi" w:hAnsiTheme="majorBidi" w:cstheme="majorBidi"/>
          <w:sz w:val="20"/>
          <w:szCs w:val="20"/>
        </w:rPr>
        <w:tab/>
        <w:t xml:space="preserve">K. Toustrup, B. S. Sørensen, J. Alsner, and J. Overgaard, "Hypoxia Gene Expression Signatures as Prognostic and Predictive Markers in Head and Neck Radiotherapy," </w:t>
      </w:r>
      <w:r w:rsidR="0020653F" w:rsidRPr="006D7206">
        <w:rPr>
          <w:rFonts w:asciiTheme="majorBidi" w:hAnsiTheme="majorBidi" w:cstheme="majorBidi"/>
          <w:i/>
          <w:sz w:val="20"/>
          <w:szCs w:val="20"/>
        </w:rPr>
        <w:t xml:space="preserve">Seminars in Radiation Oncology, </w:t>
      </w:r>
      <w:r w:rsidR="0020653F" w:rsidRPr="006D7206">
        <w:rPr>
          <w:rFonts w:asciiTheme="majorBidi" w:hAnsiTheme="majorBidi" w:cstheme="majorBidi"/>
          <w:sz w:val="20"/>
          <w:szCs w:val="20"/>
        </w:rPr>
        <w:t xml:space="preserve">vol. 22, no. 2, pp. 119-127, 2012/04/01/ 2012, doi: </w:t>
      </w:r>
      <w:hyperlink r:id="rId6" w:history="1">
        <w:r w:rsidR="0020653F" w:rsidRPr="006D7206">
          <w:rPr>
            <w:rStyle w:val="Hyperlink"/>
            <w:rFonts w:asciiTheme="majorBidi" w:hAnsiTheme="majorBidi" w:cstheme="majorBidi"/>
            <w:sz w:val="20"/>
            <w:szCs w:val="20"/>
          </w:rPr>
          <w:t>https://doi.org/10.1016/j.semradonc.2011.12.006</w:t>
        </w:r>
      </w:hyperlink>
      <w:r w:rsidR="0020653F" w:rsidRPr="006D7206">
        <w:rPr>
          <w:rFonts w:asciiTheme="majorBidi" w:hAnsiTheme="majorBidi" w:cstheme="majorBidi"/>
          <w:sz w:val="20"/>
          <w:szCs w:val="20"/>
        </w:rPr>
        <w:t>.</w:t>
      </w:r>
    </w:p>
    <w:p w14:paraId="53DE782F" w14:textId="7A3E7CA2"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w:t>
      </w:r>
      <w:r w:rsidRPr="006D7206">
        <w:rPr>
          <w:rFonts w:asciiTheme="majorBidi" w:hAnsiTheme="majorBidi" w:cstheme="majorBidi"/>
          <w:sz w:val="20"/>
          <w:szCs w:val="20"/>
        </w:rPr>
        <w:tab/>
        <w:t>B. Tawk</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"Comparative analysis of transcriptomics based hypoxia signatures in head- and neck squamous cell carcinoma," </w:t>
      </w:r>
      <w:r w:rsidRPr="006D7206">
        <w:rPr>
          <w:rFonts w:asciiTheme="majorBidi" w:hAnsiTheme="majorBidi" w:cstheme="majorBidi"/>
          <w:i/>
          <w:sz w:val="20"/>
          <w:szCs w:val="20"/>
        </w:rPr>
        <w:t xml:space="preserve">Radiotherapy and Oncology, </w:t>
      </w:r>
      <w:r w:rsidRPr="006D7206">
        <w:rPr>
          <w:rFonts w:asciiTheme="majorBidi" w:hAnsiTheme="majorBidi" w:cstheme="majorBidi"/>
          <w:sz w:val="20"/>
          <w:szCs w:val="20"/>
        </w:rPr>
        <w:t xml:space="preserve">vol. 118, no. 2, pp. 350-358, 2016/02/01/ 2016, doi: </w:t>
      </w:r>
      <w:hyperlink r:id="rId7" w:history="1">
        <w:r w:rsidRPr="006D7206">
          <w:rPr>
            <w:rStyle w:val="Hyperlink"/>
            <w:rFonts w:asciiTheme="majorBidi" w:hAnsiTheme="majorBidi" w:cstheme="majorBidi"/>
            <w:sz w:val="20"/>
            <w:szCs w:val="20"/>
          </w:rPr>
          <w:t>https://doi.org/10.1016/j.radonc.2015.11.027</w:t>
        </w:r>
      </w:hyperlink>
      <w:r w:rsidRPr="006D7206">
        <w:rPr>
          <w:rFonts w:asciiTheme="majorBidi" w:hAnsiTheme="majorBidi" w:cstheme="majorBidi"/>
          <w:sz w:val="20"/>
          <w:szCs w:val="20"/>
        </w:rPr>
        <w:t>.</w:t>
      </w:r>
    </w:p>
    <w:p w14:paraId="4D20BFB8" w14:textId="5420087E"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[3]</w:t>
      </w:r>
      <w:r w:rsidRPr="006D7206">
        <w:rPr>
          <w:rFonts w:asciiTheme="majorBidi" w:hAnsiTheme="majorBidi" w:cstheme="majorBidi"/>
          <w:sz w:val="20"/>
          <w:szCs w:val="20"/>
        </w:rPr>
        <w:tab/>
        <w:t>S. Hong</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"Hypoxic Characteristic Genes Predict Response to Immunotherapy for Urothelial Carcinoma," </w:t>
      </w:r>
      <w:r w:rsidRPr="006D7206">
        <w:rPr>
          <w:rFonts w:asciiTheme="majorBidi" w:hAnsiTheme="majorBidi" w:cstheme="majorBidi"/>
          <w:i/>
          <w:sz w:val="20"/>
          <w:szCs w:val="20"/>
        </w:rPr>
        <w:t xml:space="preserve">Frontiers in Cell and Developmental Biology, </w:t>
      </w:r>
      <w:r w:rsidRPr="006D7206">
        <w:rPr>
          <w:rFonts w:asciiTheme="majorBidi" w:hAnsiTheme="majorBidi" w:cstheme="majorBidi"/>
          <w:sz w:val="20"/>
          <w:szCs w:val="20"/>
        </w:rPr>
        <w:t xml:space="preserve">Original Research vol. 9, 2021. [Online]. Available: </w:t>
      </w:r>
      <w:hyperlink r:id="rId8" w:history="1">
        <w:r w:rsidRPr="006D7206">
          <w:rPr>
            <w:rStyle w:val="Hyperlink"/>
            <w:rFonts w:asciiTheme="majorBidi" w:hAnsiTheme="majorBidi" w:cstheme="majorBidi"/>
            <w:sz w:val="20"/>
            <w:szCs w:val="20"/>
          </w:rPr>
          <w:t>https://www.frontiersin.org/articles/10.3389/fcell.2021.762478</w:t>
        </w:r>
      </w:hyperlink>
      <w:r w:rsidRPr="006D7206">
        <w:rPr>
          <w:rFonts w:asciiTheme="majorBidi" w:hAnsiTheme="majorBidi" w:cstheme="majorBidi"/>
          <w:sz w:val="20"/>
          <w:szCs w:val="20"/>
        </w:rPr>
        <w:t>.</w:t>
      </w:r>
    </w:p>
    <w:p w14:paraId="663914F0"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[4]</w:t>
      </w:r>
      <w:r w:rsidRPr="006D7206">
        <w:rPr>
          <w:rFonts w:asciiTheme="majorBidi" w:hAnsiTheme="majorBidi" w:cstheme="majorBidi"/>
          <w:sz w:val="20"/>
          <w:szCs w:val="20"/>
        </w:rPr>
        <w:tab/>
        <w:t>K. G. M. Moons</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"Critical Appraisal and Data Extraction for Systematic Reviews of Prediction Modelling Studies: The CHARMS Checklist," </w:t>
      </w:r>
      <w:r w:rsidRPr="006D7206">
        <w:rPr>
          <w:rFonts w:asciiTheme="majorBidi" w:hAnsiTheme="majorBidi" w:cstheme="majorBidi"/>
          <w:i/>
          <w:sz w:val="20"/>
          <w:szCs w:val="20"/>
        </w:rPr>
        <w:t xml:space="preserve">PLOS Medicine, </w:t>
      </w:r>
      <w:r w:rsidRPr="006D7206">
        <w:rPr>
          <w:rFonts w:asciiTheme="majorBidi" w:hAnsiTheme="majorBidi" w:cstheme="majorBidi"/>
          <w:sz w:val="20"/>
          <w:szCs w:val="20"/>
        </w:rPr>
        <w:t>vol. 11, no. 10, p. e1001744, 2014, doi: 10.1371/journal.pmed.1001744.</w:t>
      </w:r>
    </w:p>
    <w:p w14:paraId="104CFDB9"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[5]</w:t>
      </w:r>
      <w:r w:rsidRPr="006D7206">
        <w:rPr>
          <w:rFonts w:asciiTheme="majorBidi" w:hAnsiTheme="majorBidi" w:cstheme="majorBidi"/>
          <w:sz w:val="20"/>
          <w:szCs w:val="20"/>
        </w:rPr>
        <w:tab/>
        <w:t>R. F. Wolff</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"PROBAST: A Tool to Assess the Risk of Bias and Applicability of Prediction Model Studies," </w:t>
      </w:r>
      <w:r w:rsidRPr="006D7206">
        <w:rPr>
          <w:rFonts w:asciiTheme="majorBidi" w:hAnsiTheme="majorBidi" w:cstheme="majorBidi"/>
          <w:i/>
          <w:sz w:val="20"/>
          <w:szCs w:val="20"/>
        </w:rPr>
        <w:t xml:space="preserve">Annals of Internal Medicine, </w:t>
      </w:r>
      <w:r w:rsidRPr="006D7206">
        <w:rPr>
          <w:rFonts w:asciiTheme="majorBidi" w:hAnsiTheme="majorBidi" w:cstheme="majorBidi"/>
          <w:sz w:val="20"/>
          <w:szCs w:val="20"/>
        </w:rPr>
        <w:t>vol. 170, no. 1, pp. 51-58, 2019/01/01 2019, doi: 10.7326/M18-1376.</w:t>
      </w:r>
    </w:p>
    <w:p w14:paraId="3C1C2120"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[6]</w:t>
      </w:r>
      <w:r w:rsidRPr="006D7206">
        <w:rPr>
          <w:rFonts w:asciiTheme="majorBidi" w:hAnsiTheme="majorBidi" w:cstheme="majorBidi"/>
          <w:sz w:val="20"/>
          <w:szCs w:val="20"/>
        </w:rPr>
        <w:tab/>
        <w:t xml:space="preserve">D. Moher, A. Liberati, J. Tetzlaff, and D. G. Altman, "Preferred Reporting Items for Systematic Reviews and Meta-Analyses: The PRISMA Statement," </w:t>
      </w:r>
      <w:r w:rsidRPr="006D7206">
        <w:rPr>
          <w:rFonts w:asciiTheme="majorBidi" w:hAnsiTheme="majorBidi" w:cstheme="majorBidi"/>
          <w:i/>
          <w:sz w:val="20"/>
          <w:szCs w:val="20"/>
        </w:rPr>
        <w:t xml:space="preserve">Annals of Internal Medicine, </w:t>
      </w:r>
      <w:r w:rsidRPr="006D7206">
        <w:rPr>
          <w:rFonts w:asciiTheme="majorBidi" w:hAnsiTheme="majorBidi" w:cstheme="majorBidi"/>
          <w:sz w:val="20"/>
          <w:szCs w:val="20"/>
        </w:rPr>
        <w:t>vol. 151, no. 4, pp. 264-269, 2009/08/18 2009, doi: 10.7326/0003-4819-151-4-200908180-00135.</w:t>
      </w:r>
    </w:p>
    <w:p w14:paraId="12E73AD6"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[7]</w:t>
      </w:r>
      <w:r w:rsidRPr="006D7206">
        <w:rPr>
          <w:rFonts w:asciiTheme="majorBidi" w:hAnsiTheme="majorBidi" w:cstheme="majorBidi"/>
          <w:sz w:val="20"/>
          <w:szCs w:val="20"/>
        </w:rPr>
        <w:tab/>
        <w:t>Y. Liu</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"Development and validation of a hypoxia-immune-based microenvironment gene signature for risk stratification in gastric cancer," </w:t>
      </w:r>
      <w:r w:rsidRPr="006D7206">
        <w:rPr>
          <w:rFonts w:asciiTheme="majorBidi" w:hAnsiTheme="majorBidi" w:cstheme="majorBidi"/>
          <w:i/>
          <w:sz w:val="20"/>
          <w:szCs w:val="20"/>
        </w:rPr>
        <w:t xml:space="preserve">Journal of Translational Medicine, </w:t>
      </w:r>
      <w:r w:rsidRPr="006D7206">
        <w:rPr>
          <w:rFonts w:asciiTheme="majorBidi" w:hAnsiTheme="majorBidi" w:cstheme="majorBidi"/>
          <w:sz w:val="20"/>
          <w:szCs w:val="20"/>
        </w:rPr>
        <w:t>vol. 18, no. 1, p. 201, 2020/05/14 2020, doi: 10.1186/s12967-020-02366-0.</w:t>
      </w:r>
    </w:p>
    <w:p w14:paraId="45EDA475"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[8]</w:t>
      </w:r>
      <w:r w:rsidRPr="006D7206">
        <w:rPr>
          <w:rFonts w:asciiTheme="majorBidi" w:hAnsiTheme="majorBidi" w:cstheme="majorBidi"/>
          <w:sz w:val="20"/>
          <w:szCs w:val="20"/>
        </w:rPr>
        <w:tab/>
        <w:t>C.-P. Gui</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new thinking: extended application of genomic selection to screen multiomics data for development of novel hypoxia-immune biomarkers and target therapy of clear cell renal cell carcinoma," </w:t>
      </w:r>
      <w:r w:rsidRPr="006D7206">
        <w:rPr>
          <w:rFonts w:asciiTheme="majorBidi" w:hAnsiTheme="majorBidi" w:cstheme="majorBidi"/>
          <w:i/>
          <w:sz w:val="20"/>
          <w:szCs w:val="20"/>
        </w:rPr>
        <w:t xml:space="preserve">Briefings in Bioinformatics, </w:t>
      </w:r>
      <w:r w:rsidRPr="006D7206">
        <w:rPr>
          <w:rFonts w:asciiTheme="majorBidi" w:hAnsiTheme="majorBidi" w:cstheme="majorBidi"/>
          <w:sz w:val="20"/>
          <w:szCs w:val="20"/>
        </w:rPr>
        <w:t>vol. 22, no. 6, p. bbab173, 2021, doi: 10.1093/bib/bbab173.</w:t>
      </w:r>
    </w:p>
    <w:p w14:paraId="7BEBE1F8"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[9]</w:t>
      </w:r>
      <w:r w:rsidRPr="006D7206">
        <w:rPr>
          <w:rFonts w:asciiTheme="majorBidi" w:hAnsiTheme="majorBidi" w:cstheme="majorBidi"/>
          <w:sz w:val="20"/>
          <w:szCs w:val="20"/>
        </w:rPr>
        <w:tab/>
        <w:t xml:space="preserve">Y. Shou, L. Yang, Y. Yang, X. Zhu, F. Li, and J. Xu, "Determination of hypoxia signature to predict prognosis and the tumor immune microenvironment in melanoma," (in eng), </w:t>
      </w:r>
      <w:r w:rsidRPr="006D7206">
        <w:rPr>
          <w:rFonts w:asciiTheme="majorBidi" w:hAnsiTheme="majorBidi" w:cstheme="majorBidi"/>
          <w:i/>
          <w:sz w:val="20"/>
          <w:szCs w:val="20"/>
        </w:rPr>
        <w:t xml:space="preserve">Mol Omics, </w:t>
      </w:r>
      <w:r w:rsidRPr="006D7206">
        <w:rPr>
          <w:rFonts w:asciiTheme="majorBidi" w:hAnsiTheme="majorBidi" w:cstheme="majorBidi"/>
          <w:sz w:val="20"/>
          <w:szCs w:val="20"/>
        </w:rPr>
        <w:t>vol. 17, no. 2, pp. 307-316, Apr 1 2021, doi: 10.1039/d0mo00159g.</w:t>
      </w:r>
    </w:p>
    <w:p w14:paraId="491C187F"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[10]</w:t>
      </w:r>
      <w:r w:rsidRPr="006D7206">
        <w:rPr>
          <w:rFonts w:asciiTheme="majorBidi" w:hAnsiTheme="majorBidi" w:cstheme="majorBidi"/>
          <w:sz w:val="20"/>
          <w:szCs w:val="20"/>
        </w:rPr>
        <w:tab/>
        <w:t>X. Tian</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"Development and validation of a hypoxia-stemness-based prognostic signature in pancreatic adenocarcinoma," (in eng), </w:t>
      </w:r>
      <w:r w:rsidRPr="006D7206">
        <w:rPr>
          <w:rFonts w:asciiTheme="majorBidi" w:hAnsiTheme="majorBidi" w:cstheme="majorBidi"/>
          <w:i/>
          <w:sz w:val="20"/>
          <w:szCs w:val="20"/>
        </w:rPr>
        <w:t xml:space="preserve">Front Pharmacol, </w:t>
      </w:r>
      <w:r w:rsidRPr="006D7206">
        <w:rPr>
          <w:rFonts w:asciiTheme="majorBidi" w:hAnsiTheme="majorBidi" w:cstheme="majorBidi"/>
          <w:sz w:val="20"/>
          <w:szCs w:val="20"/>
        </w:rPr>
        <w:t>vol. 13, p. 939542, 2022, doi: 10.3389/fphar.2022.939542.</w:t>
      </w:r>
    </w:p>
    <w:p w14:paraId="7094D7E3"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[11]</w:t>
      </w:r>
      <w:r w:rsidRPr="006D7206">
        <w:rPr>
          <w:rFonts w:asciiTheme="majorBidi" w:hAnsiTheme="majorBidi" w:cstheme="majorBidi"/>
          <w:sz w:val="20"/>
          <w:szCs w:val="20"/>
        </w:rPr>
        <w:tab/>
        <w:t xml:space="preserve">K. Wang, Y. Lu, Z. Liu, M. Diao, and L. Yang, "Establishment and External Validation of a Hypoxia-Derived Gene Signature for Robustly Predicting Prognosis and Therapeutic Responses in Glioblastoma Multiforme," (in eng), </w:t>
      </w:r>
      <w:r w:rsidRPr="006D7206">
        <w:rPr>
          <w:rFonts w:asciiTheme="majorBidi" w:hAnsiTheme="majorBidi" w:cstheme="majorBidi"/>
          <w:i/>
          <w:sz w:val="20"/>
          <w:szCs w:val="20"/>
        </w:rPr>
        <w:t xml:space="preserve">Biomed Res Int, </w:t>
      </w:r>
      <w:r w:rsidRPr="006D7206">
        <w:rPr>
          <w:rFonts w:asciiTheme="majorBidi" w:hAnsiTheme="majorBidi" w:cstheme="majorBidi"/>
          <w:sz w:val="20"/>
          <w:szCs w:val="20"/>
        </w:rPr>
        <w:t>vol. 2022, p. 7858477, 2022, doi: 10.1155/2022/7858477.</w:t>
      </w:r>
    </w:p>
    <w:p w14:paraId="2DB1DE6C"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[12]</w:t>
      </w:r>
      <w:r w:rsidRPr="006D7206">
        <w:rPr>
          <w:rFonts w:asciiTheme="majorBidi" w:hAnsiTheme="majorBidi" w:cstheme="majorBidi"/>
          <w:sz w:val="20"/>
          <w:szCs w:val="20"/>
        </w:rPr>
        <w:tab/>
        <w:t>Z. Liu</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Robust Hypoxia Risk Score Predicts the Clinical Outcomes and Tumor Microenvironment Immune Characters in Bladder Cancer," (in English), </w:t>
      </w:r>
      <w:r w:rsidRPr="006D7206">
        <w:rPr>
          <w:rFonts w:asciiTheme="majorBidi" w:hAnsiTheme="majorBidi" w:cstheme="majorBidi"/>
          <w:i/>
          <w:sz w:val="20"/>
          <w:szCs w:val="20"/>
        </w:rPr>
        <w:t xml:space="preserve">Frontiers in Immunology, </w:t>
      </w:r>
      <w:r w:rsidRPr="006D7206">
        <w:rPr>
          <w:rFonts w:asciiTheme="majorBidi" w:hAnsiTheme="majorBidi" w:cstheme="majorBidi"/>
          <w:sz w:val="20"/>
          <w:szCs w:val="20"/>
        </w:rPr>
        <w:t>Original Research vol. 12, 2021-August-13 2021, doi: 10.3389/fimmu.2021.725223.</w:t>
      </w:r>
    </w:p>
    <w:p w14:paraId="50758082"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[13]</w:t>
      </w:r>
      <w:r w:rsidRPr="006D7206">
        <w:rPr>
          <w:rFonts w:asciiTheme="majorBidi" w:hAnsiTheme="majorBidi" w:cstheme="majorBidi"/>
          <w:sz w:val="20"/>
          <w:szCs w:val="20"/>
        </w:rPr>
        <w:tab/>
        <w:t xml:space="preserve">J. Shao, B. Zhang, L. Kuai, and Q. Li, "Integrated analysis of hypoxia-associated lncRNA signature to predict prognosis and immune microenvironment of lung adenocarcinoma patients," </w:t>
      </w:r>
      <w:r w:rsidRPr="006D7206">
        <w:rPr>
          <w:rFonts w:asciiTheme="majorBidi" w:hAnsiTheme="majorBidi" w:cstheme="majorBidi"/>
          <w:i/>
          <w:sz w:val="20"/>
          <w:szCs w:val="20"/>
        </w:rPr>
        <w:t xml:space="preserve">Bioengineered, </w:t>
      </w:r>
      <w:r w:rsidRPr="006D7206">
        <w:rPr>
          <w:rFonts w:asciiTheme="majorBidi" w:hAnsiTheme="majorBidi" w:cstheme="majorBidi"/>
          <w:sz w:val="20"/>
          <w:szCs w:val="20"/>
        </w:rPr>
        <w:t>vol. 12, no. 1, pp. 6186-6200, 2021/01/01 2021, doi: 10.1080/21655979.2021.1973874.</w:t>
      </w:r>
    </w:p>
    <w:p w14:paraId="616A60C3"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[14]</w:t>
      </w:r>
      <w:r w:rsidRPr="006D7206">
        <w:rPr>
          <w:rFonts w:asciiTheme="majorBidi" w:hAnsiTheme="majorBidi" w:cstheme="majorBidi"/>
          <w:sz w:val="20"/>
          <w:szCs w:val="20"/>
        </w:rPr>
        <w:tab/>
        <w:t xml:space="preserve">C. Nie, H. Qin, and L. Zhang, "Identification and validation of a prognostic signature related to hypoxic tumor microenvironment in cervical cancer," </w:t>
      </w:r>
      <w:r w:rsidRPr="006D7206">
        <w:rPr>
          <w:rFonts w:asciiTheme="majorBidi" w:hAnsiTheme="majorBidi" w:cstheme="majorBidi"/>
          <w:i/>
          <w:sz w:val="20"/>
          <w:szCs w:val="20"/>
        </w:rPr>
        <w:t xml:space="preserve">PLOS ONE, </w:t>
      </w:r>
      <w:r w:rsidRPr="006D7206">
        <w:rPr>
          <w:rFonts w:asciiTheme="majorBidi" w:hAnsiTheme="majorBidi" w:cstheme="majorBidi"/>
          <w:sz w:val="20"/>
          <w:szCs w:val="20"/>
        </w:rPr>
        <w:t>vol. 17, no. 6, p. e0269462, 2022, doi: 10.1371/journal.pone.0269462.</w:t>
      </w:r>
    </w:p>
    <w:p w14:paraId="11A9EF30"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[15]</w:t>
      </w:r>
      <w:r w:rsidRPr="006D7206">
        <w:rPr>
          <w:rFonts w:asciiTheme="majorBidi" w:hAnsiTheme="majorBidi" w:cstheme="majorBidi"/>
          <w:sz w:val="20"/>
          <w:szCs w:val="20"/>
        </w:rPr>
        <w:tab/>
        <w:t>J. Zhong</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"Establishment of Prognosis Model in Acute Myeloid Leukemia Based on Hypoxia Microenvironment, and Exploration of Hypoxia-Related Mechanisms," (in English), </w:t>
      </w:r>
      <w:r w:rsidRPr="006D7206">
        <w:rPr>
          <w:rFonts w:asciiTheme="majorBidi" w:hAnsiTheme="majorBidi" w:cstheme="majorBidi"/>
          <w:i/>
          <w:sz w:val="20"/>
          <w:szCs w:val="20"/>
        </w:rPr>
        <w:t xml:space="preserve">Frontiers in Genetics, </w:t>
      </w:r>
      <w:r w:rsidRPr="006D7206">
        <w:rPr>
          <w:rFonts w:asciiTheme="majorBidi" w:hAnsiTheme="majorBidi" w:cstheme="majorBidi"/>
          <w:sz w:val="20"/>
          <w:szCs w:val="20"/>
        </w:rPr>
        <w:t>Original Research vol. 12, 2021-October-26 2021, doi: 10.3389/fgene.2021.727392.</w:t>
      </w:r>
    </w:p>
    <w:p w14:paraId="4C2BB901"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[16]</w:t>
      </w:r>
      <w:r w:rsidRPr="006D7206">
        <w:rPr>
          <w:rFonts w:asciiTheme="majorBidi" w:hAnsiTheme="majorBidi" w:cstheme="majorBidi"/>
          <w:sz w:val="20"/>
          <w:szCs w:val="20"/>
        </w:rPr>
        <w:tab/>
        <w:t>X. Yang</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combined hypoxia and immune gene signature for predicting survival and risk stratification in triple-negative breast cancer," (in eng), </w:t>
      </w:r>
      <w:r w:rsidRPr="006D7206">
        <w:rPr>
          <w:rFonts w:asciiTheme="majorBidi" w:hAnsiTheme="majorBidi" w:cstheme="majorBidi"/>
          <w:i/>
          <w:sz w:val="20"/>
          <w:szCs w:val="20"/>
        </w:rPr>
        <w:t xml:space="preserve">Aging (Albany NY), </w:t>
      </w:r>
      <w:r w:rsidRPr="006D7206">
        <w:rPr>
          <w:rFonts w:asciiTheme="majorBidi" w:hAnsiTheme="majorBidi" w:cstheme="majorBidi"/>
          <w:sz w:val="20"/>
          <w:szCs w:val="20"/>
        </w:rPr>
        <w:t>vol. 13, no. 15, pp. 19486-19509, Aug 2 2021, doi: 10.18632/aging.203360.</w:t>
      </w:r>
    </w:p>
    <w:p w14:paraId="57B9529C"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[17]</w:t>
      </w:r>
      <w:r w:rsidRPr="006D7206">
        <w:rPr>
          <w:rFonts w:asciiTheme="majorBidi" w:hAnsiTheme="majorBidi" w:cstheme="majorBidi"/>
          <w:sz w:val="20"/>
          <w:szCs w:val="20"/>
        </w:rPr>
        <w:tab/>
        <w:t xml:space="preserve">B. Lane, M. T. Khan, A. Choudhury, A. Salem, and C. M. L. West, "Development and validation of a hypoxia-associated signature for lung adenocarcinoma," (in eng), </w:t>
      </w:r>
      <w:r w:rsidRPr="006D7206">
        <w:rPr>
          <w:rFonts w:asciiTheme="majorBidi" w:hAnsiTheme="majorBidi" w:cstheme="majorBidi"/>
          <w:i/>
          <w:sz w:val="20"/>
          <w:szCs w:val="20"/>
        </w:rPr>
        <w:t xml:space="preserve">Sci Rep, </w:t>
      </w:r>
      <w:r w:rsidRPr="006D7206">
        <w:rPr>
          <w:rFonts w:asciiTheme="majorBidi" w:hAnsiTheme="majorBidi" w:cstheme="majorBidi"/>
          <w:sz w:val="20"/>
          <w:szCs w:val="20"/>
        </w:rPr>
        <w:t>vol. 12, no. 1, p. 1290, Jan 25 2022, doi: 10.1038/s41598-022-05385-7.</w:t>
      </w:r>
    </w:p>
    <w:p w14:paraId="3B4E2743" w14:textId="5ACA4ACF"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lastRenderedPageBreak/>
        <w:t>[18]</w:t>
      </w:r>
      <w:r w:rsidRPr="006D7206">
        <w:rPr>
          <w:rFonts w:asciiTheme="majorBidi" w:hAnsiTheme="majorBidi" w:cstheme="majorBidi"/>
          <w:sz w:val="20"/>
          <w:szCs w:val="20"/>
        </w:rPr>
        <w:tab/>
        <w:t xml:space="preserve">F. Zeng, Y. Zhang, X. Han, M. Zeng, Y. Gao, and J. Weng, "Employing hypoxia characterization to predict tumour immune microenvironment, treatment sensitivity and prognosis in hepatocellular carcinoma," </w:t>
      </w:r>
      <w:r w:rsidRPr="006D7206">
        <w:rPr>
          <w:rFonts w:asciiTheme="majorBidi" w:hAnsiTheme="majorBidi" w:cstheme="majorBidi"/>
          <w:i/>
          <w:sz w:val="20"/>
          <w:szCs w:val="20"/>
        </w:rPr>
        <w:t xml:space="preserve">Computational and Structural Biotechnology Journal, </w:t>
      </w:r>
      <w:r w:rsidRPr="006D7206">
        <w:rPr>
          <w:rFonts w:asciiTheme="majorBidi" w:hAnsiTheme="majorBidi" w:cstheme="majorBidi"/>
          <w:sz w:val="20"/>
          <w:szCs w:val="20"/>
        </w:rPr>
        <w:t xml:space="preserve">vol. 19, pp. 2775-2789, 2021/01/01/ 2021, doi: </w:t>
      </w:r>
      <w:hyperlink r:id="rId9" w:history="1">
        <w:r w:rsidRPr="006D7206">
          <w:rPr>
            <w:rStyle w:val="Hyperlink"/>
            <w:rFonts w:asciiTheme="majorBidi" w:hAnsiTheme="majorBidi" w:cstheme="majorBidi"/>
            <w:sz w:val="20"/>
            <w:szCs w:val="20"/>
          </w:rPr>
          <w:t>https://doi.org/10.1016/j.csbj.2021.03.033</w:t>
        </w:r>
      </w:hyperlink>
      <w:r w:rsidRPr="006D7206">
        <w:rPr>
          <w:rFonts w:asciiTheme="majorBidi" w:hAnsiTheme="majorBidi" w:cstheme="majorBidi"/>
          <w:sz w:val="20"/>
          <w:szCs w:val="20"/>
        </w:rPr>
        <w:t>.</w:t>
      </w:r>
    </w:p>
    <w:p w14:paraId="7B826A7A"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[19]</w:t>
      </w:r>
      <w:r w:rsidRPr="006D7206">
        <w:rPr>
          <w:rFonts w:asciiTheme="majorBidi" w:hAnsiTheme="majorBidi" w:cstheme="majorBidi"/>
          <w:sz w:val="20"/>
          <w:szCs w:val="20"/>
        </w:rPr>
        <w:tab/>
        <w:t xml:space="preserve">B. Zhang, B. Tang, J. Gao, J. Li, L. Kong, and L. Qin, "A hypoxia-related signature for clinically predicting diagnosis, prognosis and immune microenvironment of hepatocellular carcinoma patients," (in eng), </w:t>
      </w:r>
      <w:r w:rsidRPr="006D7206">
        <w:rPr>
          <w:rFonts w:asciiTheme="majorBidi" w:hAnsiTheme="majorBidi" w:cstheme="majorBidi"/>
          <w:i/>
          <w:sz w:val="20"/>
          <w:szCs w:val="20"/>
        </w:rPr>
        <w:t xml:space="preserve">J Transl Med, </w:t>
      </w:r>
      <w:r w:rsidRPr="006D7206">
        <w:rPr>
          <w:rFonts w:asciiTheme="majorBidi" w:hAnsiTheme="majorBidi" w:cstheme="majorBidi"/>
          <w:sz w:val="20"/>
          <w:szCs w:val="20"/>
        </w:rPr>
        <w:t>vol. 18, no. 1, p. 342, Sep 4 2020, doi: 10.1186/s12967-020-02492-9.</w:t>
      </w:r>
    </w:p>
    <w:p w14:paraId="2E786753"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[20]</w:t>
      </w:r>
      <w:r w:rsidRPr="006D7206">
        <w:rPr>
          <w:rFonts w:asciiTheme="majorBidi" w:hAnsiTheme="majorBidi" w:cstheme="majorBidi"/>
          <w:sz w:val="20"/>
          <w:szCs w:val="20"/>
        </w:rPr>
        <w:tab/>
        <w:t>J. M. Brooks</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"Development and Validation of a Combined Hypoxia and Immune Prognostic Classifier for Head and Neck Cancer," </w:t>
      </w:r>
      <w:r w:rsidRPr="006D7206">
        <w:rPr>
          <w:rFonts w:asciiTheme="majorBidi" w:hAnsiTheme="majorBidi" w:cstheme="majorBidi"/>
          <w:i/>
          <w:sz w:val="20"/>
          <w:szCs w:val="20"/>
        </w:rPr>
        <w:t xml:space="preserve">Clinical Cancer Research, </w:t>
      </w:r>
      <w:r w:rsidRPr="006D7206">
        <w:rPr>
          <w:rFonts w:asciiTheme="majorBidi" w:hAnsiTheme="majorBidi" w:cstheme="majorBidi"/>
          <w:sz w:val="20"/>
          <w:szCs w:val="20"/>
        </w:rPr>
        <w:t>vol. 25, no. 17, pp. 5315-5328, 2019, doi: 10.1158/1078-0432.CCR-18-3314.</w:t>
      </w:r>
    </w:p>
    <w:p w14:paraId="57056ECF"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[21]</w:t>
      </w:r>
      <w:r w:rsidRPr="006D7206">
        <w:rPr>
          <w:rFonts w:asciiTheme="majorBidi" w:hAnsiTheme="majorBidi" w:cstheme="majorBidi"/>
          <w:sz w:val="20"/>
          <w:szCs w:val="20"/>
        </w:rPr>
        <w:tab/>
        <w:t>J. Li</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"A novel hypoxia- and lactate metabolism-related signature to predict prognosis and immunotherapy responses for breast cancer by integrating machine learning and bioinformatic analyses," (in English), </w:t>
      </w:r>
      <w:r w:rsidRPr="006D7206">
        <w:rPr>
          <w:rFonts w:asciiTheme="majorBidi" w:hAnsiTheme="majorBidi" w:cstheme="majorBidi"/>
          <w:i/>
          <w:sz w:val="20"/>
          <w:szCs w:val="20"/>
        </w:rPr>
        <w:t xml:space="preserve">Frontiers in Immunology, </w:t>
      </w:r>
      <w:r w:rsidRPr="006D7206">
        <w:rPr>
          <w:rFonts w:asciiTheme="majorBidi" w:hAnsiTheme="majorBidi" w:cstheme="majorBidi"/>
          <w:sz w:val="20"/>
          <w:szCs w:val="20"/>
        </w:rPr>
        <w:t>Original Research vol. 13, 2022-October-07 2022, doi: 10.3389/fimmu.2022.998140.</w:t>
      </w:r>
    </w:p>
    <w:p w14:paraId="4A26DFEB"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[22]</w:t>
      </w:r>
      <w:r w:rsidRPr="006D7206">
        <w:rPr>
          <w:rFonts w:asciiTheme="majorBidi" w:hAnsiTheme="majorBidi" w:cstheme="majorBidi"/>
          <w:sz w:val="20"/>
          <w:szCs w:val="20"/>
        </w:rPr>
        <w:tab/>
        <w:t>R. Shi</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"Identification and validation of hypoxia-derived gene signatures to predict clinical outcomes and therapeutic responses in stage I lung adenocarcinoma patients," </w:t>
      </w:r>
      <w:r w:rsidRPr="006D7206">
        <w:rPr>
          <w:rFonts w:asciiTheme="majorBidi" w:hAnsiTheme="majorBidi" w:cstheme="majorBidi"/>
          <w:i/>
          <w:sz w:val="20"/>
          <w:szCs w:val="20"/>
        </w:rPr>
        <w:t xml:space="preserve">Theranostics, </w:t>
      </w:r>
      <w:r w:rsidRPr="006D7206">
        <w:rPr>
          <w:rFonts w:asciiTheme="majorBidi" w:hAnsiTheme="majorBidi" w:cstheme="majorBidi"/>
          <w:sz w:val="20"/>
          <w:szCs w:val="20"/>
        </w:rPr>
        <w:t>Research Paper vol. 11, no. 10, pp. 5061-5076, 2021, doi: 10.7150/thno.56202.</w:t>
      </w:r>
    </w:p>
    <w:p w14:paraId="799CC128"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[23]</w:t>
      </w:r>
      <w:r w:rsidRPr="006D7206">
        <w:rPr>
          <w:rFonts w:asciiTheme="majorBidi" w:hAnsiTheme="majorBidi" w:cstheme="majorBidi"/>
          <w:sz w:val="20"/>
          <w:szCs w:val="20"/>
        </w:rPr>
        <w:tab/>
        <w:t xml:space="preserve">Q. Zhang, L. Qiao, J. Liao, Q. Liu, P. Liu, and L. Liu, "A novel hypoxia gene signature indicates prognosis and immune microenvironments characters in patients with hepatocellular carcinoma," (in eng), </w:t>
      </w:r>
      <w:r w:rsidRPr="006D7206">
        <w:rPr>
          <w:rFonts w:asciiTheme="majorBidi" w:hAnsiTheme="majorBidi" w:cstheme="majorBidi"/>
          <w:i/>
          <w:sz w:val="20"/>
          <w:szCs w:val="20"/>
        </w:rPr>
        <w:t xml:space="preserve">J Cell Mol Med, </w:t>
      </w:r>
      <w:r w:rsidRPr="006D7206">
        <w:rPr>
          <w:rFonts w:asciiTheme="majorBidi" w:hAnsiTheme="majorBidi" w:cstheme="majorBidi"/>
          <w:sz w:val="20"/>
          <w:szCs w:val="20"/>
        </w:rPr>
        <w:t>vol. 25, no. 8, pp. 3772-3784, Apr 2021, doi: 10.1111/jcmm.16249.</w:t>
      </w:r>
    </w:p>
    <w:p w14:paraId="017701C1"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[24]</w:t>
      </w:r>
      <w:r w:rsidRPr="006D7206">
        <w:rPr>
          <w:rFonts w:asciiTheme="majorBidi" w:hAnsiTheme="majorBidi" w:cstheme="majorBidi"/>
          <w:sz w:val="20"/>
          <w:szCs w:val="20"/>
        </w:rPr>
        <w:tab/>
        <w:t xml:space="preserve">D. Chen, H. Huang, L. Zang, W. Gao, H. Zhu, and X. Yu, "Development and Verification of the Hypoxia- and Immune-Associated Prognostic Signature for Pancreatic Ductal Adenocarcinoma," (in eng), </w:t>
      </w:r>
      <w:r w:rsidRPr="006D7206">
        <w:rPr>
          <w:rFonts w:asciiTheme="majorBidi" w:hAnsiTheme="majorBidi" w:cstheme="majorBidi"/>
          <w:i/>
          <w:sz w:val="20"/>
          <w:szCs w:val="20"/>
        </w:rPr>
        <w:t xml:space="preserve">Front Immunol, </w:t>
      </w:r>
      <w:r w:rsidRPr="006D7206">
        <w:rPr>
          <w:rFonts w:asciiTheme="majorBidi" w:hAnsiTheme="majorBidi" w:cstheme="majorBidi"/>
          <w:sz w:val="20"/>
          <w:szCs w:val="20"/>
        </w:rPr>
        <w:t>vol. 12, p. 728062, 2021, doi: 10.3389/fimmu.2021.728062.</w:t>
      </w:r>
    </w:p>
    <w:p w14:paraId="2A7EECE5" w14:textId="77777777" w:rsidR="0020653F" w:rsidRPr="006D7206" w:rsidRDefault="0020653F" w:rsidP="00AB0859">
      <w:pPr>
        <w:pStyle w:val="EndNoteBibliography"/>
        <w:spacing w:after="0"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[25]</w:t>
      </w:r>
      <w:r w:rsidRPr="006D7206">
        <w:rPr>
          <w:rFonts w:asciiTheme="majorBidi" w:hAnsiTheme="majorBidi" w:cstheme="majorBidi"/>
          <w:sz w:val="20"/>
          <w:szCs w:val="20"/>
        </w:rPr>
        <w:tab/>
        <w:t xml:space="preserve">X. Zhang, Y. Li, and Y. Chen, "Development of a Comprehensive Gene Signature Linking Hypoxia, Glycolysis, Lactylation, and Metabolomic Insights in Gastric Cancer through the Integration of Bulk and Single-Cell RNA-Seq Data," (in eng), </w:t>
      </w:r>
      <w:r w:rsidRPr="006D7206">
        <w:rPr>
          <w:rFonts w:asciiTheme="majorBidi" w:hAnsiTheme="majorBidi" w:cstheme="majorBidi"/>
          <w:i/>
          <w:sz w:val="20"/>
          <w:szCs w:val="20"/>
        </w:rPr>
        <w:t xml:space="preserve">Biomedicines, </w:t>
      </w:r>
      <w:r w:rsidRPr="006D7206">
        <w:rPr>
          <w:rFonts w:asciiTheme="majorBidi" w:hAnsiTheme="majorBidi" w:cstheme="majorBidi"/>
          <w:sz w:val="20"/>
          <w:szCs w:val="20"/>
        </w:rPr>
        <w:t>vol. 11, no. 11, Nov 1 2023, doi: 10.3390/biomedicines11112948.</w:t>
      </w:r>
    </w:p>
    <w:p w14:paraId="1D33E5D0" w14:textId="77777777" w:rsidR="0020653F" w:rsidRDefault="0020653F" w:rsidP="00AB0859">
      <w:pPr>
        <w:pStyle w:val="EndNoteBibliography"/>
        <w:spacing w:line="276" w:lineRule="auto"/>
        <w:ind w:left="720" w:hanging="720"/>
        <w:jc w:val="both"/>
        <w:rPr>
          <w:rFonts w:asciiTheme="majorBidi" w:hAnsiTheme="majorBidi" w:cstheme="majorBidi"/>
          <w:sz w:val="20"/>
          <w:szCs w:val="20"/>
        </w:rPr>
      </w:pPr>
      <w:r w:rsidRPr="006D7206">
        <w:rPr>
          <w:rFonts w:asciiTheme="majorBidi" w:hAnsiTheme="majorBidi" w:cstheme="majorBidi"/>
          <w:sz w:val="20"/>
          <w:szCs w:val="20"/>
        </w:rPr>
        <w:t>[26]</w:t>
      </w:r>
      <w:r w:rsidRPr="006D7206">
        <w:rPr>
          <w:rFonts w:asciiTheme="majorBidi" w:hAnsiTheme="majorBidi" w:cstheme="majorBidi"/>
          <w:sz w:val="20"/>
          <w:szCs w:val="20"/>
        </w:rPr>
        <w:tab/>
        <w:t>E. F. Franco</w:t>
      </w:r>
      <w:r w:rsidRPr="006D7206">
        <w:rPr>
          <w:rFonts w:asciiTheme="majorBidi" w:hAnsiTheme="majorBidi" w:cstheme="majorBidi"/>
          <w:i/>
          <w:sz w:val="20"/>
          <w:szCs w:val="20"/>
        </w:rPr>
        <w:t xml:space="preserve"> et al.</w:t>
      </w:r>
      <w:r w:rsidRPr="006D7206">
        <w:rPr>
          <w:rFonts w:asciiTheme="majorBidi" w:hAnsiTheme="majorBidi" w:cstheme="majorBidi"/>
          <w:sz w:val="20"/>
          <w:szCs w:val="20"/>
        </w:rPr>
        <w:t xml:space="preserve">, "Performance Comparison of Deep Learning Autoencoders for Cancer Subtype Detection Using Multi-Omics Data," </w:t>
      </w:r>
      <w:r w:rsidRPr="006D7206">
        <w:rPr>
          <w:rFonts w:asciiTheme="majorBidi" w:hAnsiTheme="majorBidi" w:cstheme="majorBidi"/>
          <w:i/>
          <w:sz w:val="20"/>
          <w:szCs w:val="20"/>
        </w:rPr>
        <w:t>Cancers</w:t>
      </w:r>
      <w:r w:rsidRPr="006D7206">
        <w:rPr>
          <w:rFonts w:asciiTheme="majorBidi" w:hAnsiTheme="majorBidi" w:cstheme="majorBidi"/>
          <w:sz w:val="20"/>
          <w:szCs w:val="20"/>
        </w:rPr>
        <w:t>, vol. 13, no. 9</w:t>
      </w:r>
      <w:r w:rsidRPr="006D7206">
        <w:rPr>
          <w:rFonts w:asciiTheme="majorBidi" w:hAnsiTheme="majorBidi" w:cstheme="majorBidi"/>
          <w:i/>
          <w:sz w:val="20"/>
          <w:szCs w:val="20"/>
        </w:rPr>
        <w:t xml:space="preserve">, </w:t>
      </w:r>
      <w:r w:rsidRPr="006D7206">
        <w:rPr>
          <w:rFonts w:asciiTheme="majorBidi" w:hAnsiTheme="majorBidi" w:cstheme="majorBidi"/>
          <w:sz w:val="20"/>
          <w:szCs w:val="20"/>
        </w:rPr>
        <w:t>doi: 10.3390/cancers13092013.</w:t>
      </w:r>
    </w:p>
    <w:p w14:paraId="2047AB1B" w14:textId="77777777" w:rsidR="002A7B85" w:rsidRDefault="002A7B85" w:rsidP="00AB0859">
      <w:pPr>
        <w:pStyle w:val="EndNoteBibliography"/>
        <w:spacing w:line="276" w:lineRule="auto"/>
        <w:ind w:left="720" w:hanging="720"/>
        <w:jc w:val="both"/>
        <w:rPr>
          <w:rFonts w:asciiTheme="majorBidi" w:hAnsiTheme="majorBidi" w:cstheme="majorBidi"/>
          <w:sz w:val="20"/>
          <w:szCs w:val="20"/>
        </w:rPr>
      </w:pPr>
    </w:p>
    <w:p w14:paraId="6AE0CC87"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7A433AD7"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15E6BC3E"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05185D84"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29BC2D33"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415001C9"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72E5620E"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5A28765A"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13B1AB65"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4F1688BF"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54D358A1"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3F022CE3" w14:textId="77777777" w:rsidR="009E1ACF" w:rsidRDefault="009E1ACF" w:rsidP="00AB0859">
      <w:pPr>
        <w:pStyle w:val="EndNoteBibliography"/>
        <w:spacing w:line="276" w:lineRule="auto"/>
        <w:ind w:left="720" w:hanging="720"/>
        <w:jc w:val="both"/>
        <w:rPr>
          <w:rFonts w:asciiTheme="majorBidi" w:hAnsiTheme="majorBidi" w:cstheme="majorBidi"/>
          <w:sz w:val="20"/>
          <w:szCs w:val="20"/>
        </w:rPr>
      </w:pPr>
    </w:p>
    <w:p w14:paraId="54DF6F8E" w14:textId="77777777" w:rsidR="009E1ACF" w:rsidRPr="006D7206" w:rsidRDefault="009E1ACF" w:rsidP="00AB0859">
      <w:pPr>
        <w:pStyle w:val="EndNoteBibliography"/>
        <w:spacing w:line="276" w:lineRule="auto"/>
        <w:ind w:left="720" w:hanging="720"/>
        <w:jc w:val="both"/>
        <w:rPr>
          <w:rFonts w:asciiTheme="majorBidi" w:hAnsiTheme="majorBidi" w:cstheme="majorBidi"/>
          <w:sz w:val="20"/>
          <w:szCs w:val="20"/>
        </w:rPr>
      </w:pPr>
    </w:p>
    <w:p w14:paraId="292BD357" w14:textId="20ACB8A2" w:rsidR="000A6B3D" w:rsidRPr="00AB0859" w:rsidRDefault="005E390B" w:rsidP="00AB0859">
      <w:pPr>
        <w:pStyle w:val="ListParagraph"/>
        <w:spacing w:line="276" w:lineRule="auto"/>
        <w:ind w:left="0"/>
        <w:jc w:val="both"/>
        <w:rPr>
          <w:rFonts w:asciiTheme="majorBidi" w:hAnsiTheme="majorBidi" w:cstheme="majorBidi"/>
          <w:sz w:val="24"/>
          <w:szCs w:val="24"/>
        </w:rPr>
      </w:pPr>
      <w:r w:rsidRPr="006D7206">
        <w:rPr>
          <w:rFonts w:asciiTheme="majorBidi" w:hAnsiTheme="majorBidi" w:cstheme="majorBidi"/>
          <w:sz w:val="20"/>
          <w:szCs w:val="20"/>
        </w:rPr>
        <w:lastRenderedPageBreak/>
        <w:fldChar w:fldCharType="end"/>
      </w:r>
      <w:r w:rsidR="000A6B3D" w:rsidRPr="00AB0859">
        <w:rPr>
          <w:rFonts w:asciiTheme="majorBidi" w:hAnsiTheme="majorBidi" w:cstheme="majorBidi"/>
          <w:sz w:val="24"/>
          <w:szCs w:val="24"/>
        </w:rPr>
        <w:t xml:space="preserve"> Appendix A</w:t>
      </w:r>
    </w:p>
    <w:p w14:paraId="40B70E40" w14:textId="2ACEC944" w:rsidR="005A16A8" w:rsidRDefault="0050462D" w:rsidP="00AB0859">
      <w:pPr>
        <w:spacing w:line="276" w:lineRule="auto"/>
        <w:jc w:val="both"/>
        <w:rPr>
          <w:rFonts w:asciiTheme="majorBidi" w:hAnsiTheme="majorBidi" w:cstheme="majorBidi"/>
          <w:sz w:val="20"/>
          <w:szCs w:val="20"/>
        </w:rPr>
      </w:pPr>
      <w:r w:rsidRPr="006D7206">
        <w:rPr>
          <w:rFonts w:asciiTheme="majorBidi" w:hAnsiTheme="majorBidi" w:cstheme="majorBidi"/>
          <w:noProof/>
          <w:sz w:val="20"/>
          <w:szCs w:val="20"/>
        </w:rPr>
        <w:drawing>
          <wp:inline distT="0" distB="0" distL="0" distR="0" wp14:anchorId="5A0BEE33" wp14:editId="4752E1E4">
            <wp:extent cx="4816611" cy="5082363"/>
            <wp:effectExtent l="0" t="0" r="3175" b="4445"/>
            <wp:docPr id="12868910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91042" name="Picture 1" descr="A diagram of a process&#10;&#10;Description automatically generated"/>
                    <pic:cNvPicPr/>
                  </pic:nvPicPr>
                  <pic:blipFill>
                    <a:blip r:embed="rId10"/>
                    <a:stretch>
                      <a:fillRect/>
                    </a:stretch>
                  </pic:blipFill>
                  <pic:spPr>
                    <a:xfrm>
                      <a:off x="0" y="0"/>
                      <a:ext cx="4849173" cy="5116722"/>
                    </a:xfrm>
                    <a:prstGeom prst="rect">
                      <a:avLst/>
                    </a:prstGeom>
                  </pic:spPr>
                </pic:pic>
              </a:graphicData>
            </a:graphic>
          </wp:inline>
        </w:drawing>
      </w:r>
    </w:p>
    <w:p w14:paraId="1D1E20A1" w14:textId="65E18BFA" w:rsidR="002A7B85" w:rsidRPr="009E1ACF" w:rsidRDefault="002A7B85" w:rsidP="00AB0859">
      <w:pPr>
        <w:spacing w:line="276" w:lineRule="auto"/>
        <w:jc w:val="both"/>
        <w:rPr>
          <w:rFonts w:asciiTheme="majorBidi" w:hAnsiTheme="majorBidi" w:cstheme="majorBidi"/>
          <w:sz w:val="24"/>
          <w:szCs w:val="24"/>
        </w:rPr>
      </w:pPr>
      <w:r w:rsidRPr="009E1ACF">
        <w:rPr>
          <w:rFonts w:asciiTheme="majorBidi" w:hAnsiTheme="majorBidi" w:cstheme="majorBidi"/>
          <w:sz w:val="24"/>
          <w:szCs w:val="24"/>
        </w:rPr>
        <w:t>Appendix B</w:t>
      </w:r>
    </w:p>
    <w:tbl>
      <w:tblPr>
        <w:tblStyle w:val="GridTable6Colorful"/>
        <w:tblW w:w="5000" w:type="pct"/>
        <w:tblLook w:val="04A0" w:firstRow="1" w:lastRow="0" w:firstColumn="1" w:lastColumn="0" w:noHBand="0" w:noVBand="1"/>
      </w:tblPr>
      <w:tblGrid>
        <w:gridCol w:w="988"/>
        <w:gridCol w:w="8028"/>
      </w:tblGrid>
      <w:tr w:rsidR="002A7B85" w:rsidRPr="002A7B85" w14:paraId="5345D869" w14:textId="77777777" w:rsidTr="009E1AC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14:paraId="08B44531" w14:textId="77777777" w:rsidR="002A7B85" w:rsidRPr="002A7B85" w:rsidRDefault="002A7B85" w:rsidP="002A7B85">
            <w:pPr>
              <w:spacing w:after="0" w:line="240" w:lineRule="auto"/>
              <w:rPr>
                <w:rFonts w:ascii="Calibri" w:eastAsia="Times New Roman" w:hAnsi="Calibri" w:cs="Calibri"/>
                <w:b/>
                <w:bCs/>
                <w:color w:val="000000"/>
                <w:kern w:val="0"/>
                <w:sz w:val="20"/>
                <w:szCs w:val="20"/>
                <w14:ligatures w14:val="none"/>
              </w:rPr>
            </w:pPr>
            <w:r w:rsidRPr="002A7B85">
              <w:rPr>
                <w:rFonts w:ascii="Calibri" w:eastAsia="Times New Roman" w:hAnsi="Calibri" w:cs="Calibri"/>
                <w:b/>
                <w:bCs/>
                <w:color w:val="000000"/>
                <w:kern w:val="0"/>
                <w:sz w:val="20"/>
                <w:szCs w:val="20"/>
                <w:lang w:val="en-US"/>
                <w14:ligatures w14:val="none"/>
              </w:rPr>
              <w:t>Identifier</w:t>
            </w:r>
          </w:p>
        </w:tc>
        <w:tc>
          <w:tcPr>
            <w:tcW w:w="4138" w:type="pct"/>
            <w:noWrap/>
            <w:vAlign w:val="center"/>
            <w:hideMark/>
          </w:tcPr>
          <w:p w14:paraId="06CF2186" w14:textId="77777777" w:rsidR="002A7B85" w:rsidRPr="002A7B85" w:rsidRDefault="002A7B85" w:rsidP="002A7B8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0"/>
                <w:szCs w:val="20"/>
                <w14:ligatures w14:val="none"/>
              </w:rPr>
            </w:pPr>
            <w:r w:rsidRPr="002A7B85">
              <w:rPr>
                <w:rFonts w:ascii="Calibri" w:eastAsia="Times New Roman" w:hAnsi="Calibri" w:cs="Calibri"/>
                <w:b/>
                <w:bCs/>
                <w:color w:val="000000"/>
                <w:kern w:val="0"/>
                <w:sz w:val="20"/>
                <w:szCs w:val="20"/>
                <w:lang w:val="en-US"/>
                <w14:ligatures w14:val="none"/>
              </w:rPr>
              <w:t>Signature</w:t>
            </w:r>
          </w:p>
        </w:tc>
      </w:tr>
      <w:tr w:rsidR="002A7B85" w:rsidRPr="002A7B85" w14:paraId="2825D97E" w14:textId="77777777" w:rsidTr="009E1AC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14:paraId="398C1FF8" w14:textId="77777777" w:rsidR="002A7B85" w:rsidRPr="002A7B85" w:rsidRDefault="002A7B85" w:rsidP="002A7B85">
            <w:pPr>
              <w:spacing w:after="0" w:line="240" w:lineRule="auto"/>
              <w:rPr>
                <w:rFonts w:ascii="Calibri" w:eastAsia="Times New Roman" w:hAnsi="Calibri" w:cs="Calibri"/>
                <w:color w:val="000000"/>
                <w:kern w:val="0"/>
                <w:sz w:val="21"/>
                <w:szCs w:val="21"/>
                <w14:ligatures w14:val="none"/>
              </w:rPr>
            </w:pPr>
            <w:r w:rsidRPr="002A7B85">
              <w:rPr>
                <w:rFonts w:ascii="Calibri" w:eastAsia="Times New Roman" w:hAnsi="Calibri" w:cs="Calibri"/>
                <w:color w:val="000000"/>
                <w:kern w:val="0"/>
                <w:sz w:val="21"/>
                <w:szCs w:val="21"/>
                <w:lang w:val="en-US"/>
                <w14:ligatures w14:val="none"/>
              </w:rPr>
              <w:t>Zeng et al. 2021</w:t>
            </w:r>
          </w:p>
        </w:tc>
        <w:tc>
          <w:tcPr>
            <w:tcW w:w="4138" w:type="pct"/>
            <w:noWrap/>
            <w:vAlign w:val="center"/>
            <w:hideMark/>
          </w:tcPr>
          <w:p w14:paraId="4FB32F2E" w14:textId="77777777" w:rsidR="002A7B85" w:rsidRPr="002A7B85" w:rsidRDefault="002A7B85" w:rsidP="002A7B8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A7B85">
              <w:rPr>
                <w:rFonts w:ascii="Calibri" w:eastAsia="Times New Roman" w:hAnsi="Calibri" w:cs="Calibri"/>
                <w:color w:val="000000"/>
                <w:kern w:val="0"/>
                <w:lang w:val="en-US"/>
                <w14:ligatures w14:val="none"/>
              </w:rPr>
              <w:t>DCN, DDIT4, NDRG1, PRKCA</w:t>
            </w:r>
          </w:p>
        </w:tc>
      </w:tr>
      <w:tr w:rsidR="002A7B85" w:rsidRPr="002A7B85" w14:paraId="5B70B0D9" w14:textId="77777777" w:rsidTr="009E1ACF">
        <w:trPr>
          <w:trHeight w:val="585"/>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14:paraId="4F15922F" w14:textId="0906C51F" w:rsidR="002A7B85" w:rsidRPr="002A7B85" w:rsidRDefault="002A7B85" w:rsidP="002A7B85">
            <w:pPr>
              <w:spacing w:after="0" w:line="240" w:lineRule="auto"/>
              <w:rPr>
                <w:rFonts w:ascii="Calibri" w:eastAsia="Times New Roman" w:hAnsi="Calibri" w:cs="Calibri"/>
                <w:color w:val="000000"/>
                <w:kern w:val="0"/>
                <w:sz w:val="21"/>
                <w:szCs w:val="21"/>
                <w14:ligatures w14:val="none"/>
              </w:rPr>
            </w:pPr>
            <w:r w:rsidRPr="002A7B85">
              <w:rPr>
                <w:rFonts w:ascii="Calibri" w:eastAsia="Times New Roman" w:hAnsi="Calibri" w:cs="Calibri"/>
                <w:color w:val="000000"/>
                <w:kern w:val="0"/>
                <w:sz w:val="21"/>
                <w:szCs w:val="21"/>
                <w:lang w:val="en-US"/>
                <w14:ligatures w14:val="none"/>
              </w:rPr>
              <w:t>Zhang et al. 2020</w:t>
            </w:r>
          </w:p>
        </w:tc>
        <w:tc>
          <w:tcPr>
            <w:tcW w:w="4138" w:type="pct"/>
            <w:noWrap/>
            <w:vAlign w:val="center"/>
            <w:hideMark/>
          </w:tcPr>
          <w:p w14:paraId="53289E0C" w14:textId="12C5B4D2" w:rsidR="002A7B85" w:rsidRDefault="002A7B85" w:rsidP="002A7B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US"/>
                <w14:ligatures w14:val="none"/>
              </w:rPr>
            </w:pPr>
            <w:r w:rsidRPr="002A7B85">
              <w:rPr>
                <w:rFonts w:ascii="Calibri" w:eastAsia="Times New Roman" w:hAnsi="Calibri" w:cs="Calibri"/>
                <w:color w:val="000000"/>
                <w:kern w:val="0"/>
                <w:lang w:val="en-US"/>
                <w14:ligatures w14:val="none"/>
              </w:rPr>
              <w:t>ADM,</w:t>
            </w:r>
            <w:r>
              <w:rPr>
                <w:rFonts w:ascii="Calibri" w:eastAsia="Times New Roman" w:hAnsi="Calibri" w:cs="Calibri"/>
                <w:color w:val="000000"/>
                <w:kern w:val="0"/>
                <w:lang w:val="en-US"/>
                <w14:ligatures w14:val="none"/>
              </w:rPr>
              <w:t xml:space="preserve"> </w:t>
            </w:r>
            <w:r w:rsidRPr="002A7B85">
              <w:rPr>
                <w:rFonts w:ascii="Calibri" w:eastAsia="Times New Roman" w:hAnsi="Calibri" w:cs="Calibri"/>
                <w:color w:val="000000"/>
                <w:kern w:val="0"/>
                <w:lang w:val="en-US"/>
                <w14:ligatures w14:val="none"/>
              </w:rPr>
              <w:t>BNIP3,</w:t>
            </w:r>
            <w:r>
              <w:rPr>
                <w:rFonts w:ascii="Calibri" w:eastAsia="Times New Roman" w:hAnsi="Calibri" w:cs="Calibri"/>
                <w:color w:val="000000"/>
                <w:kern w:val="0"/>
                <w:lang w:val="en-US"/>
                <w14:ligatures w14:val="none"/>
              </w:rPr>
              <w:t xml:space="preserve"> </w:t>
            </w:r>
            <w:r w:rsidRPr="002A7B85">
              <w:rPr>
                <w:rFonts w:ascii="Calibri" w:eastAsia="Times New Roman" w:hAnsi="Calibri" w:cs="Calibri"/>
                <w:color w:val="000000"/>
                <w:kern w:val="0"/>
                <w:lang w:val="en-US"/>
                <w14:ligatures w14:val="none"/>
              </w:rPr>
              <w:t>BNIP3L,</w:t>
            </w:r>
            <w:r>
              <w:rPr>
                <w:rFonts w:ascii="Calibri" w:eastAsia="Times New Roman" w:hAnsi="Calibri" w:cs="Calibri"/>
                <w:color w:val="000000"/>
                <w:kern w:val="0"/>
                <w:lang w:val="en-US"/>
                <w14:ligatures w14:val="none"/>
              </w:rPr>
              <w:t xml:space="preserve"> </w:t>
            </w:r>
            <w:r w:rsidRPr="002A7B85">
              <w:rPr>
                <w:rFonts w:ascii="Calibri" w:eastAsia="Times New Roman" w:hAnsi="Calibri" w:cs="Calibri"/>
                <w:color w:val="000000"/>
                <w:kern w:val="0"/>
                <w:lang w:val="en-US"/>
                <w14:ligatures w14:val="none"/>
              </w:rPr>
              <w:t>CA9,EGLN3,GDF15,GYS1,HCAR3,HILPDA,HK2,INSIG2,JUN,KDM3A,</w:t>
            </w:r>
          </w:p>
          <w:p w14:paraId="099605FF" w14:textId="723AC1C5" w:rsidR="002A7B85" w:rsidRPr="002A7B85" w:rsidRDefault="002A7B85" w:rsidP="002A7B8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A7B85">
              <w:rPr>
                <w:rFonts w:ascii="Calibri" w:eastAsia="Times New Roman" w:hAnsi="Calibri" w:cs="Calibri"/>
                <w:color w:val="000000"/>
                <w:kern w:val="0"/>
                <w:lang w:val="en-US"/>
                <w14:ligatures w14:val="none"/>
              </w:rPr>
              <w:t>PFKFB4,PLIN2,PTPRH,SLC2A3,SMAD3,SPAG4,TMEM45A,WSB1</w:t>
            </w:r>
          </w:p>
        </w:tc>
      </w:tr>
      <w:tr w:rsidR="002A7B85" w:rsidRPr="002A7B85" w14:paraId="029F9F64" w14:textId="77777777" w:rsidTr="009E1AC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14:paraId="0D3D4AEE" w14:textId="77777777" w:rsidR="002A7B85" w:rsidRPr="002A7B85" w:rsidRDefault="002A7B85" w:rsidP="002A7B85">
            <w:pPr>
              <w:spacing w:after="0" w:line="240" w:lineRule="auto"/>
              <w:rPr>
                <w:rFonts w:ascii="Calibri" w:eastAsia="Times New Roman" w:hAnsi="Calibri" w:cs="Calibri"/>
                <w:color w:val="000000"/>
                <w:kern w:val="0"/>
                <w:sz w:val="21"/>
                <w:szCs w:val="21"/>
                <w14:ligatures w14:val="none"/>
              </w:rPr>
            </w:pPr>
            <w:r w:rsidRPr="002A7B85">
              <w:rPr>
                <w:rFonts w:ascii="Calibri" w:eastAsia="Times New Roman" w:hAnsi="Calibri" w:cs="Calibri"/>
                <w:color w:val="000000"/>
                <w:kern w:val="0"/>
                <w:sz w:val="21"/>
                <w:szCs w:val="21"/>
                <w:lang w:val="en-US"/>
                <w14:ligatures w14:val="none"/>
              </w:rPr>
              <w:t>Zhang et al. 2021</w:t>
            </w:r>
          </w:p>
        </w:tc>
        <w:tc>
          <w:tcPr>
            <w:tcW w:w="4138" w:type="pct"/>
            <w:noWrap/>
            <w:vAlign w:val="center"/>
            <w:hideMark/>
          </w:tcPr>
          <w:p w14:paraId="037034A0" w14:textId="77777777" w:rsidR="002A7B85" w:rsidRPr="002A7B85" w:rsidRDefault="002A7B85" w:rsidP="002A7B8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A7B85">
              <w:rPr>
                <w:rFonts w:ascii="Calibri" w:eastAsia="Times New Roman" w:hAnsi="Calibri" w:cs="Calibri"/>
                <w:color w:val="000000"/>
                <w:kern w:val="0"/>
                <w:lang w:val="en-US"/>
                <w14:ligatures w14:val="none"/>
              </w:rPr>
              <w:t>PDSS1</w:t>
            </w:r>
            <w:r w:rsidRPr="002A7B85">
              <w:rPr>
                <w:rFonts w:ascii="Microsoft YaHei" w:eastAsia="Microsoft YaHei" w:hAnsi="Microsoft YaHei" w:cs="Microsoft YaHei"/>
                <w:color w:val="000000"/>
                <w:kern w:val="0"/>
                <w:lang w:val="en-US"/>
                <w14:ligatures w14:val="none"/>
              </w:rPr>
              <w:t>、</w:t>
            </w:r>
            <w:r w:rsidRPr="002A7B85">
              <w:rPr>
                <w:rFonts w:ascii="Calibri" w:eastAsia="Times New Roman" w:hAnsi="Calibri" w:cs="Calibri"/>
                <w:color w:val="000000"/>
                <w:kern w:val="0"/>
                <w:lang w:val="en-US"/>
                <w14:ligatures w14:val="none"/>
              </w:rPr>
              <w:t>SLC7A11</w:t>
            </w:r>
            <w:r w:rsidRPr="002A7B85">
              <w:rPr>
                <w:rFonts w:ascii="Microsoft YaHei" w:eastAsia="Microsoft YaHei" w:hAnsi="Microsoft YaHei" w:cs="Microsoft YaHei"/>
                <w:color w:val="000000"/>
                <w:kern w:val="0"/>
                <w:lang w:val="en-US"/>
                <w14:ligatures w14:val="none"/>
              </w:rPr>
              <w:t>、</w:t>
            </w:r>
            <w:r w:rsidRPr="002A7B85">
              <w:rPr>
                <w:rFonts w:ascii="Calibri" w:eastAsia="Times New Roman" w:hAnsi="Calibri" w:cs="Calibri"/>
                <w:color w:val="000000"/>
                <w:kern w:val="0"/>
                <w:lang w:val="en-US"/>
                <w14:ligatures w14:val="none"/>
              </w:rPr>
              <w:t>CDCA8</w:t>
            </w:r>
          </w:p>
        </w:tc>
      </w:tr>
      <w:tr w:rsidR="002A7B85" w:rsidRPr="002A7B85" w14:paraId="25D31FEC" w14:textId="77777777" w:rsidTr="009E1ACF">
        <w:trPr>
          <w:trHeight w:val="570"/>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14:paraId="40B27AD2" w14:textId="77777777" w:rsidR="002A7B85" w:rsidRPr="002A7B85" w:rsidRDefault="002A7B85" w:rsidP="002A7B85">
            <w:pPr>
              <w:spacing w:after="0" w:line="240" w:lineRule="auto"/>
              <w:rPr>
                <w:rFonts w:ascii="Calibri" w:eastAsia="Times New Roman" w:hAnsi="Calibri" w:cs="Calibri"/>
                <w:color w:val="000000"/>
                <w:kern w:val="0"/>
                <w:sz w:val="21"/>
                <w:szCs w:val="21"/>
                <w14:ligatures w14:val="none"/>
              </w:rPr>
            </w:pPr>
            <w:r w:rsidRPr="002A7B85">
              <w:rPr>
                <w:rFonts w:ascii="Calibri" w:eastAsia="Times New Roman" w:hAnsi="Calibri" w:cs="Calibri"/>
                <w:color w:val="000000"/>
                <w:kern w:val="0"/>
                <w:sz w:val="21"/>
                <w:szCs w:val="21"/>
                <w:lang w:val="en-US"/>
                <w14:ligatures w14:val="none"/>
              </w:rPr>
              <w:t>Lane et al. 2022</w:t>
            </w:r>
          </w:p>
        </w:tc>
        <w:tc>
          <w:tcPr>
            <w:tcW w:w="4138" w:type="pct"/>
            <w:noWrap/>
            <w:vAlign w:val="center"/>
            <w:hideMark/>
          </w:tcPr>
          <w:p w14:paraId="478EBB70" w14:textId="77777777" w:rsidR="002A7B85" w:rsidRDefault="002A7B85" w:rsidP="002A7B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US"/>
                <w14:ligatures w14:val="none"/>
              </w:rPr>
            </w:pPr>
            <w:r w:rsidRPr="002A7B85">
              <w:rPr>
                <w:rFonts w:ascii="Calibri" w:eastAsia="Times New Roman" w:hAnsi="Calibri" w:cs="Calibri"/>
                <w:color w:val="000000"/>
                <w:kern w:val="0"/>
                <w:lang w:val="en-US"/>
                <w14:ligatures w14:val="none"/>
              </w:rPr>
              <w:t>CP,SLC2A3,SPAG4,WISP2,CYP26A1,YPEL1,RNF24,PGK1,NDRG1,BNIP3L,DLX4,PFKFB4,</w:t>
            </w:r>
          </w:p>
          <w:p w14:paraId="6F897448" w14:textId="77777777" w:rsidR="002A7B85" w:rsidRDefault="002A7B85" w:rsidP="002A7B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US"/>
                <w14:ligatures w14:val="none"/>
              </w:rPr>
            </w:pPr>
            <w:r w:rsidRPr="002A7B85">
              <w:rPr>
                <w:rFonts w:ascii="Calibri" w:eastAsia="Times New Roman" w:hAnsi="Calibri" w:cs="Calibri"/>
                <w:color w:val="000000"/>
                <w:kern w:val="0"/>
                <w:lang w:val="en-US"/>
                <w14:ligatures w14:val="none"/>
              </w:rPr>
              <w:t>ERRFI1,LRP1,S1PR4,GAL3ST1,EGLN3,GUCY2D,BHLHE40,LDHA,RAB40B,EFNA3,PPFIA4,</w:t>
            </w:r>
          </w:p>
          <w:p w14:paraId="1148B3D5" w14:textId="77777777" w:rsidR="002A7B85" w:rsidRDefault="002A7B85" w:rsidP="002A7B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US"/>
                <w14:ligatures w14:val="none"/>
              </w:rPr>
            </w:pPr>
            <w:r w:rsidRPr="002A7B85">
              <w:rPr>
                <w:rFonts w:ascii="Calibri" w:eastAsia="Times New Roman" w:hAnsi="Calibri" w:cs="Calibri"/>
                <w:color w:val="000000"/>
                <w:kern w:val="0"/>
                <w:lang w:val="en-US"/>
                <w14:ligatures w14:val="none"/>
              </w:rPr>
              <w:t>PNRC1,IGFBP3,IGFBP1,ADM,ANKZF1,CITED2,CASKIN1,DDIT4,PFKFB3,TMEM45A,</w:t>
            </w:r>
          </w:p>
          <w:p w14:paraId="1A1EACAD" w14:textId="073EDA48" w:rsidR="002A7B85" w:rsidRPr="002A7B85" w:rsidRDefault="002A7B85" w:rsidP="002A7B8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2A7B85">
              <w:rPr>
                <w:rFonts w:ascii="Calibri" w:eastAsia="Times New Roman" w:hAnsi="Calibri" w:cs="Calibri"/>
                <w:color w:val="000000"/>
                <w:kern w:val="0"/>
                <w:lang w:val="en-US"/>
                <w14:ligatures w14:val="none"/>
              </w:rPr>
              <w:t>SEMA4B,FUT11</w:t>
            </w:r>
          </w:p>
        </w:tc>
      </w:tr>
      <w:tr w:rsidR="002A7B85" w:rsidRPr="002A7B85" w14:paraId="5C25AAF4" w14:textId="77777777" w:rsidTr="009E1AC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14:paraId="2F7C679E" w14:textId="77777777" w:rsidR="002A7B85" w:rsidRPr="002A7B85" w:rsidRDefault="002A7B85" w:rsidP="002A7B85">
            <w:pPr>
              <w:spacing w:after="0" w:line="240" w:lineRule="auto"/>
              <w:rPr>
                <w:rFonts w:ascii="Calibri" w:eastAsia="Times New Roman" w:hAnsi="Calibri" w:cs="Calibri"/>
                <w:color w:val="000000"/>
                <w:kern w:val="0"/>
                <w:sz w:val="21"/>
                <w:szCs w:val="21"/>
                <w14:ligatures w14:val="none"/>
              </w:rPr>
            </w:pPr>
            <w:r w:rsidRPr="002A7B85">
              <w:rPr>
                <w:rFonts w:ascii="Calibri" w:eastAsia="Times New Roman" w:hAnsi="Calibri" w:cs="Calibri"/>
                <w:color w:val="000000"/>
                <w:kern w:val="0"/>
                <w:sz w:val="21"/>
                <w:szCs w:val="21"/>
                <w:lang w:val="en-US"/>
                <w14:ligatures w14:val="none"/>
              </w:rPr>
              <w:t>Shi et al. 2021</w:t>
            </w:r>
          </w:p>
        </w:tc>
        <w:tc>
          <w:tcPr>
            <w:tcW w:w="4138" w:type="pct"/>
            <w:noWrap/>
            <w:vAlign w:val="center"/>
            <w:hideMark/>
          </w:tcPr>
          <w:p w14:paraId="529FEBCB" w14:textId="77777777" w:rsidR="002A7B85" w:rsidRPr="002A7B85" w:rsidRDefault="002A7B85" w:rsidP="002A7B8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2A7B85">
              <w:rPr>
                <w:rFonts w:ascii="Calibri" w:eastAsia="Times New Roman" w:hAnsi="Calibri" w:cs="Calibri"/>
                <w:color w:val="000000"/>
                <w:kern w:val="0"/>
                <w14:ligatures w14:val="none"/>
              </w:rPr>
              <w:t>CHST15, KLK6, TUBB3, TCEA3 SLC25A38, AQP7, GNMT, STX19, UQCR10,CXorf23</w:t>
            </w:r>
          </w:p>
        </w:tc>
      </w:tr>
      <w:tr w:rsidR="002A7B85" w:rsidRPr="002A7B85" w14:paraId="537743C4" w14:textId="77777777" w:rsidTr="009E1ACF">
        <w:trPr>
          <w:trHeight w:val="585"/>
        </w:trPr>
        <w:tc>
          <w:tcPr>
            <w:cnfStyle w:val="001000000000" w:firstRow="0" w:lastRow="0" w:firstColumn="1" w:lastColumn="0" w:oddVBand="0" w:evenVBand="0" w:oddHBand="0" w:evenHBand="0" w:firstRowFirstColumn="0" w:firstRowLastColumn="0" w:lastRowFirstColumn="0" w:lastRowLastColumn="0"/>
            <w:tcW w:w="862" w:type="pct"/>
            <w:vAlign w:val="center"/>
            <w:hideMark/>
          </w:tcPr>
          <w:p w14:paraId="2C1C352C" w14:textId="77777777" w:rsidR="002A7B85" w:rsidRPr="002A7B85" w:rsidRDefault="002A7B85" w:rsidP="002A7B85">
            <w:pPr>
              <w:spacing w:after="0" w:line="240" w:lineRule="auto"/>
              <w:rPr>
                <w:rFonts w:ascii="Calibri" w:eastAsia="Times New Roman" w:hAnsi="Calibri" w:cs="Calibri"/>
                <w:color w:val="000000"/>
                <w:kern w:val="0"/>
                <w:sz w:val="21"/>
                <w:szCs w:val="21"/>
                <w14:ligatures w14:val="none"/>
              </w:rPr>
            </w:pPr>
            <w:r w:rsidRPr="002A7B85">
              <w:rPr>
                <w:rFonts w:ascii="Calibri" w:eastAsia="Times New Roman" w:hAnsi="Calibri" w:cs="Calibri"/>
                <w:color w:val="000000"/>
                <w:kern w:val="0"/>
                <w:sz w:val="21"/>
                <w:szCs w:val="21"/>
                <w:lang w:val="en-US"/>
                <w14:ligatures w14:val="none"/>
              </w:rPr>
              <w:t>Shao et al. 2021</w:t>
            </w:r>
          </w:p>
        </w:tc>
        <w:tc>
          <w:tcPr>
            <w:tcW w:w="4138" w:type="pct"/>
            <w:noWrap/>
            <w:vAlign w:val="center"/>
            <w:hideMark/>
          </w:tcPr>
          <w:p w14:paraId="64D636F2" w14:textId="30D8E720" w:rsidR="002A7B85" w:rsidRDefault="002A7B85" w:rsidP="002A7B85">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2F2F2F"/>
                <w:kern w:val="0"/>
                <w:sz w:val="20"/>
                <w:szCs w:val="20"/>
                <w14:ligatures w14:val="none"/>
              </w:rPr>
            </w:pPr>
            <w:r w:rsidRPr="002A7B85">
              <w:rPr>
                <w:rFonts w:ascii="Verdana" w:eastAsia="Times New Roman" w:hAnsi="Verdana" w:cs="Calibri"/>
                <w:color w:val="2F2F2F"/>
                <w:kern w:val="0"/>
                <w:sz w:val="20"/>
                <w:szCs w:val="20"/>
                <w14:ligatures w14:val="none"/>
              </w:rPr>
              <w:t>LINC00941,</w:t>
            </w:r>
            <w:r>
              <w:rPr>
                <w:rFonts w:ascii="Verdana" w:eastAsia="Times New Roman" w:hAnsi="Verdana" w:cs="Calibri"/>
                <w:color w:val="2F2F2F"/>
                <w:kern w:val="0"/>
                <w:sz w:val="20"/>
                <w:szCs w:val="20"/>
                <w14:ligatures w14:val="none"/>
              </w:rPr>
              <w:t xml:space="preserve"> </w:t>
            </w:r>
            <w:r w:rsidRPr="002A7B85">
              <w:rPr>
                <w:rFonts w:ascii="Verdana" w:eastAsia="Times New Roman" w:hAnsi="Verdana" w:cs="Calibri"/>
                <w:color w:val="2F2F2F"/>
                <w:kern w:val="0"/>
                <w:sz w:val="20"/>
                <w:szCs w:val="20"/>
                <w14:ligatures w14:val="none"/>
              </w:rPr>
              <w:t>AC022784.1,</w:t>
            </w:r>
            <w:r>
              <w:rPr>
                <w:rFonts w:ascii="Verdana" w:eastAsia="Times New Roman" w:hAnsi="Verdana" w:cs="Calibri"/>
                <w:color w:val="2F2F2F"/>
                <w:kern w:val="0"/>
                <w:sz w:val="20"/>
                <w:szCs w:val="20"/>
                <w14:ligatures w14:val="none"/>
              </w:rPr>
              <w:t xml:space="preserve"> </w:t>
            </w:r>
            <w:r w:rsidRPr="002A7B85">
              <w:rPr>
                <w:rFonts w:ascii="Verdana" w:eastAsia="Times New Roman" w:hAnsi="Verdana" w:cs="Calibri"/>
                <w:color w:val="2F2F2F"/>
                <w:kern w:val="0"/>
                <w:sz w:val="20"/>
                <w:szCs w:val="20"/>
                <w14:ligatures w14:val="none"/>
              </w:rPr>
              <w:t>AC079949.2,</w:t>
            </w:r>
            <w:r>
              <w:rPr>
                <w:rFonts w:ascii="Verdana" w:eastAsia="Times New Roman" w:hAnsi="Verdana" w:cs="Calibri"/>
                <w:color w:val="2F2F2F"/>
                <w:kern w:val="0"/>
                <w:sz w:val="20"/>
                <w:szCs w:val="20"/>
                <w14:ligatures w14:val="none"/>
              </w:rPr>
              <w:t xml:space="preserve"> </w:t>
            </w:r>
            <w:r w:rsidRPr="002A7B85">
              <w:rPr>
                <w:rFonts w:ascii="Verdana" w:eastAsia="Times New Roman" w:hAnsi="Verdana" w:cs="Calibri"/>
                <w:color w:val="2F2F2F"/>
                <w:kern w:val="0"/>
                <w:sz w:val="20"/>
                <w:szCs w:val="20"/>
                <w14:ligatures w14:val="none"/>
              </w:rPr>
              <w:t>AC090001.1,LINC00707,AL161431.1,</w:t>
            </w:r>
          </w:p>
          <w:p w14:paraId="5130AD5A" w14:textId="2D27A448" w:rsidR="002A7B85" w:rsidRPr="002A7B85" w:rsidRDefault="002A7B85" w:rsidP="002A7B85">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Calibri"/>
                <w:color w:val="2F2F2F"/>
                <w:kern w:val="0"/>
                <w:sz w:val="20"/>
                <w:szCs w:val="20"/>
                <w14:ligatures w14:val="none"/>
              </w:rPr>
            </w:pPr>
            <w:r w:rsidRPr="002A7B85">
              <w:rPr>
                <w:rFonts w:ascii="Verdana" w:eastAsia="Times New Roman" w:hAnsi="Verdana" w:cs="Calibri"/>
                <w:color w:val="2F2F2F"/>
                <w:kern w:val="0"/>
                <w:sz w:val="20"/>
                <w:szCs w:val="20"/>
                <w14:ligatures w14:val="none"/>
              </w:rPr>
              <w:t>AC010980.2</w:t>
            </w:r>
          </w:p>
        </w:tc>
      </w:tr>
    </w:tbl>
    <w:p w14:paraId="2F0D2983" w14:textId="77777777" w:rsidR="002A7B85" w:rsidRPr="006D7206" w:rsidRDefault="002A7B85" w:rsidP="00AB0859">
      <w:pPr>
        <w:spacing w:line="276" w:lineRule="auto"/>
        <w:jc w:val="both"/>
        <w:rPr>
          <w:rFonts w:asciiTheme="majorBidi" w:hAnsiTheme="majorBidi" w:cstheme="majorBidi"/>
          <w:sz w:val="20"/>
          <w:szCs w:val="20"/>
        </w:rPr>
      </w:pPr>
    </w:p>
    <w:sectPr w:rsidR="002A7B85" w:rsidRPr="006D7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FFC"/>
    <w:multiLevelType w:val="hybridMultilevel"/>
    <w:tmpl w:val="1CB49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53062"/>
    <w:multiLevelType w:val="multilevel"/>
    <w:tmpl w:val="9B861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A93BB6"/>
    <w:multiLevelType w:val="hybridMultilevel"/>
    <w:tmpl w:val="DBD4E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65FEF"/>
    <w:multiLevelType w:val="hybridMultilevel"/>
    <w:tmpl w:val="4F8E6E6E"/>
    <w:lvl w:ilvl="0" w:tplc="839EC3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6B7E2B"/>
    <w:multiLevelType w:val="multilevel"/>
    <w:tmpl w:val="C3DC5B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0712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2E0882"/>
    <w:multiLevelType w:val="hybridMultilevel"/>
    <w:tmpl w:val="44C244B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76D6325"/>
    <w:multiLevelType w:val="multilevel"/>
    <w:tmpl w:val="99445A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07641346">
    <w:abstractNumId w:val="6"/>
  </w:num>
  <w:num w:numId="2" w16cid:durableId="80956303">
    <w:abstractNumId w:val="7"/>
  </w:num>
  <w:num w:numId="3" w16cid:durableId="916523447">
    <w:abstractNumId w:val="1"/>
  </w:num>
  <w:num w:numId="4" w16cid:durableId="899752773">
    <w:abstractNumId w:val="5"/>
  </w:num>
  <w:num w:numId="5" w16cid:durableId="261374177">
    <w:abstractNumId w:val="4"/>
  </w:num>
  <w:num w:numId="6" w16cid:durableId="525947860">
    <w:abstractNumId w:val="3"/>
  </w:num>
  <w:num w:numId="7" w16cid:durableId="1648364473">
    <w:abstractNumId w:val="2"/>
  </w:num>
  <w:num w:numId="8" w16cid:durableId="177382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5p09xxjrsa2aefsws5erx9xedwd52xwxe0&quot;&gt;My EndNote Library&lt;record-ids&gt;&lt;item&gt;1&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3A07ED"/>
    <w:rsid w:val="00006F7E"/>
    <w:rsid w:val="00041D1B"/>
    <w:rsid w:val="0006686A"/>
    <w:rsid w:val="000719EE"/>
    <w:rsid w:val="00082E2E"/>
    <w:rsid w:val="000A2C2B"/>
    <w:rsid w:val="000A6B3D"/>
    <w:rsid w:val="000D25C6"/>
    <w:rsid w:val="000D6B25"/>
    <w:rsid w:val="000D6F22"/>
    <w:rsid w:val="000E2706"/>
    <w:rsid w:val="001057C4"/>
    <w:rsid w:val="00105879"/>
    <w:rsid w:val="00110D1A"/>
    <w:rsid w:val="00131564"/>
    <w:rsid w:val="00136A73"/>
    <w:rsid w:val="00176A59"/>
    <w:rsid w:val="001839CC"/>
    <w:rsid w:val="00190B51"/>
    <w:rsid w:val="001A2C37"/>
    <w:rsid w:val="001A6D65"/>
    <w:rsid w:val="001B23EC"/>
    <w:rsid w:val="001B4456"/>
    <w:rsid w:val="001C6EDE"/>
    <w:rsid w:val="001D2A19"/>
    <w:rsid w:val="001D79CC"/>
    <w:rsid w:val="001E1A89"/>
    <w:rsid w:val="001F6798"/>
    <w:rsid w:val="001F6C11"/>
    <w:rsid w:val="0020653F"/>
    <w:rsid w:val="00213918"/>
    <w:rsid w:val="002240F6"/>
    <w:rsid w:val="00252367"/>
    <w:rsid w:val="00270A3F"/>
    <w:rsid w:val="00290C04"/>
    <w:rsid w:val="002A7635"/>
    <w:rsid w:val="002A7B85"/>
    <w:rsid w:val="002D43C5"/>
    <w:rsid w:val="002F0CC1"/>
    <w:rsid w:val="002F298A"/>
    <w:rsid w:val="002F5BEA"/>
    <w:rsid w:val="0032008C"/>
    <w:rsid w:val="00351756"/>
    <w:rsid w:val="003544C2"/>
    <w:rsid w:val="00360D47"/>
    <w:rsid w:val="00375743"/>
    <w:rsid w:val="003948B2"/>
    <w:rsid w:val="003951F7"/>
    <w:rsid w:val="003A07ED"/>
    <w:rsid w:val="003B2AED"/>
    <w:rsid w:val="003C138B"/>
    <w:rsid w:val="003C1946"/>
    <w:rsid w:val="003C5F67"/>
    <w:rsid w:val="003D5B00"/>
    <w:rsid w:val="003E0100"/>
    <w:rsid w:val="00401440"/>
    <w:rsid w:val="004024E7"/>
    <w:rsid w:val="0042272E"/>
    <w:rsid w:val="0043461D"/>
    <w:rsid w:val="00447F0A"/>
    <w:rsid w:val="004562CC"/>
    <w:rsid w:val="00463751"/>
    <w:rsid w:val="00466579"/>
    <w:rsid w:val="004821CE"/>
    <w:rsid w:val="004A6BD6"/>
    <w:rsid w:val="004B5CB0"/>
    <w:rsid w:val="004D0BF2"/>
    <w:rsid w:val="004F6F11"/>
    <w:rsid w:val="0050462D"/>
    <w:rsid w:val="0052249B"/>
    <w:rsid w:val="00565485"/>
    <w:rsid w:val="00586337"/>
    <w:rsid w:val="00593014"/>
    <w:rsid w:val="0059333E"/>
    <w:rsid w:val="00595D09"/>
    <w:rsid w:val="00597FAF"/>
    <w:rsid w:val="005A16A8"/>
    <w:rsid w:val="005A2002"/>
    <w:rsid w:val="005A27B4"/>
    <w:rsid w:val="005B23CA"/>
    <w:rsid w:val="005C0A53"/>
    <w:rsid w:val="005D2A6D"/>
    <w:rsid w:val="005E272B"/>
    <w:rsid w:val="005E390B"/>
    <w:rsid w:val="00616201"/>
    <w:rsid w:val="00616F1F"/>
    <w:rsid w:val="006236EB"/>
    <w:rsid w:val="00646D2C"/>
    <w:rsid w:val="006678A1"/>
    <w:rsid w:val="00673CF6"/>
    <w:rsid w:val="006813D8"/>
    <w:rsid w:val="00683B15"/>
    <w:rsid w:val="00691EC7"/>
    <w:rsid w:val="006A08C7"/>
    <w:rsid w:val="006A2A6A"/>
    <w:rsid w:val="006D53AD"/>
    <w:rsid w:val="006D7206"/>
    <w:rsid w:val="006E5CA2"/>
    <w:rsid w:val="006F3E23"/>
    <w:rsid w:val="00701EC7"/>
    <w:rsid w:val="0072305C"/>
    <w:rsid w:val="00727775"/>
    <w:rsid w:val="00727F0F"/>
    <w:rsid w:val="00741E76"/>
    <w:rsid w:val="00750946"/>
    <w:rsid w:val="00772C66"/>
    <w:rsid w:val="00776333"/>
    <w:rsid w:val="00776EA6"/>
    <w:rsid w:val="007778E9"/>
    <w:rsid w:val="00786B70"/>
    <w:rsid w:val="007A19D4"/>
    <w:rsid w:val="007D140C"/>
    <w:rsid w:val="007E06D9"/>
    <w:rsid w:val="007E7311"/>
    <w:rsid w:val="007E765E"/>
    <w:rsid w:val="007F611C"/>
    <w:rsid w:val="008038FB"/>
    <w:rsid w:val="0083133F"/>
    <w:rsid w:val="0084400C"/>
    <w:rsid w:val="008467CB"/>
    <w:rsid w:val="0086314B"/>
    <w:rsid w:val="00883107"/>
    <w:rsid w:val="008A5A41"/>
    <w:rsid w:val="008F2547"/>
    <w:rsid w:val="008F595C"/>
    <w:rsid w:val="00910714"/>
    <w:rsid w:val="00912162"/>
    <w:rsid w:val="00926102"/>
    <w:rsid w:val="00933341"/>
    <w:rsid w:val="009353FD"/>
    <w:rsid w:val="00946237"/>
    <w:rsid w:val="00951270"/>
    <w:rsid w:val="00955044"/>
    <w:rsid w:val="00974F78"/>
    <w:rsid w:val="00977EAA"/>
    <w:rsid w:val="00985F6E"/>
    <w:rsid w:val="0099248C"/>
    <w:rsid w:val="009A170D"/>
    <w:rsid w:val="009A64FB"/>
    <w:rsid w:val="009C5CE1"/>
    <w:rsid w:val="009E1ACF"/>
    <w:rsid w:val="00A059AC"/>
    <w:rsid w:val="00A37352"/>
    <w:rsid w:val="00A51A42"/>
    <w:rsid w:val="00A529FC"/>
    <w:rsid w:val="00A7429D"/>
    <w:rsid w:val="00A8711B"/>
    <w:rsid w:val="00AB0859"/>
    <w:rsid w:val="00AB73FF"/>
    <w:rsid w:val="00AF44EB"/>
    <w:rsid w:val="00AF6515"/>
    <w:rsid w:val="00AF6B17"/>
    <w:rsid w:val="00B02070"/>
    <w:rsid w:val="00B02BD8"/>
    <w:rsid w:val="00B0594B"/>
    <w:rsid w:val="00B15E63"/>
    <w:rsid w:val="00B17547"/>
    <w:rsid w:val="00B22CBC"/>
    <w:rsid w:val="00B2408F"/>
    <w:rsid w:val="00B35C7C"/>
    <w:rsid w:val="00B50196"/>
    <w:rsid w:val="00B570FB"/>
    <w:rsid w:val="00B70C0E"/>
    <w:rsid w:val="00B70F00"/>
    <w:rsid w:val="00B75486"/>
    <w:rsid w:val="00B80768"/>
    <w:rsid w:val="00B81277"/>
    <w:rsid w:val="00B85434"/>
    <w:rsid w:val="00B920FE"/>
    <w:rsid w:val="00BA230A"/>
    <w:rsid w:val="00BB2BA0"/>
    <w:rsid w:val="00BD518D"/>
    <w:rsid w:val="00C0562C"/>
    <w:rsid w:val="00C25958"/>
    <w:rsid w:val="00C40C0C"/>
    <w:rsid w:val="00C439CF"/>
    <w:rsid w:val="00C44582"/>
    <w:rsid w:val="00C5574B"/>
    <w:rsid w:val="00C55A01"/>
    <w:rsid w:val="00C605CE"/>
    <w:rsid w:val="00C61D89"/>
    <w:rsid w:val="00C62205"/>
    <w:rsid w:val="00C63B99"/>
    <w:rsid w:val="00C721F5"/>
    <w:rsid w:val="00C72A2F"/>
    <w:rsid w:val="00C875E8"/>
    <w:rsid w:val="00C92310"/>
    <w:rsid w:val="00CA1D2B"/>
    <w:rsid w:val="00CA40D0"/>
    <w:rsid w:val="00CA7BDF"/>
    <w:rsid w:val="00CB56F0"/>
    <w:rsid w:val="00CC41CC"/>
    <w:rsid w:val="00CC6FB2"/>
    <w:rsid w:val="00CD12DE"/>
    <w:rsid w:val="00CF3354"/>
    <w:rsid w:val="00D00D43"/>
    <w:rsid w:val="00D11628"/>
    <w:rsid w:val="00D12EDC"/>
    <w:rsid w:val="00D330F9"/>
    <w:rsid w:val="00D33681"/>
    <w:rsid w:val="00D36FE9"/>
    <w:rsid w:val="00D4564F"/>
    <w:rsid w:val="00D4570E"/>
    <w:rsid w:val="00D6580F"/>
    <w:rsid w:val="00D67B17"/>
    <w:rsid w:val="00D974F1"/>
    <w:rsid w:val="00DA346F"/>
    <w:rsid w:val="00DA770E"/>
    <w:rsid w:val="00DE62D1"/>
    <w:rsid w:val="00DF44BE"/>
    <w:rsid w:val="00E04CE2"/>
    <w:rsid w:val="00E158D7"/>
    <w:rsid w:val="00E16367"/>
    <w:rsid w:val="00E25838"/>
    <w:rsid w:val="00E34C90"/>
    <w:rsid w:val="00E47A3D"/>
    <w:rsid w:val="00E573F5"/>
    <w:rsid w:val="00E95275"/>
    <w:rsid w:val="00EB710A"/>
    <w:rsid w:val="00ED7852"/>
    <w:rsid w:val="00EF5DD3"/>
    <w:rsid w:val="00F140D2"/>
    <w:rsid w:val="00F239F5"/>
    <w:rsid w:val="00F634F6"/>
    <w:rsid w:val="00F64E9A"/>
    <w:rsid w:val="00F818F8"/>
    <w:rsid w:val="00FB4677"/>
    <w:rsid w:val="00FC6E27"/>
    <w:rsid w:val="00FC6E84"/>
    <w:rsid w:val="00FD58B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39FC"/>
  <w15:chartTrackingRefBased/>
  <w15:docId w15:val="{681E38B8-B0C2-4F34-A3FF-A8CA9FC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E390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390B"/>
    <w:rPr>
      <w:rFonts w:ascii="Calibri" w:hAnsi="Calibri" w:cs="Calibri"/>
      <w:noProof/>
    </w:rPr>
  </w:style>
  <w:style w:type="paragraph" w:customStyle="1" w:styleId="EndNoteBibliography">
    <w:name w:val="EndNote Bibliography"/>
    <w:basedOn w:val="Normal"/>
    <w:link w:val="EndNoteBibliographyChar"/>
    <w:rsid w:val="005E390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390B"/>
    <w:rPr>
      <w:rFonts w:ascii="Calibri" w:hAnsi="Calibri" w:cs="Calibri"/>
      <w:noProof/>
    </w:rPr>
  </w:style>
  <w:style w:type="character" w:styleId="Hyperlink">
    <w:name w:val="Hyperlink"/>
    <w:basedOn w:val="DefaultParagraphFont"/>
    <w:uiPriority w:val="99"/>
    <w:unhideWhenUsed/>
    <w:rsid w:val="002D43C5"/>
    <w:rPr>
      <w:color w:val="0563C1" w:themeColor="hyperlink"/>
      <w:u w:val="single"/>
    </w:rPr>
  </w:style>
  <w:style w:type="character" w:styleId="UnresolvedMention">
    <w:name w:val="Unresolved Mention"/>
    <w:basedOn w:val="DefaultParagraphFont"/>
    <w:uiPriority w:val="99"/>
    <w:semiHidden/>
    <w:unhideWhenUsed/>
    <w:rsid w:val="002D43C5"/>
    <w:rPr>
      <w:color w:val="605E5C"/>
      <w:shd w:val="clear" w:color="auto" w:fill="E1DFDD"/>
    </w:rPr>
  </w:style>
  <w:style w:type="paragraph" w:styleId="ListParagraph">
    <w:name w:val="List Paragraph"/>
    <w:basedOn w:val="Normal"/>
    <w:uiPriority w:val="34"/>
    <w:qFormat/>
    <w:rsid w:val="008038FB"/>
    <w:pPr>
      <w:ind w:left="720"/>
      <w:contextualSpacing/>
    </w:pPr>
  </w:style>
  <w:style w:type="character" w:styleId="FollowedHyperlink">
    <w:name w:val="FollowedHyperlink"/>
    <w:basedOn w:val="DefaultParagraphFont"/>
    <w:uiPriority w:val="99"/>
    <w:semiHidden/>
    <w:unhideWhenUsed/>
    <w:rsid w:val="003D5B00"/>
    <w:rPr>
      <w:color w:val="954F72" w:themeColor="followedHyperlink"/>
      <w:u w:val="single"/>
    </w:rPr>
  </w:style>
  <w:style w:type="character" w:styleId="Strong">
    <w:name w:val="Strong"/>
    <w:basedOn w:val="DefaultParagraphFont"/>
    <w:uiPriority w:val="22"/>
    <w:qFormat/>
    <w:rsid w:val="000E2706"/>
    <w:rPr>
      <w:b/>
      <w:bCs/>
    </w:rPr>
  </w:style>
  <w:style w:type="character" w:customStyle="1" w:styleId="anchor-text">
    <w:name w:val="anchor-text"/>
    <w:basedOn w:val="DefaultParagraphFont"/>
    <w:rsid w:val="008F2547"/>
  </w:style>
  <w:style w:type="table" w:styleId="TableGrid">
    <w:name w:val="Table Grid"/>
    <w:basedOn w:val="TableNormal"/>
    <w:uiPriority w:val="39"/>
    <w:rsid w:val="009C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5A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360D47"/>
    <w:rPr>
      <w:i/>
      <w:iCs/>
    </w:rPr>
  </w:style>
  <w:style w:type="table" w:styleId="GridTable6Colorful">
    <w:name w:val="Grid Table 6 Colorful"/>
    <w:basedOn w:val="TableNormal"/>
    <w:uiPriority w:val="51"/>
    <w:rsid w:val="00776E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2A7B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2201">
      <w:bodyDiv w:val="1"/>
      <w:marLeft w:val="0"/>
      <w:marRight w:val="0"/>
      <w:marTop w:val="0"/>
      <w:marBottom w:val="0"/>
      <w:divBdr>
        <w:top w:val="none" w:sz="0" w:space="0" w:color="auto"/>
        <w:left w:val="none" w:sz="0" w:space="0" w:color="auto"/>
        <w:bottom w:val="none" w:sz="0" w:space="0" w:color="auto"/>
        <w:right w:val="none" w:sz="0" w:space="0" w:color="auto"/>
      </w:divBdr>
    </w:div>
    <w:div w:id="81415181">
      <w:bodyDiv w:val="1"/>
      <w:marLeft w:val="0"/>
      <w:marRight w:val="0"/>
      <w:marTop w:val="0"/>
      <w:marBottom w:val="0"/>
      <w:divBdr>
        <w:top w:val="none" w:sz="0" w:space="0" w:color="auto"/>
        <w:left w:val="none" w:sz="0" w:space="0" w:color="auto"/>
        <w:bottom w:val="none" w:sz="0" w:space="0" w:color="auto"/>
        <w:right w:val="none" w:sz="0" w:space="0" w:color="auto"/>
      </w:divBdr>
    </w:div>
    <w:div w:id="176191238">
      <w:bodyDiv w:val="1"/>
      <w:marLeft w:val="0"/>
      <w:marRight w:val="0"/>
      <w:marTop w:val="0"/>
      <w:marBottom w:val="0"/>
      <w:divBdr>
        <w:top w:val="none" w:sz="0" w:space="0" w:color="auto"/>
        <w:left w:val="none" w:sz="0" w:space="0" w:color="auto"/>
        <w:bottom w:val="none" w:sz="0" w:space="0" w:color="auto"/>
        <w:right w:val="none" w:sz="0" w:space="0" w:color="auto"/>
      </w:divBdr>
    </w:div>
    <w:div w:id="293681743">
      <w:bodyDiv w:val="1"/>
      <w:marLeft w:val="0"/>
      <w:marRight w:val="0"/>
      <w:marTop w:val="0"/>
      <w:marBottom w:val="0"/>
      <w:divBdr>
        <w:top w:val="none" w:sz="0" w:space="0" w:color="auto"/>
        <w:left w:val="none" w:sz="0" w:space="0" w:color="auto"/>
        <w:bottom w:val="none" w:sz="0" w:space="0" w:color="auto"/>
        <w:right w:val="none" w:sz="0" w:space="0" w:color="auto"/>
      </w:divBdr>
    </w:div>
    <w:div w:id="297301893">
      <w:bodyDiv w:val="1"/>
      <w:marLeft w:val="0"/>
      <w:marRight w:val="0"/>
      <w:marTop w:val="0"/>
      <w:marBottom w:val="0"/>
      <w:divBdr>
        <w:top w:val="none" w:sz="0" w:space="0" w:color="auto"/>
        <w:left w:val="none" w:sz="0" w:space="0" w:color="auto"/>
        <w:bottom w:val="none" w:sz="0" w:space="0" w:color="auto"/>
        <w:right w:val="none" w:sz="0" w:space="0" w:color="auto"/>
      </w:divBdr>
    </w:div>
    <w:div w:id="397048476">
      <w:bodyDiv w:val="1"/>
      <w:marLeft w:val="0"/>
      <w:marRight w:val="0"/>
      <w:marTop w:val="0"/>
      <w:marBottom w:val="0"/>
      <w:divBdr>
        <w:top w:val="none" w:sz="0" w:space="0" w:color="auto"/>
        <w:left w:val="none" w:sz="0" w:space="0" w:color="auto"/>
        <w:bottom w:val="none" w:sz="0" w:space="0" w:color="auto"/>
        <w:right w:val="none" w:sz="0" w:space="0" w:color="auto"/>
      </w:divBdr>
    </w:div>
    <w:div w:id="489829016">
      <w:bodyDiv w:val="1"/>
      <w:marLeft w:val="0"/>
      <w:marRight w:val="0"/>
      <w:marTop w:val="0"/>
      <w:marBottom w:val="0"/>
      <w:divBdr>
        <w:top w:val="none" w:sz="0" w:space="0" w:color="auto"/>
        <w:left w:val="none" w:sz="0" w:space="0" w:color="auto"/>
        <w:bottom w:val="none" w:sz="0" w:space="0" w:color="auto"/>
        <w:right w:val="none" w:sz="0" w:space="0" w:color="auto"/>
      </w:divBdr>
      <w:divsChild>
        <w:div w:id="1126587566">
          <w:marLeft w:val="0"/>
          <w:marRight w:val="0"/>
          <w:marTop w:val="0"/>
          <w:marBottom w:val="0"/>
          <w:divBdr>
            <w:top w:val="none" w:sz="0" w:space="0" w:color="auto"/>
            <w:left w:val="none" w:sz="0" w:space="0" w:color="auto"/>
            <w:bottom w:val="none" w:sz="0" w:space="0" w:color="auto"/>
            <w:right w:val="none" w:sz="0" w:space="0" w:color="auto"/>
          </w:divBdr>
          <w:divsChild>
            <w:div w:id="522406159">
              <w:marLeft w:val="0"/>
              <w:marRight w:val="0"/>
              <w:marTop w:val="240"/>
              <w:marBottom w:val="240"/>
              <w:divBdr>
                <w:top w:val="single" w:sz="12" w:space="0" w:color="8E8E8E"/>
                <w:left w:val="none" w:sz="0" w:space="0" w:color="auto"/>
                <w:bottom w:val="single" w:sz="12" w:space="0" w:color="8E8E8E"/>
                <w:right w:val="none" w:sz="0" w:space="0" w:color="auto"/>
              </w:divBdr>
              <w:divsChild>
                <w:div w:id="976759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46331580">
      <w:bodyDiv w:val="1"/>
      <w:marLeft w:val="0"/>
      <w:marRight w:val="0"/>
      <w:marTop w:val="0"/>
      <w:marBottom w:val="0"/>
      <w:divBdr>
        <w:top w:val="none" w:sz="0" w:space="0" w:color="auto"/>
        <w:left w:val="none" w:sz="0" w:space="0" w:color="auto"/>
        <w:bottom w:val="none" w:sz="0" w:space="0" w:color="auto"/>
        <w:right w:val="none" w:sz="0" w:space="0" w:color="auto"/>
      </w:divBdr>
    </w:div>
    <w:div w:id="669529804">
      <w:bodyDiv w:val="1"/>
      <w:marLeft w:val="0"/>
      <w:marRight w:val="0"/>
      <w:marTop w:val="0"/>
      <w:marBottom w:val="0"/>
      <w:divBdr>
        <w:top w:val="none" w:sz="0" w:space="0" w:color="auto"/>
        <w:left w:val="none" w:sz="0" w:space="0" w:color="auto"/>
        <w:bottom w:val="none" w:sz="0" w:space="0" w:color="auto"/>
        <w:right w:val="none" w:sz="0" w:space="0" w:color="auto"/>
      </w:divBdr>
    </w:div>
    <w:div w:id="751320164">
      <w:bodyDiv w:val="1"/>
      <w:marLeft w:val="0"/>
      <w:marRight w:val="0"/>
      <w:marTop w:val="0"/>
      <w:marBottom w:val="0"/>
      <w:divBdr>
        <w:top w:val="none" w:sz="0" w:space="0" w:color="auto"/>
        <w:left w:val="none" w:sz="0" w:space="0" w:color="auto"/>
        <w:bottom w:val="none" w:sz="0" w:space="0" w:color="auto"/>
        <w:right w:val="none" w:sz="0" w:space="0" w:color="auto"/>
      </w:divBdr>
    </w:div>
    <w:div w:id="765469052">
      <w:bodyDiv w:val="1"/>
      <w:marLeft w:val="0"/>
      <w:marRight w:val="0"/>
      <w:marTop w:val="0"/>
      <w:marBottom w:val="0"/>
      <w:divBdr>
        <w:top w:val="none" w:sz="0" w:space="0" w:color="auto"/>
        <w:left w:val="none" w:sz="0" w:space="0" w:color="auto"/>
        <w:bottom w:val="none" w:sz="0" w:space="0" w:color="auto"/>
        <w:right w:val="none" w:sz="0" w:space="0" w:color="auto"/>
      </w:divBdr>
    </w:div>
    <w:div w:id="835345939">
      <w:bodyDiv w:val="1"/>
      <w:marLeft w:val="0"/>
      <w:marRight w:val="0"/>
      <w:marTop w:val="0"/>
      <w:marBottom w:val="0"/>
      <w:divBdr>
        <w:top w:val="none" w:sz="0" w:space="0" w:color="auto"/>
        <w:left w:val="none" w:sz="0" w:space="0" w:color="auto"/>
        <w:bottom w:val="none" w:sz="0" w:space="0" w:color="auto"/>
        <w:right w:val="none" w:sz="0" w:space="0" w:color="auto"/>
      </w:divBdr>
    </w:div>
    <w:div w:id="851333437">
      <w:bodyDiv w:val="1"/>
      <w:marLeft w:val="0"/>
      <w:marRight w:val="0"/>
      <w:marTop w:val="0"/>
      <w:marBottom w:val="0"/>
      <w:divBdr>
        <w:top w:val="none" w:sz="0" w:space="0" w:color="auto"/>
        <w:left w:val="none" w:sz="0" w:space="0" w:color="auto"/>
        <w:bottom w:val="none" w:sz="0" w:space="0" w:color="auto"/>
        <w:right w:val="none" w:sz="0" w:space="0" w:color="auto"/>
      </w:divBdr>
    </w:div>
    <w:div w:id="864252693">
      <w:bodyDiv w:val="1"/>
      <w:marLeft w:val="0"/>
      <w:marRight w:val="0"/>
      <w:marTop w:val="0"/>
      <w:marBottom w:val="0"/>
      <w:divBdr>
        <w:top w:val="none" w:sz="0" w:space="0" w:color="auto"/>
        <w:left w:val="none" w:sz="0" w:space="0" w:color="auto"/>
        <w:bottom w:val="none" w:sz="0" w:space="0" w:color="auto"/>
        <w:right w:val="none" w:sz="0" w:space="0" w:color="auto"/>
      </w:divBdr>
    </w:div>
    <w:div w:id="921527300">
      <w:bodyDiv w:val="1"/>
      <w:marLeft w:val="0"/>
      <w:marRight w:val="0"/>
      <w:marTop w:val="0"/>
      <w:marBottom w:val="0"/>
      <w:divBdr>
        <w:top w:val="none" w:sz="0" w:space="0" w:color="auto"/>
        <w:left w:val="none" w:sz="0" w:space="0" w:color="auto"/>
        <w:bottom w:val="none" w:sz="0" w:space="0" w:color="auto"/>
        <w:right w:val="none" w:sz="0" w:space="0" w:color="auto"/>
      </w:divBdr>
    </w:div>
    <w:div w:id="992413693">
      <w:bodyDiv w:val="1"/>
      <w:marLeft w:val="0"/>
      <w:marRight w:val="0"/>
      <w:marTop w:val="0"/>
      <w:marBottom w:val="0"/>
      <w:divBdr>
        <w:top w:val="none" w:sz="0" w:space="0" w:color="auto"/>
        <w:left w:val="none" w:sz="0" w:space="0" w:color="auto"/>
        <w:bottom w:val="none" w:sz="0" w:space="0" w:color="auto"/>
        <w:right w:val="none" w:sz="0" w:space="0" w:color="auto"/>
      </w:divBdr>
    </w:div>
    <w:div w:id="1024987149">
      <w:bodyDiv w:val="1"/>
      <w:marLeft w:val="0"/>
      <w:marRight w:val="0"/>
      <w:marTop w:val="0"/>
      <w:marBottom w:val="0"/>
      <w:divBdr>
        <w:top w:val="none" w:sz="0" w:space="0" w:color="auto"/>
        <w:left w:val="none" w:sz="0" w:space="0" w:color="auto"/>
        <w:bottom w:val="none" w:sz="0" w:space="0" w:color="auto"/>
        <w:right w:val="none" w:sz="0" w:space="0" w:color="auto"/>
      </w:divBdr>
    </w:div>
    <w:div w:id="1079475296">
      <w:bodyDiv w:val="1"/>
      <w:marLeft w:val="0"/>
      <w:marRight w:val="0"/>
      <w:marTop w:val="0"/>
      <w:marBottom w:val="0"/>
      <w:divBdr>
        <w:top w:val="none" w:sz="0" w:space="0" w:color="auto"/>
        <w:left w:val="none" w:sz="0" w:space="0" w:color="auto"/>
        <w:bottom w:val="none" w:sz="0" w:space="0" w:color="auto"/>
        <w:right w:val="none" w:sz="0" w:space="0" w:color="auto"/>
      </w:divBdr>
    </w:div>
    <w:div w:id="1106846176">
      <w:bodyDiv w:val="1"/>
      <w:marLeft w:val="0"/>
      <w:marRight w:val="0"/>
      <w:marTop w:val="0"/>
      <w:marBottom w:val="0"/>
      <w:divBdr>
        <w:top w:val="none" w:sz="0" w:space="0" w:color="auto"/>
        <w:left w:val="none" w:sz="0" w:space="0" w:color="auto"/>
        <w:bottom w:val="none" w:sz="0" w:space="0" w:color="auto"/>
        <w:right w:val="none" w:sz="0" w:space="0" w:color="auto"/>
      </w:divBdr>
    </w:div>
    <w:div w:id="1161891717">
      <w:bodyDiv w:val="1"/>
      <w:marLeft w:val="0"/>
      <w:marRight w:val="0"/>
      <w:marTop w:val="0"/>
      <w:marBottom w:val="0"/>
      <w:divBdr>
        <w:top w:val="none" w:sz="0" w:space="0" w:color="auto"/>
        <w:left w:val="none" w:sz="0" w:space="0" w:color="auto"/>
        <w:bottom w:val="none" w:sz="0" w:space="0" w:color="auto"/>
        <w:right w:val="none" w:sz="0" w:space="0" w:color="auto"/>
      </w:divBdr>
    </w:div>
    <w:div w:id="1405184527">
      <w:bodyDiv w:val="1"/>
      <w:marLeft w:val="0"/>
      <w:marRight w:val="0"/>
      <w:marTop w:val="0"/>
      <w:marBottom w:val="0"/>
      <w:divBdr>
        <w:top w:val="none" w:sz="0" w:space="0" w:color="auto"/>
        <w:left w:val="none" w:sz="0" w:space="0" w:color="auto"/>
        <w:bottom w:val="none" w:sz="0" w:space="0" w:color="auto"/>
        <w:right w:val="none" w:sz="0" w:space="0" w:color="auto"/>
      </w:divBdr>
    </w:div>
    <w:div w:id="1470829137">
      <w:bodyDiv w:val="1"/>
      <w:marLeft w:val="0"/>
      <w:marRight w:val="0"/>
      <w:marTop w:val="0"/>
      <w:marBottom w:val="0"/>
      <w:divBdr>
        <w:top w:val="none" w:sz="0" w:space="0" w:color="auto"/>
        <w:left w:val="none" w:sz="0" w:space="0" w:color="auto"/>
        <w:bottom w:val="none" w:sz="0" w:space="0" w:color="auto"/>
        <w:right w:val="none" w:sz="0" w:space="0" w:color="auto"/>
      </w:divBdr>
    </w:div>
    <w:div w:id="1473787393">
      <w:bodyDiv w:val="1"/>
      <w:marLeft w:val="0"/>
      <w:marRight w:val="0"/>
      <w:marTop w:val="0"/>
      <w:marBottom w:val="0"/>
      <w:divBdr>
        <w:top w:val="none" w:sz="0" w:space="0" w:color="auto"/>
        <w:left w:val="none" w:sz="0" w:space="0" w:color="auto"/>
        <w:bottom w:val="none" w:sz="0" w:space="0" w:color="auto"/>
        <w:right w:val="none" w:sz="0" w:space="0" w:color="auto"/>
      </w:divBdr>
    </w:div>
    <w:div w:id="1478573498">
      <w:bodyDiv w:val="1"/>
      <w:marLeft w:val="0"/>
      <w:marRight w:val="0"/>
      <w:marTop w:val="0"/>
      <w:marBottom w:val="0"/>
      <w:divBdr>
        <w:top w:val="none" w:sz="0" w:space="0" w:color="auto"/>
        <w:left w:val="none" w:sz="0" w:space="0" w:color="auto"/>
        <w:bottom w:val="none" w:sz="0" w:space="0" w:color="auto"/>
        <w:right w:val="none" w:sz="0" w:space="0" w:color="auto"/>
      </w:divBdr>
    </w:div>
    <w:div w:id="1610547954">
      <w:bodyDiv w:val="1"/>
      <w:marLeft w:val="0"/>
      <w:marRight w:val="0"/>
      <w:marTop w:val="0"/>
      <w:marBottom w:val="0"/>
      <w:divBdr>
        <w:top w:val="none" w:sz="0" w:space="0" w:color="auto"/>
        <w:left w:val="none" w:sz="0" w:space="0" w:color="auto"/>
        <w:bottom w:val="none" w:sz="0" w:space="0" w:color="auto"/>
        <w:right w:val="none" w:sz="0" w:space="0" w:color="auto"/>
      </w:divBdr>
    </w:div>
    <w:div w:id="1631327251">
      <w:bodyDiv w:val="1"/>
      <w:marLeft w:val="0"/>
      <w:marRight w:val="0"/>
      <w:marTop w:val="0"/>
      <w:marBottom w:val="0"/>
      <w:divBdr>
        <w:top w:val="none" w:sz="0" w:space="0" w:color="auto"/>
        <w:left w:val="none" w:sz="0" w:space="0" w:color="auto"/>
        <w:bottom w:val="none" w:sz="0" w:space="0" w:color="auto"/>
        <w:right w:val="none" w:sz="0" w:space="0" w:color="auto"/>
      </w:divBdr>
    </w:div>
    <w:div w:id="1835799590">
      <w:bodyDiv w:val="1"/>
      <w:marLeft w:val="0"/>
      <w:marRight w:val="0"/>
      <w:marTop w:val="0"/>
      <w:marBottom w:val="0"/>
      <w:divBdr>
        <w:top w:val="none" w:sz="0" w:space="0" w:color="auto"/>
        <w:left w:val="none" w:sz="0" w:space="0" w:color="auto"/>
        <w:bottom w:val="none" w:sz="0" w:space="0" w:color="auto"/>
        <w:right w:val="none" w:sz="0" w:space="0" w:color="auto"/>
      </w:divBdr>
    </w:div>
    <w:div w:id="2045515295">
      <w:bodyDiv w:val="1"/>
      <w:marLeft w:val="0"/>
      <w:marRight w:val="0"/>
      <w:marTop w:val="0"/>
      <w:marBottom w:val="0"/>
      <w:divBdr>
        <w:top w:val="none" w:sz="0" w:space="0" w:color="auto"/>
        <w:left w:val="none" w:sz="0" w:space="0" w:color="auto"/>
        <w:bottom w:val="none" w:sz="0" w:space="0" w:color="auto"/>
        <w:right w:val="none" w:sz="0" w:space="0" w:color="auto"/>
      </w:divBdr>
    </w:div>
    <w:div w:id="2069188327">
      <w:bodyDiv w:val="1"/>
      <w:marLeft w:val="0"/>
      <w:marRight w:val="0"/>
      <w:marTop w:val="0"/>
      <w:marBottom w:val="0"/>
      <w:divBdr>
        <w:top w:val="none" w:sz="0" w:space="0" w:color="auto"/>
        <w:left w:val="none" w:sz="0" w:space="0" w:color="auto"/>
        <w:bottom w:val="none" w:sz="0" w:space="0" w:color="auto"/>
        <w:right w:val="none" w:sz="0" w:space="0" w:color="auto"/>
      </w:divBdr>
    </w:div>
    <w:div w:id="2072187905">
      <w:bodyDiv w:val="1"/>
      <w:marLeft w:val="0"/>
      <w:marRight w:val="0"/>
      <w:marTop w:val="0"/>
      <w:marBottom w:val="0"/>
      <w:divBdr>
        <w:top w:val="none" w:sz="0" w:space="0" w:color="auto"/>
        <w:left w:val="none" w:sz="0" w:space="0" w:color="auto"/>
        <w:bottom w:val="none" w:sz="0" w:space="0" w:color="auto"/>
        <w:right w:val="none" w:sz="0" w:space="0" w:color="auto"/>
      </w:divBdr>
    </w:div>
    <w:div w:id="2099012041">
      <w:bodyDiv w:val="1"/>
      <w:marLeft w:val="0"/>
      <w:marRight w:val="0"/>
      <w:marTop w:val="0"/>
      <w:marBottom w:val="0"/>
      <w:divBdr>
        <w:top w:val="none" w:sz="0" w:space="0" w:color="auto"/>
        <w:left w:val="none" w:sz="0" w:space="0" w:color="auto"/>
        <w:bottom w:val="none" w:sz="0" w:space="0" w:color="auto"/>
        <w:right w:val="none" w:sz="0" w:space="0" w:color="auto"/>
      </w:divBdr>
    </w:div>
    <w:div w:id="21287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cell.2021.762478" TargetMode="External"/><Relationship Id="rId3" Type="http://schemas.openxmlformats.org/officeDocument/2006/relationships/styles" Target="styles.xml"/><Relationship Id="rId7" Type="http://schemas.openxmlformats.org/officeDocument/2006/relationships/hyperlink" Target="https://doi.org/10.1016/j.radonc.2015.11.02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semradonc.2011.12.0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16/j.csbj.2021.03.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B771-00C0-45FA-91BA-D5D494ED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9733</Words>
  <Characters>55483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Jucheng</dc:creator>
  <cp:keywords/>
  <dc:description/>
  <cp:lastModifiedBy>Hu, Jucheng</cp:lastModifiedBy>
  <cp:revision>7</cp:revision>
  <dcterms:created xsi:type="dcterms:W3CDTF">2024-01-15T01:02:00Z</dcterms:created>
  <dcterms:modified xsi:type="dcterms:W3CDTF">2024-01-15T02:06:00Z</dcterms:modified>
</cp:coreProperties>
</file>