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Genetic</w:t>
      </w:r>
      <w:r>
        <w:t xml:space="preserve"> </w:t>
      </w:r>
      <w:r>
        <w:t xml:space="preserve">and</w:t>
      </w:r>
      <w:r>
        <w:t xml:space="preserve"> </w:t>
      </w:r>
      <w:r>
        <w:t xml:space="preserve">Environmental</w:t>
      </w:r>
      <w:r>
        <w:t xml:space="preserve"> </w:t>
      </w:r>
      <w:r>
        <w:t xml:space="preserve">Impacts</w:t>
      </w:r>
      <w:r>
        <w:t xml:space="preserve"> </w:t>
      </w:r>
      <w:r>
        <w:t xml:space="preserve">on</w:t>
      </w:r>
      <w:r>
        <w:t xml:space="preserve"> </w:t>
      </w:r>
      <w:r>
        <w:t xml:space="preserve">Alzheimer’s</w:t>
      </w:r>
      <w:r>
        <w:t xml:space="preserve"> </w:t>
      </w:r>
      <w:r>
        <w:t xml:space="preserve">Disease</w:t>
      </w:r>
      <w:r>
        <w:t xml:space="preserve"> </w:t>
      </w:r>
      <w:r>
        <w:t xml:space="preserve">Incidence</w:t>
      </w:r>
    </w:p>
    <w:p>
      <w:pPr>
        <w:pStyle w:val="Author"/>
      </w:pPr>
      <w:r>
        <w:t xml:space="preserve">Savannah</w:t>
      </w:r>
      <w:r>
        <w:t xml:space="preserve"> </w:t>
      </w:r>
      <w:r>
        <w:t xml:space="preserve">Hammerton</w:t>
      </w:r>
    </w:p>
    <w:p>
      <w:pPr>
        <w:pStyle w:val="AbstractTitle"/>
      </w:pPr>
      <w:r>
        <w:t xml:space="preserve">Abstract</w:t>
      </w:r>
    </w:p>
    <w:p>
      <w:pPr>
        <w:pStyle w:val="Abstract"/>
      </w:pPr>
      <w:r>
        <w:t xml:space="preserve">The</w:t>
      </w:r>
      <w:r>
        <w:t xml:space="preserve"> </w:t>
      </w:r>
      <w:r>
        <w:t xml:space="preserve">essay</w:t>
      </w:r>
      <w:r>
        <w:t xml:space="preserve"> </w:t>
      </w:r>
      <w:r>
        <w:t xml:space="preserve">should</w:t>
      </w:r>
      <w:r>
        <w:t xml:space="preserve"> </w:t>
      </w:r>
      <w:r>
        <w:t xml:space="preserve">summarize</w:t>
      </w:r>
      <w:r>
        <w:t xml:space="preserve"> </w:t>
      </w:r>
      <w:r>
        <w:t xml:space="preserve">succinctly</w:t>
      </w:r>
      <w:r>
        <w:t xml:space="preserve"> </w:t>
      </w:r>
      <w:r>
        <w:t xml:space="preserve">the</w:t>
      </w:r>
      <w:r>
        <w:t xml:space="preserve"> </w:t>
      </w:r>
      <w:r>
        <w:t xml:space="preserve">key</w:t>
      </w:r>
      <w:r>
        <w:t xml:space="preserve"> </w:t>
      </w:r>
      <w:r>
        <w:t xml:space="preserve">exciting</w:t>
      </w:r>
      <w:r>
        <w:t xml:space="preserve"> </w:t>
      </w:r>
      <w:r>
        <w:t xml:space="preserve">and</w:t>
      </w:r>
      <w:r>
        <w:t xml:space="preserve"> </w:t>
      </w:r>
      <w:r>
        <w:t xml:space="preserve">important</w:t>
      </w:r>
      <w:r>
        <w:t xml:space="preserve"> </w:t>
      </w:r>
      <w:r>
        <w:t xml:space="preserve">facts</w:t>
      </w:r>
      <w:r>
        <w:t xml:space="preserve"> </w:t>
      </w:r>
      <w:r>
        <w:t xml:space="preserve">on</w:t>
      </w:r>
      <w:r>
        <w:t xml:space="preserve"> </w:t>
      </w:r>
      <w:r>
        <w:t xml:space="preserve">a</w:t>
      </w:r>
      <w:r>
        <w:t xml:space="preserve"> </w:t>
      </w:r>
      <w:r>
        <w:t xml:space="preserve">topic</w:t>
      </w:r>
      <w:r>
        <w:t xml:space="preserve"> </w:t>
      </w:r>
      <w:r>
        <w:t xml:space="preserve">at</w:t>
      </w:r>
      <w:r>
        <w:t xml:space="preserve"> </w:t>
      </w:r>
      <w:r>
        <w:t xml:space="preserve">a</w:t>
      </w:r>
      <w:r>
        <w:t xml:space="preserve"> </w:t>
      </w:r>
      <w:r>
        <w:t xml:space="preserve">level</w:t>
      </w:r>
      <w:r>
        <w:t xml:space="preserve"> </w:t>
      </w:r>
      <w:r>
        <w:t xml:space="preserve">that</w:t>
      </w:r>
      <w:r>
        <w:t xml:space="preserve"> </w:t>
      </w:r>
      <w:r>
        <w:t xml:space="preserve">would</w:t>
      </w:r>
      <w:r>
        <w:t xml:space="preserve"> </w:t>
      </w:r>
      <w:r>
        <w:t xml:space="preserve">allow</w:t>
      </w:r>
      <w:r>
        <w:t xml:space="preserve"> </w:t>
      </w:r>
      <w:r>
        <w:t xml:space="preserve">it</w:t>
      </w:r>
      <w:r>
        <w:t xml:space="preserve"> </w:t>
      </w:r>
      <w:r>
        <w:t xml:space="preserve">to</w:t>
      </w:r>
      <w:r>
        <w:t xml:space="preserve"> </w:t>
      </w:r>
      <w:r>
        <w:t xml:space="preserve">be</w:t>
      </w:r>
      <w:r>
        <w:t xml:space="preserve"> </w:t>
      </w:r>
      <w:r>
        <w:t xml:space="preserve">used</w:t>
      </w:r>
      <w:r>
        <w:t xml:space="preserve"> </w:t>
      </w:r>
      <w:r>
        <w:t xml:space="preserve">in</w:t>
      </w:r>
      <w:r>
        <w:t xml:space="preserve"> </w:t>
      </w:r>
      <w:r>
        <w:t xml:space="preserve">a</w:t>
      </w:r>
      <w:r>
        <w:t xml:space="preserve"> </w:t>
      </w:r>
      <w:r>
        <w:t xml:space="preserve">graduate</w:t>
      </w:r>
      <w:r>
        <w:t xml:space="preserve"> </w:t>
      </w:r>
      <w:r>
        <w:t xml:space="preserve">course.</w:t>
      </w:r>
      <w:r>
        <w:t xml:space="preserve"> </w:t>
      </w:r>
      <w:r>
        <w:t xml:space="preserve">The</w:t>
      </w:r>
      <w:r>
        <w:t xml:space="preserve"> </w:t>
      </w:r>
      <w:r>
        <w:t xml:space="preserve">essay</w:t>
      </w:r>
      <w:r>
        <w:t xml:space="preserve"> </w:t>
      </w:r>
      <w:r>
        <w:t xml:space="preserve">should</w:t>
      </w:r>
      <w:r>
        <w:t xml:space="preserve"> </w:t>
      </w:r>
      <w:r>
        <w:t xml:space="preserve">be</w:t>
      </w:r>
      <w:r>
        <w:t xml:space="preserve"> </w:t>
      </w:r>
      <w:r>
        <w:t xml:space="preserve">no</w:t>
      </w:r>
      <w:r>
        <w:t xml:space="preserve"> </w:t>
      </w:r>
      <w:r>
        <w:t xml:space="preserve">more</w:t>
      </w:r>
      <w:r>
        <w:t xml:space="preserve"> </w:t>
      </w:r>
      <w:r>
        <w:t xml:space="preserve">than</w:t>
      </w:r>
      <w:r>
        <w:t xml:space="preserve"> </w:t>
      </w:r>
      <w:r>
        <w:t xml:space="preserve">1500</w:t>
      </w:r>
      <w:r>
        <w:t xml:space="preserve"> </w:t>
      </w:r>
      <w:r>
        <w:t xml:space="preserve">words</w:t>
      </w:r>
      <w:r>
        <w:t xml:space="preserve"> </w:t>
      </w:r>
      <w:r>
        <w:t xml:space="preserve">with</w:t>
      </w:r>
      <w:r>
        <w:t xml:space="preserve"> </w:t>
      </w:r>
      <w:r>
        <w:t xml:space="preserve">1-2</w:t>
      </w:r>
      <w:r>
        <w:t xml:space="preserve"> </w:t>
      </w:r>
      <w:r>
        <w:t xml:space="preserve">figures/tables</w:t>
      </w:r>
      <w:r>
        <w:t xml:space="preserve"> </w:t>
      </w:r>
      <w:r>
        <w:t xml:space="preserve">and</w:t>
      </w:r>
      <w:r>
        <w:t xml:space="preserve"> </w:t>
      </w:r>
      <w:r>
        <w:t xml:space="preserve">a</w:t>
      </w:r>
      <w:r>
        <w:t xml:space="preserve"> </w:t>
      </w:r>
      <w:r>
        <w:t xml:space="preserve">maximum</w:t>
      </w:r>
      <w:r>
        <w:t xml:space="preserve"> </w:t>
      </w:r>
      <w:r>
        <w:t xml:space="preserve">of</w:t>
      </w:r>
      <w:r>
        <w:t xml:space="preserve"> </w:t>
      </w:r>
      <w:r>
        <w:t xml:space="preserve">20</w:t>
      </w:r>
      <w:r>
        <w:t xml:space="preserve"> </w:t>
      </w:r>
      <w:r>
        <w:t xml:space="preserve">references.</w:t>
      </w:r>
    </w:p>
    <w:bookmarkStart w:id="20" w:name="introduction"/>
    <w:p>
      <w:pPr>
        <w:pStyle w:val="Heading1"/>
      </w:pPr>
      <w:r>
        <w:t xml:space="preserve">Introduction</w:t>
      </w:r>
    </w:p>
    <w:p>
      <w:pPr>
        <w:pStyle w:val="FirstParagraph"/>
      </w:pPr>
      <w:r>
        <w:t xml:space="preserve">Alzheimer’s Disease (AD) was the sixth leading cause of death in the US in 2018, with an estimated 6 million diagnosed cases in 2017 expected to climb to anywhere from 14-15 million by 2016</w:t>
      </w:r>
      <w:r>
        <w:t xml:space="preserve"> </w:t>
      </w:r>
      <w:r>
        <w:t xml:space="preserve">(1–3)</w:t>
      </w:r>
      <w:r>
        <w:t xml:space="preserve">. It is clinically characterized by cognitive decline, loss of memory (primarily episodic memory), and a progressive loss in ability to carry out basic activities</w:t>
      </w:r>
      <w:r>
        <w:t xml:space="preserve"> </w:t>
      </w:r>
      <w:r>
        <w:t xml:space="preserve">(2,4–6)</w:t>
      </w:r>
      <w:r>
        <w:t xml:space="preserve">.</w:t>
      </w:r>
      <w:r>
        <w:t xml:space="preserve"> </w:t>
      </w:r>
      <w:r>
        <w:t xml:space="preserve">* Physiologically, immunoreactive senile plaques (SP) and immunoreactive neurofibrillary tangles (NFT) have both been associated with AD</w:t>
      </w:r>
      <w:r>
        <w:t xml:space="preserve"> </w:t>
      </w:r>
      <w:r>
        <w:t xml:space="preserve">(7)</w:t>
      </w:r>
      <w:r>
        <w:t xml:space="preserve">.</w:t>
      </w:r>
    </w:p>
    <w:bookmarkEnd w:id="20"/>
    <w:bookmarkStart w:id="21" w:name="risk-factors-of-alzheimers-disease-ad"/>
    <w:p>
      <w:pPr>
        <w:pStyle w:val="Heading1"/>
      </w:pPr>
      <w:r>
        <w:t xml:space="preserve">Risk factors of Alzheimer’s Disease (AD)</w:t>
      </w:r>
    </w:p>
    <w:p>
      <w:pPr>
        <w:pStyle w:val="FirstParagraph"/>
      </w:pPr>
      <w:r>
        <w:t xml:space="preserve">Some of the most common and strongest associations with the development of AD are reported to be advanced age, female sex, and the presence or mutations of certain genes</w:t>
      </w:r>
      <w:r>
        <w:t xml:space="preserve"> </w:t>
      </w:r>
      <w:r>
        <w:t xml:space="preserve">(8–12)</w:t>
      </w:r>
      <w:r>
        <w:t xml:space="preserve">. Some studies have reported the higher risk in females to be due to increased longevity, but others have refuted this and shown menopause to be a particular time in which chemical changes in the brain could lead to neurological dysfunction</w:t>
      </w:r>
      <w:r>
        <w:t xml:space="preserve"> </w:t>
      </w:r>
      <w:r>
        <w:t xml:space="preserve">(8,9)</w:t>
      </w:r>
      <w:r>
        <w:t xml:space="preserve">. There also appears to be an interaction between genetics and sex, where there presence of the</w:t>
      </w:r>
      <w:r>
        <w:t xml:space="preserve"> </w:t>
      </w:r>
      <w:r>
        <w:rPr>
          <w:i/>
          <w:iCs/>
        </w:rPr>
        <w:t xml:space="preserve">APOE4</w:t>
      </w:r>
      <w:r>
        <w:t xml:space="preserve"> </w:t>
      </w:r>
      <w:r>
        <w:t xml:space="preserve">gene increases the likelihood of developing AD in females more than it does in males</w:t>
      </w:r>
      <w:r>
        <w:t xml:space="preserve"> </w:t>
      </w:r>
      <w:r>
        <w:t xml:space="preserve">(9)</w:t>
      </w:r>
      <w:r>
        <w:t xml:space="preserve">. Other factors such as exposure to heavy and other metals, traumatic brain injury, malnutrition, obesity, type II diabetes, vascular disease, history of certain infectious diseases, chronic stress, and various other environmental exposures</w:t>
      </w:r>
      <w:r>
        <w:t xml:space="preserve"> </w:t>
      </w:r>
      <w:r>
        <w:t xml:space="preserve">(7,13)</w:t>
      </w:r>
      <w:r>
        <w:t xml:space="preserve">.</w:t>
      </w:r>
    </w:p>
    <w:bookmarkEnd w:id="21"/>
    <w:bookmarkStart w:id="22" w:name="Xcc461bff891aa0ed1eb94cfd5e1ac0e6bf59705"/>
    <w:p>
      <w:pPr>
        <w:pStyle w:val="Heading1"/>
      </w:pPr>
      <w:r>
        <w:t xml:space="preserve">Varying pathogenesis and classifications of Alzheimer’s Disease (AD)</w:t>
      </w:r>
    </w:p>
    <w:p>
      <w:pPr>
        <w:pStyle w:val="FirstParagraph"/>
      </w:pPr>
      <w:r>
        <w:t xml:space="preserve">Alzheimer’s Disease (AD) can be differentially described in regards to both the age of diagnosis and the general etiology. There are two distinct types of Alzheimer’s Disease (AD) based on diagnosis age: early-onset (EOAD), which is AD diagnosed in those younger than 65, and late-onset (LOAD), diagnosed in those 65 and older</w:t>
      </w:r>
      <w:r>
        <w:t xml:space="preserve"> </w:t>
      </w:r>
      <w:r>
        <w:t xml:space="preserve">(4,5)</w:t>
      </w:r>
      <w:r>
        <w:t xml:space="preserve">. EOAD and LOAD appear to have very different etiologies, with LOAD having a particularly complex etiology that is related to combinations of factors including genetic, environmental, and lifestyle characteristics that often interact with each other</w:t>
      </w:r>
      <w:r>
        <w:t xml:space="preserve"> </w:t>
      </w:r>
      <w:r>
        <w:t xml:space="preserve">(3,4)</w:t>
      </w:r>
      <w:r>
        <w:t xml:space="preserve">.</w:t>
      </w:r>
    </w:p>
    <w:p>
      <w:pPr>
        <w:pStyle w:val="BodyText"/>
      </w:pPr>
      <w:r>
        <w:t xml:space="preserve">AD can also be broken down into familial (FAD), or a type related to mutations in three major genes, and sporadic, or a type related to a combination of genetic and environmental factors, Alzheimer’s</w:t>
      </w:r>
      <w:r>
        <w:t xml:space="preserve"> </w:t>
      </w:r>
      <w:r>
        <w:t xml:space="preserve">(4)</w:t>
      </w:r>
      <w:r>
        <w:t xml:space="preserve">. FAD has been observed more commonly in early-onset cases, but has also been seen in late-onset cases</w:t>
      </w:r>
      <w:r>
        <w:t xml:space="preserve"> </w:t>
      </w:r>
      <w:r>
        <w:t xml:space="preserve">(3,4)</w:t>
      </w:r>
      <w:r>
        <w:t xml:space="preserve">. Mutations in the APP, PSEN1, and PSEN2 genes are thought to be directly responsible for FAD, and therefore, for most EOAD cases</w:t>
      </w:r>
      <w:r>
        <w:t xml:space="preserve"> </w:t>
      </w:r>
      <w:r>
        <w:t xml:space="preserve">(2,4,14)</w:t>
      </w:r>
      <w:r>
        <w:t xml:space="preserve">. The APOE4 gene has been shown to be associated more strongly with late-onset Alzheimer’s disease (LOAD)</w:t>
      </w:r>
      <w:r>
        <w:t xml:space="preserve"> </w:t>
      </w:r>
      <w:r>
        <w:t xml:space="preserve">(14)</w:t>
      </w:r>
      <w:r>
        <w:t xml:space="preserve">.</w:t>
      </w:r>
    </w:p>
    <w:bookmarkEnd w:id="22"/>
    <w:bookmarkStart w:id="23" w:name="what-does-the-apoe4-gene-do"/>
    <w:p>
      <w:pPr>
        <w:pStyle w:val="Heading1"/>
      </w:pPr>
      <w:r>
        <w:t xml:space="preserve">What does the</w:t>
      </w:r>
      <w:r>
        <w:t xml:space="preserve"> </w:t>
      </w:r>
      <w:r>
        <w:rPr>
          <w:i/>
          <w:iCs/>
        </w:rPr>
        <w:t xml:space="preserve">APOE4</w:t>
      </w:r>
      <w:r>
        <w:t xml:space="preserve"> </w:t>
      </w:r>
      <w:r>
        <w:t xml:space="preserve">gene do?</w:t>
      </w:r>
    </w:p>
    <w:p>
      <w:pPr>
        <w:pStyle w:val="FirstParagraph"/>
      </w:pPr>
      <w:r>
        <w:t xml:space="preserve">The</w:t>
      </w:r>
      <w:r>
        <w:t xml:space="preserve"> </w:t>
      </w:r>
      <w:r>
        <w:rPr>
          <w:i/>
          <w:iCs/>
        </w:rPr>
        <w:t xml:space="preserve">APOE4</w:t>
      </w:r>
      <w:r>
        <w:t xml:space="preserve"> </w:t>
      </w:r>
      <w:r>
        <w:t xml:space="preserve">gene is with impaired brain cholesterol transportation and processing, which the</w:t>
      </w:r>
      <w:r>
        <w:t xml:space="preserve"> </w:t>
      </w:r>
      <w:r>
        <w:rPr>
          <w:i/>
          <w:iCs/>
        </w:rPr>
        <w:t xml:space="preserve">APOE</w:t>
      </w:r>
      <w:r>
        <w:t xml:space="preserve"> </w:t>
      </w:r>
      <w:r>
        <w:t xml:space="preserve">gene is partially responsible for</w:t>
      </w:r>
      <w:r>
        <w:t xml:space="preserve"> </w:t>
      </w:r>
      <w:r>
        <w:t xml:space="preserve">(9–11)</w:t>
      </w:r>
      <w:r>
        <w:t xml:space="preserve">. Some variants of the</w:t>
      </w:r>
      <w:r>
        <w:t xml:space="preserve"> </w:t>
      </w:r>
      <w:r>
        <w:rPr>
          <w:i/>
          <w:iCs/>
        </w:rPr>
        <w:t xml:space="preserve">APOE</w:t>
      </w:r>
      <w:r>
        <w:t xml:space="preserve"> </w:t>
      </w:r>
      <w:r>
        <w:t xml:space="preserve">gene actually appear protective, like the</w:t>
      </w:r>
      <w:r>
        <w:t xml:space="preserve"> </w:t>
      </w:r>
      <w:r>
        <w:rPr>
          <w:i/>
          <w:iCs/>
        </w:rPr>
        <w:t xml:space="preserve">APOE2</w:t>
      </w:r>
      <w:r>
        <w:t xml:space="preserve"> </w:t>
      </w:r>
      <w:r>
        <w:t xml:space="preserve">gene, which is also associated with increased life expectancy</w:t>
      </w:r>
      <w:r>
        <w:t xml:space="preserve"> </w:t>
      </w:r>
      <w:r>
        <w:t xml:space="preserve">(10)</w:t>
      </w:r>
      <w:r>
        <w:t xml:space="preserve">. However, presence of the</w:t>
      </w:r>
      <w:r>
        <w:t xml:space="preserve"> </w:t>
      </w:r>
      <w:r>
        <w:rPr>
          <w:i/>
          <w:iCs/>
        </w:rPr>
        <w:t xml:space="preserve">APOE4</w:t>
      </w:r>
      <w:r>
        <w:t xml:space="preserve"> </w:t>
      </w:r>
      <w:r>
        <w:t xml:space="preserve">gene has be associated with anywhere from a 3-fold to a 15-fold increase in the development of AD</w:t>
      </w:r>
      <w:r>
        <w:t xml:space="preserve"> </w:t>
      </w:r>
      <w:r>
        <w:t xml:space="preserve">(9–11)</w:t>
      </w:r>
      <w:r>
        <w:t xml:space="preserve">. However, not all those with AD also have the</w:t>
      </w:r>
      <w:r>
        <w:t xml:space="preserve"> </w:t>
      </w:r>
      <w:r>
        <w:rPr>
          <w:i/>
          <w:iCs/>
        </w:rPr>
        <w:t xml:space="preserve">APOE4</w:t>
      </w:r>
      <w:r>
        <w:t xml:space="preserve"> </w:t>
      </w:r>
      <w:r>
        <w:t xml:space="preserve">gene, and it is not the only gene associated with AD</w:t>
      </w:r>
      <w:r>
        <w:t xml:space="preserve"> </w:t>
      </w:r>
      <w:r>
        <w:t xml:space="preserve">(4,9,10)</w:t>
      </w:r>
      <w:r>
        <w:t xml:space="preserve">.</w:t>
      </w:r>
    </w:p>
    <w:bookmarkEnd w:id="23"/>
    <w:bookmarkStart w:id="24" w:name="X1584128e2dc556f701a2626b9b8f5dc0c7865d9"/>
    <w:p>
      <w:pPr>
        <w:pStyle w:val="Heading1"/>
      </w:pPr>
      <w:r>
        <w:t xml:space="preserve">How do lifestyle and environment impact AD risk?</w:t>
      </w:r>
    </w:p>
    <w:bookmarkEnd w:id="24"/>
    <w:bookmarkStart w:id="25" w:name="X31f40413370c5726a9a0d79a684210e44d9b0c2"/>
    <w:p>
      <w:pPr>
        <w:pStyle w:val="Heading1"/>
      </w:pPr>
      <w:r>
        <w:t xml:space="preserve">What is the impact of</w:t>
      </w:r>
      <w:r>
        <w:t xml:space="preserve"> </w:t>
      </w:r>
      <w:r>
        <w:rPr>
          <w:i/>
          <w:iCs/>
        </w:rPr>
        <w:t xml:space="preserve">APOE4</w:t>
      </w:r>
      <w:r>
        <w:t xml:space="preserve"> </w:t>
      </w:r>
      <w:r>
        <w:t xml:space="preserve">and environment together?</w:t>
      </w:r>
    </w:p>
    <w:bookmarkEnd w:id="25"/>
    <w:bookmarkStart w:id="26" w:name="conclusion"/>
    <w:p>
      <w:pPr>
        <w:pStyle w:val="Heading1"/>
      </w:pPr>
      <w:r>
        <w:t xml:space="preserve">Conclusion</w:t>
      </w:r>
    </w:p>
    <w:bookmarkEnd w:id="26"/>
    <w:bookmarkStart w:id="56" w:name="references"/>
    <w:p>
      <w:pPr>
        <w:pStyle w:val="Heading1"/>
      </w:pPr>
      <w:r>
        <w:t xml:space="preserve">References</w:t>
      </w:r>
    </w:p>
    <w:bookmarkStart w:id="55" w:name="refs"/>
    <w:bookmarkStart w:id="28" w:name="ref-matthews19"/>
    <w:p>
      <w:pPr>
        <w:pStyle w:val="Bibliography"/>
      </w:pPr>
      <w:r>
        <w:t xml:space="preserve">1.</w:t>
      </w:r>
      <w:r>
        <w:t xml:space="preserve"> </w:t>
      </w:r>
      <w:r>
        <w:t xml:space="preserve">	</w:t>
      </w:r>
      <w:r>
        <w:t xml:space="preserve">Matthews KA, Xu W, Gaglioti AH, Holt JB, Croft JB, Mack D, et al. Racial and ethnic estimates of</w:t>
      </w:r>
      <w:r>
        <w:t xml:space="preserve"> </w:t>
      </w:r>
      <w:r>
        <w:t xml:space="preserve">Alzheimer</w:t>
      </w:r>
      <w:r>
        <w:t xml:space="preserve">’s disease and related dementias in the</w:t>
      </w:r>
      <w:r>
        <w:t xml:space="preserve"> </w:t>
      </w:r>
      <w:r>
        <w:t xml:space="preserve">United States</w:t>
      </w:r>
      <w:r>
        <w:t xml:space="preserve"> </w:t>
      </w:r>
      <w:r>
        <w:t xml:space="preserve">(2015–2060) in adults aged ≥65 years. Alzheimer’s &amp; Dementia [Internet]. 2019 [cited 2024 May 6];15(1):17–24. Available from:</w:t>
      </w:r>
      <w:r>
        <w:t xml:space="preserve"> </w:t>
      </w:r>
      <w:hyperlink r:id="rId27">
        <w:r>
          <w:rPr>
            <w:rStyle w:val="Hyperlink"/>
          </w:rPr>
          <w:t xml:space="preserve">https://onlinelibrary.wiley.com/doi/abs/10.1016/j.jalz.2018.06.3063</w:t>
        </w:r>
      </w:hyperlink>
    </w:p>
    <w:bookmarkEnd w:id="28"/>
    <w:bookmarkStart w:id="30" w:name="ref-nih23a"/>
    <w:p>
      <w:pPr>
        <w:pStyle w:val="Bibliography"/>
      </w:pPr>
      <w:r>
        <w:t xml:space="preserve">2.</w:t>
      </w:r>
      <w:r>
        <w:t xml:space="preserve"> </w:t>
      </w:r>
      <w:r>
        <w:t xml:space="preserve">	</w:t>
      </w:r>
      <w:r>
        <w:t xml:space="preserve">NIH. Alzheimer’s</w:t>
      </w:r>
      <w:r>
        <w:t xml:space="preserve"> </w:t>
      </w:r>
      <w:r>
        <w:t xml:space="preserve">Disease Fact Sheet</w:t>
      </w:r>
      <w:r>
        <w:t xml:space="preserve"> </w:t>
      </w:r>
      <w:r>
        <w:t xml:space="preserve">[Internet]. National Institute on Aging; 2023 [cited 2024 May 5]. Available from:</w:t>
      </w:r>
      <w:r>
        <w:t xml:space="preserve"> </w:t>
      </w:r>
      <w:hyperlink r:id="rId29">
        <w:r>
          <w:rPr>
            <w:rStyle w:val="Hyperlink"/>
          </w:rPr>
          <w:t xml:space="preserve">https://www.nia.nih.gov/health/alzheimers-and-dementia/alzheimers-disease-fact-sheet</w:t>
        </w:r>
      </w:hyperlink>
    </w:p>
    <w:bookmarkEnd w:id="30"/>
    <w:bookmarkStart w:id="32" w:name="ref-robinson17"/>
    <w:p>
      <w:pPr>
        <w:pStyle w:val="Bibliography"/>
      </w:pPr>
      <w:r>
        <w:t xml:space="preserve">3.</w:t>
      </w:r>
      <w:r>
        <w:t xml:space="preserve"> </w:t>
      </w:r>
      <w:r>
        <w:t xml:space="preserve">	</w:t>
      </w:r>
      <w:r>
        <w:t xml:space="preserve">Robinson M, Lee BY, Hane FT.</w:t>
      </w:r>
      <w:r>
        <w:t xml:space="preserve"> </w:t>
      </w:r>
      <w:hyperlink r:id="rId31">
        <w:r>
          <w:rPr>
            <w:rStyle w:val="Hyperlink"/>
          </w:rPr>
          <w:t xml:space="preserve">Recent</w:t>
        </w:r>
        <w:r>
          <w:rPr>
            <w:rStyle w:val="Hyperlink"/>
          </w:rPr>
          <w:t xml:space="preserve"> </w:t>
        </w:r>
        <w:r>
          <w:rPr>
            <w:rStyle w:val="Hyperlink"/>
          </w:rPr>
          <w:t xml:space="preserve">Progress</w:t>
        </w:r>
        <w:r>
          <w:rPr>
            <w:rStyle w:val="Hyperlink"/>
          </w:rPr>
          <w:t xml:space="preserve"> </w:t>
        </w:r>
        <w:r>
          <w:rPr>
            <w:rStyle w:val="Hyperlink"/>
          </w:rPr>
          <w:t xml:space="preserve">in</w:t>
        </w:r>
        <w:r>
          <w:rPr>
            <w:rStyle w:val="Hyperlink"/>
          </w:rPr>
          <w:t xml:space="preserve"> </w:t>
        </w:r>
        <w:r>
          <w:rPr>
            <w:rStyle w:val="Hyperlink"/>
          </w:rPr>
          <w:t xml:space="preserve">Alzheimer</w:t>
        </w:r>
        <w:r>
          <w:rPr>
            <w:rStyle w:val="Hyperlink"/>
          </w:rPr>
          <w:t xml:space="preserve">’s</w:t>
        </w:r>
        <w:r>
          <w:rPr>
            <w:rStyle w:val="Hyperlink"/>
          </w:rPr>
          <w:t xml:space="preserve"> </w:t>
        </w:r>
        <w:r>
          <w:rPr>
            <w:rStyle w:val="Hyperlink"/>
          </w:rPr>
          <w:t xml:space="preserve">Disease Research</w:t>
        </w:r>
        <w:r>
          <w:rPr>
            <w:rStyle w:val="Hyperlink"/>
          </w:rPr>
          <w:t xml:space="preserve">,</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Genetics</w:t>
        </w:r>
        <w:r>
          <w:rPr>
            <w:rStyle w:val="Hyperlink"/>
          </w:rPr>
          <w:t xml:space="preserve"> </w:t>
        </w:r>
        <w:r>
          <w:rPr>
            <w:rStyle w:val="Hyperlink"/>
          </w:rPr>
          <w:t xml:space="preserve">and</w:t>
        </w:r>
        <w:r>
          <w:rPr>
            <w:rStyle w:val="Hyperlink"/>
          </w:rPr>
          <w:t xml:space="preserve"> </w:t>
        </w:r>
        <w:r>
          <w:rPr>
            <w:rStyle w:val="Hyperlink"/>
          </w:rPr>
          <w:t xml:space="preserve">Epidemiology</w:t>
        </w:r>
      </w:hyperlink>
      <w:r>
        <w:t xml:space="preserve">. J Alzheimers Dis. 2017;57(2):317–30.</w:t>
      </w:r>
      <w:r>
        <w:t xml:space="preserve"> </w:t>
      </w:r>
    </w:p>
    <w:bookmarkEnd w:id="32"/>
    <w:bookmarkStart w:id="34" w:name="ref-piaceri13"/>
    <w:p>
      <w:pPr>
        <w:pStyle w:val="Bibliography"/>
      </w:pPr>
      <w:r>
        <w:t xml:space="preserve">4.</w:t>
      </w:r>
      <w:r>
        <w:t xml:space="preserve"> </w:t>
      </w:r>
      <w:r>
        <w:t xml:space="preserve">	</w:t>
      </w:r>
      <w:r>
        <w:t xml:space="preserve">Piaceri I, Nacmias B, Sorbi S.</w:t>
      </w:r>
      <w:r>
        <w:t xml:space="preserve"> </w:t>
      </w:r>
      <w:hyperlink r:id="rId33">
        <w:r>
          <w:rPr>
            <w:rStyle w:val="Hyperlink"/>
          </w:rPr>
          <w:t xml:space="preserve">Genetics of familial and sporadic</w:t>
        </w:r>
        <w:r>
          <w:rPr>
            <w:rStyle w:val="Hyperlink"/>
          </w:rPr>
          <w:t xml:space="preserve"> </w:t>
        </w:r>
        <w:r>
          <w:rPr>
            <w:rStyle w:val="Hyperlink"/>
          </w:rPr>
          <w:t xml:space="preserve">Alzheimer</w:t>
        </w:r>
        <w:r>
          <w:rPr>
            <w:rStyle w:val="Hyperlink"/>
          </w:rPr>
          <w:t xml:space="preserve">’s disease</w:t>
        </w:r>
      </w:hyperlink>
      <w:r>
        <w:t xml:space="preserve">. Front Biosci (Elite Ed). 2013 Jan 1;5(1):167–77.</w:t>
      </w:r>
      <w:r>
        <w:t xml:space="preserve"> </w:t>
      </w:r>
    </w:p>
    <w:bookmarkEnd w:id="34"/>
    <w:bookmarkStart w:id="36" w:name="ref-tellechea18"/>
    <w:p>
      <w:pPr>
        <w:pStyle w:val="Bibliography"/>
      </w:pPr>
      <w:r>
        <w:t xml:space="preserve">5.</w:t>
      </w:r>
      <w:r>
        <w:t xml:space="preserve"> </w:t>
      </w:r>
      <w:r>
        <w:t xml:space="preserve">	</w:t>
      </w:r>
      <w:r>
        <w:t xml:space="preserve">Tellechea P, Pujol N, Esteve-Belloch P, Echeveste B, García-Eulate MR, Arbizu J, et al.</w:t>
      </w:r>
      <w:r>
        <w:t xml:space="preserve"> </w:t>
      </w:r>
      <w:hyperlink r:id="rId35">
        <w:r>
          <w:rPr>
            <w:rStyle w:val="Hyperlink"/>
          </w:rPr>
          <w:t xml:space="preserve">Early- and late-onset Alzheimer disease: Are they the same entity?</w:t>
        </w:r>
      </w:hyperlink>
      <w:r>
        <w:t xml:space="preserve"> Neurologia (Engl Ed). 2018 May;33(4):244–53.</w:t>
      </w:r>
      <w:r>
        <w:t xml:space="preserve"> </w:t>
      </w:r>
    </w:p>
    <w:bookmarkEnd w:id="36"/>
    <w:bookmarkStart w:id="38" w:name="ref-graff-radford21"/>
    <w:p>
      <w:pPr>
        <w:pStyle w:val="Bibliography"/>
      </w:pPr>
      <w:r>
        <w:t xml:space="preserve">6.</w:t>
      </w:r>
      <w:r>
        <w:t xml:space="preserve"> </w:t>
      </w:r>
      <w:r>
        <w:t xml:space="preserve">	</w:t>
      </w:r>
      <w:r>
        <w:t xml:space="preserve">Graff-Radford J, Yong KXX, Apostolova LG, Bouwman FH, Carrillo M, Dickerson BC, et al.</w:t>
      </w:r>
      <w:r>
        <w:t xml:space="preserve"> </w:t>
      </w:r>
      <w:hyperlink r:id="rId37">
        <w:r>
          <w:rPr>
            <w:rStyle w:val="Hyperlink"/>
          </w:rPr>
          <w:t xml:space="preserve">New insights into atypical</w:t>
        </w:r>
        <w:r>
          <w:rPr>
            <w:rStyle w:val="Hyperlink"/>
          </w:rPr>
          <w:t xml:space="preserve"> </w:t>
        </w:r>
        <w:r>
          <w:rPr>
            <w:rStyle w:val="Hyperlink"/>
          </w:rPr>
          <w:t xml:space="preserve">Alzheimer</w:t>
        </w:r>
        <w:r>
          <w:rPr>
            <w:rStyle w:val="Hyperlink"/>
          </w:rPr>
          <w:t xml:space="preserve">’s disease in the era of biomarkers</w:t>
        </w:r>
      </w:hyperlink>
      <w:r>
        <w:t xml:space="preserve">. Lancet Neurol. 2021 Mar;20(3):222–34.</w:t>
      </w:r>
      <w:r>
        <w:t xml:space="preserve"> </w:t>
      </w:r>
    </w:p>
    <w:bookmarkEnd w:id="38"/>
    <w:bookmarkStart w:id="40" w:name="ref-killin16"/>
    <w:p>
      <w:pPr>
        <w:pStyle w:val="Bibliography"/>
      </w:pPr>
      <w:r>
        <w:t xml:space="preserve">7.</w:t>
      </w:r>
      <w:r>
        <w:t xml:space="preserve"> </w:t>
      </w:r>
      <w:r>
        <w:t xml:space="preserve">	</w:t>
      </w:r>
      <w:r>
        <w:t xml:space="preserve">Killin LOJ, Starr JM, Shiue IJ, Russ TC. Environmental risk factors for dementia: A systematic review. BMC Geriatr [Internet]. 2016 Dec [cited 2024 May 5];16(1):175. Available from:</w:t>
      </w:r>
      <w:r>
        <w:t xml:space="preserve"> </w:t>
      </w:r>
      <w:hyperlink r:id="rId39">
        <w:r>
          <w:rPr>
            <w:rStyle w:val="Hyperlink"/>
          </w:rPr>
          <w:t xml:space="preserve">http://bmcgeriatr.biomedcentral.com/articles/10.1186/s12877-016-0342-y</w:t>
        </w:r>
      </w:hyperlink>
    </w:p>
    <w:bookmarkEnd w:id="40"/>
    <w:bookmarkStart w:id="42" w:name="ref-scheyer18"/>
    <w:p>
      <w:pPr>
        <w:pStyle w:val="Bibliography"/>
      </w:pPr>
      <w:r>
        <w:t xml:space="preserve">8.</w:t>
      </w:r>
      <w:r>
        <w:t xml:space="preserve"> </w:t>
      </w:r>
      <w:r>
        <w:t xml:space="preserve">	</w:t>
      </w:r>
      <w:r>
        <w:t xml:space="preserve">Scheyer O, Rahman A, Hristov H, Berkowitz C, Isaacson RS, Diaz Brinton R, et al.</w:t>
      </w:r>
      <w:r>
        <w:t xml:space="preserve"> </w:t>
      </w:r>
      <w:hyperlink r:id="rId41">
        <w:r>
          <w:rPr>
            <w:rStyle w:val="Hyperlink"/>
          </w:rPr>
          <w:t xml:space="preserve">Female</w:t>
        </w:r>
        <w:r>
          <w:rPr>
            <w:rStyle w:val="Hyperlink"/>
          </w:rPr>
          <w:t xml:space="preserve"> </w:t>
        </w:r>
        <w:r>
          <w:rPr>
            <w:rStyle w:val="Hyperlink"/>
          </w:rPr>
          <w:t xml:space="preserve">Sex</w:t>
        </w:r>
        <w:r>
          <w:rPr>
            <w:rStyle w:val="Hyperlink"/>
          </w:rPr>
          <w:t xml:space="preserve"> </w:t>
        </w:r>
        <w:r>
          <w:rPr>
            <w:rStyle w:val="Hyperlink"/>
          </w:rPr>
          <w:t xml:space="preserve">and</w:t>
        </w:r>
        <w:r>
          <w:rPr>
            <w:rStyle w:val="Hyperlink"/>
          </w:rPr>
          <w:t xml:space="preserve"> </w:t>
        </w:r>
        <w:r>
          <w:rPr>
            <w:rStyle w:val="Hyperlink"/>
          </w:rPr>
          <w:t xml:space="preserve">Alzheimer</w:t>
        </w:r>
        <w:r>
          <w:rPr>
            <w:rStyle w:val="Hyperlink"/>
          </w:rPr>
          <w:t xml:space="preserve">’s</w:t>
        </w:r>
        <w:r>
          <w:rPr>
            <w:rStyle w:val="Hyperlink"/>
          </w:rPr>
          <w:t xml:space="preserve"> </w:t>
        </w:r>
        <w:r>
          <w:rPr>
            <w:rStyle w:val="Hyperlink"/>
          </w:rPr>
          <w:t xml:space="preserve">Risk</w:t>
        </w:r>
        <w:r>
          <w:rPr>
            <w:rStyle w:val="Hyperlink"/>
          </w:rPr>
          <w:t xml:space="preserve">:</w:t>
        </w:r>
        <w:r>
          <w:rPr>
            <w:rStyle w:val="Hyperlink"/>
          </w:rPr>
          <w:t xml:space="preserve"> </w:t>
        </w:r>
        <w:r>
          <w:rPr>
            <w:rStyle w:val="Hyperlink"/>
          </w:rPr>
          <w:t xml:space="preserve">The Menopause Connection</w:t>
        </w:r>
      </w:hyperlink>
      <w:r>
        <w:t xml:space="preserve">. J Prev Alzheimers Dis. 2018;5(4):225–30.</w:t>
      </w:r>
      <w:r>
        <w:t xml:space="preserve"> </w:t>
      </w:r>
    </w:p>
    <w:bookmarkEnd w:id="42"/>
    <w:bookmarkStart w:id="44" w:name="ref-riedel16"/>
    <w:p>
      <w:pPr>
        <w:pStyle w:val="Bibliography"/>
      </w:pPr>
      <w:r>
        <w:t xml:space="preserve">9.</w:t>
      </w:r>
      <w:r>
        <w:t xml:space="preserve"> </w:t>
      </w:r>
      <w:r>
        <w:t xml:space="preserve">	</w:t>
      </w:r>
      <w:r>
        <w:t xml:space="preserve">Riedel BC, Thompson PM, Brinton RD.</w:t>
      </w:r>
      <w:r>
        <w:t xml:space="preserve"> </w:t>
      </w:r>
      <w:hyperlink r:id="rId43">
        <w:r>
          <w:rPr>
            <w:rStyle w:val="Hyperlink"/>
          </w:rPr>
          <w:t xml:space="preserve">Age,</w:t>
        </w:r>
        <w:r>
          <w:rPr>
            <w:rStyle w:val="Hyperlink"/>
          </w:rPr>
          <w:t xml:space="preserve"> </w:t>
        </w:r>
        <w:r>
          <w:rPr>
            <w:rStyle w:val="Hyperlink"/>
          </w:rPr>
          <w:t xml:space="preserve">APOE</w:t>
        </w:r>
        <w:r>
          <w:rPr>
            <w:rStyle w:val="Hyperlink"/>
          </w:rPr>
          <w:t xml:space="preserve"> </w:t>
        </w:r>
        <w:r>
          <w:rPr>
            <w:rStyle w:val="Hyperlink"/>
          </w:rPr>
          <w:t xml:space="preserve">and sex:</w:t>
        </w:r>
        <w:r>
          <w:rPr>
            <w:rStyle w:val="Hyperlink"/>
          </w:rPr>
          <w:t xml:space="preserve"> </w:t>
        </w:r>
        <w:r>
          <w:rPr>
            <w:rStyle w:val="Hyperlink"/>
          </w:rPr>
          <w:t xml:space="preserve">Triad</w:t>
        </w:r>
        <w:r>
          <w:rPr>
            <w:rStyle w:val="Hyperlink"/>
          </w:rPr>
          <w:t xml:space="preserve"> </w:t>
        </w:r>
        <w:r>
          <w:rPr>
            <w:rStyle w:val="Hyperlink"/>
          </w:rPr>
          <w:t xml:space="preserve">of risk of</w:t>
        </w:r>
        <w:r>
          <w:rPr>
            <w:rStyle w:val="Hyperlink"/>
          </w:rPr>
          <w:t xml:space="preserve"> </w:t>
        </w:r>
        <w:r>
          <w:rPr>
            <w:rStyle w:val="Hyperlink"/>
          </w:rPr>
          <w:t xml:space="preserve">Alzheimer</w:t>
        </w:r>
        <w:r>
          <w:rPr>
            <w:rStyle w:val="Hyperlink"/>
          </w:rPr>
          <w:t xml:space="preserve">’s disease</w:t>
        </w:r>
      </w:hyperlink>
      <w:r>
        <w:t xml:space="preserve">. J Steroid Biochem Mol Biol. 2016 Jun;160:134–47.</w:t>
      </w:r>
      <w:r>
        <w:t xml:space="preserve"> </w:t>
      </w:r>
    </w:p>
    <w:bookmarkEnd w:id="44"/>
    <w:bookmarkStart w:id="46" w:name="ref-raulin22"/>
    <w:p>
      <w:pPr>
        <w:pStyle w:val="Bibliography"/>
      </w:pPr>
      <w:r>
        <w:t xml:space="preserve">10.</w:t>
      </w:r>
      <w:r>
        <w:t xml:space="preserve"> </w:t>
      </w:r>
      <w:r>
        <w:t xml:space="preserve">	</w:t>
      </w:r>
      <w:r>
        <w:t xml:space="preserve">Raulin A-C, Doss SV, Trottier ZA, Ikezu TC, Bu G, Liu C-C.</w:t>
      </w:r>
      <w:r>
        <w:t xml:space="preserve"> </w:t>
      </w:r>
      <w:hyperlink r:id="rId45">
        <w:r>
          <w:rPr>
            <w:rStyle w:val="Hyperlink"/>
          </w:rPr>
          <w:t xml:space="preserve">ApoE</w:t>
        </w:r>
        <w:r>
          <w:rPr>
            <w:rStyle w:val="Hyperlink"/>
          </w:rPr>
          <w:t xml:space="preserve"> </w:t>
        </w:r>
        <w:r>
          <w:rPr>
            <w:rStyle w:val="Hyperlink"/>
          </w:rPr>
          <w:t xml:space="preserve">in</w:t>
        </w:r>
        <w:r>
          <w:rPr>
            <w:rStyle w:val="Hyperlink"/>
          </w:rPr>
          <w:t xml:space="preserve"> </w:t>
        </w:r>
        <w:r>
          <w:rPr>
            <w:rStyle w:val="Hyperlink"/>
          </w:rPr>
          <w:t xml:space="preserve">Alzheimer</w:t>
        </w:r>
        <w:r>
          <w:rPr>
            <w:rStyle w:val="Hyperlink"/>
          </w:rPr>
          <w:t xml:space="preserve">’s disease: Pathophysiology and therapeutic strategies</w:t>
        </w:r>
      </w:hyperlink>
      <w:r>
        <w:t xml:space="preserve">. Mol Neurodegener. 2022 Nov 8;17(1):72.</w:t>
      </w:r>
      <w:r>
        <w:t xml:space="preserve"> </w:t>
      </w:r>
    </w:p>
    <w:bookmarkEnd w:id="46"/>
    <w:bookmarkStart w:id="48" w:name="ref-dolgin22"/>
    <w:p>
      <w:pPr>
        <w:pStyle w:val="Bibliography"/>
      </w:pPr>
      <w:r>
        <w:t xml:space="preserve">11.</w:t>
      </w:r>
      <w:r>
        <w:t xml:space="preserve"> </w:t>
      </w:r>
      <w:r>
        <w:t xml:space="preserve">	</w:t>
      </w:r>
      <w:r>
        <w:t xml:space="preserve">Dolgin E. This is how an</w:t>
      </w:r>
      <w:r>
        <w:t xml:space="preserve"> </w:t>
      </w:r>
      <w:r>
        <w:t xml:space="preserve">Alzheimer</w:t>
      </w:r>
      <w:r>
        <w:t xml:space="preserve">’s gene ravages the brain. Nature [Internet]. 2022 Nov 16 [cited 2024 May 5];611(7937):649–9. Available from:</w:t>
      </w:r>
      <w:r>
        <w:t xml:space="preserve"> </w:t>
      </w:r>
      <w:hyperlink r:id="rId47">
        <w:r>
          <w:rPr>
            <w:rStyle w:val="Hyperlink"/>
          </w:rPr>
          <w:t xml:space="preserve">https://www.nature.com/articles/d41586-022-03724-2</w:t>
        </w:r>
      </w:hyperlink>
    </w:p>
    <w:bookmarkEnd w:id="48"/>
    <w:bookmarkStart w:id="50" w:name="ref-cacace16"/>
    <w:p>
      <w:pPr>
        <w:pStyle w:val="Bibliography"/>
      </w:pPr>
      <w:r>
        <w:t xml:space="preserve">12.</w:t>
      </w:r>
      <w:r>
        <w:t xml:space="preserve"> </w:t>
      </w:r>
      <w:r>
        <w:t xml:space="preserve">	</w:t>
      </w:r>
      <w:r>
        <w:t xml:space="preserve">Cacace R, Sleegers K, Van Broeckhoven C.</w:t>
      </w:r>
      <w:r>
        <w:t xml:space="preserve"> </w:t>
      </w:r>
      <w:hyperlink r:id="rId49">
        <w:r>
          <w:rPr>
            <w:rStyle w:val="Hyperlink"/>
          </w:rPr>
          <w:t xml:space="preserve">Molecular genetics of early-onset</w:t>
        </w:r>
        <w:r>
          <w:rPr>
            <w:rStyle w:val="Hyperlink"/>
          </w:rPr>
          <w:t xml:space="preserve"> </w:t>
        </w:r>
        <w:r>
          <w:rPr>
            <w:rStyle w:val="Hyperlink"/>
          </w:rPr>
          <w:t xml:space="preserve">Alzheimer</w:t>
        </w:r>
        <w:r>
          <w:rPr>
            <w:rStyle w:val="Hyperlink"/>
          </w:rPr>
          <w:t xml:space="preserve">’s disease revisited</w:t>
        </w:r>
      </w:hyperlink>
      <w:r>
        <w:t xml:space="preserve">. Alzheimers Dement. 2016 Jun;12(6):733–48.</w:t>
      </w:r>
      <w:r>
        <w:t xml:space="preserve"> </w:t>
      </w:r>
    </w:p>
    <w:bookmarkEnd w:id="50"/>
    <w:bookmarkStart w:id="52" w:name="ref-aarmstrong19"/>
    <w:p>
      <w:pPr>
        <w:pStyle w:val="Bibliography"/>
      </w:pPr>
      <w:r>
        <w:t xml:space="preserve">13.</w:t>
      </w:r>
      <w:r>
        <w:t xml:space="preserve"> </w:t>
      </w:r>
      <w:r>
        <w:t xml:space="preserve">	</w:t>
      </w:r>
      <w:r>
        <w:t xml:space="preserve">A Armstrong R.</w:t>
      </w:r>
      <w:r>
        <w:t xml:space="preserve"> </w:t>
      </w:r>
      <w:hyperlink r:id="rId51">
        <w:r>
          <w:rPr>
            <w:rStyle w:val="Hyperlink"/>
          </w:rPr>
          <w:t xml:space="preserve">Risk factors for</w:t>
        </w:r>
        <w:r>
          <w:rPr>
            <w:rStyle w:val="Hyperlink"/>
          </w:rPr>
          <w:t xml:space="preserve"> </w:t>
        </w:r>
        <w:r>
          <w:rPr>
            <w:rStyle w:val="Hyperlink"/>
          </w:rPr>
          <w:t xml:space="preserve">Alzheimer</w:t>
        </w:r>
        <w:r>
          <w:rPr>
            <w:rStyle w:val="Hyperlink"/>
          </w:rPr>
          <w:t xml:space="preserve">’s disease</w:t>
        </w:r>
      </w:hyperlink>
      <w:r>
        <w:t xml:space="preserve">. Folia Neuropathol. 2019;57(2):87–105.</w:t>
      </w:r>
      <w:r>
        <w:t xml:space="preserve"> </w:t>
      </w:r>
    </w:p>
    <w:bookmarkEnd w:id="52"/>
    <w:bookmarkStart w:id="54" w:name="ref-khan20"/>
    <w:p>
      <w:pPr>
        <w:pStyle w:val="Bibliography"/>
      </w:pPr>
      <w:r>
        <w:t xml:space="preserve">14.</w:t>
      </w:r>
      <w:r>
        <w:t xml:space="preserve"> </w:t>
      </w:r>
      <w:r>
        <w:t xml:space="preserve">	</w:t>
      </w:r>
      <w:r>
        <w:t xml:space="preserve">Khan S, Barve KH, Kumar MS.</w:t>
      </w:r>
      <w:r>
        <w:t xml:space="preserve"> </w:t>
      </w:r>
      <w:hyperlink r:id="rId53">
        <w:r>
          <w:rPr>
            <w:rStyle w:val="Hyperlink"/>
          </w:rPr>
          <w:t xml:space="preserve">Recent</w:t>
        </w:r>
        <w:r>
          <w:rPr>
            <w:rStyle w:val="Hyperlink"/>
          </w:rPr>
          <w:t xml:space="preserve"> </w:t>
        </w:r>
        <w:r>
          <w:rPr>
            <w:rStyle w:val="Hyperlink"/>
          </w:rPr>
          <w:t xml:space="preserve">Advancements</w:t>
        </w:r>
        <w:r>
          <w:rPr>
            <w:rStyle w:val="Hyperlink"/>
          </w:rPr>
          <w:t xml:space="preserve"> </w:t>
        </w:r>
        <w:r>
          <w:rPr>
            <w:rStyle w:val="Hyperlink"/>
          </w:rPr>
          <w:t xml:space="preserve">in</w:t>
        </w:r>
        <w:r>
          <w:rPr>
            <w:rStyle w:val="Hyperlink"/>
          </w:rPr>
          <w:t xml:space="preserve"> </w:t>
        </w:r>
        <w:r>
          <w:rPr>
            <w:rStyle w:val="Hyperlink"/>
          </w:rPr>
          <w:t xml:space="preserve">Pathogenesis</w:t>
        </w:r>
        <w:r>
          <w:rPr>
            <w:rStyle w:val="Hyperlink"/>
          </w:rPr>
          <w:t xml:space="preserve">,</w:t>
        </w:r>
        <w:r>
          <w:rPr>
            <w:rStyle w:val="Hyperlink"/>
          </w:rPr>
          <w:t xml:space="preserve"> </w:t>
        </w:r>
        <w:r>
          <w:rPr>
            <w:rStyle w:val="Hyperlink"/>
          </w:rPr>
          <w:t xml:space="preserve">Diagnostics</w:t>
        </w:r>
        <w:r>
          <w:rPr>
            <w:rStyle w:val="Hyperlink"/>
          </w:rPr>
          <w:t xml:space="preserve"> </w:t>
        </w:r>
        <w:r>
          <w:rPr>
            <w:rStyle w:val="Hyperlink"/>
          </w:rPr>
          <w:t xml:space="preserve">and</w:t>
        </w:r>
        <w:r>
          <w:rPr>
            <w:rStyle w:val="Hyperlink"/>
          </w:rPr>
          <w:t xml:space="preserve"> </w:t>
        </w:r>
        <w:r>
          <w:rPr>
            <w:rStyle w:val="Hyperlink"/>
          </w:rPr>
          <w:t xml:space="preserve">Treatment</w:t>
        </w:r>
        <w:r>
          <w:rPr>
            <w:rStyle w:val="Hyperlink"/>
          </w:rPr>
          <w:t xml:space="preserve"> </w:t>
        </w:r>
        <w:r>
          <w:rPr>
            <w:rStyle w:val="Hyperlink"/>
          </w:rPr>
          <w:t xml:space="preserve">of</w:t>
        </w:r>
        <w:r>
          <w:rPr>
            <w:rStyle w:val="Hyperlink"/>
          </w:rPr>
          <w:t xml:space="preserve"> </w:t>
        </w:r>
        <w:r>
          <w:rPr>
            <w:rStyle w:val="Hyperlink"/>
          </w:rPr>
          <w:t xml:space="preserve">Alzheimer</w:t>
        </w:r>
        <w:r>
          <w:rPr>
            <w:rStyle w:val="Hyperlink"/>
          </w:rPr>
          <w:t xml:space="preserve">’s</w:t>
        </w:r>
        <w:r>
          <w:rPr>
            <w:rStyle w:val="Hyperlink"/>
          </w:rPr>
          <w:t xml:space="preserve"> </w:t>
        </w:r>
        <w:r>
          <w:rPr>
            <w:rStyle w:val="Hyperlink"/>
          </w:rPr>
          <w:t xml:space="preserve">Disease</w:t>
        </w:r>
      </w:hyperlink>
      <w:r>
        <w:t xml:space="preserve">. Curr Neuropharmacol. 2020;18(11):1106–25.</w:t>
      </w:r>
      <w:r>
        <w:t xml:space="preserve"> </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bmcgeriatr.biomedcentral.com/articles/10.1186/s12877-016-0342-y" TargetMode="External" /><Relationship Type="http://schemas.openxmlformats.org/officeDocument/2006/relationships/hyperlink" Id="rId37" Target="https://doi.org/10.1016/S1474-4422(20)30440-3" TargetMode="External" /><Relationship Type="http://schemas.openxmlformats.org/officeDocument/2006/relationships/hyperlink" Id="rId49" Target="https://doi.org/10.1016/j.jalz.2016.01.012" TargetMode="External" /><Relationship Type="http://schemas.openxmlformats.org/officeDocument/2006/relationships/hyperlink" Id="rId43" Target="https://doi.org/10.1016/j.jsbmb.2016.03.012" TargetMode="External" /><Relationship Type="http://schemas.openxmlformats.org/officeDocument/2006/relationships/hyperlink" Id="rId35" Target="https://doi.org/10.1016/j.nrl.2015.08.002" TargetMode="External" /><Relationship Type="http://schemas.openxmlformats.org/officeDocument/2006/relationships/hyperlink" Id="rId45" Target="https://doi.org/10.1186/s13024-022-00574-4" TargetMode="External" /><Relationship Type="http://schemas.openxmlformats.org/officeDocument/2006/relationships/hyperlink" Id="rId41" Target="https://doi.org/10.14283/jpad.2018.34" TargetMode="External" /><Relationship Type="http://schemas.openxmlformats.org/officeDocument/2006/relationships/hyperlink" Id="rId53" Target="https://doi.org/10.2174/1570159X18666200528142429" TargetMode="External" /><Relationship Type="http://schemas.openxmlformats.org/officeDocument/2006/relationships/hyperlink" Id="rId33" Target="https://doi.org/10.2741/e605" TargetMode="External" /><Relationship Type="http://schemas.openxmlformats.org/officeDocument/2006/relationships/hyperlink" Id="rId31" Target="https://doi.org/10.3233/JAD-161149" TargetMode="External" /><Relationship Type="http://schemas.openxmlformats.org/officeDocument/2006/relationships/hyperlink" Id="rId51" Target="https://doi.org/10.5114/fn.2019.85929" TargetMode="External" /><Relationship Type="http://schemas.openxmlformats.org/officeDocument/2006/relationships/hyperlink" Id="rId27" Target="https://onlinelibrary.wiley.com/doi/abs/10.1016/j.jalz.2018.06.3063" TargetMode="External" /><Relationship Type="http://schemas.openxmlformats.org/officeDocument/2006/relationships/hyperlink" Id="rId47" Target="https://www.nature.com/articles/d41586-022-03724-2" TargetMode="External" /><Relationship Type="http://schemas.openxmlformats.org/officeDocument/2006/relationships/hyperlink" Id="rId29" Target="https://www.nia.nih.gov/health/alzheimers-and-dementia/alzheimers-disease-fact-sheet" TargetMode="External" /></Relationships>
</file>

<file path=word/_rels/footnotes.xml.rels><?xml version="1.0" encoding="UTF-8"?><Relationships xmlns="http://schemas.openxmlformats.org/package/2006/relationships"><Relationship Type="http://schemas.openxmlformats.org/officeDocument/2006/relationships/hyperlink" Id="rId39" Target="http://bmcgeriatr.biomedcentral.com/articles/10.1186/s12877-016-0342-y" TargetMode="External" /><Relationship Type="http://schemas.openxmlformats.org/officeDocument/2006/relationships/hyperlink" Id="rId37" Target="https://doi.org/10.1016/S1474-4422(20)30440-3" TargetMode="External" /><Relationship Type="http://schemas.openxmlformats.org/officeDocument/2006/relationships/hyperlink" Id="rId49" Target="https://doi.org/10.1016/j.jalz.2016.01.012" TargetMode="External" /><Relationship Type="http://schemas.openxmlformats.org/officeDocument/2006/relationships/hyperlink" Id="rId43" Target="https://doi.org/10.1016/j.jsbmb.2016.03.012" TargetMode="External" /><Relationship Type="http://schemas.openxmlformats.org/officeDocument/2006/relationships/hyperlink" Id="rId35" Target="https://doi.org/10.1016/j.nrl.2015.08.002" TargetMode="External" /><Relationship Type="http://schemas.openxmlformats.org/officeDocument/2006/relationships/hyperlink" Id="rId45" Target="https://doi.org/10.1186/s13024-022-00574-4" TargetMode="External" /><Relationship Type="http://schemas.openxmlformats.org/officeDocument/2006/relationships/hyperlink" Id="rId41" Target="https://doi.org/10.14283/jpad.2018.34" TargetMode="External" /><Relationship Type="http://schemas.openxmlformats.org/officeDocument/2006/relationships/hyperlink" Id="rId53" Target="https://doi.org/10.2174/1570159X18666200528142429" TargetMode="External" /><Relationship Type="http://schemas.openxmlformats.org/officeDocument/2006/relationships/hyperlink" Id="rId33" Target="https://doi.org/10.2741/e605" TargetMode="External" /><Relationship Type="http://schemas.openxmlformats.org/officeDocument/2006/relationships/hyperlink" Id="rId31" Target="https://doi.org/10.3233/JAD-161149" TargetMode="External" /><Relationship Type="http://schemas.openxmlformats.org/officeDocument/2006/relationships/hyperlink" Id="rId51" Target="https://doi.org/10.5114/fn.2019.85929" TargetMode="External" /><Relationship Type="http://schemas.openxmlformats.org/officeDocument/2006/relationships/hyperlink" Id="rId27" Target="https://onlinelibrary.wiley.com/doi/abs/10.1016/j.jalz.2018.06.3063" TargetMode="External" /><Relationship Type="http://schemas.openxmlformats.org/officeDocument/2006/relationships/hyperlink" Id="rId47" Target="https://www.nature.com/articles/d41586-022-03724-2" TargetMode="External" /><Relationship Type="http://schemas.openxmlformats.org/officeDocument/2006/relationships/hyperlink" Id="rId29" Target="https://www.nia.nih.gov/health/alzheimers-and-dementia/alzheimers-disease-fact-she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and Environmental Impacts on Alzheimer’s Disease Incidence</dc:title>
  <dc:creator>Savannah Hammerton</dc:creator>
  <cp:keywords/>
  <dcterms:created xsi:type="dcterms:W3CDTF">2024-05-06T17:56:08Z</dcterms:created>
  <dcterms:modified xsi:type="dcterms:W3CDTF">2024-05-06T17:56:08Z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essay should summarize succinctly the key exciting and important facts on a topic at a level that would allow it to be used in a graduate course. The essay should be no more than 1500 words with 1-2 figures/tables and a maximum of 20 references.</vt:lpwstr>
  </property>
  <property fmtid="{D5CDD505-2E9C-101B-9397-08002B2CF9AE}" pid="3" name="authors">
    <vt:lpwstr/>
  </property>
  <property fmtid="{D5CDD505-2E9C-101B-9397-08002B2CF9AE}" pid="4" name="biblio-config">
    <vt:lpwstr>True</vt:lpwstr>
  </property>
  <property fmtid="{D5CDD505-2E9C-101B-9397-08002B2CF9AE}" pid="5" name="bibliography">
    <vt:lpwstr>essay.bib</vt:lpwstr>
  </property>
  <property fmtid="{D5CDD505-2E9C-101B-9397-08002B2CF9AE}" pid="6" name="by-author">
    <vt:lpwstr/>
  </property>
  <property fmtid="{D5CDD505-2E9C-101B-9397-08002B2CF9AE}" pid="7" name="csl">
    <vt:lpwstr>vancouver.csl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