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66A12" w14:textId="4267731C" w:rsidR="006A6D54" w:rsidRPr="006A6D54" w:rsidRDefault="006A6D54" w:rsidP="006A6D54">
      <w:pPr>
        <w:pStyle w:val="Sinespaciado"/>
        <w:ind w:left="284" w:right="610"/>
        <w:jc w:val="center"/>
        <w:rPr>
          <w:rFonts w:ascii="Cambria Math" w:hAnsi="Cambria Math"/>
          <w:b/>
          <w:bCs/>
        </w:rPr>
      </w:pPr>
      <w:r w:rsidRPr="006A6D54">
        <w:rPr>
          <w:rFonts w:ascii="Cambria Math" w:hAnsi="Cambria Math"/>
          <w:b/>
          <w:bCs/>
        </w:rPr>
        <w:t>SISTEMA DETECCIÓN DE INCENDIO</w:t>
      </w:r>
    </w:p>
    <w:p w14:paraId="45FF0498" w14:textId="77777777" w:rsidR="006A6D54" w:rsidRPr="006A6D54" w:rsidRDefault="006A6D54" w:rsidP="006A6D54">
      <w:pPr>
        <w:pStyle w:val="Sinespaciado"/>
        <w:ind w:left="284" w:right="610"/>
        <w:jc w:val="center"/>
        <w:rPr>
          <w:rFonts w:ascii="Cambria Math" w:hAnsi="Cambria Math"/>
          <w:b/>
          <w:bCs/>
        </w:rPr>
      </w:pPr>
    </w:p>
    <w:p w14:paraId="75DB8BBA" w14:textId="0B1D4A87" w:rsidR="006A6D54" w:rsidRPr="006A6D54" w:rsidRDefault="006A6D54" w:rsidP="006A6D54">
      <w:pPr>
        <w:pStyle w:val="Sinespaciado"/>
        <w:ind w:left="284" w:right="610"/>
        <w:jc w:val="center"/>
        <w:rPr>
          <w:rFonts w:ascii="Cambria Math" w:hAnsi="Cambria Math"/>
          <w:b/>
          <w:bCs/>
        </w:rPr>
      </w:pPr>
      <w:r w:rsidRPr="006A6D54">
        <w:rPr>
          <w:rFonts w:ascii="Cambria Math" w:hAnsi="Cambria Math"/>
          <w:b/>
          <w:bCs/>
        </w:rPr>
        <w:t>MANUAL DE USO, OPERACIÓN Y MANTENIMIENTO.</w:t>
      </w:r>
    </w:p>
    <w:p w14:paraId="6AAFFD1B" w14:textId="77777777" w:rsidR="006A6D54" w:rsidRDefault="006A6D54" w:rsidP="006A6D54">
      <w:pPr>
        <w:pStyle w:val="Sinespaciado"/>
        <w:ind w:left="284" w:right="610"/>
        <w:jc w:val="center"/>
        <w:rPr>
          <w:rFonts w:ascii="Cambria Math" w:hAnsi="Cambria Math"/>
        </w:rPr>
      </w:pPr>
    </w:p>
    <w:p w14:paraId="475FFBE7" w14:textId="57376191" w:rsidR="006A6D54" w:rsidRDefault="006A6D54" w:rsidP="006A6D54">
      <w:pPr>
        <w:pStyle w:val="Sinespaciado"/>
        <w:ind w:left="284" w:right="610"/>
        <w:jc w:val="both"/>
        <w:rPr>
          <w:rFonts w:ascii="Cambria Math" w:hAnsi="Cambria Math"/>
          <w:lang w:val="es-CO"/>
        </w:rPr>
      </w:pPr>
      <w:r w:rsidRPr="006A6D54">
        <w:rPr>
          <w:rFonts w:ascii="Cambria Math" w:hAnsi="Cambria Math"/>
          <w:lang w:val="es-CO"/>
        </w:rPr>
        <w:t xml:space="preserve">El sistema de detección de incendio es uno de los sistemas de seguridad humana (life safety) más críticos del edificio: detecta tempranamente humo, fuego o calor, alerta a los ocupantes y activa las secuencias de respuesta para proteger la vida y limitar los daños. En un edificio comercial, con alta afluencia de público y usos diversos, resulta determinante para una evacuación segura. Técnicamente, integra una central de detección, dispositivos de detección (detectores de humo y temperatura, pulsadores manuales), dispositivos de notificación (sirenas y estrobos), módulos de control e interfaces con otros sistemas de emergencia, y fuentes de alimentación con respaldo. Su desempeño depende de la operación, supervisión y mantenimiento rigurosos, conforme a la normativa vigente (NSR-10 y referencias como la NFPA 72). A </w:t>
      </w:r>
      <w:r w:rsidRPr="006A6D54">
        <w:rPr>
          <w:rFonts w:ascii="Cambria Math" w:hAnsi="Cambria Math"/>
          <w:lang w:val="es-CO"/>
        </w:rPr>
        <w:t>continuación,</w:t>
      </w:r>
      <w:r w:rsidRPr="006A6D54">
        <w:rPr>
          <w:rFonts w:ascii="Cambria Math" w:hAnsi="Cambria Math"/>
          <w:lang w:val="es-CO"/>
        </w:rPr>
        <w:t xml:space="preserve"> se presentan las especificaciones técnicas y las recomendaciones de uso, operación y mantenimiento del sistema.</w:t>
      </w:r>
    </w:p>
    <w:p w14:paraId="552DC1B6" w14:textId="77777777" w:rsidR="006A6D54" w:rsidRPr="006A6D54" w:rsidRDefault="006A6D54" w:rsidP="006A6D54">
      <w:pPr>
        <w:pStyle w:val="Sinespaciado"/>
        <w:ind w:left="284" w:right="610"/>
        <w:jc w:val="both"/>
        <w:rPr>
          <w:rFonts w:ascii="Cambria Math" w:hAnsi="Cambria Math"/>
          <w:lang w:val="es-CO"/>
        </w:rPr>
      </w:pPr>
    </w:p>
    <w:p w14:paraId="6B30627D" w14:textId="77777777" w:rsidR="006A6D54" w:rsidRPr="006A6D54" w:rsidRDefault="006A6D54" w:rsidP="006A6D54">
      <w:pPr>
        <w:pStyle w:val="Sinespaciado"/>
        <w:ind w:left="284" w:right="610"/>
        <w:jc w:val="both"/>
        <w:rPr>
          <w:rFonts w:ascii="Cambria Math" w:hAnsi="Cambria Math"/>
          <w:b/>
          <w:bCs/>
          <w:lang w:val="es-CO"/>
        </w:rPr>
      </w:pPr>
      <w:r w:rsidRPr="006A6D54">
        <w:rPr>
          <w:rFonts w:ascii="Cambria Math" w:hAnsi="Cambria Math"/>
          <w:b/>
          <w:bCs/>
          <w:lang w:val="es-CO"/>
        </w:rPr>
        <w:t>1. Descripción General del Sistema</w:t>
      </w:r>
    </w:p>
    <w:p w14:paraId="3A3F52B1" w14:textId="5C9F3CFC" w:rsidR="006A6D54" w:rsidRDefault="006A6D54" w:rsidP="006A6D54">
      <w:pPr>
        <w:pStyle w:val="Sinespaciado"/>
        <w:ind w:left="284" w:right="610"/>
        <w:jc w:val="both"/>
        <w:rPr>
          <w:rFonts w:ascii="Cambria Math" w:hAnsi="Cambria Math"/>
          <w:lang w:val="es-CO"/>
        </w:rPr>
      </w:pPr>
      <w:r w:rsidRPr="006A6D54">
        <w:rPr>
          <w:rFonts w:ascii="Cambria Math" w:hAnsi="Cambria Math"/>
          <w:lang w:val="es-CO"/>
        </w:rPr>
        <w:t>El sistema de detección de incendio del edificio está gobernado por el panel de control Edwards VS4, una central de detección direccionable (inteligente) que constituye el núcleo de supervisión, procesamiento y gestión de todas las señales del sistema</w:t>
      </w:r>
      <w:r w:rsidR="00BF10BF">
        <w:rPr>
          <w:rFonts w:ascii="Cambria Math" w:hAnsi="Cambria Math"/>
          <w:lang w:val="es-CO"/>
        </w:rPr>
        <w:t>, localizado en el cuarto de monitoreo de piso 4 parqueadero.</w:t>
      </w:r>
    </w:p>
    <w:p w14:paraId="6A273E99" w14:textId="77777777" w:rsidR="006A6D54" w:rsidRPr="006A6D54" w:rsidRDefault="006A6D54" w:rsidP="006A6D54">
      <w:pPr>
        <w:pStyle w:val="Sinespaciado"/>
        <w:ind w:left="284" w:right="610"/>
        <w:jc w:val="both"/>
        <w:rPr>
          <w:rFonts w:ascii="Cambria Math" w:hAnsi="Cambria Math"/>
          <w:lang w:val="es-CO"/>
        </w:rPr>
      </w:pPr>
    </w:p>
    <w:p w14:paraId="2A541EC1" w14:textId="1093F94C" w:rsidR="006A6D54" w:rsidRDefault="006A6D54" w:rsidP="006A6D54">
      <w:pPr>
        <w:pStyle w:val="Sinespaciado"/>
        <w:ind w:left="284" w:right="610"/>
        <w:jc w:val="both"/>
        <w:rPr>
          <w:rFonts w:ascii="Cambria Math" w:hAnsi="Cambria Math"/>
          <w:lang w:val="es-CO"/>
        </w:rPr>
      </w:pPr>
      <w:r w:rsidRPr="006A6D54">
        <w:rPr>
          <w:rFonts w:ascii="Cambria Math" w:hAnsi="Cambria Math"/>
          <w:lang w:val="es-CO"/>
        </w:rPr>
        <w:t>A diferencia de los sistemas convencionales que identifican únicamente la zona en alarma, su carácter direccionable permite reconocer e identificar individualmente cada dispositivo conectado, indicando con precisión su ubicación, lo que agiliza la verificación, la respuesta ante emergencias y las labores de mantenimiento.</w:t>
      </w:r>
    </w:p>
    <w:p w14:paraId="12350309" w14:textId="77777777" w:rsidR="00BF10BF" w:rsidRPr="006A6D54" w:rsidRDefault="00BF10BF" w:rsidP="006A6D54">
      <w:pPr>
        <w:pStyle w:val="Sinespaciado"/>
        <w:ind w:left="284" w:right="610"/>
        <w:jc w:val="both"/>
        <w:rPr>
          <w:rFonts w:ascii="Cambria Math" w:hAnsi="Cambria Math"/>
          <w:lang w:val="es-CO"/>
        </w:rPr>
      </w:pPr>
    </w:p>
    <w:p w14:paraId="782C8C68" w14:textId="77777777" w:rsidR="006A6D54" w:rsidRPr="00BF10BF" w:rsidRDefault="006A6D54" w:rsidP="006A6D54">
      <w:pPr>
        <w:pStyle w:val="Sinespaciado"/>
        <w:ind w:left="284"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lang w:val="es-CO"/>
        </w:rPr>
        <w:t>El panel supervisa de manera permanente los dispositivos de la red de detección, entre ellos:</w:t>
      </w:r>
    </w:p>
    <w:p w14:paraId="601357C2" w14:textId="77777777" w:rsidR="006A6D54" w:rsidRPr="00BF10BF" w:rsidRDefault="006A6D54" w:rsidP="006A6D54">
      <w:pPr>
        <w:pStyle w:val="Sinespaciado"/>
        <w:numPr>
          <w:ilvl w:val="0"/>
          <w:numId w:val="11"/>
        </w:numPr>
        <w:ind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lang w:val="es-CO"/>
        </w:rPr>
        <w:t>Detectores de humo, para la identificación temprana de productos de combustión.</w:t>
      </w:r>
    </w:p>
    <w:p w14:paraId="611A8F8E" w14:textId="77777777" w:rsidR="006A6D54" w:rsidRPr="00BF10BF" w:rsidRDefault="006A6D54" w:rsidP="006A6D54">
      <w:pPr>
        <w:pStyle w:val="Sinespaciado"/>
        <w:numPr>
          <w:ilvl w:val="0"/>
          <w:numId w:val="11"/>
        </w:numPr>
        <w:ind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lang w:val="es-CO"/>
        </w:rPr>
        <w:t>Detectores de calor (temperatura), para ambientes donde el humo no es el primer indicador o donde se requiere evitar falsas alarmas.</w:t>
      </w:r>
    </w:p>
    <w:p w14:paraId="530231DF" w14:textId="77777777" w:rsidR="006A6D54" w:rsidRPr="00BF10BF" w:rsidRDefault="006A6D54" w:rsidP="006A6D54">
      <w:pPr>
        <w:pStyle w:val="Sinespaciado"/>
        <w:numPr>
          <w:ilvl w:val="0"/>
          <w:numId w:val="11"/>
        </w:numPr>
        <w:ind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lang w:val="es-CO"/>
        </w:rPr>
        <w:t>Estaciones manuales (pulsadores), que permiten la activación humana de la alarma.</w:t>
      </w:r>
    </w:p>
    <w:p w14:paraId="16401873" w14:textId="77777777" w:rsidR="006A6D54" w:rsidRDefault="006A6D54" w:rsidP="006A6D54">
      <w:pPr>
        <w:pStyle w:val="Sinespaciado"/>
        <w:numPr>
          <w:ilvl w:val="0"/>
          <w:numId w:val="11"/>
        </w:numPr>
        <w:ind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lang w:val="es-CO"/>
        </w:rPr>
        <w:t>Módulos de entrada y salida (interfaces), encargados de monitorear y comandar dispositivos y sistemas asociados.</w:t>
      </w:r>
    </w:p>
    <w:p w14:paraId="113B236D" w14:textId="77777777" w:rsidR="00BF10BF" w:rsidRPr="00BF10BF" w:rsidRDefault="00BF10BF" w:rsidP="00BF10BF">
      <w:pPr>
        <w:pStyle w:val="Sinespaciado"/>
        <w:ind w:left="720" w:right="610"/>
        <w:jc w:val="both"/>
        <w:rPr>
          <w:rFonts w:ascii="Cambria Math" w:hAnsi="Cambria Math"/>
          <w:lang w:val="es-CO"/>
        </w:rPr>
      </w:pPr>
    </w:p>
    <w:p w14:paraId="33F69E7D" w14:textId="77777777" w:rsidR="006A6D54" w:rsidRDefault="006A6D54" w:rsidP="006A6D54">
      <w:pPr>
        <w:pStyle w:val="Sinespaciado"/>
        <w:ind w:left="284"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lang w:val="es-CO"/>
        </w:rPr>
        <w:t>Ante la detección de una condición de incendio, el sistema genera alarmas visuales y audibles (mediante sirenas, estrobos y la señalización del propio panel) para alertar a los ocupantes e iniciar las secuencias de notificación y evacuación.</w:t>
      </w:r>
    </w:p>
    <w:p w14:paraId="14DAC0AD" w14:textId="77777777" w:rsidR="00BF10BF" w:rsidRPr="00BF10BF" w:rsidRDefault="00BF10BF" w:rsidP="006A6D54">
      <w:pPr>
        <w:pStyle w:val="Sinespaciado"/>
        <w:ind w:left="284" w:right="610"/>
        <w:jc w:val="both"/>
        <w:rPr>
          <w:rFonts w:ascii="Cambria Math" w:hAnsi="Cambria Math"/>
          <w:lang w:val="es-CO"/>
        </w:rPr>
      </w:pPr>
    </w:p>
    <w:p w14:paraId="172AE96B" w14:textId="77777777" w:rsidR="006A6D54" w:rsidRPr="00BF10BF" w:rsidRDefault="006A6D54" w:rsidP="006A6D54">
      <w:pPr>
        <w:pStyle w:val="Sinespaciado"/>
        <w:ind w:left="284"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lang w:val="es-CO"/>
        </w:rPr>
        <w:t>De forma simultánea, el panel ejerce una función de autosupervisión y diagnóstico, vigilando de manera continua las condiciones de falla del sistema, tales como:</w:t>
      </w:r>
    </w:p>
    <w:p w14:paraId="644976B3" w14:textId="77777777" w:rsidR="006A6D54" w:rsidRPr="00BF10BF" w:rsidRDefault="006A6D54" w:rsidP="006A6D54">
      <w:pPr>
        <w:pStyle w:val="Sinespaciado"/>
        <w:numPr>
          <w:ilvl w:val="0"/>
          <w:numId w:val="12"/>
        </w:numPr>
        <w:ind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lang w:val="es-CO"/>
        </w:rPr>
        <w:t>Pérdida o falla de la alimentación eléctrica principal.</w:t>
      </w:r>
    </w:p>
    <w:p w14:paraId="715BA025" w14:textId="77777777" w:rsidR="006A6D54" w:rsidRPr="00BF10BF" w:rsidRDefault="006A6D54" w:rsidP="006A6D54">
      <w:pPr>
        <w:pStyle w:val="Sinespaciado"/>
        <w:numPr>
          <w:ilvl w:val="0"/>
          <w:numId w:val="12"/>
        </w:numPr>
        <w:ind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lang w:val="es-CO"/>
        </w:rPr>
        <w:t>Baterías de respaldo bajas, agotadas o en falla.</w:t>
      </w:r>
    </w:p>
    <w:p w14:paraId="631B9397" w14:textId="77777777" w:rsidR="006A6D54" w:rsidRDefault="006A6D54" w:rsidP="006A6D54">
      <w:pPr>
        <w:pStyle w:val="Sinespaciado"/>
        <w:numPr>
          <w:ilvl w:val="0"/>
          <w:numId w:val="12"/>
        </w:numPr>
        <w:ind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lang w:val="es-CO"/>
        </w:rPr>
        <w:lastRenderedPageBreak/>
        <w:t>Problemas en el cableado (circuitos abiertos, cortocircuitos o pérdida de supervisión de un dispositivo).</w:t>
      </w:r>
    </w:p>
    <w:p w14:paraId="17D94F6A" w14:textId="77777777" w:rsidR="00BF10BF" w:rsidRPr="00BF10BF" w:rsidRDefault="00BF10BF" w:rsidP="00BF10BF">
      <w:pPr>
        <w:pStyle w:val="Sinespaciado"/>
        <w:ind w:left="720" w:right="610"/>
        <w:jc w:val="both"/>
        <w:rPr>
          <w:rFonts w:ascii="Cambria Math" w:hAnsi="Cambria Math"/>
          <w:lang w:val="es-CO"/>
        </w:rPr>
      </w:pPr>
    </w:p>
    <w:p w14:paraId="33F9F447" w14:textId="77777777" w:rsidR="006A6D54" w:rsidRDefault="006A6D54" w:rsidP="006A6D54">
      <w:pPr>
        <w:pStyle w:val="Sinespaciado"/>
        <w:ind w:left="284"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lang w:val="es-CO"/>
        </w:rPr>
        <w:t>Estas condiciones se reportan en el panel como señales de "falla" (trouble), diferenciadas de las señales de "alarma" y "supervisión", permitiendo al personal responsable identificar y atender oportunamente cualquier anomalía, de modo que el sistema conserve en todo momento su disponibilidad y confiabilidad.</w:t>
      </w:r>
    </w:p>
    <w:p w14:paraId="4FF4B711" w14:textId="77777777" w:rsidR="00BF10BF" w:rsidRDefault="00BF10BF" w:rsidP="006A6D54">
      <w:pPr>
        <w:pStyle w:val="Sinespaciado"/>
        <w:ind w:left="284" w:right="610"/>
        <w:jc w:val="both"/>
        <w:rPr>
          <w:rFonts w:ascii="Cambria Math" w:hAnsi="Cambria Math"/>
          <w:lang w:val="es-CO"/>
        </w:rPr>
      </w:pPr>
    </w:p>
    <w:p w14:paraId="26B3CC36" w14:textId="4E850528" w:rsidR="00BF10BF" w:rsidRPr="00BF10BF" w:rsidRDefault="00BF10BF" w:rsidP="00BF10BF">
      <w:pPr>
        <w:pStyle w:val="Sinespaciado"/>
        <w:ind w:left="284" w:right="610"/>
        <w:jc w:val="both"/>
        <w:rPr>
          <w:rFonts w:ascii="Cambria Math" w:hAnsi="Cambria Math"/>
          <w:b/>
          <w:bCs/>
          <w:lang w:val="es-CO"/>
        </w:rPr>
      </w:pPr>
      <w:r>
        <w:rPr>
          <w:rFonts w:ascii="Cambria Math" w:hAnsi="Cambria Math"/>
          <w:b/>
          <w:bCs/>
          <w:lang w:val="es-CO"/>
        </w:rPr>
        <w:t xml:space="preserve">2. </w:t>
      </w:r>
      <w:r w:rsidRPr="00BF10BF">
        <w:rPr>
          <w:rFonts w:ascii="Cambria Math" w:hAnsi="Cambria Math"/>
          <w:b/>
          <w:bCs/>
          <w:lang w:val="es-CO"/>
        </w:rPr>
        <w:t>Recomendaciones de Uso y Operación</w:t>
      </w:r>
    </w:p>
    <w:p w14:paraId="5AAE08F6" w14:textId="77777777" w:rsidR="00BF10BF" w:rsidRPr="00BF10BF" w:rsidRDefault="00BF10BF" w:rsidP="00BF10BF">
      <w:pPr>
        <w:pStyle w:val="Sinespaciado"/>
        <w:ind w:left="284"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b/>
          <w:bCs/>
          <w:lang w:val="es-CO"/>
        </w:rPr>
        <w:t>a) Operación y supervisión permanente</w:t>
      </w:r>
    </w:p>
    <w:p w14:paraId="619A9AEF" w14:textId="77777777" w:rsidR="00BF10BF" w:rsidRPr="00BF10BF" w:rsidRDefault="00BF10BF" w:rsidP="00BF10BF">
      <w:pPr>
        <w:pStyle w:val="Sinespaciado"/>
        <w:numPr>
          <w:ilvl w:val="0"/>
          <w:numId w:val="15"/>
        </w:numPr>
        <w:ind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lang w:val="es-CO"/>
        </w:rPr>
        <w:t>Mantener el panel de control (central de detección) energizado, en estado normal y permanentemente supervisado por personal de seguridad o portería; atender de inmediato toda señal de alarma, supervisión o falla.</w:t>
      </w:r>
    </w:p>
    <w:p w14:paraId="0336AD4D" w14:textId="77777777" w:rsidR="00BF10BF" w:rsidRPr="00BF10BF" w:rsidRDefault="00BF10BF" w:rsidP="00BF10BF">
      <w:pPr>
        <w:pStyle w:val="Sinespaciado"/>
        <w:numPr>
          <w:ilvl w:val="0"/>
          <w:numId w:val="15"/>
        </w:numPr>
        <w:ind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lang w:val="es-CO"/>
        </w:rPr>
        <w:t>Conocer y aplicar los protocolos de respuesta ante alarma (verificación, notificación, evacuación) y la operación básica del panel (silenciar, reconocer, reposicionar/reset), exclusivamente por personal autorizado y capacitado.</w:t>
      </w:r>
    </w:p>
    <w:p w14:paraId="63A31AB8" w14:textId="77777777" w:rsidR="00BF10BF" w:rsidRDefault="00BF10BF" w:rsidP="00BF10BF">
      <w:pPr>
        <w:pStyle w:val="Sinespaciado"/>
        <w:numPr>
          <w:ilvl w:val="0"/>
          <w:numId w:val="15"/>
        </w:numPr>
        <w:ind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lang w:val="es-CO"/>
        </w:rPr>
        <w:t>Mantener libre y accesible el panel de control y los dispositivos (detectores, pulsadores, sirenas), sin obstrucciones de mobiliario, mercancía o adecuaciones.</w:t>
      </w:r>
    </w:p>
    <w:p w14:paraId="32B5A602" w14:textId="77777777" w:rsidR="00FC6A4A" w:rsidRPr="00BF10BF" w:rsidRDefault="00FC6A4A" w:rsidP="00FC6A4A">
      <w:pPr>
        <w:pStyle w:val="Sinespaciado"/>
        <w:ind w:left="720" w:right="610"/>
        <w:jc w:val="both"/>
        <w:rPr>
          <w:rFonts w:ascii="Cambria Math" w:hAnsi="Cambria Math"/>
          <w:lang w:val="es-CO"/>
        </w:rPr>
      </w:pPr>
    </w:p>
    <w:p w14:paraId="0344E415" w14:textId="77777777" w:rsidR="00BF10BF" w:rsidRPr="00BF10BF" w:rsidRDefault="00BF10BF" w:rsidP="00BF10BF">
      <w:pPr>
        <w:pStyle w:val="Sinespaciado"/>
        <w:ind w:left="284"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b/>
          <w:bCs/>
          <w:lang w:val="es-CO"/>
        </w:rPr>
        <w:t>b) Conservación de la integridad del sistema</w:t>
      </w:r>
    </w:p>
    <w:p w14:paraId="04EEBEF1" w14:textId="77777777" w:rsidR="00BF10BF" w:rsidRPr="00BF10BF" w:rsidRDefault="00BF10BF" w:rsidP="00BF10BF">
      <w:pPr>
        <w:pStyle w:val="Sinespaciado"/>
        <w:numPr>
          <w:ilvl w:val="0"/>
          <w:numId w:val="16"/>
        </w:numPr>
        <w:ind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lang w:val="es-CO"/>
        </w:rPr>
        <w:t>No pintar, cubrir, obstruir, intervenir ni retirar detectores, pulsadores, sirenas, estrobos ni cableado; un detector pintado u obstruido queda inutilizado.</w:t>
      </w:r>
    </w:p>
    <w:p w14:paraId="561FD7B4" w14:textId="77777777" w:rsidR="00BF10BF" w:rsidRPr="00BF10BF" w:rsidRDefault="00BF10BF" w:rsidP="00BF10BF">
      <w:pPr>
        <w:pStyle w:val="Sinespaciado"/>
        <w:numPr>
          <w:ilvl w:val="0"/>
          <w:numId w:val="16"/>
        </w:numPr>
        <w:ind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lang w:val="es-CO"/>
        </w:rPr>
        <w:t>No desactivar ni anular zonas o dispositivos sin autorización; cuando una zona deba ponerse fuera de servicio (obras, mantenimiento), aplicar un procedimiento controlado, con medidas compensatorias (vigilancia, ronda contra incendio) y restablecimiento documentado.</w:t>
      </w:r>
    </w:p>
    <w:p w14:paraId="1EA2EF0C" w14:textId="77777777" w:rsidR="00BF10BF" w:rsidRDefault="00BF10BF" w:rsidP="00BF10BF">
      <w:pPr>
        <w:pStyle w:val="Sinespaciado"/>
        <w:numPr>
          <w:ilvl w:val="0"/>
          <w:numId w:val="16"/>
        </w:numPr>
        <w:ind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lang w:val="es-CO"/>
        </w:rPr>
        <w:t>Controlar las fuentes de falsas alarmas (polvo, humo de cocina/cafetería, vapor, trabajos en caliente), coordinando medidas preventivas durante actividades que las generen.</w:t>
      </w:r>
    </w:p>
    <w:p w14:paraId="27D4BAB2" w14:textId="77777777" w:rsidR="00FC6A4A" w:rsidRPr="00BF10BF" w:rsidRDefault="00FC6A4A" w:rsidP="00FC6A4A">
      <w:pPr>
        <w:pStyle w:val="Sinespaciado"/>
        <w:ind w:left="720" w:right="610"/>
        <w:jc w:val="both"/>
        <w:rPr>
          <w:rFonts w:ascii="Cambria Math" w:hAnsi="Cambria Math"/>
          <w:lang w:val="es-CO"/>
        </w:rPr>
      </w:pPr>
    </w:p>
    <w:p w14:paraId="6BB961AB" w14:textId="77777777" w:rsidR="00BF10BF" w:rsidRPr="00BF10BF" w:rsidRDefault="00BF10BF" w:rsidP="00BF10BF">
      <w:pPr>
        <w:pStyle w:val="Sinespaciado"/>
        <w:ind w:left="284"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b/>
          <w:bCs/>
          <w:lang w:val="es-CO"/>
        </w:rPr>
        <w:t>c) Gestión de cambios y registros</w:t>
      </w:r>
    </w:p>
    <w:p w14:paraId="41E4D3CF" w14:textId="77777777" w:rsidR="00BF10BF" w:rsidRPr="00BF10BF" w:rsidRDefault="00BF10BF" w:rsidP="00BF10BF">
      <w:pPr>
        <w:pStyle w:val="Sinespaciado"/>
        <w:numPr>
          <w:ilvl w:val="0"/>
          <w:numId w:val="17"/>
        </w:numPr>
        <w:ind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lang w:val="es-CO"/>
        </w:rPr>
        <w:t>Ante remodelaciones, cambios de uso o de distribución, verificar y actualizar la cobertura de detección y la matriz de causa-efecto, dado que la redistribución de espacios afecta la ubicación requerida de los dispositivos.</w:t>
      </w:r>
    </w:p>
    <w:p w14:paraId="029E7B41" w14:textId="77777777" w:rsidR="00BF10BF" w:rsidRPr="00BF10BF" w:rsidRDefault="00BF10BF" w:rsidP="00BF10BF">
      <w:pPr>
        <w:pStyle w:val="Sinespaciado"/>
        <w:numPr>
          <w:ilvl w:val="0"/>
          <w:numId w:val="17"/>
        </w:numPr>
        <w:ind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lang w:val="es-CO"/>
        </w:rPr>
        <w:t>Mantener actualizada la bitácora de eventos, pruebas, mantenimientos, fallas e intervenciones.</w:t>
      </w:r>
    </w:p>
    <w:p w14:paraId="14EB11EE" w14:textId="01844B0F" w:rsidR="00BF10BF" w:rsidRPr="00BF10BF" w:rsidRDefault="00BF10BF" w:rsidP="00BF10BF">
      <w:pPr>
        <w:pStyle w:val="Sinespaciado"/>
        <w:ind w:left="284" w:right="610"/>
        <w:jc w:val="both"/>
        <w:rPr>
          <w:rFonts w:ascii="Cambria Math" w:hAnsi="Cambria Math"/>
          <w:lang w:val="es-CO"/>
        </w:rPr>
      </w:pPr>
    </w:p>
    <w:p w14:paraId="191B9C7A" w14:textId="45E3F9C2" w:rsidR="00BF10BF" w:rsidRPr="00BF10BF" w:rsidRDefault="00BF10BF" w:rsidP="00BF10BF">
      <w:pPr>
        <w:pStyle w:val="Sinespaciado"/>
        <w:ind w:left="284" w:right="610"/>
        <w:jc w:val="both"/>
        <w:rPr>
          <w:rFonts w:ascii="Cambria Math" w:hAnsi="Cambria Math"/>
          <w:b/>
          <w:bCs/>
          <w:lang w:val="es-CO"/>
        </w:rPr>
      </w:pPr>
      <w:r>
        <w:rPr>
          <w:rFonts w:ascii="Cambria Math" w:hAnsi="Cambria Math"/>
          <w:b/>
          <w:bCs/>
          <w:lang w:val="es-CO"/>
        </w:rPr>
        <w:t xml:space="preserve">2.1 </w:t>
      </w:r>
      <w:r w:rsidRPr="00BF10BF">
        <w:rPr>
          <w:rFonts w:ascii="Cambria Math" w:hAnsi="Cambria Math"/>
          <w:b/>
          <w:bCs/>
          <w:lang w:val="es-CO"/>
        </w:rPr>
        <w:t>Mantenimiento</w:t>
      </w:r>
    </w:p>
    <w:p w14:paraId="534EA399" w14:textId="03018662" w:rsidR="00BF10BF" w:rsidRPr="00BF10BF" w:rsidRDefault="00BF10BF" w:rsidP="00BF10BF">
      <w:pPr>
        <w:pStyle w:val="Sinespaciado"/>
        <w:ind w:left="284" w:right="610"/>
        <w:jc w:val="both"/>
        <w:rPr>
          <w:rFonts w:ascii="Cambria Math" w:hAnsi="Cambria Math"/>
          <w:b/>
          <w:bCs/>
          <w:lang w:val="es-CO"/>
        </w:rPr>
      </w:pPr>
      <w:r>
        <w:rPr>
          <w:rFonts w:ascii="Cambria Math" w:hAnsi="Cambria Math"/>
          <w:b/>
          <w:bCs/>
          <w:lang w:val="es-CO"/>
        </w:rPr>
        <w:t xml:space="preserve">2.1.1 </w:t>
      </w:r>
      <w:r w:rsidRPr="00BF10BF">
        <w:rPr>
          <w:rFonts w:ascii="Cambria Math" w:hAnsi="Cambria Math"/>
          <w:b/>
          <w:bCs/>
          <w:lang w:val="es-CO"/>
        </w:rPr>
        <w:t>Mantenimiento Preventivo</w:t>
      </w:r>
    </w:p>
    <w:p w14:paraId="0AE71607" w14:textId="77777777" w:rsidR="00BF10BF" w:rsidRPr="00BF10BF" w:rsidRDefault="00BF10BF" w:rsidP="00BF10BF">
      <w:pPr>
        <w:pStyle w:val="Sinespaciado"/>
        <w:numPr>
          <w:ilvl w:val="0"/>
          <w:numId w:val="18"/>
        </w:numPr>
        <w:ind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lang w:val="es-CO"/>
        </w:rPr>
        <w:t>Inspección y prueba funcional de detectores, pulsadores manuales, sirenas y estrobos.</w:t>
      </w:r>
    </w:p>
    <w:p w14:paraId="5E44BE2B" w14:textId="77777777" w:rsidR="00BF10BF" w:rsidRPr="00BF10BF" w:rsidRDefault="00BF10BF" w:rsidP="00BF10BF">
      <w:pPr>
        <w:pStyle w:val="Sinespaciado"/>
        <w:numPr>
          <w:ilvl w:val="0"/>
          <w:numId w:val="18"/>
        </w:numPr>
        <w:ind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lang w:val="es-CO"/>
        </w:rPr>
        <w:t>Limpieza de detectores (humo/térmicos) para retirar polvo y contaminantes que afecten su sensibilidad.</w:t>
      </w:r>
    </w:p>
    <w:p w14:paraId="0E40573C" w14:textId="77777777" w:rsidR="00BF10BF" w:rsidRPr="00BF10BF" w:rsidRDefault="00BF10BF" w:rsidP="00BF10BF">
      <w:pPr>
        <w:pStyle w:val="Sinespaciado"/>
        <w:numPr>
          <w:ilvl w:val="0"/>
          <w:numId w:val="18"/>
        </w:numPr>
        <w:ind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lang w:val="es-CO"/>
        </w:rPr>
        <w:t>Prueba de la central: indicadores, señalización de alarma/falla/supervisión, conmutación a batería de respaldo y autonomía.</w:t>
      </w:r>
    </w:p>
    <w:p w14:paraId="555F4394" w14:textId="77777777" w:rsidR="00BF10BF" w:rsidRPr="00BF10BF" w:rsidRDefault="00BF10BF" w:rsidP="00BF10BF">
      <w:pPr>
        <w:pStyle w:val="Sinespaciado"/>
        <w:numPr>
          <w:ilvl w:val="0"/>
          <w:numId w:val="18"/>
        </w:numPr>
        <w:ind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lang w:val="es-CO"/>
        </w:rPr>
        <w:lastRenderedPageBreak/>
        <w:t>Verificación de la matriz de causa-efecto: correcta activación de las acciones asociadas (notificación, control de ascensores, presurización de escaleras, manejo de aire, puertas cortafuego, etc.).</w:t>
      </w:r>
    </w:p>
    <w:p w14:paraId="42B07A1A" w14:textId="77777777" w:rsidR="00BF10BF" w:rsidRDefault="00BF10BF" w:rsidP="00BF10BF">
      <w:pPr>
        <w:pStyle w:val="Sinespaciado"/>
        <w:numPr>
          <w:ilvl w:val="0"/>
          <w:numId w:val="18"/>
        </w:numPr>
        <w:ind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lang w:val="es-CO"/>
        </w:rPr>
        <w:t>Revisión del cableado, conexiones, módulos y supervisión de circuitos.</w:t>
      </w:r>
    </w:p>
    <w:p w14:paraId="6D5679F3" w14:textId="77777777" w:rsidR="00FC6A4A" w:rsidRPr="00BF10BF" w:rsidRDefault="00FC6A4A" w:rsidP="00FC6A4A">
      <w:pPr>
        <w:pStyle w:val="Sinespaciado"/>
        <w:ind w:left="720" w:right="610"/>
        <w:jc w:val="both"/>
        <w:rPr>
          <w:rFonts w:ascii="Cambria Math" w:hAnsi="Cambria Math"/>
          <w:lang w:val="es-CO"/>
        </w:rPr>
      </w:pPr>
    </w:p>
    <w:p w14:paraId="07492286" w14:textId="1A3F0018" w:rsidR="00BF10BF" w:rsidRPr="00BF10BF" w:rsidRDefault="00BF10BF" w:rsidP="00BF10BF">
      <w:pPr>
        <w:pStyle w:val="Sinespaciado"/>
        <w:ind w:left="284" w:right="610"/>
        <w:jc w:val="both"/>
        <w:rPr>
          <w:rFonts w:ascii="Cambria Math" w:hAnsi="Cambria Math"/>
          <w:b/>
          <w:bCs/>
          <w:lang w:val="es-CO"/>
        </w:rPr>
      </w:pPr>
      <w:r>
        <w:rPr>
          <w:rFonts w:ascii="Cambria Math" w:hAnsi="Cambria Math"/>
          <w:b/>
          <w:bCs/>
          <w:lang w:val="es-CO"/>
        </w:rPr>
        <w:t xml:space="preserve">2.1.2 </w:t>
      </w:r>
      <w:r w:rsidRPr="00BF10BF">
        <w:rPr>
          <w:rFonts w:ascii="Cambria Math" w:hAnsi="Cambria Math"/>
          <w:b/>
          <w:bCs/>
          <w:lang w:val="es-CO"/>
        </w:rPr>
        <w:t>Mantenimiento Predictivo</w:t>
      </w:r>
    </w:p>
    <w:p w14:paraId="1BBE1173" w14:textId="77777777" w:rsidR="00BF10BF" w:rsidRPr="00BF10BF" w:rsidRDefault="00BF10BF" w:rsidP="00BF10BF">
      <w:pPr>
        <w:pStyle w:val="Sinespaciado"/>
        <w:numPr>
          <w:ilvl w:val="0"/>
          <w:numId w:val="19"/>
        </w:numPr>
        <w:ind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lang w:val="es-CO"/>
        </w:rPr>
        <w:t>Medición y registro del estado de las baterías (voltaje, resistencia interna, vida útil) para anticipar su reemplazo.</w:t>
      </w:r>
    </w:p>
    <w:p w14:paraId="65B0270A" w14:textId="77777777" w:rsidR="00BF10BF" w:rsidRPr="00BF10BF" w:rsidRDefault="00BF10BF" w:rsidP="00BF10BF">
      <w:pPr>
        <w:pStyle w:val="Sinespaciado"/>
        <w:numPr>
          <w:ilvl w:val="0"/>
          <w:numId w:val="19"/>
        </w:numPr>
        <w:ind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lang w:val="es-CO"/>
        </w:rPr>
        <w:t>Prueba de sensibilidad de detectores según el periodo establecido por la norma/fabricante, para detectar deriva antes de la falla.</w:t>
      </w:r>
    </w:p>
    <w:p w14:paraId="31D6A8AA" w14:textId="77777777" w:rsidR="00BF10BF" w:rsidRDefault="00BF10BF" w:rsidP="00BF10BF">
      <w:pPr>
        <w:pStyle w:val="Sinespaciado"/>
        <w:numPr>
          <w:ilvl w:val="0"/>
          <w:numId w:val="19"/>
        </w:numPr>
        <w:ind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lang w:val="es-CO"/>
        </w:rPr>
        <w:t>Análisis de tendencias de fallas y falsas alarmas por zona, para intervenir focos recurrentes.</w:t>
      </w:r>
    </w:p>
    <w:p w14:paraId="47AA1335" w14:textId="77777777" w:rsidR="00FC6A4A" w:rsidRPr="00BF10BF" w:rsidRDefault="00FC6A4A" w:rsidP="00FC6A4A">
      <w:pPr>
        <w:pStyle w:val="Sinespaciado"/>
        <w:ind w:left="720" w:right="610"/>
        <w:jc w:val="both"/>
        <w:rPr>
          <w:rFonts w:ascii="Cambria Math" w:hAnsi="Cambria Math"/>
          <w:lang w:val="es-CO"/>
        </w:rPr>
      </w:pPr>
    </w:p>
    <w:p w14:paraId="1311492B" w14:textId="557F0B7C" w:rsidR="00BF10BF" w:rsidRPr="00BF10BF" w:rsidRDefault="00BF10BF" w:rsidP="00BF10BF">
      <w:pPr>
        <w:pStyle w:val="Sinespaciado"/>
        <w:ind w:left="284" w:right="610"/>
        <w:jc w:val="both"/>
        <w:rPr>
          <w:rFonts w:ascii="Cambria Math" w:hAnsi="Cambria Math"/>
          <w:b/>
          <w:bCs/>
          <w:lang w:val="es-CO"/>
        </w:rPr>
      </w:pPr>
      <w:r>
        <w:rPr>
          <w:rFonts w:ascii="Cambria Math" w:hAnsi="Cambria Math"/>
          <w:b/>
          <w:bCs/>
          <w:lang w:val="es-CO"/>
        </w:rPr>
        <w:t xml:space="preserve">2.1.3 </w:t>
      </w:r>
      <w:r w:rsidRPr="00BF10BF">
        <w:rPr>
          <w:rFonts w:ascii="Cambria Math" w:hAnsi="Cambria Math"/>
          <w:b/>
          <w:bCs/>
          <w:lang w:val="es-CO"/>
        </w:rPr>
        <w:t>Mantenimiento Correctivo</w:t>
      </w:r>
    </w:p>
    <w:p w14:paraId="1930AE12" w14:textId="77777777" w:rsidR="00BF10BF" w:rsidRPr="00BF10BF" w:rsidRDefault="00BF10BF" w:rsidP="00BF10BF">
      <w:pPr>
        <w:pStyle w:val="Sinespaciado"/>
        <w:numPr>
          <w:ilvl w:val="0"/>
          <w:numId w:val="20"/>
        </w:numPr>
        <w:ind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lang w:val="es-CO"/>
        </w:rPr>
        <w:t>Reemplazo de detectores, pulsadores, sirenas, módulos o baterías defectuosos, por repuestos de la misma referencia.</w:t>
      </w:r>
    </w:p>
    <w:p w14:paraId="7B92ABE5" w14:textId="77777777" w:rsidR="00BF10BF" w:rsidRPr="00BF10BF" w:rsidRDefault="00BF10BF" w:rsidP="00BF10BF">
      <w:pPr>
        <w:pStyle w:val="Sinespaciado"/>
        <w:numPr>
          <w:ilvl w:val="0"/>
          <w:numId w:val="20"/>
        </w:numPr>
        <w:ind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lang w:val="es-CO"/>
        </w:rPr>
        <w:t>Reparación de cableado, conexiones o circuitos en falla o supervisión.</w:t>
      </w:r>
    </w:p>
    <w:p w14:paraId="44D97BB5" w14:textId="77777777" w:rsidR="00BF10BF" w:rsidRPr="00BF10BF" w:rsidRDefault="00BF10BF" w:rsidP="00BF10BF">
      <w:pPr>
        <w:pStyle w:val="Sinespaciado"/>
        <w:numPr>
          <w:ilvl w:val="0"/>
          <w:numId w:val="20"/>
        </w:numPr>
        <w:ind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lang w:val="es-CO"/>
        </w:rPr>
        <w:t>Corrección de la programación y de la matriz de causa-efecto cuando se detecten inconsistencias.</w:t>
      </w:r>
    </w:p>
    <w:p w14:paraId="666BB0FC" w14:textId="77777777" w:rsidR="00BF10BF" w:rsidRPr="00BF10BF" w:rsidRDefault="00BF10BF" w:rsidP="00BF10BF">
      <w:pPr>
        <w:pStyle w:val="Sinespaciado"/>
        <w:numPr>
          <w:ilvl w:val="0"/>
          <w:numId w:val="20"/>
        </w:numPr>
        <w:ind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lang w:val="es-CO"/>
        </w:rPr>
        <w:t>Restablecimiento y prueba de verificación posterior a toda reparación.</w:t>
      </w:r>
    </w:p>
    <w:p w14:paraId="4C719268" w14:textId="05E8857E" w:rsidR="00BF10BF" w:rsidRPr="00BF10BF" w:rsidRDefault="00BF10BF" w:rsidP="00BF10BF">
      <w:pPr>
        <w:pStyle w:val="Sinespaciado"/>
        <w:ind w:left="284" w:right="610"/>
        <w:jc w:val="both"/>
        <w:rPr>
          <w:rFonts w:ascii="Cambria Math" w:hAnsi="Cambria Math"/>
          <w:lang w:val="es-CO"/>
        </w:rPr>
      </w:pPr>
    </w:p>
    <w:p w14:paraId="79EA0F77" w14:textId="77777777" w:rsidR="00BF10BF" w:rsidRPr="00BF10BF" w:rsidRDefault="00BF10BF" w:rsidP="00BF10BF">
      <w:pPr>
        <w:pStyle w:val="Sinespaciado"/>
        <w:ind w:left="284" w:right="610"/>
        <w:jc w:val="both"/>
        <w:rPr>
          <w:rFonts w:ascii="Cambria Math" w:hAnsi="Cambria Math"/>
          <w:lang w:val="es-CO"/>
        </w:rPr>
      </w:pPr>
      <w:r w:rsidRPr="00BF10BF">
        <w:rPr>
          <w:rFonts w:ascii="Cambria Math" w:hAnsi="Cambria Math"/>
          <w:b/>
          <w:bCs/>
          <w:lang w:val="es-CO"/>
        </w:rPr>
        <w:t>Nota:</w:t>
      </w:r>
      <w:r w:rsidRPr="00BF10BF">
        <w:rPr>
          <w:rFonts w:ascii="Cambria Math" w:hAnsi="Cambria Math"/>
          <w:lang w:val="es-CO"/>
        </w:rPr>
        <w:t xml:space="preserve"> las frecuencias indicadas son orientativas y deben ajustarse a lo dispuesto por la normativa vigente aplicable, el fabricante y el contrato de mantenimiento. La NFPA 72 establece tablas detalladas de inspección, prueba y mantenimiento (ITM) que deben tomarse como referencia.</w:t>
      </w:r>
    </w:p>
    <w:p w14:paraId="23604A15" w14:textId="4455E666" w:rsidR="00BF10BF" w:rsidRPr="00BF10BF" w:rsidRDefault="00BF10BF" w:rsidP="00BF10BF">
      <w:pPr>
        <w:pStyle w:val="Sinespaciado"/>
        <w:ind w:left="284" w:right="610"/>
        <w:jc w:val="both"/>
        <w:rPr>
          <w:rFonts w:ascii="Cambria Math" w:hAnsi="Cambria Math"/>
          <w:lang w:val="es-CO"/>
        </w:rPr>
      </w:pPr>
    </w:p>
    <w:p w14:paraId="4006D93A" w14:textId="77777777" w:rsidR="00BF10BF" w:rsidRDefault="00BF10BF" w:rsidP="00BF10BF">
      <w:pPr>
        <w:pStyle w:val="Sinespaciado"/>
        <w:ind w:left="284" w:right="610"/>
        <w:jc w:val="both"/>
        <w:rPr>
          <w:rFonts w:ascii="Cambria Math" w:hAnsi="Cambria Math"/>
          <w:lang w:val="es-CO"/>
        </w:rPr>
      </w:pPr>
      <w:r w:rsidRPr="00BF10BF">
        <w:rPr>
          <w:rFonts w:ascii="Segoe UI Emoji" w:hAnsi="Segoe UI Emoji" w:cs="Segoe UI Emoji"/>
          <w:lang w:val="es-CO"/>
        </w:rPr>
        <w:t>⚠️</w:t>
      </w:r>
      <w:r w:rsidRPr="00BF10BF">
        <w:rPr>
          <w:rFonts w:ascii="Cambria Math" w:hAnsi="Cambria Math"/>
          <w:lang w:val="es-CO"/>
        </w:rPr>
        <w:t xml:space="preserve"> </w:t>
      </w:r>
      <w:r w:rsidRPr="00BF10BF">
        <w:rPr>
          <w:rFonts w:ascii="Cambria Math" w:hAnsi="Cambria Math"/>
          <w:b/>
          <w:bCs/>
          <w:lang w:val="es-CO"/>
        </w:rPr>
        <w:t>Nota técnica crítica:</w:t>
      </w:r>
      <w:r w:rsidRPr="00BF10BF">
        <w:rPr>
          <w:rFonts w:ascii="Cambria Math" w:hAnsi="Cambria Math"/>
          <w:lang w:val="es-CO"/>
        </w:rPr>
        <w:t xml:space="preserve"> por tratarse de un sistema de seguridad humana, el sistema de detección de incendio debe permanecer siempre operativo; ninguna zona debe quedar anulada sin medidas compensatorias y registro. El mantenimiento y las pruebas deben ser realizados por empresa especializada y certificada, documentando cada actividad en la bitácora del sistema. La disponibilidad de las baterías de respaldo y la verificación periódica de la matriz de causa-efecto son determinantes para la respuesta efectiva ante una emergencia.</w:t>
      </w:r>
    </w:p>
    <w:p w14:paraId="04189493" w14:textId="77777777" w:rsidR="002A63B5" w:rsidRDefault="002A63B5" w:rsidP="00BF10BF">
      <w:pPr>
        <w:pStyle w:val="Sinespaciado"/>
        <w:ind w:left="284" w:right="610"/>
        <w:jc w:val="both"/>
        <w:rPr>
          <w:rFonts w:ascii="Cambria Math" w:hAnsi="Cambria Math"/>
          <w:lang w:val="es-CO"/>
        </w:rPr>
      </w:pPr>
    </w:p>
    <w:p w14:paraId="697672B3" w14:textId="77777777" w:rsidR="002A63B5" w:rsidRDefault="002A63B5" w:rsidP="002A63B5">
      <w:pPr>
        <w:pStyle w:val="Sinespaciado"/>
        <w:ind w:left="284" w:right="610"/>
        <w:jc w:val="center"/>
        <w:rPr>
          <w:rFonts w:ascii="Cambria Math" w:hAnsi="Cambria Math"/>
          <w:lang w:val="es-CO"/>
        </w:rPr>
      </w:pPr>
    </w:p>
    <w:p w14:paraId="3A6BBC84" w14:textId="77777777" w:rsidR="0039228D" w:rsidRDefault="002A63B5" w:rsidP="002A63B5">
      <w:pPr>
        <w:pStyle w:val="Sinespaciado"/>
        <w:ind w:left="284" w:right="610"/>
        <w:jc w:val="center"/>
        <w:rPr>
          <w:rFonts w:ascii="Cambria Math" w:hAnsi="Cambria Math"/>
          <w:b/>
          <w:bCs/>
          <w:lang w:val="es-CO"/>
        </w:rPr>
      </w:pPr>
      <w:r w:rsidRPr="0039228D">
        <w:rPr>
          <w:rFonts w:ascii="Cambria Math" w:hAnsi="Cambria Math"/>
          <w:b/>
          <w:bCs/>
          <w:lang w:val="es-CO"/>
        </w:rPr>
        <w:t>ANEXO #1</w:t>
      </w:r>
    </w:p>
    <w:p w14:paraId="16ECEA1B" w14:textId="77777777" w:rsidR="0039228D" w:rsidRPr="0039228D" w:rsidRDefault="0039228D" w:rsidP="002A63B5">
      <w:pPr>
        <w:pStyle w:val="Sinespaciado"/>
        <w:ind w:left="284" w:right="610"/>
        <w:jc w:val="center"/>
        <w:rPr>
          <w:rFonts w:ascii="Cambria Math" w:hAnsi="Cambria Math"/>
          <w:b/>
          <w:bCs/>
          <w:lang w:val="es-CO"/>
        </w:rPr>
      </w:pPr>
    </w:p>
    <w:p w14:paraId="2B180B03" w14:textId="2782CCF4" w:rsidR="002A63B5" w:rsidRDefault="0039228D" w:rsidP="002A63B5">
      <w:pPr>
        <w:pStyle w:val="Sinespaciado"/>
        <w:ind w:left="284" w:right="610"/>
        <w:jc w:val="center"/>
        <w:rPr>
          <w:rFonts w:ascii="Cambria Math" w:hAnsi="Cambria Math"/>
          <w:b/>
          <w:bCs/>
          <w:lang w:val="es-CO"/>
        </w:rPr>
      </w:pPr>
      <w:r w:rsidRPr="0039228D">
        <w:rPr>
          <w:rFonts w:ascii="Cambria Math" w:hAnsi="Cambria Math"/>
          <w:b/>
          <w:bCs/>
          <w:lang w:val="es-CO"/>
        </w:rPr>
        <w:t xml:space="preserve">Anexo _Checklist_ITM_VS4_v1. </w:t>
      </w:r>
    </w:p>
    <w:p w14:paraId="6ED93652" w14:textId="3209D65B" w:rsidR="0039228D" w:rsidRPr="0039228D" w:rsidRDefault="0039228D" w:rsidP="002A63B5">
      <w:pPr>
        <w:pStyle w:val="Sinespaciado"/>
        <w:ind w:left="284" w:right="610"/>
        <w:jc w:val="center"/>
        <w:rPr>
          <w:rFonts w:ascii="Cambria Math" w:hAnsi="Cambria Math"/>
          <w:lang w:val="es-CO"/>
        </w:rPr>
      </w:pPr>
      <w:hyperlink r:id="rId8" w:history="1">
        <w:r w:rsidRPr="0039228D">
          <w:rPr>
            <w:rStyle w:val="Hipervnculo"/>
            <w:rFonts w:ascii="Cambria Math" w:hAnsi="Cambria Math"/>
            <w:lang w:val="es-CO"/>
          </w:rPr>
          <w:t>Anexo_Checklist_ITM_VS4_v1..pdf</w:t>
        </w:r>
      </w:hyperlink>
    </w:p>
    <w:p w14:paraId="35BFF457" w14:textId="77777777" w:rsidR="00BF10BF" w:rsidRPr="00BF10BF" w:rsidRDefault="00BF10BF" w:rsidP="006A6D54">
      <w:pPr>
        <w:pStyle w:val="Sinespaciado"/>
        <w:ind w:left="284" w:right="610"/>
        <w:jc w:val="both"/>
        <w:rPr>
          <w:rFonts w:ascii="Cambria Math" w:hAnsi="Cambria Math"/>
          <w:lang w:val="es-CO"/>
        </w:rPr>
      </w:pPr>
    </w:p>
    <w:sectPr w:rsidR="00BF10BF" w:rsidRPr="00BF10BF" w:rsidSect="006A6D54">
      <w:headerReference w:type="default" r:id="rId9"/>
      <w:pgSz w:w="12240" w:h="15840"/>
      <w:pgMar w:top="1440" w:right="758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E4D4C" w14:textId="77777777" w:rsidR="00CD18B9" w:rsidRDefault="00CD18B9" w:rsidP="006A6D54">
      <w:pPr>
        <w:spacing w:after="0" w:line="240" w:lineRule="auto"/>
      </w:pPr>
      <w:r>
        <w:separator/>
      </w:r>
    </w:p>
  </w:endnote>
  <w:endnote w:type="continuationSeparator" w:id="0">
    <w:p w14:paraId="2AEE8D81" w14:textId="77777777" w:rsidR="00CD18B9" w:rsidRDefault="00CD18B9" w:rsidP="006A6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37195" w14:textId="77777777" w:rsidR="00CD18B9" w:rsidRDefault="00CD18B9" w:rsidP="006A6D54">
      <w:pPr>
        <w:spacing w:after="0" w:line="240" w:lineRule="auto"/>
      </w:pPr>
      <w:r>
        <w:separator/>
      </w:r>
    </w:p>
  </w:footnote>
  <w:footnote w:type="continuationSeparator" w:id="0">
    <w:p w14:paraId="7CB3D9DD" w14:textId="77777777" w:rsidR="00CD18B9" w:rsidRDefault="00CD18B9" w:rsidP="006A6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40A3D" w14:textId="75D163CA" w:rsidR="006A6D54" w:rsidRDefault="006A6D54" w:rsidP="006A6D54">
    <w:pPr>
      <w:pStyle w:val="Encabezado"/>
      <w:jc w:val="center"/>
    </w:pPr>
    <w:r w:rsidRPr="006A6D54">
      <w:drawing>
        <wp:inline distT="0" distB="0" distL="0" distR="0" wp14:anchorId="7CEE4114" wp14:editId="00E76AA4">
          <wp:extent cx="5924550" cy="1324182"/>
          <wp:effectExtent l="0" t="0" r="0" b="9525"/>
          <wp:docPr id="6727070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27070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55972" cy="13312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ABE90C" w14:textId="77777777" w:rsidR="006A6D54" w:rsidRDefault="006A6D5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44EAD"/>
    <w:multiLevelType w:val="multilevel"/>
    <w:tmpl w:val="104A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A865BC"/>
    <w:multiLevelType w:val="multilevel"/>
    <w:tmpl w:val="5A3E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45235"/>
    <w:multiLevelType w:val="multilevel"/>
    <w:tmpl w:val="E108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55734"/>
    <w:multiLevelType w:val="multilevel"/>
    <w:tmpl w:val="73B6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FF7DE2"/>
    <w:multiLevelType w:val="multilevel"/>
    <w:tmpl w:val="26E0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81242"/>
    <w:multiLevelType w:val="multilevel"/>
    <w:tmpl w:val="534A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AD0BDF"/>
    <w:multiLevelType w:val="multilevel"/>
    <w:tmpl w:val="15CA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D650A"/>
    <w:multiLevelType w:val="multilevel"/>
    <w:tmpl w:val="DD5C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5666C3"/>
    <w:multiLevelType w:val="multilevel"/>
    <w:tmpl w:val="1E56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064FF9"/>
    <w:multiLevelType w:val="multilevel"/>
    <w:tmpl w:val="AC00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3265A6"/>
    <w:multiLevelType w:val="multilevel"/>
    <w:tmpl w:val="978E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339350">
    <w:abstractNumId w:val="8"/>
  </w:num>
  <w:num w:numId="2" w16cid:durableId="190189299">
    <w:abstractNumId w:val="6"/>
  </w:num>
  <w:num w:numId="3" w16cid:durableId="282814128">
    <w:abstractNumId w:val="5"/>
  </w:num>
  <w:num w:numId="4" w16cid:durableId="485634413">
    <w:abstractNumId w:val="4"/>
  </w:num>
  <w:num w:numId="5" w16cid:durableId="104808259">
    <w:abstractNumId w:val="7"/>
  </w:num>
  <w:num w:numId="6" w16cid:durableId="98835419">
    <w:abstractNumId w:val="3"/>
  </w:num>
  <w:num w:numId="7" w16cid:durableId="545140317">
    <w:abstractNumId w:val="2"/>
  </w:num>
  <w:num w:numId="8" w16cid:durableId="1555195104">
    <w:abstractNumId w:val="1"/>
  </w:num>
  <w:num w:numId="9" w16cid:durableId="1813516741">
    <w:abstractNumId w:val="0"/>
  </w:num>
  <w:num w:numId="10" w16cid:durableId="1864243293">
    <w:abstractNumId w:val="16"/>
  </w:num>
  <w:num w:numId="11" w16cid:durableId="1436442242">
    <w:abstractNumId w:val="19"/>
  </w:num>
  <w:num w:numId="12" w16cid:durableId="390231048">
    <w:abstractNumId w:val="17"/>
  </w:num>
  <w:num w:numId="13" w16cid:durableId="1702434553">
    <w:abstractNumId w:val="14"/>
  </w:num>
  <w:num w:numId="14" w16cid:durableId="1006251150">
    <w:abstractNumId w:val="10"/>
  </w:num>
  <w:num w:numId="15" w16cid:durableId="1010911683">
    <w:abstractNumId w:val="11"/>
  </w:num>
  <w:num w:numId="16" w16cid:durableId="1282037356">
    <w:abstractNumId w:val="9"/>
  </w:num>
  <w:num w:numId="17" w16cid:durableId="1105073897">
    <w:abstractNumId w:val="15"/>
  </w:num>
  <w:num w:numId="18" w16cid:durableId="1037781185">
    <w:abstractNumId w:val="12"/>
  </w:num>
  <w:num w:numId="19" w16cid:durableId="1832718414">
    <w:abstractNumId w:val="18"/>
  </w:num>
  <w:num w:numId="20" w16cid:durableId="18921105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inkAnnotation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54B"/>
    <w:rsid w:val="00034616"/>
    <w:rsid w:val="0006063C"/>
    <w:rsid w:val="0015074B"/>
    <w:rsid w:val="0029639D"/>
    <w:rsid w:val="002A63B5"/>
    <w:rsid w:val="00326F90"/>
    <w:rsid w:val="0039228D"/>
    <w:rsid w:val="006656A5"/>
    <w:rsid w:val="006A6D54"/>
    <w:rsid w:val="007B758E"/>
    <w:rsid w:val="007C16EA"/>
    <w:rsid w:val="00911BAB"/>
    <w:rsid w:val="00AA1D8D"/>
    <w:rsid w:val="00B47730"/>
    <w:rsid w:val="00B53B37"/>
    <w:rsid w:val="00BF10BF"/>
    <w:rsid w:val="00CB0664"/>
    <w:rsid w:val="00CD18B9"/>
    <w:rsid w:val="00F60304"/>
    <w:rsid w:val="00FC693F"/>
    <w:rsid w:val="00FC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A3DA3EF"/>
  <w14:defaultImageDpi w14:val="300"/>
  <w15:docId w15:val="{BC1593C8-BE23-CE47-9B75-10E287816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39228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22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nexo_Checklist_ITM_VS4_v1.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1098</Words>
  <Characters>6042</Characters>
  <Application>Microsoft Office Word</Application>
  <DocSecurity>0</DocSecurity>
  <Lines>50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ing4 soteco</cp:lastModifiedBy>
  <cp:revision>4</cp:revision>
  <cp:lastPrinted>2026-06-05T17:30:00Z</cp:lastPrinted>
  <dcterms:created xsi:type="dcterms:W3CDTF">2026-05-09T03:54:00Z</dcterms:created>
  <dcterms:modified xsi:type="dcterms:W3CDTF">2026-06-05T17:31:00Z</dcterms:modified>
  <cp:category/>
</cp:coreProperties>
</file>