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June 16, 2023</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Free 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refers to Color Run Breaker, the software program provided by the Company.</w:t>
      </w:r>
    </w:p>
    <w:p>
      <w:pPr>
        <w:pStyle w:val="aa"/>
      </w:pPr>
      <w:r>
        <w:rPr>
          <w:b/>
        </w:rPr>
        <w:t>Company</w:t>
      </w:r>
      <w:r>
        <w:t xml:space="preserve"> (referred to as either "the Company", "We", "Us" or "Our" in this Agreement) refers to Color Run Breaker.</w:t>
      </w:r>
    </w:p>
    <w:p>
      <w:pPr>
        <w:pStyle w:val="aa"/>
      </w:pPr>
      <w:r>
        <w:rPr>
          <w:b/>
        </w:rPr>
        <w:t>Country</w:t>
      </w:r>
      <w:r>
        <w:t xml:space="preserve"> refers to: Turkey</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Delete Your Personal Data</w:t>
      </w:r>
    </w:p>
    <w:p>
      <w:r>
        <w:t>You have the right to delete or request that We assist in deleting the Personal Data that We have collected about You.</w:t>
      </w:r>
    </w:p>
    <w:p>
      <w:r>
        <w:t>Our Service may give You the ability to delete certain information about You from within the Service.</w:t>
      </w:r>
    </w:p>
    <w:p>
      <w:r>
        <w:t>You may update, amend, or delete Your information at any time by signing in to Your Account, if you have one, and visiting the account settings section that allows you to manage Your personal information. You may also contact Us to request access to, correct, or delete any personal information that You have provided to Us.</w:t>
      </w:r>
    </w:p>
    <w:p>
      <w:r>
        <w:t>Please note, however, that We may need to retain certain information when we have a legal obligation or lawful basis to do so.</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sloxengames@gmail.com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