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61871" w14:textId="77777777" w:rsidR="00A858A3" w:rsidRDefault="002C3365" w:rsidP="002C3365">
      <w:pPr>
        <w:pStyle w:val="Heading1"/>
      </w:pPr>
      <w:r>
        <w:t>Stimulus Assembly Design</w:t>
      </w:r>
    </w:p>
    <w:p w14:paraId="73747AE5" w14:textId="77777777" w:rsidR="002C3365" w:rsidRDefault="002C3365"/>
    <w:p w14:paraId="569B86D8" w14:textId="77777777" w:rsidR="002C3365" w:rsidRDefault="002C3365">
      <w:r>
        <w:t xml:space="preserve">There are four assemblies associated with motion control in the stimulus prototype design.  </w:t>
      </w:r>
    </w:p>
    <w:p w14:paraId="2790FCCA" w14:textId="77777777" w:rsidR="002C3365" w:rsidRDefault="002C3365"/>
    <w:p w14:paraId="003E8F94" w14:textId="77777777" w:rsidR="002C3365" w:rsidRDefault="0073417D" w:rsidP="0073417D">
      <w:pPr>
        <w:pStyle w:val="Heading1"/>
      </w:pPr>
      <w:r>
        <w:t xml:space="preserve">Assembly </w:t>
      </w:r>
      <w:r w:rsidR="002C3365">
        <w:t>State Machines</w:t>
      </w:r>
    </w:p>
    <w:p w14:paraId="7B16CB19" w14:textId="77777777" w:rsidR="002C3365" w:rsidRDefault="002C3365"/>
    <w:p w14:paraId="347A6FFA" w14:textId="2962A5FF" w:rsidR="002C3365" w:rsidRDefault="002C3365">
      <w:r>
        <w:t>The assemblies are</w:t>
      </w:r>
      <w:r w:rsidR="0073417D">
        <w:t xml:space="preserve"> very simple</w:t>
      </w:r>
      <w:r>
        <w:t xml:space="preserve"> state machines to the extent that each command works in isolation: </w:t>
      </w:r>
      <w:r w:rsidR="0073417D">
        <w:t>commands are only accepted in the ready state</w:t>
      </w:r>
      <w:r w:rsidR="00F570BC">
        <w:t xml:space="preserve"> (</w:t>
      </w:r>
      <w:r w:rsidR="00F570BC">
        <w:fldChar w:fldCharType="begin"/>
      </w:r>
      <w:r w:rsidR="00F570BC">
        <w:instrText xml:space="preserve"> REF _Ref346290640 \h </w:instrText>
      </w:r>
      <w:r w:rsidR="00F570BC">
        <w:fldChar w:fldCharType="separate"/>
      </w:r>
      <w:r w:rsidR="00F570BC">
        <w:t xml:space="preserve">Figure </w:t>
      </w:r>
      <w:r w:rsidR="00F570BC">
        <w:rPr>
          <w:noProof/>
        </w:rPr>
        <w:t>1</w:t>
      </w:r>
      <w:r w:rsidR="00F570BC">
        <w:fldChar w:fldCharType="end"/>
      </w:r>
      <w:r w:rsidR="00F570BC">
        <w:t>)</w:t>
      </w:r>
      <w:r>
        <w:t>.</w:t>
      </w:r>
      <w:r w:rsidR="00D95665">
        <w:t xml:space="preserve">  </w:t>
      </w:r>
      <w:r w:rsidR="0090644C">
        <w:t xml:space="preserve"> Whether the command fails or succeeds, the completion or failure status is sent to the caller.  HCD failure i</w:t>
      </w:r>
      <w:r w:rsidR="00F570BC">
        <w:t>s handled using status events (</w:t>
      </w:r>
      <w:r w:rsidR="00F570BC">
        <w:fldChar w:fldCharType="begin"/>
      </w:r>
      <w:r w:rsidR="00F570BC">
        <w:instrText xml:space="preserve"> REF _Ref346290618 \h </w:instrText>
      </w:r>
      <w:r w:rsidR="00F570BC">
        <w:fldChar w:fldCharType="separate"/>
      </w:r>
      <w:r w:rsidR="00F570BC">
        <w:t xml:space="preserve">Figure </w:t>
      </w:r>
      <w:r w:rsidR="00F570BC">
        <w:rPr>
          <w:noProof/>
        </w:rPr>
        <w:t>2</w:t>
      </w:r>
      <w:r w:rsidR="00F570BC">
        <w:fldChar w:fldCharType="end"/>
      </w:r>
      <w:r w:rsidR="00F570BC">
        <w:t>).</w:t>
      </w:r>
      <w:r w:rsidR="0090644C">
        <w:t xml:space="preserve"> </w:t>
      </w:r>
    </w:p>
    <w:p w14:paraId="2212718F" w14:textId="77777777" w:rsidR="0090644C" w:rsidRDefault="0090644C"/>
    <w:p w14:paraId="350E94BC" w14:textId="3E113377" w:rsidR="0090644C" w:rsidRPr="00F570BC" w:rsidRDefault="00F570BC">
      <w:pPr>
        <w:rPr>
          <w:color w:val="FF0000"/>
        </w:rPr>
      </w:pPr>
      <w:r w:rsidRPr="00F570BC">
        <w:t>In t</w:t>
      </w:r>
      <w:r w:rsidR="0090644C" w:rsidRPr="00F570BC">
        <w:t>he case where the HCD does not respond to a command, the assembly move</w:t>
      </w:r>
      <w:r w:rsidRPr="00F570BC">
        <w:t>s</w:t>
      </w:r>
      <w:r w:rsidR="0090644C" w:rsidRPr="00F570BC">
        <w:t xml:space="preserve"> to the failed state.</w:t>
      </w:r>
    </w:p>
    <w:p w14:paraId="58268F47" w14:textId="77777777" w:rsidR="002C3365" w:rsidRDefault="002C3365"/>
    <w:p w14:paraId="5A537F3E" w14:textId="77777777" w:rsidR="002C3365" w:rsidRDefault="002C3365" w:rsidP="002C3365">
      <w:pPr>
        <w:pStyle w:val="Heading2"/>
      </w:pPr>
      <w:r>
        <w:t xml:space="preserve">Stimulus </w:t>
      </w:r>
      <w:r w:rsidR="006D0AD3">
        <w:t>Optic</w:t>
      </w:r>
      <w:r>
        <w:t xml:space="preserve"> Assembly</w:t>
      </w:r>
    </w:p>
    <w:p w14:paraId="50454F4E" w14:textId="77777777" w:rsidR="00845933" w:rsidRPr="00845933" w:rsidRDefault="00845933" w:rsidP="00845933">
      <w:pPr>
        <w:jc w:val="center"/>
      </w:pPr>
    </w:p>
    <w:p w14:paraId="6E68C161" w14:textId="318963E1" w:rsidR="0090644C" w:rsidRDefault="00F570BC" w:rsidP="0090644C">
      <w:pPr>
        <w:keepNext/>
        <w:jc w:val="center"/>
      </w:pPr>
      <w:r>
        <w:rPr>
          <w:noProof/>
        </w:rPr>
        <w:drawing>
          <wp:inline distT="0" distB="0" distL="0" distR="0" wp14:anchorId="577182FD" wp14:editId="4794AF8E">
            <wp:extent cx="5486400" cy="3906476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3EC0" w14:textId="21AE9D51" w:rsidR="002C3365" w:rsidRDefault="0090644C" w:rsidP="0090644C">
      <w:pPr>
        <w:pStyle w:val="Caption"/>
        <w:jc w:val="center"/>
      </w:pPr>
      <w:bookmarkStart w:id="0" w:name="_Ref346290640"/>
      <w:r>
        <w:t xml:space="preserve">Figure </w:t>
      </w:r>
      <w:r w:rsidR="007469BD">
        <w:fldChar w:fldCharType="begin"/>
      </w:r>
      <w:r w:rsidR="007469BD">
        <w:instrText xml:space="preserve"> SEQ Figure \* ARABIC </w:instrText>
      </w:r>
      <w:r w:rsidR="007469BD">
        <w:fldChar w:fldCharType="separate"/>
      </w:r>
      <w:r>
        <w:rPr>
          <w:noProof/>
        </w:rPr>
        <w:t>1</w:t>
      </w:r>
      <w:r w:rsidR="007469BD">
        <w:rPr>
          <w:noProof/>
        </w:rPr>
        <w:fldChar w:fldCharType="end"/>
      </w:r>
      <w:bookmarkEnd w:id="0"/>
      <w:r>
        <w:t xml:space="preserve"> - command state machine</w:t>
      </w:r>
    </w:p>
    <w:p w14:paraId="3A74164E" w14:textId="77777777" w:rsidR="00845933" w:rsidRDefault="00845933" w:rsidP="00845933">
      <w:pPr>
        <w:jc w:val="center"/>
      </w:pPr>
    </w:p>
    <w:p w14:paraId="12887DEA" w14:textId="77777777" w:rsidR="00845933" w:rsidRDefault="008459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1650"/>
        <w:gridCol w:w="2309"/>
        <w:gridCol w:w="2070"/>
      </w:tblGrid>
      <w:tr w:rsidR="002C3365" w14:paraId="069F44A3" w14:textId="77777777" w:rsidTr="002C3365">
        <w:tc>
          <w:tcPr>
            <w:tcW w:w="2827" w:type="dxa"/>
          </w:tcPr>
          <w:p w14:paraId="195329BD" w14:textId="77777777" w:rsidR="002C3365" w:rsidRDefault="002C3365">
            <w:r>
              <w:t>Command</w:t>
            </w:r>
          </w:p>
        </w:tc>
        <w:tc>
          <w:tcPr>
            <w:tcW w:w="1650" w:type="dxa"/>
          </w:tcPr>
          <w:p w14:paraId="26750630" w14:textId="77777777" w:rsidR="002C3365" w:rsidRDefault="002C3365">
            <w:r>
              <w:t>State</w:t>
            </w:r>
          </w:p>
        </w:tc>
        <w:tc>
          <w:tcPr>
            <w:tcW w:w="2309" w:type="dxa"/>
          </w:tcPr>
          <w:p w14:paraId="727B20B3" w14:textId="77777777" w:rsidR="002C3365" w:rsidRDefault="002C3365">
            <w:r>
              <w:t>Allowed Commands</w:t>
            </w:r>
          </w:p>
        </w:tc>
        <w:tc>
          <w:tcPr>
            <w:tcW w:w="2070" w:type="dxa"/>
          </w:tcPr>
          <w:p w14:paraId="78A254E1" w14:textId="77777777" w:rsidR="002C3365" w:rsidRDefault="002C3365" w:rsidP="002C3365">
            <w:r>
              <w:t>Completion State</w:t>
            </w:r>
          </w:p>
        </w:tc>
      </w:tr>
      <w:tr w:rsidR="002C3365" w14:paraId="32937795" w14:textId="77777777" w:rsidTr="002C3365">
        <w:tc>
          <w:tcPr>
            <w:tcW w:w="2827" w:type="dxa"/>
          </w:tcPr>
          <w:p w14:paraId="2718CF4C" w14:textId="77777777" w:rsidR="002C3365" w:rsidRDefault="002C3365" w:rsidP="002C3365">
            <w:r>
              <w:t>N/A</w:t>
            </w:r>
          </w:p>
        </w:tc>
        <w:tc>
          <w:tcPr>
            <w:tcW w:w="1650" w:type="dxa"/>
          </w:tcPr>
          <w:p w14:paraId="7DD56548" w14:textId="77777777" w:rsidR="002C3365" w:rsidRDefault="002C3365" w:rsidP="002C3365">
            <w:proofErr w:type="gramStart"/>
            <w:r>
              <w:t>ready</w:t>
            </w:r>
            <w:proofErr w:type="gramEnd"/>
          </w:p>
        </w:tc>
        <w:tc>
          <w:tcPr>
            <w:tcW w:w="2309" w:type="dxa"/>
          </w:tcPr>
          <w:p w14:paraId="7E9B70B7" w14:textId="77777777" w:rsidR="002C3365" w:rsidRDefault="002C3365" w:rsidP="002C3365">
            <w:r>
              <w:t>All</w:t>
            </w:r>
          </w:p>
        </w:tc>
        <w:tc>
          <w:tcPr>
            <w:tcW w:w="2070" w:type="dxa"/>
          </w:tcPr>
          <w:p w14:paraId="2C401C89" w14:textId="77777777" w:rsidR="002C3365" w:rsidRDefault="002C3365" w:rsidP="002C3365">
            <w:r>
              <w:t>N/A</w:t>
            </w:r>
          </w:p>
        </w:tc>
      </w:tr>
      <w:tr w:rsidR="002C3365" w14:paraId="428BC7EF" w14:textId="77777777" w:rsidTr="002C3365">
        <w:tc>
          <w:tcPr>
            <w:tcW w:w="2827" w:type="dxa"/>
          </w:tcPr>
          <w:p w14:paraId="5E5F515D" w14:textId="77777777" w:rsidR="002C3365" w:rsidRDefault="002C3365" w:rsidP="002C3365">
            <w:proofErr w:type="spellStart"/>
            <w:proofErr w:type="gramStart"/>
            <w:r>
              <w:t>homeMechanism</w:t>
            </w:r>
            <w:proofErr w:type="spellEnd"/>
            <w:proofErr w:type="gramEnd"/>
          </w:p>
        </w:tc>
        <w:tc>
          <w:tcPr>
            <w:tcW w:w="1650" w:type="dxa"/>
          </w:tcPr>
          <w:p w14:paraId="09C14C82" w14:textId="77777777" w:rsidR="002C3365" w:rsidRDefault="002C3365" w:rsidP="002C3365">
            <w:proofErr w:type="gramStart"/>
            <w:r>
              <w:t>homing</w:t>
            </w:r>
            <w:proofErr w:type="gramEnd"/>
          </w:p>
        </w:tc>
        <w:tc>
          <w:tcPr>
            <w:tcW w:w="2309" w:type="dxa"/>
          </w:tcPr>
          <w:p w14:paraId="57A0C408" w14:textId="77777777" w:rsidR="002C3365" w:rsidRDefault="002C3365" w:rsidP="002C3365">
            <w:r>
              <w:t>None</w:t>
            </w:r>
          </w:p>
        </w:tc>
        <w:tc>
          <w:tcPr>
            <w:tcW w:w="2070" w:type="dxa"/>
          </w:tcPr>
          <w:p w14:paraId="4D8D5892" w14:textId="77777777" w:rsidR="002C3365" w:rsidRDefault="002C3365" w:rsidP="002C3365">
            <w:proofErr w:type="gramStart"/>
            <w:r>
              <w:t>ready</w:t>
            </w:r>
            <w:proofErr w:type="gramEnd"/>
          </w:p>
        </w:tc>
      </w:tr>
      <w:tr w:rsidR="002C3365" w14:paraId="3E3B3C04" w14:textId="77777777" w:rsidTr="002C3365">
        <w:tc>
          <w:tcPr>
            <w:tcW w:w="2827" w:type="dxa"/>
          </w:tcPr>
          <w:p w14:paraId="0781EF13" w14:textId="77777777" w:rsidR="002C3365" w:rsidRDefault="002C3365" w:rsidP="002C3365">
            <w:proofErr w:type="spellStart"/>
            <w:proofErr w:type="gramStart"/>
            <w:r>
              <w:t>selectOptic</w:t>
            </w:r>
            <w:proofErr w:type="spellEnd"/>
            <w:proofErr w:type="gramEnd"/>
          </w:p>
        </w:tc>
        <w:tc>
          <w:tcPr>
            <w:tcW w:w="1650" w:type="dxa"/>
          </w:tcPr>
          <w:p w14:paraId="1EBD57D0" w14:textId="77777777" w:rsidR="002C3365" w:rsidRDefault="002C3365" w:rsidP="002C3365">
            <w:proofErr w:type="gramStart"/>
            <w:r>
              <w:t>selecting</w:t>
            </w:r>
            <w:proofErr w:type="gramEnd"/>
          </w:p>
        </w:tc>
        <w:tc>
          <w:tcPr>
            <w:tcW w:w="2309" w:type="dxa"/>
          </w:tcPr>
          <w:p w14:paraId="60DE8AF8" w14:textId="77777777" w:rsidR="002C3365" w:rsidRDefault="002C3365" w:rsidP="002C3365">
            <w:r>
              <w:t>None</w:t>
            </w:r>
          </w:p>
        </w:tc>
        <w:tc>
          <w:tcPr>
            <w:tcW w:w="2070" w:type="dxa"/>
          </w:tcPr>
          <w:p w14:paraId="54864613" w14:textId="77777777" w:rsidR="002C3365" w:rsidRDefault="002C3365" w:rsidP="002C3365">
            <w:proofErr w:type="gramStart"/>
            <w:r>
              <w:t>ready</w:t>
            </w:r>
            <w:proofErr w:type="gramEnd"/>
          </w:p>
        </w:tc>
      </w:tr>
      <w:tr w:rsidR="002C3365" w14:paraId="5867BB0F" w14:textId="77777777" w:rsidTr="002C3365">
        <w:tc>
          <w:tcPr>
            <w:tcW w:w="2827" w:type="dxa"/>
          </w:tcPr>
          <w:p w14:paraId="017A3BA0" w14:textId="77777777" w:rsidR="002C3365" w:rsidRDefault="002C3365">
            <w:proofErr w:type="spellStart"/>
            <w:proofErr w:type="gramStart"/>
            <w:r>
              <w:t>moveStageToPosition</w:t>
            </w:r>
            <w:proofErr w:type="spellEnd"/>
            <w:proofErr w:type="gramEnd"/>
          </w:p>
        </w:tc>
        <w:tc>
          <w:tcPr>
            <w:tcW w:w="1650" w:type="dxa"/>
          </w:tcPr>
          <w:p w14:paraId="494E1841" w14:textId="77777777" w:rsidR="002C3365" w:rsidRDefault="002C3365">
            <w:proofErr w:type="spellStart"/>
            <w:proofErr w:type="gramStart"/>
            <w:r>
              <w:t>moveToPos</w:t>
            </w:r>
            <w:proofErr w:type="spellEnd"/>
            <w:proofErr w:type="gramEnd"/>
          </w:p>
        </w:tc>
        <w:tc>
          <w:tcPr>
            <w:tcW w:w="2309" w:type="dxa"/>
          </w:tcPr>
          <w:p w14:paraId="5405591E" w14:textId="77777777" w:rsidR="002C3365" w:rsidRDefault="002C3365">
            <w:r>
              <w:t>None</w:t>
            </w:r>
          </w:p>
        </w:tc>
        <w:tc>
          <w:tcPr>
            <w:tcW w:w="2070" w:type="dxa"/>
          </w:tcPr>
          <w:p w14:paraId="6C38C197" w14:textId="77777777" w:rsidR="002C3365" w:rsidRDefault="002C3365">
            <w:proofErr w:type="gramStart"/>
            <w:r>
              <w:t>ready</w:t>
            </w:r>
            <w:proofErr w:type="gramEnd"/>
          </w:p>
        </w:tc>
      </w:tr>
      <w:tr w:rsidR="002C3365" w14:paraId="18D25001" w14:textId="77777777" w:rsidTr="002C3365">
        <w:tc>
          <w:tcPr>
            <w:tcW w:w="2827" w:type="dxa"/>
          </w:tcPr>
          <w:p w14:paraId="1E801C5F" w14:textId="77777777" w:rsidR="002C3365" w:rsidRDefault="002C3365">
            <w:proofErr w:type="spellStart"/>
            <w:proofErr w:type="gramStart"/>
            <w:r>
              <w:t>setSelectionPoints</w:t>
            </w:r>
            <w:proofErr w:type="spellEnd"/>
            <w:proofErr w:type="gramEnd"/>
          </w:p>
        </w:tc>
        <w:tc>
          <w:tcPr>
            <w:tcW w:w="1650" w:type="dxa"/>
          </w:tcPr>
          <w:p w14:paraId="33CD2DE5" w14:textId="77777777" w:rsidR="002C3365" w:rsidRDefault="002C3365">
            <w:proofErr w:type="gramStart"/>
            <w:r>
              <w:t>setting</w:t>
            </w:r>
            <w:proofErr w:type="gramEnd"/>
          </w:p>
        </w:tc>
        <w:tc>
          <w:tcPr>
            <w:tcW w:w="2309" w:type="dxa"/>
          </w:tcPr>
          <w:p w14:paraId="61668BAC" w14:textId="77777777" w:rsidR="002C3365" w:rsidRDefault="002C3365">
            <w:r>
              <w:t>None</w:t>
            </w:r>
          </w:p>
        </w:tc>
        <w:tc>
          <w:tcPr>
            <w:tcW w:w="2070" w:type="dxa"/>
          </w:tcPr>
          <w:p w14:paraId="36092B63" w14:textId="77777777" w:rsidR="002C3365" w:rsidRDefault="002C3365">
            <w:proofErr w:type="gramStart"/>
            <w:r>
              <w:t>ready</w:t>
            </w:r>
            <w:proofErr w:type="gramEnd"/>
          </w:p>
        </w:tc>
      </w:tr>
    </w:tbl>
    <w:p w14:paraId="15A72DC9" w14:textId="77777777" w:rsidR="0090644C" w:rsidRDefault="0090644C" w:rsidP="008265FB"/>
    <w:p w14:paraId="49942F04" w14:textId="77777777" w:rsidR="0090644C" w:rsidRDefault="0090644C" w:rsidP="008265FB"/>
    <w:p w14:paraId="5AEF3D20" w14:textId="34B39181" w:rsidR="008265FB" w:rsidRPr="008265FB" w:rsidRDefault="008265FB" w:rsidP="008265FB">
      <w:r w:rsidRPr="008265FB">
        <w:t xml:space="preserve">If a command to the HCD fails, the HCD will go into the failed state and will publish an </w:t>
      </w:r>
      <w:proofErr w:type="spellStart"/>
      <w:r w:rsidRPr="008265FB">
        <w:t>hcd</w:t>
      </w:r>
      <w:proofErr w:type="spellEnd"/>
      <w:r w:rsidRPr="008265FB">
        <w:t xml:space="preserve">-state-failed event.  The assembly subscribes to </w:t>
      </w:r>
      <w:proofErr w:type="spellStart"/>
      <w:r w:rsidRPr="008265FB">
        <w:t>hcd</w:t>
      </w:r>
      <w:proofErr w:type="spellEnd"/>
      <w:r w:rsidRPr="008265FB">
        <w:t xml:space="preserve"> events and will go into a failed state upon receipt of this event.  When </w:t>
      </w:r>
      <w:proofErr w:type="gramStart"/>
      <w:r w:rsidRPr="008265FB">
        <w:t>an HCD-state-ready event is received by the assembly</w:t>
      </w:r>
      <w:proofErr w:type="gramEnd"/>
      <w:r w:rsidRPr="008265FB">
        <w:t>, it once again goes into the ready state.</w:t>
      </w:r>
    </w:p>
    <w:p w14:paraId="57540470" w14:textId="77777777" w:rsidR="002C3365" w:rsidRDefault="002C3365"/>
    <w:p w14:paraId="67616730" w14:textId="77777777" w:rsidR="0090644C" w:rsidRDefault="00E15FA7" w:rsidP="0090644C">
      <w:pPr>
        <w:keepNext/>
        <w:jc w:val="center"/>
      </w:pPr>
      <w:r>
        <w:rPr>
          <w:noProof/>
        </w:rPr>
        <w:drawing>
          <wp:inline distT="0" distB="0" distL="0" distR="0" wp14:anchorId="2C64C3A6" wp14:editId="235547BF">
            <wp:extent cx="5486400" cy="3647622"/>
            <wp:effectExtent l="0" t="0" r="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4FCE" w14:textId="0B9889C3" w:rsidR="008265FB" w:rsidRDefault="0090644C" w:rsidP="0090644C">
      <w:pPr>
        <w:pStyle w:val="Caption"/>
        <w:jc w:val="center"/>
      </w:pPr>
      <w:bookmarkStart w:id="1" w:name="_Ref346290618"/>
      <w:r>
        <w:t xml:space="preserve">Figure </w:t>
      </w:r>
      <w:r w:rsidR="007469BD">
        <w:fldChar w:fldCharType="begin"/>
      </w:r>
      <w:r w:rsidR="007469BD">
        <w:instrText xml:space="preserve"> SEQ Figure \* ARABIC </w:instrText>
      </w:r>
      <w:r w:rsidR="007469BD">
        <w:fldChar w:fldCharType="separate"/>
      </w:r>
      <w:r>
        <w:rPr>
          <w:noProof/>
        </w:rPr>
        <w:t>2</w:t>
      </w:r>
      <w:r w:rsidR="007469BD">
        <w:rPr>
          <w:noProof/>
        </w:rPr>
        <w:fldChar w:fldCharType="end"/>
      </w:r>
      <w:bookmarkEnd w:id="1"/>
      <w:r>
        <w:t xml:space="preserve"> - Health state machine</w:t>
      </w:r>
    </w:p>
    <w:p w14:paraId="71A2496E" w14:textId="77777777" w:rsidR="008265FB" w:rsidRDefault="008265FB"/>
    <w:p w14:paraId="6AD73142" w14:textId="77777777" w:rsidR="008265FB" w:rsidRDefault="008265FB"/>
    <w:p w14:paraId="4D3B20DE" w14:textId="478E7B07" w:rsidR="002C3365" w:rsidRDefault="0073417D">
      <w:r>
        <w:t xml:space="preserve">This state machine is </w:t>
      </w:r>
      <w:r w:rsidR="00E15FA7">
        <w:t>essentially the</w:t>
      </w:r>
      <w:r>
        <w:t xml:space="preserve"> same for all motion control assemblies.</w:t>
      </w:r>
    </w:p>
    <w:p w14:paraId="7068B8DD" w14:textId="77777777" w:rsidR="00C64EF2" w:rsidRDefault="00C64EF2"/>
    <w:p w14:paraId="2E56604C" w14:textId="77777777" w:rsidR="00845933" w:rsidRDefault="00845933"/>
    <w:p w14:paraId="42B8FCC8" w14:textId="77777777" w:rsidR="00845933" w:rsidRDefault="00845933"/>
    <w:p w14:paraId="4DC64ED6" w14:textId="77777777" w:rsidR="00845933" w:rsidRDefault="00845933" w:rsidP="00845933">
      <w:pPr>
        <w:pStyle w:val="Heading2"/>
      </w:pPr>
      <w:r>
        <w:t>Assembly Object/Actor Design</w:t>
      </w:r>
    </w:p>
    <w:p w14:paraId="4BCB3AD6" w14:textId="77777777" w:rsidR="00845933" w:rsidRDefault="00845933"/>
    <w:p w14:paraId="7D9E916F" w14:textId="2764352C" w:rsidR="008B6B89" w:rsidRDefault="008B6B89">
      <w:r>
        <w:t xml:space="preserve">Package: </w:t>
      </w:r>
      <w:proofErr w:type="spellStart"/>
      <w:r>
        <w:t>org.tmt.aps.ics.stimulusOptic</w:t>
      </w:r>
      <w:proofErr w:type="spellEnd"/>
    </w:p>
    <w:p w14:paraId="473E3C58" w14:textId="77777777" w:rsidR="008B6B89" w:rsidRDefault="008B6B89"/>
    <w:p w14:paraId="4E9D0E71" w14:textId="067731CF" w:rsidR="006D0AD3" w:rsidRDefault="00224106">
      <w:proofErr w:type="spellStart"/>
      <w:r>
        <w:t>StimulusOpticAssembly</w:t>
      </w:r>
      <w:proofErr w:type="spellEnd"/>
      <w:r>
        <w:t xml:space="preserve"> – creates </w:t>
      </w:r>
      <w:proofErr w:type="spellStart"/>
      <w:r>
        <w:t>CommandHandler</w:t>
      </w:r>
      <w:proofErr w:type="spellEnd"/>
      <w:r>
        <w:t xml:space="preserve">, </w:t>
      </w:r>
      <w:proofErr w:type="spellStart"/>
      <w:r>
        <w:t>D</w:t>
      </w:r>
      <w:r w:rsidR="00A84A8E">
        <w:t>iagPublisher</w:t>
      </w:r>
      <w:proofErr w:type="spellEnd"/>
      <w:r w:rsidR="00A84A8E">
        <w:t xml:space="preserve">, </w:t>
      </w:r>
      <w:proofErr w:type="spellStart"/>
      <w:proofErr w:type="gramStart"/>
      <w:r w:rsidR="00A84A8E">
        <w:t>EventPublisher</w:t>
      </w:r>
      <w:proofErr w:type="spellEnd"/>
      <w:proofErr w:type="gramEnd"/>
      <w:r w:rsidR="00A84A8E">
        <w:t>.</w:t>
      </w:r>
    </w:p>
    <w:p w14:paraId="47E79D6A" w14:textId="77777777" w:rsidR="008B6B89" w:rsidRDefault="008B6B89"/>
    <w:p w14:paraId="1447AF12" w14:textId="62FDBDC7" w:rsidR="00203099" w:rsidRDefault="00203099">
      <w:r>
        <w:tab/>
      </w:r>
      <w:proofErr w:type="spellStart"/>
      <w:r>
        <w:t>AssemblyContext</w:t>
      </w:r>
      <w:proofErr w:type="spellEnd"/>
      <w:r>
        <w:t xml:space="preserve"> – data class used to define component and the set of submit commands that can be used to command it.</w:t>
      </w:r>
    </w:p>
    <w:p w14:paraId="39DBF08C" w14:textId="192D6AE5" w:rsidR="00656288" w:rsidRDefault="00656288">
      <w:r>
        <w:tab/>
      </w:r>
      <w:proofErr w:type="spellStart"/>
      <w:r>
        <w:t>ConfigValidation</w:t>
      </w:r>
      <w:proofErr w:type="spellEnd"/>
      <w:r>
        <w:t xml:space="preserve"> – validation methods for each of the configuration commands.</w:t>
      </w:r>
    </w:p>
    <w:p w14:paraId="1D13FC50" w14:textId="77777777" w:rsidR="00203099" w:rsidRDefault="00203099"/>
    <w:p w14:paraId="520A186A" w14:textId="1EBBD86F" w:rsidR="008B6B89" w:rsidRDefault="008B6B89" w:rsidP="00A84A8E">
      <w:pPr>
        <w:ind w:left="720"/>
      </w:pPr>
      <w:proofErr w:type="spellStart"/>
      <w:r>
        <w:t>CommandHandler</w:t>
      </w:r>
      <w:proofErr w:type="spellEnd"/>
      <w:r w:rsidR="00A84A8E">
        <w:t xml:space="preserve"> – uses event service and reference to HCD actor.  Handles all commands from the CCS to the assembly – how this is </w:t>
      </w:r>
      <w:proofErr w:type="spellStart"/>
      <w:r w:rsidR="00A84A8E">
        <w:t>proxied</w:t>
      </w:r>
      <w:proofErr w:type="spellEnd"/>
      <w:r w:rsidR="00A84A8E">
        <w:t xml:space="preserve"> from the assembly to this actor in the </w:t>
      </w:r>
      <w:proofErr w:type="spellStart"/>
      <w:r w:rsidR="00A84A8E">
        <w:t>vslice</w:t>
      </w:r>
      <w:proofErr w:type="spellEnd"/>
      <w:r w:rsidR="00A84A8E">
        <w:t xml:space="preserve"> has not been discovered.</w:t>
      </w:r>
    </w:p>
    <w:p w14:paraId="5638DEA4" w14:textId="77777777" w:rsidR="006A4BD4" w:rsidRDefault="006A4BD4" w:rsidP="00A84A8E">
      <w:pPr>
        <w:ind w:left="720"/>
      </w:pPr>
    </w:p>
    <w:p w14:paraId="59A01CD0" w14:textId="0C10E5CC" w:rsidR="006A4BD4" w:rsidRDefault="006A4BD4" w:rsidP="006A4BD4">
      <w:pPr>
        <w:ind w:left="720"/>
      </w:pPr>
      <w:r>
        <w:t xml:space="preserve">For each command received, an actor of the specified type is created and the command and HCD references are passed to it, and the message </w:t>
      </w:r>
      <w:proofErr w:type="spellStart"/>
      <w:r>
        <w:t>CommandStart</w:t>
      </w:r>
      <w:proofErr w:type="spellEnd"/>
      <w:r>
        <w:t xml:space="preserve"> is sent to them.  In the vertical slice, these actors are:</w:t>
      </w:r>
    </w:p>
    <w:p w14:paraId="7CFD2E46" w14:textId="7F4C8AF6" w:rsidR="006A4BD4" w:rsidRDefault="006A4BD4" w:rsidP="00A84A8E">
      <w:pPr>
        <w:ind w:left="720"/>
      </w:pPr>
      <w:r>
        <w:tab/>
      </w:r>
      <w:proofErr w:type="spellStart"/>
      <w:r>
        <w:t>DatamCommand</w:t>
      </w:r>
      <w:proofErr w:type="spellEnd"/>
      <w:r>
        <w:t xml:space="preserve"> </w:t>
      </w:r>
    </w:p>
    <w:p w14:paraId="17E522DA" w14:textId="10040A3D" w:rsidR="006A4BD4" w:rsidRDefault="006A4BD4" w:rsidP="00A84A8E">
      <w:pPr>
        <w:ind w:left="720"/>
      </w:pPr>
      <w:r>
        <w:tab/>
      </w:r>
      <w:proofErr w:type="spellStart"/>
      <w:r>
        <w:t>MoveCommand</w:t>
      </w:r>
      <w:proofErr w:type="spellEnd"/>
    </w:p>
    <w:p w14:paraId="022CE96F" w14:textId="35BA1D50" w:rsidR="006A4BD4" w:rsidRDefault="006A4BD4" w:rsidP="00A84A8E">
      <w:pPr>
        <w:ind w:left="720"/>
      </w:pPr>
      <w:r>
        <w:tab/>
      </w:r>
      <w:proofErr w:type="spellStart"/>
      <w:r>
        <w:t>PositionCommand</w:t>
      </w:r>
      <w:proofErr w:type="spellEnd"/>
    </w:p>
    <w:p w14:paraId="06098182" w14:textId="597AD582" w:rsidR="006A4BD4" w:rsidRDefault="006A4BD4" w:rsidP="00A84A8E">
      <w:pPr>
        <w:ind w:left="720"/>
      </w:pPr>
      <w:r>
        <w:tab/>
      </w:r>
      <w:proofErr w:type="spellStart"/>
      <w:r>
        <w:t>SetElevationCommand</w:t>
      </w:r>
      <w:proofErr w:type="spellEnd"/>
    </w:p>
    <w:p w14:paraId="585DB5C4" w14:textId="1E12FC5E" w:rsidR="006A4BD4" w:rsidRDefault="006A4BD4" w:rsidP="00A84A8E">
      <w:pPr>
        <w:ind w:left="720"/>
      </w:pPr>
      <w:r>
        <w:tab/>
      </w:r>
      <w:proofErr w:type="spellStart"/>
      <w:r>
        <w:t>FollowCommand</w:t>
      </w:r>
      <w:proofErr w:type="spellEnd"/>
    </w:p>
    <w:p w14:paraId="367C06FD" w14:textId="5D312339" w:rsidR="006A4BD4" w:rsidRDefault="006A4BD4" w:rsidP="00A84A8E">
      <w:pPr>
        <w:ind w:left="720"/>
      </w:pPr>
      <w:r>
        <w:t xml:space="preserve">For each of the actors the plan is essentially the same: once the </w:t>
      </w:r>
      <w:proofErr w:type="spellStart"/>
      <w:r>
        <w:t>commandStart</w:t>
      </w:r>
      <w:proofErr w:type="spellEnd"/>
      <w:r>
        <w:t xml:space="preserve"> message is received, the </w:t>
      </w:r>
      <w:proofErr w:type="spellStart"/>
      <w:r w:rsidR="00423E33">
        <w:t>setupConfig</w:t>
      </w:r>
      <w:proofErr w:type="spellEnd"/>
      <w:r w:rsidR="00423E33">
        <w:t xml:space="preserve"> is submitted to the HCD using actor message passing.</w:t>
      </w:r>
    </w:p>
    <w:p w14:paraId="4F24E90F" w14:textId="77777777" w:rsidR="006A4BD4" w:rsidRDefault="006A4BD4" w:rsidP="00A84A8E">
      <w:pPr>
        <w:ind w:left="720"/>
      </w:pPr>
    </w:p>
    <w:p w14:paraId="79F67B6C" w14:textId="77777777" w:rsidR="008B6B89" w:rsidRDefault="008B6B89" w:rsidP="00A84A8E">
      <w:pPr>
        <w:ind w:left="720"/>
      </w:pPr>
    </w:p>
    <w:p w14:paraId="7FE9E94C" w14:textId="1CCCD8B7" w:rsidR="008B6B89" w:rsidRDefault="008B6B89" w:rsidP="00A84A8E">
      <w:pPr>
        <w:ind w:left="720"/>
      </w:pPr>
      <w:proofErr w:type="spellStart"/>
      <w:r>
        <w:t>DiagPublisher</w:t>
      </w:r>
      <w:proofErr w:type="spellEnd"/>
      <w:r w:rsidR="00656288">
        <w:t xml:space="preserve"> – looks like the Telemetry publisher.  Publishes telemetry in operations and diagnostic modes.</w:t>
      </w:r>
    </w:p>
    <w:p w14:paraId="2D915855" w14:textId="77777777" w:rsidR="008B6B89" w:rsidRDefault="008B6B89" w:rsidP="00A84A8E">
      <w:pPr>
        <w:ind w:left="720"/>
      </w:pPr>
    </w:p>
    <w:p w14:paraId="7A1659CF" w14:textId="4501F433" w:rsidR="008B6B89" w:rsidRDefault="008B6B89" w:rsidP="00A84A8E">
      <w:pPr>
        <w:ind w:left="720"/>
      </w:pPr>
      <w:proofErr w:type="spellStart"/>
      <w:r>
        <w:t>EventPublisher</w:t>
      </w:r>
      <w:proofErr w:type="spellEnd"/>
    </w:p>
    <w:p w14:paraId="79A29FAC" w14:textId="77777777" w:rsidR="00656288" w:rsidRDefault="00656288" w:rsidP="00A84A8E">
      <w:pPr>
        <w:ind w:left="720"/>
      </w:pPr>
    </w:p>
    <w:p w14:paraId="6ED4765A" w14:textId="3B00ED02" w:rsidR="00656288" w:rsidRDefault="00656288" w:rsidP="00A84A8E">
      <w:pPr>
        <w:ind w:left="720"/>
      </w:pPr>
      <w:proofErr w:type="gramStart"/>
      <w:r>
        <w:t>Algorithms – static object with various conversions and verification computations.</w:t>
      </w:r>
      <w:proofErr w:type="gramEnd"/>
    </w:p>
    <w:p w14:paraId="2D91457D" w14:textId="77777777" w:rsidR="00656288" w:rsidRDefault="00656288" w:rsidP="00A84A8E">
      <w:pPr>
        <w:ind w:left="720"/>
      </w:pPr>
    </w:p>
    <w:p w14:paraId="39238522" w14:textId="149EEFDB" w:rsidR="00656288" w:rsidRDefault="00656288" w:rsidP="00A84A8E">
      <w:pPr>
        <w:ind w:left="720"/>
      </w:pPr>
      <w:proofErr w:type="spellStart"/>
      <w:r>
        <w:t>AlarmMonitor</w:t>
      </w:r>
      <w:proofErr w:type="spellEnd"/>
      <w:r>
        <w:t xml:space="preserve"> – not sure when this is created, need to look it up.  Need to think of what alarms will be required for the Stimulus.</w:t>
      </w:r>
    </w:p>
    <w:p w14:paraId="468059CD" w14:textId="77777777" w:rsidR="008B6B89" w:rsidRDefault="008B6B89"/>
    <w:p w14:paraId="2D4D4C12" w14:textId="096C2157" w:rsidR="00203099" w:rsidRDefault="00203099">
      <w:r>
        <w:tab/>
      </w:r>
    </w:p>
    <w:p w14:paraId="7B2BA128" w14:textId="77777777" w:rsidR="00A84A8E" w:rsidRDefault="00A84A8E"/>
    <w:p w14:paraId="53D281BA" w14:textId="77777777" w:rsidR="00A84A8E" w:rsidRDefault="00A84A8E"/>
    <w:p w14:paraId="4DC7A2B2" w14:textId="77777777" w:rsidR="00A84A8E" w:rsidRDefault="00A84A8E"/>
    <w:p w14:paraId="7702237D" w14:textId="7AC5FD17" w:rsidR="008B6B89" w:rsidRDefault="008B6B89">
      <w:proofErr w:type="spellStart"/>
      <w:r>
        <w:t>EventSubscriber</w:t>
      </w:r>
      <w:proofErr w:type="spellEnd"/>
      <w:r w:rsidR="00904F30">
        <w:t xml:space="preserve"> – there should be an actor whose sole job is to listen to telemetry from the HCD, perform appropriate conversions and pass these </w:t>
      </w:r>
      <w:proofErr w:type="spellStart"/>
      <w:r w:rsidR="00904F30">
        <w:t>upline</w:t>
      </w:r>
      <w:proofErr w:type="spellEnd"/>
      <w:r w:rsidR="00904F30">
        <w:t xml:space="preserve">.  Is this a pattern that other components would use?  </w:t>
      </w:r>
    </w:p>
    <w:p w14:paraId="7A3FD1B3" w14:textId="77777777" w:rsidR="00845933" w:rsidRDefault="00845933"/>
    <w:p w14:paraId="2133470E" w14:textId="3FE47844" w:rsidR="00EF5C88" w:rsidRDefault="00EF5C88">
      <w:r>
        <w:t xml:space="preserve">Health Subscriber – an actor that listens to HCD status events and updates assembly state </w:t>
      </w:r>
      <w:bookmarkStart w:id="2" w:name="_GoBack"/>
      <w:bookmarkEnd w:id="2"/>
      <w:r>
        <w:t>accordingly.</w:t>
      </w:r>
    </w:p>
    <w:p w14:paraId="7D5CB942" w14:textId="77777777" w:rsidR="00C64EF2" w:rsidRDefault="00C64EF2"/>
    <w:p w14:paraId="693C1548" w14:textId="77777777" w:rsidR="00C64EF2" w:rsidRDefault="00C64EF2"/>
    <w:sectPr w:rsidR="00C64EF2" w:rsidSect="00E5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65"/>
    <w:rsid w:val="00203099"/>
    <w:rsid w:val="00224106"/>
    <w:rsid w:val="002C3365"/>
    <w:rsid w:val="00423E33"/>
    <w:rsid w:val="00656288"/>
    <w:rsid w:val="006A4BD4"/>
    <w:rsid w:val="006D0AD3"/>
    <w:rsid w:val="0073417D"/>
    <w:rsid w:val="007469BD"/>
    <w:rsid w:val="00757F8D"/>
    <w:rsid w:val="008265FB"/>
    <w:rsid w:val="00845933"/>
    <w:rsid w:val="008B326C"/>
    <w:rsid w:val="008B6B89"/>
    <w:rsid w:val="00904F30"/>
    <w:rsid w:val="0090644C"/>
    <w:rsid w:val="00966A7C"/>
    <w:rsid w:val="00A84A8E"/>
    <w:rsid w:val="00A858A3"/>
    <w:rsid w:val="00C64EF2"/>
    <w:rsid w:val="00D95665"/>
    <w:rsid w:val="00E15FA7"/>
    <w:rsid w:val="00E50E2D"/>
    <w:rsid w:val="00EF5C88"/>
    <w:rsid w:val="00F5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6F0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3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3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33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0644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3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3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33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0644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454</Words>
  <Characters>2592</Characters>
  <Application>Microsoft Macintosh Word</Application>
  <DocSecurity>0</DocSecurity>
  <Lines>21</Lines>
  <Paragraphs>6</Paragraphs>
  <ScaleCrop>false</ScaleCrop>
  <Company>Caltech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Michaels</dc:creator>
  <cp:keywords/>
  <dc:description/>
  <cp:lastModifiedBy>Scott Michaels</cp:lastModifiedBy>
  <cp:revision>9</cp:revision>
  <dcterms:created xsi:type="dcterms:W3CDTF">2017-01-10T00:45:00Z</dcterms:created>
  <dcterms:modified xsi:type="dcterms:W3CDTF">2017-01-18T00:45:00Z</dcterms:modified>
</cp:coreProperties>
</file>