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3B5F" w14:textId="77777777" w:rsidR="00090CF5" w:rsidRDefault="00090CF5" w:rsidP="003243EC">
      <w:pPr>
        <w:pStyle w:val="Authors"/>
        <w:rPr>
          <w:rFonts w:eastAsia="Times New Roman"/>
          <w:b/>
          <w:bCs/>
          <w:caps w:val="0"/>
          <w:sz w:val="24"/>
          <w:szCs w:val="20"/>
          <w:lang w:eastAsia="en-US"/>
        </w:rPr>
      </w:pPr>
      <w:r w:rsidRPr="00090CF5">
        <w:rPr>
          <w:rFonts w:eastAsia="Times New Roman"/>
          <w:b/>
          <w:bCs/>
          <w:caps w:val="0"/>
          <w:sz w:val="24"/>
          <w:szCs w:val="20"/>
          <w:lang w:eastAsia="en-US"/>
        </w:rPr>
        <w:t>MACHINE LEARNING-POWERED CLIENT RISK PROFILING: AN EXPLAINABLE AI APPROACH FOR RADIANT FINANCIAL</w:t>
      </w:r>
    </w:p>
    <w:p w14:paraId="013B8571" w14:textId="7D310E70" w:rsidR="005B434B" w:rsidRPr="00EE4FEB" w:rsidRDefault="00090CF5" w:rsidP="003243EC">
      <w:pPr>
        <w:pStyle w:val="Authors"/>
        <w:rPr>
          <w:rFonts w:eastAsiaTheme="minorEastAsia"/>
        </w:rPr>
      </w:pPr>
      <w:r w:rsidRPr="00090CF5">
        <w:rPr>
          <w:rFonts w:eastAsia="Times New Roman"/>
          <w:caps w:val="0"/>
          <w:sz w:val="24"/>
          <w:szCs w:val="20"/>
          <w:lang w:eastAsia="en-US"/>
        </w:rPr>
        <w:t>Jamie Smiles</w:t>
      </w:r>
      <w:r w:rsidR="005B434B" w:rsidRPr="0029158F">
        <w:rPr>
          <w:rFonts w:eastAsiaTheme="minorEastAsia"/>
          <w:caps w:val="0"/>
        </w:rPr>
        <w:t xml:space="preserve">, </w:t>
      </w:r>
      <w:r w:rsidR="003243EC">
        <w:rPr>
          <w:rFonts w:eastAsiaTheme="minorEastAsia"/>
          <w:caps w:val="0"/>
        </w:rPr>
        <w:t>Newcastle University, UK</w:t>
      </w:r>
    </w:p>
    <w:p w14:paraId="637AF9BE" w14:textId="03B92B24" w:rsidR="005B434B" w:rsidRPr="001D3CDD" w:rsidRDefault="003243EC" w:rsidP="005B434B">
      <w:pPr>
        <w:pStyle w:val="Abstract"/>
      </w:pPr>
      <w:r>
        <w:t>The abstract goes here</w:t>
      </w:r>
      <w:r w:rsidR="00562F70">
        <w:t>…</w:t>
      </w:r>
    </w:p>
    <w:p w14:paraId="304E29FE" w14:textId="77777777" w:rsidR="003243EC" w:rsidRDefault="005B434B" w:rsidP="003243EC">
      <w:pPr>
        <w:pStyle w:val="Head1"/>
        <w:tabs>
          <w:tab w:val="clear" w:pos="360"/>
        </w:tabs>
        <w:ind w:left="432" w:hanging="432"/>
      </w:pPr>
      <w:r>
        <w:t>Introduction</w:t>
      </w:r>
    </w:p>
    <w:p w14:paraId="47D516D2" w14:textId="77777777" w:rsidR="005267D6" w:rsidRDefault="00562F70" w:rsidP="005267D6">
      <w:pPr>
        <w:pStyle w:val="Para"/>
        <w:rPr>
          <w:lang w:eastAsia="en-US"/>
        </w:rPr>
      </w:pPr>
      <w:r>
        <w:rPr>
          <w:lang w:eastAsia="en-US"/>
        </w:rPr>
        <w:t>The use of Artificial Intelligence (AI) and Machine Learning (ML) in financial services is steadily reshaping the way client risk is assessed, managed, and communicated. Traditionally, risk profiling within wealth management firms has relied on static questionnaires, subjective adviser input, and simplified scoring mechanisms</w:t>
      </w:r>
      <w:r w:rsidR="00460D47">
        <w:rPr>
          <w:lang w:eastAsia="en-US"/>
        </w:rPr>
        <w:t xml:space="preserve"> </w:t>
      </w:r>
      <w:r w:rsidR="0045493F">
        <w:rPr>
          <w:lang w:eastAsia="en-US"/>
        </w:rPr>
        <w:fldChar w:fldCharType="begin"/>
      </w:r>
      <w:r w:rsidR="0045493F">
        <w:rPr>
          <w:lang w:eastAsia="en-US"/>
        </w:rPr>
        <w:instrText xml:space="preserve"> ADDIN ZOTERO_ITEM CSL_CITATION {"citationID":"M2BEn6wm","properties":{"formattedCitation":"[1]","plainCitation":"[1]","noteIndex":0},"citationItems":[{"id":51,"uris":["http://zotero.org/users/local/JYjkgNwC/items/AVZMKLH2"],"itemData":{"id":51,"type":"post-weblog","abstract":"Improve client profiling with data-driven attitude to risk questionnaires. Identify risk tolerance and align investment portfolios effectively with Dynamic Planner.","container-title":"Dynamic Planner","language":"en-US","title":"About Dynamic Planner's Risk Profiling System","URL":"https://dynamicplanner.com/risk-sustainability-profiling/","author":[{"family":"Dynamic Planner","given":""}],"accessed":{"date-parts":[["2025",5,12]]}}}],"schema":"https://github.com/citation-style-language/schema/raw/master/csl-citation.json"} </w:instrText>
      </w:r>
      <w:r w:rsidR="0045493F">
        <w:rPr>
          <w:lang w:eastAsia="en-US"/>
        </w:rPr>
        <w:fldChar w:fldCharType="separate"/>
      </w:r>
      <w:r w:rsidR="0045493F" w:rsidRPr="0045493F">
        <w:t>[1]</w:t>
      </w:r>
      <w:r w:rsidR="0045493F">
        <w:rPr>
          <w:lang w:eastAsia="en-US"/>
        </w:rPr>
        <w:fldChar w:fldCharType="end"/>
      </w:r>
      <w:r>
        <w:rPr>
          <w:lang w:eastAsia="en-US"/>
        </w:rPr>
        <w:t>. This approach, while compliant, often overlooks the wealth of structured and unstructured data available within an organisation's systems. As regulatory bodies such as the Financial Conduct Authority (FCA) advocate for greater transparency and accountability in AI-driven decision-making, there is a pressing need to develop explainable, data-driven methods that enhance risk assessment practices</w:t>
      </w:r>
      <w:r w:rsidR="00460D47">
        <w:rPr>
          <w:lang w:eastAsia="en-US"/>
        </w:rPr>
        <w:t xml:space="preserve"> </w:t>
      </w:r>
      <w:r w:rsidR="0045493F">
        <w:rPr>
          <w:lang w:eastAsia="en-US"/>
        </w:rPr>
        <w:fldChar w:fldCharType="begin"/>
      </w:r>
      <w:r w:rsidR="00187501">
        <w:rPr>
          <w:lang w:eastAsia="en-US"/>
        </w:rPr>
        <w:instrText xml:space="preserve"> ADDIN ZOTERO_ITEM CSL_CITATION {"citationID":"8vIpbuuz","properties":{"formattedCitation":"[2]","plainCitation":"[2]","noteIndex":0},"citationItems":[{"id":77,"uris":["http://zotero.org/users/local/JYjkgNwC/items/7DRX2PQ3"],"itemData":{"id":77,"type":"webpage","abstract":"We do this because we understand what really makes our recruitment business great: our fantastic candidates.","language":"en","title":"Disrupting Tradition: How AI Is Reshaping Wealth Management In The UK","title-short":"Harmonic Finance &amp; Operations — Disrupting Tradition","URL":"https://harmonicfinance.com/insight/disrupting-tradition-how-ai-is-reshaping-wealth-management-in-the-uk","author":[{"family":"Harmonic Finance &amp; Operations","given":""}],"accessed":{"date-parts":[["2025",5,12]]},"issued":{"date-parts":[["2024"]]}}}],"schema":"https://github.com/citation-style-language/schema/raw/master/csl-citation.json"} </w:instrText>
      </w:r>
      <w:r w:rsidR="0045493F">
        <w:rPr>
          <w:lang w:eastAsia="en-US"/>
        </w:rPr>
        <w:fldChar w:fldCharType="separate"/>
      </w:r>
      <w:r w:rsidR="00187501" w:rsidRPr="00187501">
        <w:t>[2]</w:t>
      </w:r>
      <w:r w:rsidR="0045493F">
        <w:rPr>
          <w:lang w:eastAsia="en-US"/>
        </w:rPr>
        <w:fldChar w:fldCharType="end"/>
      </w:r>
      <w:r>
        <w:rPr>
          <w:lang w:eastAsia="en-US"/>
        </w:rPr>
        <w:t>.</w:t>
      </w:r>
    </w:p>
    <w:p w14:paraId="7A19928A" w14:textId="77777777" w:rsidR="005267D6" w:rsidRDefault="00562F70" w:rsidP="005267D6">
      <w:pPr>
        <w:pStyle w:val="Para"/>
        <w:rPr>
          <w:lang w:eastAsia="en-US"/>
        </w:rPr>
      </w:pPr>
      <w:r>
        <w:rPr>
          <w:lang w:eastAsia="en-US"/>
        </w:rPr>
        <w:t>Radiant Financial, a rapidly growing UK-based financial services consolidator, exemplifies this challenge. Following its acquisition of Seven Bridges Investment Management</w:t>
      </w:r>
      <w:r w:rsidR="001A26E1">
        <w:rPr>
          <w:lang w:eastAsia="en-US"/>
        </w:rPr>
        <w:t xml:space="preserve"> (SBIM)</w:t>
      </w:r>
      <w:r>
        <w:rPr>
          <w:lang w:eastAsia="en-US"/>
        </w:rPr>
        <w:t xml:space="preserve">, Radiant has inherited a fragmented data landscape, with legacy systems such as Wave CRM and Intelliflo housing vast but underutilised client data. The absence of integrated, predictive analytics limits the firm's ability to provide </w:t>
      </w:r>
      <w:proofErr w:type="spellStart"/>
      <w:r>
        <w:rPr>
          <w:lang w:eastAsia="en-US"/>
        </w:rPr>
        <w:t>personalised</w:t>
      </w:r>
      <w:proofErr w:type="spellEnd"/>
      <w:r>
        <w:rPr>
          <w:lang w:eastAsia="en-US"/>
        </w:rPr>
        <w:t xml:space="preserve">, evidence-based risk assessments, impacting both operational efficiency and client trust. The upcoming deployment of a </w:t>
      </w:r>
      <w:proofErr w:type="spellStart"/>
      <w:r>
        <w:rPr>
          <w:lang w:eastAsia="en-US"/>
        </w:rPr>
        <w:t>centralised</w:t>
      </w:r>
      <w:proofErr w:type="spellEnd"/>
      <w:r>
        <w:rPr>
          <w:lang w:eastAsia="en-US"/>
        </w:rPr>
        <w:t xml:space="preserve"> data warehouse further presents a timely opportunity to design and prototype AI-driven risk profiling tools that align with </w:t>
      </w:r>
      <w:proofErr w:type="spellStart"/>
      <w:r>
        <w:rPr>
          <w:lang w:eastAsia="en-US"/>
        </w:rPr>
        <w:t>Radiant's</w:t>
      </w:r>
      <w:proofErr w:type="spellEnd"/>
      <w:r>
        <w:rPr>
          <w:lang w:eastAsia="en-US"/>
        </w:rPr>
        <w:t xml:space="preserve"> strategic goals.</w:t>
      </w:r>
      <w:r w:rsidR="005267D6">
        <w:rPr>
          <w:lang w:eastAsia="en-US"/>
        </w:rPr>
        <w:t xml:space="preserve"> </w:t>
      </w:r>
    </w:p>
    <w:p w14:paraId="48A2CB46" w14:textId="77777777" w:rsidR="005267D6" w:rsidRDefault="00562F70" w:rsidP="005267D6">
      <w:pPr>
        <w:pStyle w:val="Para"/>
        <w:rPr>
          <w:lang w:eastAsia="en-US"/>
        </w:rPr>
      </w:pPr>
      <w:r>
        <w:rPr>
          <w:lang w:eastAsia="en-US"/>
        </w:rPr>
        <w:t>This project aims to develop a machine learning-based client risk profiling model for Radiant Financial, leveraging historical client and plan data from Intelliflo CRM. The focus is twofold: firstly, to replace subjective, questionnaire-based risk assessments with an explainable AI model that transparently evaluates risk factors; and secondly, to provide actionable insights for financial advisers through clustering and segmentation of client profiles. The project will place particular emphasis on the use of Explainable AI (XAI) techniques such as SHAP values to ensure compliance with FCA guidelines and maintain stakeholder trust.</w:t>
      </w:r>
      <w:r w:rsidR="005267D6">
        <w:rPr>
          <w:lang w:eastAsia="en-US"/>
        </w:rPr>
        <w:t xml:space="preserve"> </w:t>
      </w:r>
    </w:p>
    <w:p w14:paraId="49F834CD" w14:textId="77777777" w:rsidR="005267D6" w:rsidRDefault="00562F70" w:rsidP="005267D6">
      <w:pPr>
        <w:pStyle w:val="Para"/>
        <w:rPr>
          <w:lang w:eastAsia="en-US"/>
        </w:rPr>
      </w:pPr>
      <w:r>
        <w:rPr>
          <w:lang w:eastAsia="en-US"/>
        </w:rPr>
        <w:t>The significance of this work lies at the intersection of business and academia. For Radiant, this model represents a pathway to improved risk assessment accuracy, enhanced client engagement, and data-driven decision-making. From an academic perspective, the project contributes to ongoing research in the application of interpretable machine learning methods within regulated industries, addressing challenges of fairness, transparency, and practical deployment.</w:t>
      </w:r>
      <w:r w:rsidR="005267D6">
        <w:rPr>
          <w:lang w:eastAsia="en-US"/>
        </w:rPr>
        <w:t xml:space="preserve"> </w:t>
      </w:r>
    </w:p>
    <w:p w14:paraId="0234729F" w14:textId="1B98A4D5" w:rsidR="00562F70" w:rsidRPr="00562F70" w:rsidRDefault="00562F70" w:rsidP="005267D6">
      <w:pPr>
        <w:pStyle w:val="Para"/>
        <w:rPr>
          <w:lang w:eastAsia="en-US"/>
        </w:rPr>
      </w:pPr>
      <w:r>
        <w:rPr>
          <w:lang w:eastAsia="en-US"/>
        </w:rPr>
        <w:t>The remainder of this dissertation is structured as follows. Section 2 reviews relevant literature on AI in financial services, risk profiling methods, and explainability frameworks. Section 3 details the methodology adopted, including data collection, preprocessing, modelling, and evaluation techniques. Section 4 outlines the work undertaken, highlighting key decisions and implementation challenges. Section 5 presents the results and evaluates their business impact. Section 6 concludes with a reflection on the project's achievements, limitations, and recommendations for future work.</w:t>
      </w:r>
    </w:p>
    <w:p w14:paraId="161CA08B" w14:textId="4C97DC12" w:rsidR="00090CF5" w:rsidRDefault="00090CF5" w:rsidP="00090CF5">
      <w:pPr>
        <w:pStyle w:val="Head1"/>
        <w:tabs>
          <w:tab w:val="clear" w:pos="360"/>
        </w:tabs>
        <w:ind w:left="432" w:hanging="432"/>
      </w:pPr>
      <w:r>
        <w:lastRenderedPageBreak/>
        <w:t>Background</w:t>
      </w:r>
    </w:p>
    <w:p w14:paraId="7C4E53BA" w14:textId="63EF0C3E" w:rsidR="001D6CA5" w:rsidRDefault="001D6CA5">
      <w:pPr>
        <w:rPr>
          <w:rFonts w:ascii="Linux Libertine O" w:eastAsia="Cambria" w:hAnsi="Linux Libertine O" w:cs="Linux Libertine O"/>
          <w:sz w:val="18"/>
          <w:szCs w:val="24"/>
        </w:rPr>
      </w:pPr>
      <w:r>
        <w:br w:type="page"/>
      </w:r>
    </w:p>
    <w:p w14:paraId="6347A93E" w14:textId="09F93571" w:rsidR="00090CF5" w:rsidRDefault="00090CF5" w:rsidP="00090CF5">
      <w:pPr>
        <w:pStyle w:val="Head1"/>
        <w:tabs>
          <w:tab w:val="clear" w:pos="360"/>
        </w:tabs>
        <w:ind w:left="432" w:hanging="432"/>
      </w:pPr>
      <w:r>
        <w:lastRenderedPageBreak/>
        <w:t>Methodology</w:t>
      </w:r>
    </w:p>
    <w:p w14:paraId="45751E06" w14:textId="74FB5692" w:rsidR="00950A84" w:rsidRDefault="00950A84" w:rsidP="00950A84">
      <w:pPr>
        <w:pStyle w:val="Head2"/>
      </w:pPr>
      <w:r>
        <w:t>Data Sources and Extraction</w:t>
      </w:r>
    </w:p>
    <w:p w14:paraId="5D80B26D" w14:textId="0E89BC68" w:rsidR="004400C7" w:rsidRPr="004400C7" w:rsidRDefault="004400C7" w:rsidP="004400C7">
      <w:pPr>
        <w:pStyle w:val="Para"/>
        <w:rPr>
          <w:lang w:val="en-GB"/>
        </w:rPr>
      </w:pPr>
      <w:r w:rsidRPr="004400C7">
        <w:rPr>
          <w:lang w:val="en-GB"/>
        </w:rPr>
        <w:t>The primary data source for this investigation is Intelli</w:t>
      </w:r>
      <w:r w:rsidR="004F2360">
        <w:rPr>
          <w:lang w:val="en-GB"/>
        </w:rPr>
        <w:t>flo</w:t>
      </w:r>
      <w:r w:rsidRPr="004400C7">
        <w:rPr>
          <w:lang w:val="en-GB"/>
        </w:rPr>
        <w:t xml:space="preserve"> Office (IO) </w:t>
      </w:r>
      <w:r w:rsidR="004F2360">
        <w:rPr>
          <w:lang w:val="en-GB"/>
        </w:rPr>
        <w:t xml:space="preserve">– </w:t>
      </w:r>
      <w:r w:rsidRPr="004400C7">
        <w:rPr>
          <w:lang w:val="en-GB"/>
        </w:rPr>
        <w:t>a comprehensive CRM and back-office platform widely adopted across the UK financial services sector. IO serves as the operational core for Radiant, supporting client onboarding, financial planning, policy and investment tracking, document generation, and regulatory recordkeeping. It is also positioned internally at Radiant as the organisation’s Single Source of Truth (SSOT) for structured client and product data.</w:t>
      </w:r>
    </w:p>
    <w:p w14:paraId="2D49ED98" w14:textId="68771F39" w:rsidR="004400C7" w:rsidRPr="004400C7" w:rsidRDefault="004400C7" w:rsidP="004400C7">
      <w:pPr>
        <w:pStyle w:val="Para"/>
        <w:rPr>
          <w:lang w:val="en-GB"/>
        </w:rPr>
      </w:pPr>
      <w:r w:rsidRPr="004400C7">
        <w:rPr>
          <w:lang w:val="en-GB"/>
        </w:rPr>
        <w:t xml:space="preserve">Technically, IO is underpinned by a relational database comprising dozens of interlinked tables (e.g., Client, Plan, Valuations, Tasks, Contact etc.). These tables contain highly granular information </w:t>
      </w:r>
      <w:r w:rsidR="004F2360">
        <w:rPr>
          <w:lang w:val="en-GB"/>
        </w:rPr>
        <w:t xml:space="preserve">– </w:t>
      </w:r>
      <w:r w:rsidRPr="004400C7">
        <w:rPr>
          <w:lang w:val="en-GB"/>
        </w:rPr>
        <w:t xml:space="preserve">for instance, contact details are stored in a single value field that can represent mobile numbers, email addresses, or postal codes, depending on metadata. While flexible, this weak typing results in poor input validation and prevents efficient querying (e.g., the proportion of clients with invalid or missing postcodes is not natively reportable). Such limitations are exacerbated by the large scale of </w:t>
      </w:r>
      <w:proofErr w:type="spellStart"/>
      <w:r w:rsidRPr="004400C7">
        <w:rPr>
          <w:lang w:val="en-GB"/>
        </w:rPr>
        <w:t>Radiant’s</w:t>
      </w:r>
      <w:proofErr w:type="spellEnd"/>
      <w:r w:rsidRPr="004400C7">
        <w:rPr>
          <w:lang w:val="en-GB"/>
        </w:rPr>
        <w:t xml:space="preserve"> client base</w:t>
      </w:r>
      <w:r w:rsidR="00A61366">
        <w:rPr>
          <w:lang w:val="en-GB"/>
        </w:rPr>
        <w:t xml:space="preserve"> (</w:t>
      </w:r>
      <w:r w:rsidR="00E03DDA">
        <w:rPr>
          <w:lang w:val="en-GB"/>
        </w:rPr>
        <w:t>19,991 individuals</w:t>
      </w:r>
      <w:r w:rsidR="00A61366">
        <w:rPr>
          <w:lang w:val="en-GB"/>
        </w:rPr>
        <w:t xml:space="preserve">) </w:t>
      </w:r>
      <w:r w:rsidRPr="004400C7">
        <w:rPr>
          <w:lang w:val="en-GB"/>
        </w:rPr>
        <w:t xml:space="preserve">and the </w:t>
      </w:r>
      <w:r w:rsidR="00A61366">
        <w:rPr>
          <w:lang w:val="en-GB"/>
        </w:rPr>
        <w:t>number</w:t>
      </w:r>
      <w:r w:rsidR="00BC2634">
        <w:rPr>
          <w:lang w:val="en-GB"/>
        </w:rPr>
        <w:t xml:space="preserve"> of active </w:t>
      </w:r>
      <w:r w:rsidR="00694BB7">
        <w:rPr>
          <w:lang w:val="en-GB"/>
        </w:rPr>
        <w:t>policies they hold</w:t>
      </w:r>
      <w:r w:rsidR="00A61366">
        <w:rPr>
          <w:lang w:val="en-GB"/>
        </w:rPr>
        <w:t xml:space="preserve"> (</w:t>
      </w:r>
      <w:r w:rsidR="00E03DDA">
        <w:rPr>
          <w:lang w:val="en-GB"/>
        </w:rPr>
        <w:t xml:space="preserve">60,390 </w:t>
      </w:r>
      <w:r w:rsidR="00A61366">
        <w:rPr>
          <w:lang w:val="en-GB"/>
        </w:rPr>
        <w:t xml:space="preserve">active </w:t>
      </w:r>
      <w:r w:rsidR="00E03DDA">
        <w:rPr>
          <w:lang w:val="en-GB"/>
        </w:rPr>
        <w:t>plans</w:t>
      </w:r>
      <w:r w:rsidR="00A61366">
        <w:rPr>
          <w:lang w:val="en-GB"/>
        </w:rPr>
        <w:t>)</w:t>
      </w:r>
      <w:r w:rsidRPr="004400C7">
        <w:rPr>
          <w:lang w:val="en-GB"/>
        </w:rPr>
        <w:t>.</w:t>
      </w:r>
    </w:p>
    <w:p w14:paraId="31639DD1" w14:textId="758BBB99" w:rsidR="004400C7" w:rsidRDefault="004400C7" w:rsidP="004400C7">
      <w:pPr>
        <w:pStyle w:val="Para"/>
        <w:rPr>
          <w:lang w:val="en-GB"/>
        </w:rPr>
      </w:pPr>
      <w:r w:rsidRPr="004400C7">
        <w:rPr>
          <w:lang w:val="en-GB"/>
        </w:rPr>
        <w:t xml:space="preserve">To mitigate these data quality gaps and enable near-real-time insights, IO connects via API to major provider platforms such as Transact, Nucleus, Aviva, and </w:t>
      </w:r>
      <w:proofErr w:type="spellStart"/>
      <w:r w:rsidRPr="004400C7">
        <w:rPr>
          <w:lang w:val="en-GB"/>
        </w:rPr>
        <w:t>AJBell</w:t>
      </w:r>
      <w:proofErr w:type="spellEnd"/>
      <w:r w:rsidRPr="004400C7">
        <w:rPr>
          <w:lang w:val="en-GB"/>
        </w:rPr>
        <w:t>. These integrations stream in holdings, cash movements, valuations, and fees. The ambition is to consolidate these disparate sources into a coherent framework that enables comprehensive portfolio oversight across platforms allowing for management information (MI) reporting on Assets Under Administration (AUA). However, platform fragmentation creates challenges in producing a unified and timely view, particularly around transactional data (e.g. contributions, withdrawals, fees, or switches) with client-level risk and financial objectives. Radiant acknowledge these issues and are actively engaged in data warehousing programmes, where provider APIs and IO are being unified to produce vertically integrated dashboards and support FCA-mandated reporting</w:t>
      </w:r>
      <w:r w:rsidR="004F2360">
        <w:rPr>
          <w:rStyle w:val="FootnoteReference"/>
          <w:lang w:val="en-GB"/>
        </w:rPr>
        <w:footnoteReference w:id="1"/>
      </w:r>
      <w:r w:rsidRPr="004400C7">
        <w:rPr>
          <w:lang w:val="en-GB"/>
        </w:rPr>
        <w:t>.</w:t>
      </w:r>
    </w:p>
    <w:p w14:paraId="5298C818" w14:textId="77777777" w:rsidR="002B5AB8" w:rsidRPr="002B5AB8" w:rsidRDefault="00694BB7" w:rsidP="002B5AB8">
      <w:pPr>
        <w:pStyle w:val="Para"/>
        <w:rPr>
          <w:lang w:val="en-GB"/>
        </w:rPr>
      </w:pPr>
      <w:r w:rsidRPr="00694BB7">
        <w:t xml:space="preserve">The second </w:t>
      </w:r>
      <w:r>
        <w:t xml:space="preserve">data </w:t>
      </w:r>
      <w:r w:rsidRPr="00694BB7">
        <w:t xml:space="preserve">source </w:t>
      </w:r>
      <w:r>
        <w:t xml:space="preserve">employed was extracted from </w:t>
      </w:r>
      <w:r w:rsidRPr="00694BB7">
        <w:t>Dynamic Planner (</w:t>
      </w:r>
      <w:proofErr w:type="spellStart"/>
      <w:r w:rsidRPr="00694BB7">
        <w:t>DyP</w:t>
      </w:r>
      <w:proofErr w:type="spellEnd"/>
      <w:r w:rsidRPr="00694BB7">
        <w:t>)</w:t>
      </w:r>
      <w:r>
        <w:t xml:space="preserve"> </w:t>
      </w:r>
      <w:r>
        <w:rPr>
          <w:lang w:val="en-GB"/>
        </w:rPr>
        <w:t xml:space="preserve">– </w:t>
      </w:r>
      <w:r w:rsidRPr="00694BB7">
        <w:t xml:space="preserve">a psychometric risk profiling tool used by </w:t>
      </w:r>
      <w:r>
        <w:t xml:space="preserve">financial </w:t>
      </w:r>
      <w:r w:rsidRPr="00694BB7">
        <w:t xml:space="preserve">advisers across Radiant to assess clients’ investment risk preferences. </w:t>
      </w:r>
      <w:proofErr w:type="spellStart"/>
      <w:r w:rsidRPr="00694BB7">
        <w:t>DyP</w:t>
      </w:r>
      <w:proofErr w:type="spellEnd"/>
      <w:r w:rsidRPr="00694BB7">
        <w:t xml:space="preserve"> generates risk ratings such as Attitude to Risk (ATR) and Capacity for Loss (CFL) by interpreting structured questionnaire responses. These outputs are used to guide client recommendations in line with FCA suitability expectations.</w:t>
      </w:r>
      <w:r w:rsidR="002B5AB8">
        <w:t xml:space="preserve"> </w:t>
      </w:r>
      <w:r w:rsidR="002B5AB8" w:rsidRPr="002B5AB8">
        <w:rPr>
          <w:lang w:val="en-GB"/>
        </w:rPr>
        <w:t>These scores support recommendation suitability and are routinely captured during adviser-client reviews.</w:t>
      </w:r>
    </w:p>
    <w:p w14:paraId="73D641AB" w14:textId="7DA225DE" w:rsidR="001D6CA5" w:rsidRPr="002B5AB8" w:rsidRDefault="002B5AB8" w:rsidP="001D6CA5">
      <w:pPr>
        <w:pStyle w:val="Para"/>
        <w:rPr>
          <w:lang w:val="en-GB"/>
        </w:rPr>
      </w:pPr>
      <w:r w:rsidRPr="002B5AB8">
        <w:rPr>
          <w:lang w:val="en-GB"/>
        </w:rPr>
        <w:t xml:space="preserve">However, these outputs are not deterministic. An ATR score is not a standalone decision driver, nor does it prescribe a specific portfolio. Rather, it acts as an informative input to a broader advisory conversation. For instance, a client with a </w:t>
      </w:r>
      <w:proofErr w:type="spellStart"/>
      <w:r w:rsidRPr="002B5AB8">
        <w:rPr>
          <w:lang w:val="en-GB"/>
        </w:rPr>
        <w:t>DyP</w:t>
      </w:r>
      <w:proofErr w:type="spellEnd"/>
      <w:r w:rsidRPr="002B5AB8">
        <w:rPr>
          <w:lang w:val="en-GB"/>
        </w:rPr>
        <w:t xml:space="preserve"> rating of 5 may ultimately choose a less aggressive portfolio based on personal comfort or current life circumstances. As such, the purpose of this machine learning investigation is not to replace psychometric assessment or adviser discretion, but to augment it </w:t>
      </w:r>
      <w:r>
        <w:rPr>
          <w:lang w:val="en-GB"/>
        </w:rPr>
        <w:t xml:space="preserve">– </w:t>
      </w:r>
      <w:r w:rsidRPr="002B5AB8">
        <w:rPr>
          <w:lang w:val="en-GB"/>
        </w:rPr>
        <w:t>offering an explainable insight into likely client behaviours.</w:t>
      </w:r>
      <w:r>
        <w:rPr>
          <w:lang w:val="en-GB"/>
        </w:rPr>
        <w:t xml:space="preserve"> </w:t>
      </w:r>
      <w:r w:rsidRPr="002B5AB8">
        <w:rPr>
          <w:lang w:val="en-GB"/>
        </w:rPr>
        <w:t>From an operational perspective, such tools allow Radiant to:</w:t>
      </w:r>
    </w:p>
    <w:p w14:paraId="20CDADCF" w14:textId="7349AB36" w:rsidR="002B5AB8" w:rsidRPr="002B5AB8" w:rsidRDefault="002B5AB8" w:rsidP="002B5AB8">
      <w:pPr>
        <w:pStyle w:val="Para"/>
        <w:numPr>
          <w:ilvl w:val="0"/>
          <w:numId w:val="16"/>
        </w:numPr>
        <w:rPr>
          <w:lang w:val="en-GB"/>
        </w:rPr>
      </w:pPr>
      <w:r w:rsidRPr="002B5AB8">
        <w:rPr>
          <w:lang w:val="en-GB"/>
        </w:rPr>
        <w:t xml:space="preserve">Pre-empt risk trends across unprofiled clients (prior to </w:t>
      </w:r>
      <w:r w:rsidR="007F641A">
        <w:rPr>
          <w:lang w:val="en-GB"/>
        </w:rPr>
        <w:t>ATR</w:t>
      </w:r>
      <w:r w:rsidRPr="002B5AB8">
        <w:rPr>
          <w:lang w:val="en-GB"/>
        </w:rPr>
        <w:t xml:space="preserve"> completion)</w:t>
      </w:r>
    </w:p>
    <w:p w14:paraId="0D91AE3A" w14:textId="77777777" w:rsidR="002B5AB8" w:rsidRPr="002B5AB8" w:rsidRDefault="002B5AB8" w:rsidP="002B5AB8">
      <w:pPr>
        <w:pStyle w:val="Para"/>
        <w:numPr>
          <w:ilvl w:val="0"/>
          <w:numId w:val="16"/>
        </w:numPr>
        <w:rPr>
          <w:lang w:val="en-GB"/>
        </w:rPr>
      </w:pPr>
      <w:r w:rsidRPr="002B5AB8">
        <w:rPr>
          <w:lang w:val="en-GB"/>
        </w:rPr>
        <w:t>Set internal triggers for expected changes (e.g. entering retirement)</w:t>
      </w:r>
    </w:p>
    <w:p w14:paraId="00EB54DA" w14:textId="1AC8DED1" w:rsidR="001D6CA5" w:rsidRPr="001D6CA5" w:rsidRDefault="002B5AB8" w:rsidP="001D6CA5">
      <w:pPr>
        <w:pStyle w:val="Para"/>
        <w:numPr>
          <w:ilvl w:val="0"/>
          <w:numId w:val="16"/>
        </w:numPr>
        <w:rPr>
          <w:lang w:val="en-GB"/>
        </w:rPr>
      </w:pPr>
      <w:r w:rsidRPr="002B5AB8">
        <w:rPr>
          <w:lang w:val="en-GB"/>
        </w:rPr>
        <w:t>Support adviser-client conversations with contextualised, data-driven framing</w:t>
      </w:r>
    </w:p>
    <w:p w14:paraId="3644212E" w14:textId="16ED0209" w:rsidR="00CA2B14" w:rsidRDefault="002B5AB8" w:rsidP="00CA2B14">
      <w:pPr>
        <w:pStyle w:val="Para"/>
      </w:pPr>
      <w:r w:rsidRPr="002B5AB8">
        <w:rPr>
          <w:lang w:val="en-GB"/>
        </w:rPr>
        <w:t xml:space="preserve">In practice, both IO and </w:t>
      </w:r>
      <w:proofErr w:type="spellStart"/>
      <w:r w:rsidRPr="002B5AB8">
        <w:rPr>
          <w:lang w:val="en-GB"/>
        </w:rPr>
        <w:t>DyP</w:t>
      </w:r>
      <w:proofErr w:type="spellEnd"/>
      <w:r w:rsidRPr="002B5AB8">
        <w:rPr>
          <w:lang w:val="en-GB"/>
        </w:rPr>
        <w:t xml:space="preserve"> do not expose direct database access. Instead, structured exports were retrieved via embedded reporting interfaces and downloaded as .</w:t>
      </w:r>
      <w:r w:rsidR="007F641A">
        <w:rPr>
          <w:lang w:val="en-GB"/>
        </w:rPr>
        <w:t>csv</w:t>
      </w:r>
      <w:r w:rsidRPr="002B5AB8">
        <w:rPr>
          <w:lang w:val="en-GB"/>
        </w:rPr>
        <w:t xml:space="preserve"> files. This restricted the ability to perform joined queries or schema-</w:t>
      </w:r>
      <w:r w:rsidRPr="002B5AB8">
        <w:rPr>
          <w:lang w:val="en-GB"/>
        </w:rPr>
        <w:lastRenderedPageBreak/>
        <w:t xml:space="preserve">level analysis. Reports from both systems were fragmented, partially duplicated, and loosely structured </w:t>
      </w:r>
      <w:r w:rsidR="007F641A">
        <w:rPr>
          <w:lang w:val="en-GB"/>
        </w:rPr>
        <w:t xml:space="preserve">– </w:t>
      </w:r>
      <w:r w:rsidRPr="002B5AB8">
        <w:rPr>
          <w:lang w:val="en-GB"/>
        </w:rPr>
        <w:t>for example, free-text fields often lacked formatting, column names varied between exports, and row duplications were frequent.</w:t>
      </w:r>
      <w:r w:rsidR="007F641A">
        <w:rPr>
          <w:lang w:val="en-GB"/>
        </w:rPr>
        <w:t xml:space="preserve"> </w:t>
      </w:r>
      <w:r w:rsidR="00CA2B14" w:rsidRPr="00CA2B14">
        <w:t>As a result, significant manual preprocessing was required to de-duplicate entries, normalise formatting, and extract categorical values from inconsistent text fields. This preparatory work preceded the machine learning investigation and formed the foundation of the revised datasets used throughout the project.</w:t>
      </w:r>
    </w:p>
    <w:p w14:paraId="58462B03" w14:textId="77781416" w:rsidR="00CA2B14" w:rsidRDefault="00CA2B14" w:rsidP="00CA2B14">
      <w:pPr>
        <w:pStyle w:val="Head2"/>
      </w:pPr>
      <w:r>
        <w:t>Data Merging and Preprocessing</w:t>
      </w:r>
    </w:p>
    <w:p w14:paraId="1461EBE5" w14:textId="518A21CF" w:rsidR="00137BA6" w:rsidRDefault="00CF12E0" w:rsidP="00041A2A">
      <w:pPr>
        <w:pStyle w:val="ParaContinue"/>
        <w:rPr>
          <w:rFonts w:eastAsia="Cambria"/>
          <w:lang w:eastAsia="en-US"/>
        </w:rPr>
      </w:pPr>
      <w:r w:rsidRPr="00CF12E0">
        <w:rPr>
          <w:rFonts w:eastAsia="Cambria"/>
          <w:lang w:eastAsia="en-US"/>
        </w:rPr>
        <w:t>Following initial exploratory analysis, a comprehensive preprocessing pipeline was developed to clean, deduplicate, and engineer features across the five raw datasets</w:t>
      </w:r>
      <w:r w:rsidR="00137BA6">
        <w:rPr>
          <w:rFonts w:eastAsia="Cambria"/>
          <w:lang w:eastAsia="en-US"/>
        </w:rPr>
        <w:t xml:space="preserve"> (Table 1)</w:t>
      </w:r>
      <w:r w:rsidRPr="00CF12E0">
        <w:rPr>
          <w:rFonts w:eastAsia="Cambria"/>
          <w:lang w:eastAsia="en-US"/>
        </w:rPr>
        <w:t>. This stage aimed to address issues of inconsistency, missing values, anonymisation, and semantic duplication, while enhancing model readiness and interpretability for downstream risk profiling and segmentation.</w:t>
      </w:r>
    </w:p>
    <w:p w14:paraId="7B4DFF2A" w14:textId="4AD9DFF4" w:rsidR="00137BA6" w:rsidRPr="00137BA6" w:rsidRDefault="00137BA6" w:rsidP="00137BA6">
      <w:pPr>
        <w:pStyle w:val="Caption"/>
        <w:keepNext/>
        <w:spacing w:after="0"/>
        <w:jc w:val="center"/>
        <w:rPr>
          <w:rFonts w:ascii="Linux Biolinum O" w:hAnsi="Linux Biolinum O" w:cs="Linux Biolinum O"/>
          <w:i w:val="0"/>
          <w:iCs w:val="0"/>
          <w:color w:val="auto"/>
          <w:sz w:val="16"/>
          <w:szCs w:val="16"/>
        </w:rPr>
      </w:pPr>
      <w:r w:rsidRPr="000F7C63">
        <w:rPr>
          <w:rFonts w:ascii="Linux Biolinum O" w:hAnsi="Linux Biolinum O" w:cs="Linux Biolinum O"/>
          <w:i w:val="0"/>
          <w:iCs w:val="0"/>
          <w:color w:val="auto"/>
          <w:sz w:val="16"/>
          <w:szCs w:val="16"/>
        </w:rPr>
        <w:t xml:space="preserve">Table </w:t>
      </w:r>
      <w:r w:rsidRPr="000F7C63">
        <w:rPr>
          <w:rFonts w:ascii="Linux Biolinum O" w:hAnsi="Linux Biolinum O" w:cs="Linux Biolinum O"/>
          <w:i w:val="0"/>
          <w:iCs w:val="0"/>
          <w:color w:val="auto"/>
          <w:sz w:val="16"/>
          <w:szCs w:val="16"/>
        </w:rPr>
        <w:fldChar w:fldCharType="begin"/>
      </w:r>
      <w:r w:rsidRPr="000F7C63">
        <w:rPr>
          <w:rFonts w:ascii="Linux Biolinum O" w:hAnsi="Linux Biolinum O" w:cs="Linux Biolinum O"/>
          <w:i w:val="0"/>
          <w:iCs w:val="0"/>
          <w:color w:val="auto"/>
          <w:sz w:val="16"/>
          <w:szCs w:val="16"/>
        </w:rPr>
        <w:instrText xml:space="preserve"> SEQ Table \* ARABIC </w:instrText>
      </w:r>
      <w:r w:rsidRPr="000F7C63">
        <w:rPr>
          <w:rFonts w:ascii="Linux Biolinum O" w:hAnsi="Linux Biolinum O" w:cs="Linux Biolinum O"/>
          <w:i w:val="0"/>
          <w:iCs w:val="0"/>
          <w:color w:val="auto"/>
          <w:sz w:val="16"/>
          <w:szCs w:val="16"/>
        </w:rPr>
        <w:fldChar w:fldCharType="separate"/>
      </w:r>
      <w:r w:rsidR="00105C7F">
        <w:rPr>
          <w:rFonts w:ascii="Linux Biolinum O" w:hAnsi="Linux Biolinum O" w:cs="Linux Biolinum O"/>
          <w:i w:val="0"/>
          <w:iCs w:val="0"/>
          <w:noProof/>
          <w:color w:val="auto"/>
          <w:sz w:val="16"/>
          <w:szCs w:val="16"/>
        </w:rPr>
        <w:t>1</w:t>
      </w:r>
      <w:r w:rsidRPr="000F7C63">
        <w:rPr>
          <w:rFonts w:ascii="Linux Biolinum O" w:hAnsi="Linux Biolinum O" w:cs="Linux Biolinum O"/>
          <w:i w:val="0"/>
          <w:iCs w:val="0"/>
          <w:color w:val="auto"/>
          <w:sz w:val="16"/>
          <w:szCs w:val="16"/>
        </w:rPr>
        <w:fldChar w:fldCharType="end"/>
      </w:r>
      <w:r w:rsidRPr="000F7C63">
        <w:rPr>
          <w:rFonts w:ascii="Linux Biolinum O" w:hAnsi="Linux Biolinum O" w:cs="Linux Biolinum O"/>
          <w:i w:val="0"/>
          <w:iCs w:val="0"/>
          <w:color w:val="auto"/>
          <w:sz w:val="16"/>
          <w:szCs w:val="16"/>
        </w:rPr>
        <w:t>: Raw Input Summary</w:t>
      </w:r>
    </w:p>
    <w:tbl>
      <w:tblPr>
        <w:tblStyle w:val="TableGri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20"/>
        <w:gridCol w:w="3431"/>
        <w:gridCol w:w="628"/>
        <w:gridCol w:w="411"/>
        <w:gridCol w:w="2070"/>
      </w:tblGrid>
      <w:tr w:rsidR="00137BA6" w:rsidRPr="00041A2A" w14:paraId="11D2E730" w14:textId="77777777" w:rsidTr="00137BA6">
        <w:trPr>
          <w:tblHeader/>
        </w:trPr>
        <w:tc>
          <w:tcPr>
            <w:tcW w:w="0" w:type="auto"/>
            <w:tcBorders>
              <w:top w:val="single" w:sz="4" w:space="0" w:color="auto"/>
              <w:bottom w:val="single" w:sz="4" w:space="0" w:color="auto"/>
            </w:tcBorders>
          </w:tcPr>
          <w:p w14:paraId="4E7FD09E" w14:textId="77777777" w:rsidR="00137BA6" w:rsidRPr="00041A2A" w:rsidRDefault="00137BA6" w:rsidP="00137BA6">
            <w:pPr>
              <w:pStyle w:val="TableCell"/>
              <w:rPr>
                <w:b/>
                <w:bCs/>
              </w:rPr>
            </w:pPr>
            <w:bookmarkStart w:id="0" w:name="_Hlk202027042"/>
            <w:r w:rsidRPr="00041A2A">
              <w:rPr>
                <w:b/>
                <w:bCs/>
              </w:rPr>
              <w:t>File Name</w:t>
            </w:r>
          </w:p>
        </w:tc>
        <w:tc>
          <w:tcPr>
            <w:tcW w:w="0" w:type="auto"/>
            <w:tcBorders>
              <w:top w:val="single" w:sz="4" w:space="0" w:color="auto"/>
              <w:bottom w:val="single" w:sz="4" w:space="0" w:color="auto"/>
            </w:tcBorders>
          </w:tcPr>
          <w:p w14:paraId="18731E49" w14:textId="77777777" w:rsidR="00137BA6" w:rsidRPr="00041A2A" w:rsidRDefault="00137BA6" w:rsidP="00137BA6">
            <w:pPr>
              <w:pStyle w:val="TableCell"/>
              <w:ind w:firstLine="0"/>
              <w:rPr>
                <w:b/>
                <w:bCs/>
              </w:rPr>
            </w:pPr>
            <w:r w:rsidRPr="00041A2A">
              <w:rPr>
                <w:b/>
                <w:bCs/>
              </w:rPr>
              <w:t>Description</w:t>
            </w:r>
          </w:p>
        </w:tc>
        <w:tc>
          <w:tcPr>
            <w:tcW w:w="0" w:type="auto"/>
            <w:tcBorders>
              <w:top w:val="single" w:sz="4" w:space="0" w:color="auto"/>
              <w:bottom w:val="single" w:sz="4" w:space="0" w:color="auto"/>
            </w:tcBorders>
          </w:tcPr>
          <w:p w14:paraId="135D84AE" w14:textId="77777777" w:rsidR="00137BA6" w:rsidRPr="00041A2A" w:rsidRDefault="00137BA6" w:rsidP="00137BA6">
            <w:pPr>
              <w:pStyle w:val="TableCell"/>
              <w:ind w:firstLine="0"/>
              <w:rPr>
                <w:b/>
                <w:bCs/>
              </w:rPr>
            </w:pPr>
            <w:r w:rsidRPr="00041A2A">
              <w:rPr>
                <w:b/>
                <w:bCs/>
              </w:rPr>
              <w:t>Rows</w:t>
            </w:r>
          </w:p>
        </w:tc>
        <w:tc>
          <w:tcPr>
            <w:tcW w:w="0" w:type="auto"/>
            <w:tcBorders>
              <w:top w:val="single" w:sz="4" w:space="0" w:color="auto"/>
              <w:bottom w:val="single" w:sz="4" w:space="0" w:color="auto"/>
            </w:tcBorders>
          </w:tcPr>
          <w:p w14:paraId="05B7B67F" w14:textId="77777777" w:rsidR="00137BA6" w:rsidRPr="00041A2A" w:rsidRDefault="00137BA6" w:rsidP="00137BA6">
            <w:pPr>
              <w:pStyle w:val="TableCell"/>
              <w:ind w:firstLine="0"/>
              <w:rPr>
                <w:b/>
                <w:bCs/>
              </w:rPr>
            </w:pPr>
            <w:r w:rsidRPr="00041A2A">
              <w:rPr>
                <w:b/>
                <w:bCs/>
              </w:rPr>
              <w:t>Cols</w:t>
            </w:r>
          </w:p>
        </w:tc>
        <w:tc>
          <w:tcPr>
            <w:tcW w:w="0" w:type="auto"/>
            <w:tcBorders>
              <w:top w:val="single" w:sz="4" w:space="0" w:color="auto"/>
              <w:bottom w:val="single" w:sz="4" w:space="0" w:color="auto"/>
            </w:tcBorders>
          </w:tcPr>
          <w:p w14:paraId="73E0CAD9" w14:textId="77777777" w:rsidR="00137BA6" w:rsidRPr="00041A2A" w:rsidRDefault="00137BA6" w:rsidP="00137BA6">
            <w:pPr>
              <w:pStyle w:val="TableCell"/>
              <w:ind w:firstLine="0"/>
              <w:rPr>
                <w:b/>
                <w:bCs/>
              </w:rPr>
            </w:pPr>
            <w:r w:rsidRPr="00041A2A">
              <w:rPr>
                <w:b/>
                <w:bCs/>
              </w:rPr>
              <w:t>Example Fields</w:t>
            </w:r>
          </w:p>
        </w:tc>
      </w:tr>
      <w:tr w:rsidR="00137BA6" w:rsidRPr="00041A2A" w14:paraId="25A6153B" w14:textId="77777777" w:rsidTr="00137BA6">
        <w:tc>
          <w:tcPr>
            <w:tcW w:w="0" w:type="auto"/>
            <w:tcBorders>
              <w:top w:val="single" w:sz="4" w:space="0" w:color="auto"/>
            </w:tcBorders>
          </w:tcPr>
          <w:p w14:paraId="62FBD5C1" w14:textId="06AE02F4" w:rsidR="00137BA6" w:rsidRPr="00041A2A" w:rsidRDefault="00137BA6" w:rsidP="00137BA6">
            <w:pPr>
              <w:pStyle w:val="TableCell"/>
            </w:pPr>
            <w:r w:rsidRPr="00041A2A">
              <w:t>CLMM - Multiple</w:t>
            </w:r>
            <w:r w:rsidR="001D6CA5">
              <w:rPr>
                <w:lang w:val="en-GB"/>
              </w:rPr>
              <w:t>_</w:t>
            </w:r>
            <w:r w:rsidRPr="00041A2A">
              <w:t xml:space="preserve">Plans.csv </w:t>
            </w:r>
          </w:p>
        </w:tc>
        <w:tc>
          <w:tcPr>
            <w:tcW w:w="0" w:type="auto"/>
            <w:tcBorders>
              <w:top w:val="single" w:sz="4" w:space="0" w:color="auto"/>
            </w:tcBorders>
          </w:tcPr>
          <w:p w14:paraId="72444B97" w14:textId="478EF367" w:rsidR="00137BA6" w:rsidRPr="00041A2A" w:rsidRDefault="00137BA6" w:rsidP="00137BA6">
            <w:pPr>
              <w:pStyle w:val="TableCell"/>
              <w:ind w:firstLine="0"/>
            </w:pPr>
            <w:r w:rsidRPr="00041A2A">
              <w:rPr>
                <w:lang w:val="en-GB"/>
              </w:rPr>
              <w:t xml:space="preserve">Exported extract of client and policy-level data from </w:t>
            </w:r>
            <w:r w:rsidR="00887BB5">
              <w:rPr>
                <w:lang w:val="en-GB"/>
              </w:rPr>
              <w:t>IO</w:t>
            </w:r>
            <w:r w:rsidRPr="00041A2A">
              <w:rPr>
                <w:lang w:val="en-GB"/>
              </w:rPr>
              <w:t>. Captures demographic, contact, adviser, plan, provider and vulnerability attributes.</w:t>
            </w:r>
          </w:p>
        </w:tc>
        <w:tc>
          <w:tcPr>
            <w:tcW w:w="0" w:type="auto"/>
            <w:tcBorders>
              <w:top w:val="single" w:sz="4" w:space="0" w:color="auto"/>
            </w:tcBorders>
          </w:tcPr>
          <w:p w14:paraId="4114D113" w14:textId="77777777" w:rsidR="00137BA6" w:rsidRPr="00041A2A" w:rsidRDefault="00137BA6" w:rsidP="00137BA6">
            <w:pPr>
              <w:pStyle w:val="TableCell"/>
              <w:ind w:firstLine="0"/>
            </w:pPr>
            <w:r w:rsidRPr="00041A2A">
              <w:t>140,138</w:t>
            </w:r>
          </w:p>
        </w:tc>
        <w:tc>
          <w:tcPr>
            <w:tcW w:w="0" w:type="auto"/>
            <w:tcBorders>
              <w:top w:val="single" w:sz="4" w:space="0" w:color="auto"/>
            </w:tcBorders>
          </w:tcPr>
          <w:p w14:paraId="56A58B0F" w14:textId="77777777" w:rsidR="00137BA6" w:rsidRPr="00041A2A" w:rsidRDefault="00137BA6" w:rsidP="00137BA6">
            <w:pPr>
              <w:pStyle w:val="TableCell"/>
              <w:ind w:firstLine="0"/>
            </w:pPr>
            <w:r w:rsidRPr="00041A2A">
              <w:t>83</w:t>
            </w:r>
          </w:p>
        </w:tc>
        <w:tc>
          <w:tcPr>
            <w:tcW w:w="0" w:type="auto"/>
            <w:tcBorders>
              <w:top w:val="single" w:sz="4" w:space="0" w:color="auto"/>
            </w:tcBorders>
          </w:tcPr>
          <w:p w14:paraId="27D4B164" w14:textId="77777777" w:rsidR="00137BA6" w:rsidRPr="00041A2A" w:rsidRDefault="00137BA6" w:rsidP="00137BA6">
            <w:pPr>
              <w:pStyle w:val="TableCell"/>
              <w:ind w:firstLine="0"/>
              <w:jc w:val="left"/>
            </w:pPr>
            <w:r w:rsidRPr="00041A2A">
              <w:rPr>
                <w:lang w:val="en-GB"/>
              </w:rPr>
              <w:t xml:space="preserve">DOB, </w:t>
            </w:r>
            <w:proofErr w:type="spellStart"/>
            <w:r w:rsidRPr="00041A2A">
              <w:rPr>
                <w:lang w:val="en-GB"/>
              </w:rPr>
              <w:t>PolicyStatus</w:t>
            </w:r>
            <w:proofErr w:type="spellEnd"/>
            <w:r w:rsidRPr="00041A2A">
              <w:rPr>
                <w:lang w:val="en-GB"/>
              </w:rPr>
              <w:t xml:space="preserve">, </w:t>
            </w:r>
            <w:proofErr w:type="spellStart"/>
            <w:r w:rsidRPr="00041A2A">
              <w:rPr>
                <w:lang w:val="en-GB"/>
              </w:rPr>
              <w:t>PlanType</w:t>
            </w:r>
            <w:proofErr w:type="spellEnd"/>
            <w:r w:rsidRPr="00041A2A">
              <w:rPr>
                <w:lang w:val="en-GB"/>
              </w:rPr>
              <w:t xml:space="preserve">, </w:t>
            </w:r>
            <w:proofErr w:type="spellStart"/>
            <w:r w:rsidRPr="00041A2A">
              <w:rPr>
                <w:lang w:val="en-GB"/>
              </w:rPr>
              <w:t>ReviewDueDate</w:t>
            </w:r>
            <w:proofErr w:type="spellEnd"/>
          </w:p>
        </w:tc>
      </w:tr>
      <w:tr w:rsidR="00137BA6" w:rsidRPr="00041A2A" w14:paraId="78A47315" w14:textId="77777777" w:rsidTr="00137BA6">
        <w:tc>
          <w:tcPr>
            <w:tcW w:w="0" w:type="auto"/>
          </w:tcPr>
          <w:p w14:paraId="6F895258" w14:textId="6D08A628" w:rsidR="00137BA6" w:rsidRPr="00041A2A" w:rsidRDefault="00137BA6" w:rsidP="00137BA6">
            <w:pPr>
              <w:pStyle w:val="TableCell"/>
            </w:pPr>
            <w:r w:rsidRPr="00041A2A">
              <w:rPr>
                <w:lang w:val="en-GB"/>
              </w:rPr>
              <w:t>Client</w:t>
            </w:r>
            <w:r w:rsidR="001D6CA5">
              <w:rPr>
                <w:lang w:val="en-GB"/>
              </w:rPr>
              <w:t>_</w:t>
            </w:r>
            <w:r w:rsidRPr="00041A2A">
              <w:rPr>
                <w:lang w:val="en-GB"/>
              </w:rPr>
              <w:t>Earnings</w:t>
            </w:r>
            <w:r w:rsidR="001D6CA5">
              <w:rPr>
                <w:lang w:val="en-GB"/>
              </w:rPr>
              <w:t>_</w:t>
            </w:r>
            <w:r w:rsidRPr="00041A2A">
              <w:rPr>
                <w:lang w:val="en-GB"/>
              </w:rPr>
              <w:t>Report.csv</w:t>
            </w:r>
            <w:r w:rsidRPr="00041A2A">
              <w:t xml:space="preserve"> </w:t>
            </w:r>
          </w:p>
        </w:tc>
        <w:tc>
          <w:tcPr>
            <w:tcW w:w="0" w:type="auto"/>
            <w:vAlign w:val="center"/>
          </w:tcPr>
          <w:p w14:paraId="0228F8FA" w14:textId="77777777" w:rsidR="00137BA6" w:rsidRPr="00041A2A" w:rsidRDefault="00137BA6" w:rsidP="00137BA6">
            <w:pPr>
              <w:pStyle w:val="TableCell"/>
              <w:ind w:firstLine="0"/>
            </w:pPr>
            <w:r w:rsidRPr="00041A2A">
              <w:rPr>
                <w:lang w:val="en-GB"/>
              </w:rPr>
              <w:t>Financial income report derived from IO, providing gross and net income breakdowns, affordability scores, salary, and earnings metadata.</w:t>
            </w:r>
          </w:p>
        </w:tc>
        <w:tc>
          <w:tcPr>
            <w:tcW w:w="0" w:type="auto"/>
          </w:tcPr>
          <w:p w14:paraId="78E43DCC" w14:textId="77777777" w:rsidR="00137BA6" w:rsidRPr="00041A2A" w:rsidRDefault="00137BA6" w:rsidP="00137BA6">
            <w:pPr>
              <w:pStyle w:val="TableCell"/>
              <w:ind w:firstLine="0"/>
            </w:pPr>
            <w:r w:rsidRPr="00041A2A">
              <w:t>2,450</w:t>
            </w:r>
          </w:p>
        </w:tc>
        <w:tc>
          <w:tcPr>
            <w:tcW w:w="0" w:type="auto"/>
          </w:tcPr>
          <w:p w14:paraId="6723B70B" w14:textId="77777777" w:rsidR="00137BA6" w:rsidRPr="00041A2A" w:rsidRDefault="00137BA6" w:rsidP="00137BA6">
            <w:pPr>
              <w:pStyle w:val="TableCell"/>
              <w:ind w:firstLine="0"/>
            </w:pPr>
            <w:r w:rsidRPr="00041A2A">
              <w:t>35</w:t>
            </w:r>
          </w:p>
        </w:tc>
        <w:tc>
          <w:tcPr>
            <w:tcW w:w="0" w:type="auto"/>
          </w:tcPr>
          <w:p w14:paraId="6031FC2F" w14:textId="77777777" w:rsidR="00137BA6" w:rsidRPr="00041A2A" w:rsidRDefault="00137BA6" w:rsidP="00137BA6">
            <w:pPr>
              <w:pStyle w:val="TableCell"/>
              <w:ind w:firstLine="0"/>
              <w:jc w:val="left"/>
            </w:pPr>
            <w:r w:rsidRPr="00041A2A">
              <w:rPr>
                <w:lang w:val="en-GB"/>
              </w:rPr>
              <w:t>Salary, Annual Earnings, Disposable Income, Smoker</w:t>
            </w:r>
          </w:p>
        </w:tc>
      </w:tr>
      <w:tr w:rsidR="00137BA6" w:rsidRPr="00041A2A" w14:paraId="292CCAF2" w14:textId="77777777" w:rsidTr="00137BA6">
        <w:tc>
          <w:tcPr>
            <w:tcW w:w="0" w:type="auto"/>
          </w:tcPr>
          <w:p w14:paraId="57DFEEEE" w14:textId="77777777" w:rsidR="00137BA6" w:rsidRPr="00041A2A" w:rsidRDefault="00137BA6" w:rsidP="00137BA6">
            <w:pPr>
              <w:pStyle w:val="TableCell"/>
            </w:pPr>
            <w:r w:rsidRPr="00041A2A">
              <w:rPr>
                <w:lang w:val="en-GB"/>
              </w:rPr>
              <w:t>VulnerableClientsReport.csv</w:t>
            </w:r>
          </w:p>
        </w:tc>
        <w:tc>
          <w:tcPr>
            <w:tcW w:w="0" w:type="auto"/>
          </w:tcPr>
          <w:p w14:paraId="44DDF581" w14:textId="77777777" w:rsidR="00137BA6" w:rsidRPr="00041A2A" w:rsidRDefault="00137BA6" w:rsidP="00137BA6">
            <w:pPr>
              <w:pStyle w:val="TableCell"/>
              <w:ind w:firstLine="0"/>
            </w:pPr>
            <w:r w:rsidRPr="00041A2A">
              <w:rPr>
                <w:lang w:val="en-GB"/>
              </w:rPr>
              <w:t>CRM-level vulnerability flagging report, capturing both structured and free-text assessments related to client support needs.</w:t>
            </w:r>
          </w:p>
        </w:tc>
        <w:tc>
          <w:tcPr>
            <w:tcW w:w="0" w:type="auto"/>
          </w:tcPr>
          <w:p w14:paraId="122035ED" w14:textId="77777777" w:rsidR="00137BA6" w:rsidRPr="00041A2A" w:rsidRDefault="00137BA6" w:rsidP="00137BA6">
            <w:pPr>
              <w:pStyle w:val="TableCell"/>
              <w:ind w:firstLine="0"/>
            </w:pPr>
            <w:r w:rsidRPr="00041A2A">
              <w:t>6,248</w:t>
            </w:r>
          </w:p>
        </w:tc>
        <w:tc>
          <w:tcPr>
            <w:tcW w:w="0" w:type="auto"/>
          </w:tcPr>
          <w:p w14:paraId="78C17353" w14:textId="77777777" w:rsidR="00137BA6" w:rsidRPr="00041A2A" w:rsidRDefault="00137BA6" w:rsidP="00137BA6">
            <w:pPr>
              <w:pStyle w:val="TableCell"/>
              <w:ind w:firstLine="0"/>
            </w:pPr>
            <w:r w:rsidRPr="00041A2A">
              <w:t>26</w:t>
            </w:r>
          </w:p>
        </w:tc>
        <w:tc>
          <w:tcPr>
            <w:tcW w:w="0" w:type="auto"/>
          </w:tcPr>
          <w:p w14:paraId="30723A21" w14:textId="77777777" w:rsidR="00137BA6" w:rsidRPr="00041A2A" w:rsidRDefault="00137BA6" w:rsidP="00137BA6">
            <w:pPr>
              <w:pStyle w:val="TableCell"/>
              <w:ind w:firstLine="0"/>
              <w:jc w:val="left"/>
            </w:pPr>
            <w:proofErr w:type="spellStart"/>
            <w:r w:rsidRPr="00041A2A">
              <w:rPr>
                <w:lang w:val="en-GB"/>
              </w:rPr>
              <w:t>VulnerabilityType</w:t>
            </w:r>
            <w:proofErr w:type="spellEnd"/>
            <w:r w:rsidRPr="00041A2A">
              <w:rPr>
                <w:lang w:val="en-GB"/>
              </w:rPr>
              <w:t xml:space="preserve">, </w:t>
            </w:r>
            <w:proofErr w:type="spellStart"/>
            <w:r w:rsidRPr="00041A2A">
              <w:rPr>
                <w:lang w:val="en-GB"/>
              </w:rPr>
              <w:t>DateAssessed</w:t>
            </w:r>
            <w:proofErr w:type="spellEnd"/>
          </w:p>
        </w:tc>
      </w:tr>
      <w:tr w:rsidR="00137BA6" w:rsidRPr="00041A2A" w14:paraId="2C27CB07" w14:textId="77777777" w:rsidTr="00137BA6">
        <w:tc>
          <w:tcPr>
            <w:tcW w:w="0" w:type="auto"/>
          </w:tcPr>
          <w:p w14:paraId="36728047" w14:textId="1A24652B" w:rsidR="00137BA6" w:rsidRPr="00041A2A" w:rsidRDefault="00137BA6" w:rsidP="00137BA6">
            <w:pPr>
              <w:pStyle w:val="TableCell"/>
            </w:pPr>
            <w:r w:rsidRPr="00041A2A">
              <w:rPr>
                <w:lang w:val="en-GB"/>
              </w:rPr>
              <w:t>Client</w:t>
            </w:r>
            <w:r w:rsidR="001D6CA5">
              <w:rPr>
                <w:lang w:val="en-GB"/>
              </w:rPr>
              <w:t>_</w:t>
            </w:r>
            <w:r w:rsidRPr="00041A2A">
              <w:rPr>
                <w:lang w:val="en-GB"/>
              </w:rPr>
              <w:t>Types.csv</w:t>
            </w:r>
          </w:p>
        </w:tc>
        <w:tc>
          <w:tcPr>
            <w:tcW w:w="0" w:type="auto"/>
          </w:tcPr>
          <w:p w14:paraId="61AFFFE1" w14:textId="77777777" w:rsidR="00137BA6" w:rsidRPr="00041A2A" w:rsidRDefault="00137BA6" w:rsidP="00137BA6">
            <w:pPr>
              <w:pStyle w:val="TableCell"/>
              <w:ind w:firstLine="0"/>
            </w:pPr>
            <w:r w:rsidRPr="00041A2A">
              <w:rPr>
                <w:lang w:val="en-GB"/>
              </w:rPr>
              <w:t>Categorical segmentation of clients by entity type, gender, employment status, nationality, and trust identifiers.</w:t>
            </w:r>
          </w:p>
        </w:tc>
        <w:tc>
          <w:tcPr>
            <w:tcW w:w="0" w:type="auto"/>
          </w:tcPr>
          <w:p w14:paraId="37F83DA5" w14:textId="77777777" w:rsidR="00137BA6" w:rsidRPr="00041A2A" w:rsidRDefault="00137BA6" w:rsidP="00137BA6">
            <w:pPr>
              <w:pStyle w:val="TableCell"/>
              <w:ind w:firstLine="0"/>
            </w:pPr>
            <w:r w:rsidRPr="00041A2A">
              <w:t>34,152</w:t>
            </w:r>
          </w:p>
        </w:tc>
        <w:tc>
          <w:tcPr>
            <w:tcW w:w="0" w:type="auto"/>
          </w:tcPr>
          <w:p w14:paraId="4961B3CA" w14:textId="77777777" w:rsidR="00137BA6" w:rsidRPr="00041A2A" w:rsidRDefault="00137BA6" w:rsidP="00137BA6">
            <w:pPr>
              <w:pStyle w:val="TableCell"/>
              <w:ind w:firstLine="0"/>
            </w:pPr>
            <w:r w:rsidRPr="00041A2A">
              <w:t>14</w:t>
            </w:r>
          </w:p>
        </w:tc>
        <w:tc>
          <w:tcPr>
            <w:tcW w:w="0" w:type="auto"/>
          </w:tcPr>
          <w:p w14:paraId="443B25D9" w14:textId="77777777" w:rsidR="00137BA6" w:rsidRPr="00041A2A" w:rsidRDefault="00137BA6" w:rsidP="00137BA6">
            <w:pPr>
              <w:pStyle w:val="TableCell"/>
              <w:ind w:firstLine="0"/>
              <w:jc w:val="left"/>
            </w:pPr>
            <w:r w:rsidRPr="00041A2A">
              <w:rPr>
                <w:lang w:val="en-GB"/>
              </w:rPr>
              <w:t>Client Type, Employment Status, Marital Status</w:t>
            </w:r>
          </w:p>
        </w:tc>
      </w:tr>
      <w:tr w:rsidR="00137BA6" w:rsidRPr="00041A2A" w14:paraId="56545A40" w14:textId="77777777" w:rsidTr="00137BA6">
        <w:tc>
          <w:tcPr>
            <w:tcW w:w="0" w:type="auto"/>
          </w:tcPr>
          <w:p w14:paraId="0DA4932E" w14:textId="06E50F49" w:rsidR="00137BA6" w:rsidRPr="00041A2A" w:rsidRDefault="00137BA6" w:rsidP="00137BA6">
            <w:pPr>
              <w:pStyle w:val="TableCell"/>
            </w:pPr>
            <w:r w:rsidRPr="00041A2A">
              <w:rPr>
                <w:lang w:val="en-GB"/>
              </w:rPr>
              <w:t>Attitude</w:t>
            </w:r>
            <w:r w:rsidR="001D6CA5">
              <w:rPr>
                <w:lang w:val="en-GB"/>
              </w:rPr>
              <w:t>_</w:t>
            </w:r>
            <w:r w:rsidRPr="00041A2A">
              <w:rPr>
                <w:lang w:val="en-GB"/>
              </w:rPr>
              <w:t>to</w:t>
            </w:r>
            <w:r w:rsidR="001D6CA5">
              <w:rPr>
                <w:lang w:val="en-GB"/>
              </w:rPr>
              <w:t>_</w:t>
            </w:r>
            <w:r w:rsidRPr="00041A2A">
              <w:rPr>
                <w:lang w:val="en-GB"/>
              </w:rPr>
              <w:t>Risk</w:t>
            </w:r>
            <w:r w:rsidR="001D6CA5">
              <w:rPr>
                <w:lang w:val="en-GB"/>
              </w:rPr>
              <w:t>_</w:t>
            </w:r>
            <w:r w:rsidRPr="00041A2A">
              <w:rPr>
                <w:lang w:val="en-GB"/>
              </w:rPr>
              <w:t>Report.csv</w:t>
            </w:r>
          </w:p>
        </w:tc>
        <w:tc>
          <w:tcPr>
            <w:tcW w:w="0" w:type="auto"/>
          </w:tcPr>
          <w:p w14:paraId="7DAEF1B2" w14:textId="6CE27AD3" w:rsidR="00137BA6" w:rsidRPr="00041A2A" w:rsidRDefault="00137BA6" w:rsidP="00137BA6">
            <w:pPr>
              <w:pStyle w:val="TableCell"/>
              <w:ind w:firstLine="0"/>
            </w:pPr>
            <w:proofErr w:type="spellStart"/>
            <w:r w:rsidRPr="00041A2A">
              <w:rPr>
                <w:lang w:val="en-GB"/>
              </w:rPr>
              <w:t>DyP</w:t>
            </w:r>
            <w:proofErr w:type="spellEnd"/>
            <w:r w:rsidRPr="00041A2A">
              <w:rPr>
                <w:lang w:val="en-GB"/>
              </w:rPr>
              <w:t xml:space="preserve"> export of psychometric testing outcomes for client risk profiling; includes selected and system-generated scores.</w:t>
            </w:r>
          </w:p>
        </w:tc>
        <w:tc>
          <w:tcPr>
            <w:tcW w:w="0" w:type="auto"/>
          </w:tcPr>
          <w:p w14:paraId="3B7B3D63" w14:textId="77777777" w:rsidR="00137BA6" w:rsidRPr="00041A2A" w:rsidRDefault="00137BA6" w:rsidP="00137BA6">
            <w:pPr>
              <w:pStyle w:val="TableCell"/>
              <w:ind w:firstLine="0"/>
            </w:pPr>
            <w:r w:rsidRPr="00041A2A">
              <w:t>706,149</w:t>
            </w:r>
          </w:p>
        </w:tc>
        <w:tc>
          <w:tcPr>
            <w:tcW w:w="0" w:type="auto"/>
          </w:tcPr>
          <w:p w14:paraId="01EEE565" w14:textId="77777777" w:rsidR="00137BA6" w:rsidRPr="00041A2A" w:rsidRDefault="00137BA6" w:rsidP="00137BA6">
            <w:pPr>
              <w:pStyle w:val="TableCell"/>
              <w:ind w:firstLine="0"/>
            </w:pPr>
            <w:r w:rsidRPr="00041A2A">
              <w:t>14</w:t>
            </w:r>
          </w:p>
        </w:tc>
        <w:tc>
          <w:tcPr>
            <w:tcW w:w="0" w:type="auto"/>
          </w:tcPr>
          <w:p w14:paraId="44E312C8" w14:textId="77777777" w:rsidR="00137BA6" w:rsidRPr="00041A2A" w:rsidRDefault="00137BA6" w:rsidP="00137BA6">
            <w:pPr>
              <w:pStyle w:val="TableCell"/>
              <w:ind w:firstLine="0"/>
              <w:jc w:val="left"/>
            </w:pPr>
            <w:r w:rsidRPr="00041A2A">
              <w:rPr>
                <w:lang w:val="en-GB"/>
              </w:rPr>
              <w:t>Risk Profile, Generated Risk Profile Number, Risk Notes</w:t>
            </w:r>
          </w:p>
        </w:tc>
      </w:tr>
      <w:bookmarkEnd w:id="0"/>
    </w:tbl>
    <w:p w14:paraId="1AB5AB25" w14:textId="77777777" w:rsidR="00137BA6" w:rsidRDefault="00137BA6" w:rsidP="00C3682A">
      <w:pPr>
        <w:pStyle w:val="ParaContinue"/>
        <w:rPr>
          <w:rFonts w:eastAsia="Cambria"/>
          <w:lang w:val="en-GB"/>
        </w:rPr>
      </w:pPr>
    </w:p>
    <w:p w14:paraId="24C13573" w14:textId="5ED97EE8" w:rsidR="001D6CA5" w:rsidRDefault="0014290B" w:rsidP="001A139C">
      <w:pPr>
        <w:pStyle w:val="ParaContinue"/>
        <w:rPr>
          <w:rFonts w:eastAsia="Cambria"/>
          <w:lang w:val="en-GB"/>
        </w:rPr>
      </w:pPr>
      <w:r w:rsidRPr="0014290B">
        <w:rPr>
          <w:rFonts w:eastAsia="Cambria"/>
          <w:lang w:val="en-GB"/>
        </w:rPr>
        <w:t xml:space="preserve">The original exports from </w:t>
      </w:r>
      <w:r w:rsidR="00C3682A">
        <w:rPr>
          <w:rFonts w:eastAsia="Cambria"/>
          <w:lang w:val="en-GB"/>
        </w:rPr>
        <w:t xml:space="preserve">IO and </w:t>
      </w:r>
      <w:proofErr w:type="spellStart"/>
      <w:r w:rsidR="00C3682A">
        <w:rPr>
          <w:rFonts w:eastAsia="Cambria"/>
          <w:lang w:val="en-GB"/>
        </w:rPr>
        <w:t>DyP</w:t>
      </w:r>
      <w:proofErr w:type="spellEnd"/>
      <w:r w:rsidRPr="0014290B">
        <w:rPr>
          <w:rFonts w:eastAsia="Cambria"/>
          <w:lang w:val="en-GB"/>
        </w:rPr>
        <w:t xml:space="preserve"> were not immediately suitable for analysis due to</w:t>
      </w:r>
      <w:r w:rsidR="00C3682A">
        <w:rPr>
          <w:rFonts w:eastAsia="Cambria"/>
          <w:lang w:val="en-GB"/>
        </w:rPr>
        <w:t xml:space="preserve"> h</w:t>
      </w:r>
      <w:r w:rsidRPr="0014290B">
        <w:rPr>
          <w:rFonts w:eastAsia="Cambria"/>
          <w:lang w:val="en-GB"/>
        </w:rPr>
        <w:t>igh volumes of missing or unstructured data</w:t>
      </w:r>
      <w:r w:rsidR="00C3682A">
        <w:rPr>
          <w:rFonts w:eastAsia="Cambria"/>
          <w:lang w:val="en-GB"/>
        </w:rPr>
        <w:t>, r</w:t>
      </w:r>
      <w:r w:rsidRPr="0014290B">
        <w:rPr>
          <w:rFonts w:eastAsia="Cambria"/>
          <w:lang w:val="en-GB"/>
        </w:rPr>
        <w:t xml:space="preserve">edundant or duplicated columns, including both semantic overlaps (e.g. </w:t>
      </w:r>
      <w:proofErr w:type="spellStart"/>
      <w:r w:rsidRPr="0014290B">
        <w:rPr>
          <w:rFonts w:eastAsia="Cambria"/>
          <w:lang w:val="en-GB"/>
        </w:rPr>
        <w:t>ClientRef</w:t>
      </w:r>
      <w:proofErr w:type="spellEnd"/>
      <w:r w:rsidRPr="0014290B">
        <w:rPr>
          <w:rFonts w:eastAsia="Cambria"/>
          <w:lang w:val="en-GB"/>
        </w:rPr>
        <w:t xml:space="preserve"> and </w:t>
      </w:r>
      <w:proofErr w:type="spellStart"/>
      <w:r w:rsidRPr="0014290B">
        <w:rPr>
          <w:rFonts w:eastAsia="Cambria"/>
          <w:lang w:val="en-GB"/>
        </w:rPr>
        <w:t>ClientMigrationRef</w:t>
      </w:r>
      <w:proofErr w:type="spellEnd"/>
      <w:r w:rsidRPr="0014290B">
        <w:rPr>
          <w:rFonts w:eastAsia="Cambria"/>
          <w:lang w:val="en-GB"/>
        </w:rPr>
        <w:t>) and format variations (e.g. duplicated client IDs)</w:t>
      </w:r>
      <w:r w:rsidR="00C3682A">
        <w:rPr>
          <w:rFonts w:eastAsia="Cambria"/>
          <w:lang w:val="en-GB"/>
        </w:rPr>
        <w:t>, i</w:t>
      </w:r>
      <w:r w:rsidRPr="0014290B">
        <w:rPr>
          <w:rFonts w:eastAsia="Cambria"/>
          <w:lang w:val="en-GB"/>
        </w:rPr>
        <w:t>nclusion of personally identifiable information (PII) across multiple columns (e.g. names, NI numbers, email addresses)</w:t>
      </w:r>
      <w:r w:rsidR="00C3682A">
        <w:rPr>
          <w:rFonts w:eastAsia="Cambria"/>
          <w:lang w:val="en-GB"/>
        </w:rPr>
        <w:t xml:space="preserve"> </w:t>
      </w:r>
      <w:r w:rsidRPr="0014290B">
        <w:rPr>
          <w:rFonts w:eastAsia="Cambria"/>
          <w:lang w:val="en-GB"/>
        </w:rPr>
        <w:t>requir</w:t>
      </w:r>
      <w:r w:rsidR="00C3682A">
        <w:rPr>
          <w:rFonts w:eastAsia="Cambria"/>
          <w:lang w:val="en-GB"/>
        </w:rPr>
        <w:t xml:space="preserve">ing </w:t>
      </w:r>
      <w:r w:rsidRPr="0014290B">
        <w:rPr>
          <w:rFonts w:eastAsia="Cambria"/>
          <w:lang w:val="en-GB"/>
        </w:rPr>
        <w:t>systematic removal or anonymisation</w:t>
      </w:r>
      <w:r w:rsidR="00C3682A">
        <w:rPr>
          <w:rFonts w:eastAsia="Cambria"/>
          <w:lang w:val="en-GB"/>
        </w:rPr>
        <w:t xml:space="preserve">, and </w:t>
      </w:r>
      <w:r w:rsidRPr="0014290B">
        <w:rPr>
          <w:rFonts w:eastAsia="Cambria"/>
          <w:lang w:val="en-GB"/>
        </w:rPr>
        <w:t>structur</w:t>
      </w:r>
      <w:r w:rsidR="00C3682A">
        <w:rPr>
          <w:rFonts w:eastAsia="Cambria"/>
          <w:lang w:val="en-GB"/>
        </w:rPr>
        <w:t xml:space="preserve">al </w:t>
      </w:r>
      <w:r w:rsidRPr="0014290B">
        <w:rPr>
          <w:rFonts w:eastAsia="Cambria"/>
          <w:lang w:val="en-GB"/>
        </w:rPr>
        <w:t>inconsistencies</w:t>
      </w:r>
      <w:r w:rsidR="00C3682A">
        <w:rPr>
          <w:rFonts w:eastAsia="Cambria"/>
          <w:lang w:val="en-GB"/>
        </w:rPr>
        <w:t xml:space="preserve"> (e.g. </w:t>
      </w:r>
      <w:r w:rsidRPr="0014290B">
        <w:rPr>
          <w:rFonts w:eastAsia="Cambria"/>
          <w:lang w:val="en-GB"/>
        </w:rPr>
        <w:t>client-level data nested in plan-level rows, or clients appearing multiple times across datasets with conflicting data entries</w:t>
      </w:r>
      <w:r w:rsidR="00C3682A">
        <w:rPr>
          <w:rFonts w:eastAsia="Cambria"/>
          <w:lang w:val="en-GB"/>
        </w:rPr>
        <w:t>)</w:t>
      </w:r>
      <w:r w:rsidRPr="0014290B">
        <w:rPr>
          <w:rFonts w:eastAsia="Cambria"/>
          <w:lang w:val="en-GB"/>
        </w:rPr>
        <w:t>.</w:t>
      </w:r>
      <w:r w:rsidR="00C3682A">
        <w:rPr>
          <w:rFonts w:eastAsia="Cambria"/>
          <w:lang w:val="en-GB"/>
        </w:rPr>
        <w:t xml:space="preserve"> </w:t>
      </w:r>
      <w:r w:rsidR="001D6CA5" w:rsidRPr="001D6CA5">
        <w:rPr>
          <w:rFonts w:eastAsia="Cambria"/>
          <w:lang w:val="en-GB"/>
        </w:rPr>
        <w:t>A range of data cleaning and engineering operations were applied across the datasets</w:t>
      </w:r>
      <w:r w:rsidR="004724AA">
        <w:rPr>
          <w:rFonts w:eastAsia="Cambria"/>
          <w:lang w:val="en-GB"/>
        </w:rPr>
        <w:t xml:space="preserve"> </w:t>
      </w:r>
      <w:r w:rsidR="004724AA" w:rsidRPr="00320E6F">
        <w:rPr>
          <w:rFonts w:eastAsia="Cambria"/>
          <w:lang w:val="en-GB"/>
        </w:rPr>
        <w:t xml:space="preserve">(Appendix </w:t>
      </w:r>
      <w:r w:rsidR="00320E6F" w:rsidRPr="00320E6F">
        <w:rPr>
          <w:rFonts w:eastAsia="Cambria"/>
          <w:lang w:val="en-GB"/>
        </w:rPr>
        <w:t>C</w:t>
      </w:r>
      <w:r w:rsidR="004724AA" w:rsidRPr="00320E6F">
        <w:rPr>
          <w:rFonts w:eastAsia="Cambria"/>
          <w:lang w:val="en-GB"/>
        </w:rPr>
        <w:t>)</w:t>
      </w:r>
      <w:r w:rsidR="001D6CA5" w:rsidRPr="001D6CA5">
        <w:rPr>
          <w:rFonts w:eastAsia="Cambria"/>
          <w:lang w:val="en-GB"/>
        </w:rPr>
        <w:t>:</w:t>
      </w:r>
    </w:p>
    <w:p w14:paraId="5D67713D" w14:textId="77777777" w:rsidR="001A139C" w:rsidRPr="001D6CA5" w:rsidRDefault="001A139C" w:rsidP="001A139C">
      <w:pPr>
        <w:pStyle w:val="ParaContinue"/>
        <w:rPr>
          <w:rFonts w:eastAsia="Cambria"/>
          <w:lang w:val="en-GB"/>
        </w:rPr>
      </w:pPr>
    </w:p>
    <w:p w14:paraId="66818079" w14:textId="74D3FB69" w:rsidR="001D6CA5" w:rsidRDefault="001D6CA5" w:rsidP="001D6CA5">
      <w:pPr>
        <w:pStyle w:val="ParaContinue"/>
        <w:numPr>
          <w:ilvl w:val="0"/>
          <w:numId w:val="20"/>
        </w:numPr>
        <w:rPr>
          <w:rFonts w:eastAsia="Cambria"/>
          <w:lang w:val="en-GB"/>
        </w:rPr>
      </w:pPr>
      <w:r w:rsidRPr="001D6CA5">
        <w:rPr>
          <w:rFonts w:eastAsia="Cambria"/>
          <w:lang w:val="en-GB"/>
        </w:rPr>
        <w:t xml:space="preserve">Anonymisation and Deduplication: </w:t>
      </w:r>
      <w:r w:rsidR="004A4B49" w:rsidRPr="004A4B49">
        <w:rPr>
          <w:rFonts w:eastAsia="Cambria"/>
          <w:lang w:val="en-GB"/>
        </w:rPr>
        <w:t xml:space="preserve">PII fields (e.g., names, NI numbers, email) were removed, and IDs were pseudo-anonymised. Conflicting references across files were resolved using harmonised keys (e.g., </w:t>
      </w:r>
      <w:proofErr w:type="spellStart"/>
      <w:r w:rsidR="004A4B49" w:rsidRPr="004A4B49">
        <w:rPr>
          <w:rFonts w:eastAsia="Cambria"/>
          <w:lang w:val="en-GB"/>
        </w:rPr>
        <w:t>ClientMigrationRef</w:t>
      </w:r>
      <w:proofErr w:type="spellEnd"/>
      <w:r w:rsidR="004A4B49" w:rsidRPr="004A4B49">
        <w:rPr>
          <w:rFonts w:eastAsia="Cambria"/>
          <w:lang w:val="en-GB"/>
        </w:rPr>
        <w:t>).</w:t>
      </w:r>
    </w:p>
    <w:p w14:paraId="112A9D38" w14:textId="07B1EFAA" w:rsidR="001D6CA5" w:rsidRDefault="004A4B49" w:rsidP="001D6CA5">
      <w:pPr>
        <w:pStyle w:val="ParaContinue"/>
        <w:numPr>
          <w:ilvl w:val="0"/>
          <w:numId w:val="20"/>
        </w:numPr>
        <w:rPr>
          <w:rFonts w:eastAsia="Cambria"/>
          <w:lang w:val="en-GB"/>
        </w:rPr>
      </w:pPr>
      <w:r w:rsidRPr="004A4B49">
        <w:rPr>
          <w:rFonts w:eastAsia="Cambria"/>
        </w:rPr>
        <w:t>Risk Score Engineering</w:t>
      </w:r>
      <w:r w:rsidR="001D6CA5">
        <w:rPr>
          <w:rFonts w:eastAsia="Cambria"/>
          <w:lang w:val="en-GB"/>
        </w:rPr>
        <w:t xml:space="preserve">: </w:t>
      </w:r>
      <w:r w:rsidR="001D6CA5" w:rsidRPr="001D6CA5">
        <w:rPr>
          <w:rFonts w:eastAsia="Cambria"/>
          <w:lang w:val="en-GB"/>
        </w:rPr>
        <w:t>A substantial effort was undertaken to extract risk scores from unstructured text fields in the Attitude</w:t>
      </w:r>
      <w:r w:rsidR="001D6CA5">
        <w:rPr>
          <w:rFonts w:eastAsia="Cambria"/>
          <w:lang w:val="en-GB"/>
        </w:rPr>
        <w:t>_</w:t>
      </w:r>
      <w:r w:rsidR="001D6CA5" w:rsidRPr="001D6CA5">
        <w:rPr>
          <w:rFonts w:eastAsia="Cambria"/>
          <w:lang w:val="en-GB"/>
        </w:rPr>
        <w:t>to</w:t>
      </w:r>
      <w:r w:rsidR="001D6CA5">
        <w:rPr>
          <w:rFonts w:eastAsia="Cambria"/>
          <w:lang w:val="en-GB"/>
        </w:rPr>
        <w:t>_</w:t>
      </w:r>
      <w:r w:rsidR="001D6CA5" w:rsidRPr="001D6CA5">
        <w:rPr>
          <w:rFonts w:eastAsia="Cambria"/>
          <w:lang w:val="en-GB"/>
        </w:rPr>
        <w:t>Risk</w:t>
      </w:r>
      <w:r w:rsidR="001D6CA5">
        <w:rPr>
          <w:rFonts w:eastAsia="Cambria"/>
          <w:lang w:val="en-GB"/>
        </w:rPr>
        <w:t>_</w:t>
      </w:r>
      <w:r w:rsidR="001D6CA5" w:rsidRPr="001D6CA5">
        <w:rPr>
          <w:rFonts w:eastAsia="Cambria"/>
          <w:lang w:val="en-GB"/>
        </w:rPr>
        <w:t xml:space="preserve">Report.csv. This involved the use of Power Query string functions to </w:t>
      </w:r>
      <w:proofErr w:type="gramStart"/>
      <w:r w:rsidR="001D6CA5" w:rsidRPr="001D6CA5">
        <w:rPr>
          <w:rFonts w:eastAsia="Cambria"/>
          <w:lang w:val="en-GB"/>
        </w:rPr>
        <w:t>locate</w:t>
      </w:r>
      <w:proofErr w:type="gramEnd"/>
      <w:r w:rsidR="001D6CA5" w:rsidRPr="001D6CA5">
        <w:rPr>
          <w:rFonts w:eastAsia="Cambria"/>
          <w:lang w:val="en-GB"/>
        </w:rPr>
        <w:t xml:space="preserve"> and parse structured numeric scores embedded within narrative-style notes. This extraction pipeline resulted in a new </w:t>
      </w:r>
      <w:r w:rsidR="001D6CA5" w:rsidRPr="001D6CA5">
        <w:rPr>
          <w:rFonts w:eastAsia="Cambria"/>
          <w:lang w:val="en-GB"/>
        </w:rPr>
        <w:lastRenderedPageBreak/>
        <w:t xml:space="preserve">engineered field: </w:t>
      </w:r>
      <w:proofErr w:type="spellStart"/>
      <w:r w:rsidR="001D6CA5" w:rsidRPr="001D6CA5">
        <w:rPr>
          <w:rFonts w:eastAsia="Cambria"/>
          <w:lang w:val="en-GB"/>
        </w:rPr>
        <w:t>FinalATR</w:t>
      </w:r>
      <w:proofErr w:type="spellEnd"/>
      <w:r w:rsidR="001D6CA5" w:rsidRPr="001D6CA5">
        <w:rPr>
          <w:rFonts w:eastAsia="Cambria"/>
          <w:lang w:val="en-GB"/>
        </w:rPr>
        <w:t xml:space="preserve"> – a harmonised score combining generated and adviser-chosen values where available. Records without valid numeric scores were flagged and </w:t>
      </w:r>
      <w:r w:rsidR="001D6CA5">
        <w:rPr>
          <w:rFonts w:eastAsia="Cambria"/>
          <w:lang w:val="en-GB"/>
        </w:rPr>
        <w:t>removed</w:t>
      </w:r>
      <w:r w:rsidR="004724AA">
        <w:rPr>
          <w:rFonts w:eastAsia="Cambria"/>
          <w:lang w:val="en-GB"/>
        </w:rPr>
        <w:t>.</w:t>
      </w:r>
    </w:p>
    <w:p w14:paraId="3A61074F" w14:textId="48DE8674" w:rsidR="004A4B49" w:rsidRPr="004A4B49" w:rsidRDefault="004A4B49" w:rsidP="001D6CA5">
      <w:pPr>
        <w:pStyle w:val="ParaContinue"/>
        <w:numPr>
          <w:ilvl w:val="0"/>
          <w:numId w:val="20"/>
        </w:numPr>
        <w:rPr>
          <w:rFonts w:eastAsia="Cambria"/>
          <w:lang w:val="en-GB"/>
        </w:rPr>
      </w:pPr>
      <w:r w:rsidRPr="004A4B49">
        <w:rPr>
          <w:rFonts w:eastAsia="Cambria"/>
        </w:rPr>
        <w:t xml:space="preserve">Vulnerability Flag Construction: Text notes in the </w:t>
      </w:r>
      <w:r w:rsidRPr="00041A2A">
        <w:rPr>
          <w:szCs w:val="18"/>
          <w:lang w:val="en-GB"/>
        </w:rPr>
        <w:t>VulnerableClientsReport.csv</w:t>
      </w:r>
      <w:r w:rsidRPr="004A4B49">
        <w:rPr>
          <w:rFonts w:eastAsia="Cambria"/>
        </w:rPr>
        <w:t xml:space="preserve"> </w:t>
      </w:r>
      <w:r w:rsidRPr="004A4B49">
        <w:rPr>
          <w:rFonts w:eastAsia="Cambria"/>
        </w:rPr>
        <w:t xml:space="preserve">were parsed using pattern recognition logic in Power Query to engineer binary </w:t>
      </w:r>
      <w:r>
        <w:rPr>
          <w:rFonts w:eastAsia="Cambria"/>
        </w:rPr>
        <w:t xml:space="preserve">FCA-aligned </w:t>
      </w:r>
      <w:r w:rsidRPr="004A4B49">
        <w:rPr>
          <w:rFonts w:eastAsia="Cambria"/>
        </w:rPr>
        <w:t xml:space="preserve">indicators </w:t>
      </w:r>
      <w:r>
        <w:rPr>
          <w:rFonts w:eastAsia="Cambria"/>
        </w:rPr>
        <w:t xml:space="preserve">of client needs </w:t>
      </w:r>
      <w:r w:rsidRPr="004A4B49">
        <w:rPr>
          <w:rFonts w:eastAsia="Cambria"/>
        </w:rPr>
        <w:t xml:space="preserve">(e.g., </w:t>
      </w:r>
      <w:proofErr w:type="spellStart"/>
      <w:r w:rsidRPr="004A4B49">
        <w:rPr>
          <w:rFonts w:eastAsia="Cambria"/>
        </w:rPr>
        <w:t>Flag_FinancialStruggle</w:t>
      </w:r>
      <w:proofErr w:type="spellEnd"/>
      <w:r w:rsidRPr="004A4B49">
        <w:rPr>
          <w:rFonts w:eastAsia="Cambria"/>
        </w:rPr>
        <w:t xml:space="preserve">, </w:t>
      </w:r>
      <w:proofErr w:type="spellStart"/>
      <w:r w:rsidRPr="004A4B49">
        <w:rPr>
          <w:rFonts w:eastAsia="Cambria"/>
        </w:rPr>
        <w:t>Flag_Elderly</w:t>
      </w:r>
      <w:proofErr w:type="spellEnd"/>
      <w:r w:rsidRPr="004A4B49">
        <w:rPr>
          <w:rFonts w:eastAsia="Cambria"/>
        </w:rPr>
        <w:t>)</w:t>
      </w:r>
      <w:r w:rsidR="004724AA">
        <w:rPr>
          <w:rFonts w:eastAsia="Cambria"/>
        </w:rPr>
        <w:t>.</w:t>
      </w:r>
    </w:p>
    <w:p w14:paraId="2B6A765D" w14:textId="0FE67462" w:rsidR="001D6CA5" w:rsidRDefault="004A4B49" w:rsidP="004724AA">
      <w:pPr>
        <w:pStyle w:val="ParaContinue"/>
        <w:numPr>
          <w:ilvl w:val="0"/>
          <w:numId w:val="20"/>
        </w:numPr>
        <w:rPr>
          <w:rFonts w:eastAsia="Cambria"/>
          <w:lang w:val="en-GB"/>
        </w:rPr>
      </w:pPr>
      <w:r w:rsidRPr="004A4B49">
        <w:rPr>
          <w:rFonts w:eastAsia="Cambria"/>
          <w:lang w:val="en-GB"/>
        </w:rPr>
        <w:t xml:space="preserve">Earnings Feature Cleaning: Derived flags such as </w:t>
      </w:r>
      <w:proofErr w:type="spellStart"/>
      <w:r w:rsidRPr="004A4B49">
        <w:rPr>
          <w:rFonts w:eastAsia="Cambria"/>
          <w:lang w:val="en-GB"/>
        </w:rPr>
        <w:t>IsRetired</w:t>
      </w:r>
      <w:proofErr w:type="spellEnd"/>
      <w:r w:rsidRPr="004A4B49">
        <w:rPr>
          <w:rFonts w:eastAsia="Cambria"/>
          <w:lang w:val="en-GB"/>
        </w:rPr>
        <w:t xml:space="preserve">, </w:t>
      </w:r>
      <w:proofErr w:type="spellStart"/>
      <w:r w:rsidRPr="004A4B49">
        <w:rPr>
          <w:rFonts w:eastAsia="Cambria"/>
          <w:lang w:val="en-GB"/>
        </w:rPr>
        <w:t>HasSalaryReported</w:t>
      </w:r>
      <w:proofErr w:type="spellEnd"/>
      <w:r w:rsidRPr="004A4B49">
        <w:rPr>
          <w:rFonts w:eastAsia="Cambria"/>
          <w:lang w:val="en-GB"/>
        </w:rPr>
        <w:t xml:space="preserve">, and </w:t>
      </w:r>
      <w:proofErr w:type="spellStart"/>
      <w:r w:rsidRPr="004A4B49">
        <w:rPr>
          <w:rFonts w:eastAsia="Cambria"/>
          <w:lang w:val="en-GB"/>
        </w:rPr>
        <w:t>HasNegativeDisposable</w:t>
      </w:r>
      <w:proofErr w:type="spellEnd"/>
      <w:r w:rsidRPr="004A4B49">
        <w:rPr>
          <w:rFonts w:eastAsia="Cambria"/>
          <w:lang w:val="en-GB"/>
        </w:rPr>
        <w:t xml:space="preserve"> were introduced based on reported values to support stratified analysis. While full statistical imputation was not performed, records with anomalous or missing values were flagged.</w:t>
      </w:r>
    </w:p>
    <w:p w14:paraId="2E727126" w14:textId="77777777" w:rsidR="004724AA" w:rsidRPr="0014290B" w:rsidRDefault="004724AA" w:rsidP="004724AA">
      <w:pPr>
        <w:pStyle w:val="ParaContinue"/>
        <w:ind w:left="720" w:firstLine="0"/>
        <w:rPr>
          <w:rFonts w:eastAsia="Cambria"/>
          <w:lang w:val="en-GB"/>
        </w:rPr>
      </w:pPr>
    </w:p>
    <w:p w14:paraId="1285D1EA" w14:textId="3037F8E5" w:rsidR="001D6CA5" w:rsidRPr="001D6CA5" w:rsidRDefault="001D6CA5" w:rsidP="001D6CA5">
      <w:pPr>
        <w:pStyle w:val="ParaContinue"/>
        <w:rPr>
          <w:rFonts w:eastAsia="Cambria"/>
          <w:lang w:val="en-GB"/>
        </w:rPr>
      </w:pPr>
      <w:r w:rsidRPr="001D6CA5">
        <w:rPr>
          <w:rFonts w:eastAsia="Cambria"/>
          <w:lang w:val="en-GB"/>
        </w:rPr>
        <w:t xml:space="preserve">The resulting revised datasets (Table 2) are leaner, semantically consistent, and anonymised. </w:t>
      </w:r>
      <w:r w:rsidR="00887BB5" w:rsidRPr="00887BB5">
        <w:rPr>
          <w:rFonts w:eastAsia="Cambria"/>
          <w:lang w:val="en-GB"/>
        </w:rPr>
        <w:t xml:space="preserve">Each has been reduced in dimensionality and selectively enriched to serve as input for </w:t>
      </w:r>
      <w:r w:rsidR="00887BB5">
        <w:rPr>
          <w:rFonts w:eastAsia="Cambria"/>
          <w:lang w:val="en-GB"/>
        </w:rPr>
        <w:t xml:space="preserve">exploratory clustering and </w:t>
      </w:r>
      <w:r w:rsidR="00887BB5" w:rsidRPr="00887BB5">
        <w:rPr>
          <w:rFonts w:eastAsia="Cambria"/>
          <w:lang w:val="en-GB"/>
        </w:rPr>
        <w:t xml:space="preserve">risk profiling. Additional detail is provided in Appendix A (Data Dictionary) and Appendix </w:t>
      </w:r>
      <w:r w:rsidR="00320E6F">
        <w:rPr>
          <w:rFonts w:eastAsia="Cambria"/>
          <w:lang w:val="en-GB"/>
        </w:rPr>
        <w:t>C</w:t>
      </w:r>
      <w:r w:rsidR="00887BB5" w:rsidRPr="00887BB5">
        <w:rPr>
          <w:rFonts w:eastAsia="Cambria"/>
          <w:lang w:val="en-GB"/>
        </w:rPr>
        <w:t xml:space="preserve"> (</w:t>
      </w:r>
      <w:r w:rsidR="00320E6F">
        <w:rPr>
          <w:rFonts w:eastAsia="Cambria"/>
          <w:lang w:val="en-GB"/>
        </w:rPr>
        <w:t>Preprocessing Transformations</w:t>
      </w:r>
      <w:r w:rsidR="00887BB5" w:rsidRPr="00887BB5">
        <w:rPr>
          <w:rFonts w:eastAsia="Cambria"/>
          <w:lang w:val="en-GB"/>
        </w:rPr>
        <w:t>).</w:t>
      </w:r>
      <w:r w:rsidRPr="001D6CA5">
        <w:rPr>
          <w:rFonts w:eastAsia="Cambria"/>
          <w:lang w:val="en-GB"/>
        </w:rPr>
        <w:t xml:space="preserve"> Notably:</w:t>
      </w:r>
    </w:p>
    <w:p w14:paraId="32D2B41B" w14:textId="77777777" w:rsidR="001D6CA5" w:rsidRPr="001D6CA5" w:rsidRDefault="001D6CA5" w:rsidP="001D6CA5">
      <w:pPr>
        <w:pStyle w:val="ParaContinue"/>
        <w:numPr>
          <w:ilvl w:val="0"/>
          <w:numId w:val="21"/>
        </w:numPr>
        <w:rPr>
          <w:rFonts w:eastAsia="Cambria"/>
          <w:lang w:val="en-GB"/>
        </w:rPr>
      </w:pPr>
      <w:r w:rsidRPr="001D6CA5">
        <w:rPr>
          <w:rFonts w:eastAsia="Cambria"/>
          <w:lang w:val="en-GB"/>
        </w:rPr>
        <w:t>plansRevised.xlsx reduced from 83 to 21 columns, retaining critical policy and client metadata.</w:t>
      </w:r>
    </w:p>
    <w:p w14:paraId="58544F31" w14:textId="77777777" w:rsidR="001D6CA5" w:rsidRPr="001D6CA5" w:rsidRDefault="001D6CA5" w:rsidP="001D6CA5">
      <w:pPr>
        <w:pStyle w:val="ParaContinue"/>
        <w:numPr>
          <w:ilvl w:val="0"/>
          <w:numId w:val="21"/>
        </w:numPr>
        <w:rPr>
          <w:rFonts w:eastAsia="Cambria"/>
          <w:lang w:val="en-GB"/>
        </w:rPr>
      </w:pPr>
      <w:r w:rsidRPr="001D6CA5">
        <w:rPr>
          <w:rFonts w:eastAsia="Cambria"/>
          <w:lang w:val="en-GB"/>
        </w:rPr>
        <w:t>revisedRiskScores.xlsx distilled over 700k rows into a 10k record panel of reliable, deduplicated risk scores.</w:t>
      </w:r>
    </w:p>
    <w:p w14:paraId="2A250C74" w14:textId="0A097C17" w:rsidR="001A139C" w:rsidRDefault="001D6CA5" w:rsidP="001A139C">
      <w:pPr>
        <w:pStyle w:val="ParaContinue"/>
        <w:numPr>
          <w:ilvl w:val="0"/>
          <w:numId w:val="21"/>
        </w:numPr>
        <w:rPr>
          <w:rFonts w:eastAsia="Cambria"/>
          <w:lang w:val="en-GB"/>
        </w:rPr>
      </w:pPr>
      <w:r w:rsidRPr="001D6CA5">
        <w:rPr>
          <w:rFonts w:eastAsia="Cambria"/>
          <w:lang w:val="en-GB"/>
        </w:rPr>
        <w:t>vulnRevised.xlsx and earningsRevised.xlsx contain only attributes directly aligned to model features, with engineered fields marked accordingly.</w:t>
      </w:r>
    </w:p>
    <w:p w14:paraId="7FD6828A" w14:textId="4C2BED98" w:rsidR="00105C7F" w:rsidRPr="00105C7F" w:rsidRDefault="00105C7F" w:rsidP="00105C7F">
      <w:pPr>
        <w:pStyle w:val="Caption"/>
        <w:keepNext/>
        <w:spacing w:after="0"/>
        <w:jc w:val="center"/>
        <w:rPr>
          <w:rFonts w:ascii="Linux Biolinum O" w:hAnsi="Linux Biolinum O" w:cs="Linux Biolinum O"/>
          <w:i w:val="0"/>
          <w:iCs w:val="0"/>
          <w:color w:val="auto"/>
          <w:sz w:val="16"/>
          <w:szCs w:val="16"/>
        </w:rPr>
      </w:pPr>
      <w:r w:rsidRPr="00105C7F">
        <w:rPr>
          <w:rFonts w:ascii="Linux Biolinum O" w:hAnsi="Linux Biolinum O" w:cs="Linux Biolinum O"/>
          <w:i w:val="0"/>
          <w:iCs w:val="0"/>
          <w:color w:val="auto"/>
          <w:sz w:val="16"/>
          <w:szCs w:val="16"/>
        </w:rPr>
        <w:t xml:space="preserve">Table </w:t>
      </w:r>
      <w:r w:rsidRPr="00105C7F">
        <w:rPr>
          <w:rFonts w:ascii="Linux Biolinum O" w:hAnsi="Linux Biolinum O" w:cs="Linux Biolinum O"/>
          <w:i w:val="0"/>
          <w:iCs w:val="0"/>
          <w:color w:val="auto"/>
          <w:sz w:val="16"/>
          <w:szCs w:val="16"/>
        </w:rPr>
        <w:fldChar w:fldCharType="begin"/>
      </w:r>
      <w:r w:rsidRPr="00105C7F">
        <w:rPr>
          <w:rFonts w:ascii="Linux Biolinum O" w:hAnsi="Linux Biolinum O" w:cs="Linux Biolinum O"/>
          <w:i w:val="0"/>
          <w:iCs w:val="0"/>
          <w:color w:val="auto"/>
          <w:sz w:val="16"/>
          <w:szCs w:val="16"/>
        </w:rPr>
        <w:instrText xml:space="preserve"> SEQ Table \* ARABIC </w:instrText>
      </w:r>
      <w:r w:rsidRPr="00105C7F">
        <w:rPr>
          <w:rFonts w:ascii="Linux Biolinum O" w:hAnsi="Linux Biolinum O" w:cs="Linux Biolinum O"/>
          <w:i w:val="0"/>
          <w:iCs w:val="0"/>
          <w:color w:val="auto"/>
          <w:sz w:val="16"/>
          <w:szCs w:val="16"/>
        </w:rPr>
        <w:fldChar w:fldCharType="separate"/>
      </w:r>
      <w:r w:rsidRPr="00105C7F">
        <w:rPr>
          <w:rFonts w:ascii="Linux Biolinum O" w:hAnsi="Linux Biolinum O" w:cs="Linux Biolinum O"/>
          <w:i w:val="0"/>
          <w:iCs w:val="0"/>
          <w:noProof/>
          <w:color w:val="auto"/>
          <w:sz w:val="16"/>
          <w:szCs w:val="16"/>
        </w:rPr>
        <w:t>2</w:t>
      </w:r>
      <w:r w:rsidRPr="00105C7F">
        <w:rPr>
          <w:rFonts w:ascii="Linux Biolinum O" w:hAnsi="Linux Biolinum O" w:cs="Linux Biolinum O"/>
          <w:i w:val="0"/>
          <w:iCs w:val="0"/>
          <w:color w:val="auto"/>
          <w:sz w:val="16"/>
          <w:szCs w:val="16"/>
        </w:rPr>
        <w:fldChar w:fldCharType="end"/>
      </w:r>
      <w:r w:rsidRPr="00105C7F">
        <w:rPr>
          <w:rFonts w:ascii="Linux Biolinum O" w:hAnsi="Linux Biolinum O" w:cs="Linux Biolinum O"/>
          <w:i w:val="0"/>
          <w:iCs w:val="0"/>
          <w:color w:val="auto"/>
          <w:sz w:val="16"/>
          <w:szCs w:val="16"/>
        </w:rPr>
        <w:t xml:space="preserve">: </w:t>
      </w:r>
      <w:r>
        <w:rPr>
          <w:rFonts w:ascii="Linux Biolinum O" w:hAnsi="Linux Biolinum O" w:cs="Linux Biolinum O"/>
          <w:i w:val="0"/>
          <w:iCs w:val="0"/>
          <w:color w:val="auto"/>
          <w:sz w:val="16"/>
          <w:szCs w:val="16"/>
        </w:rPr>
        <w:t>Preprocessed Data</w:t>
      </w:r>
    </w:p>
    <w:tbl>
      <w:tblPr>
        <w:tblStyle w:val="TableGrid"/>
        <w:tblpPr w:leftFromText="180" w:rightFromText="180" w:vertAnchor="text" w:horzAnchor="margin" w:tblpY="14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38"/>
        <w:gridCol w:w="3036"/>
        <w:gridCol w:w="548"/>
        <w:gridCol w:w="412"/>
        <w:gridCol w:w="2926"/>
      </w:tblGrid>
      <w:tr w:rsidR="001A139C" w:rsidRPr="00041A2A" w14:paraId="5F22A0E3" w14:textId="77777777" w:rsidTr="00105C7F">
        <w:trPr>
          <w:tblHeader/>
        </w:trPr>
        <w:tc>
          <w:tcPr>
            <w:tcW w:w="1049" w:type="pct"/>
            <w:tcBorders>
              <w:top w:val="single" w:sz="4" w:space="0" w:color="auto"/>
              <w:bottom w:val="single" w:sz="4" w:space="0" w:color="auto"/>
            </w:tcBorders>
          </w:tcPr>
          <w:p w14:paraId="0FC5E9B0" w14:textId="77777777" w:rsidR="001A139C" w:rsidRPr="00041A2A" w:rsidRDefault="001A139C" w:rsidP="001A139C">
            <w:pPr>
              <w:pStyle w:val="TableCell"/>
              <w:rPr>
                <w:b/>
                <w:bCs/>
              </w:rPr>
            </w:pPr>
            <w:r w:rsidRPr="00041A2A">
              <w:rPr>
                <w:b/>
                <w:bCs/>
              </w:rPr>
              <w:t>File Name</w:t>
            </w:r>
          </w:p>
        </w:tc>
        <w:tc>
          <w:tcPr>
            <w:tcW w:w="1733" w:type="pct"/>
            <w:tcBorders>
              <w:top w:val="single" w:sz="4" w:space="0" w:color="auto"/>
              <w:bottom w:val="single" w:sz="4" w:space="0" w:color="auto"/>
            </w:tcBorders>
          </w:tcPr>
          <w:p w14:paraId="36A2CF7E" w14:textId="4490CC28" w:rsidR="001A139C" w:rsidRPr="00041A2A" w:rsidRDefault="001A139C" w:rsidP="001A139C">
            <w:pPr>
              <w:pStyle w:val="TableCell"/>
              <w:ind w:firstLine="0"/>
              <w:rPr>
                <w:b/>
                <w:bCs/>
              </w:rPr>
            </w:pPr>
            <w:r>
              <w:rPr>
                <w:b/>
                <w:bCs/>
              </w:rPr>
              <w:t>Actions</w:t>
            </w:r>
          </w:p>
        </w:tc>
        <w:tc>
          <w:tcPr>
            <w:tcW w:w="313" w:type="pct"/>
            <w:tcBorders>
              <w:top w:val="single" w:sz="4" w:space="0" w:color="auto"/>
              <w:bottom w:val="single" w:sz="4" w:space="0" w:color="auto"/>
            </w:tcBorders>
          </w:tcPr>
          <w:p w14:paraId="1EFEE45A" w14:textId="77777777" w:rsidR="001A139C" w:rsidRPr="00041A2A" w:rsidRDefault="001A139C" w:rsidP="001A139C">
            <w:pPr>
              <w:pStyle w:val="TableCell"/>
              <w:ind w:firstLine="0"/>
              <w:rPr>
                <w:b/>
                <w:bCs/>
              </w:rPr>
            </w:pPr>
            <w:r w:rsidRPr="00041A2A">
              <w:rPr>
                <w:b/>
                <w:bCs/>
              </w:rPr>
              <w:t>Rows</w:t>
            </w:r>
          </w:p>
        </w:tc>
        <w:tc>
          <w:tcPr>
            <w:tcW w:w="235" w:type="pct"/>
            <w:tcBorders>
              <w:top w:val="single" w:sz="4" w:space="0" w:color="auto"/>
              <w:bottom w:val="single" w:sz="4" w:space="0" w:color="auto"/>
            </w:tcBorders>
          </w:tcPr>
          <w:p w14:paraId="338B006D" w14:textId="77777777" w:rsidR="001A139C" w:rsidRPr="00041A2A" w:rsidRDefault="001A139C" w:rsidP="001A139C">
            <w:pPr>
              <w:pStyle w:val="TableCell"/>
              <w:ind w:firstLine="0"/>
              <w:rPr>
                <w:b/>
                <w:bCs/>
              </w:rPr>
            </w:pPr>
            <w:r w:rsidRPr="00041A2A">
              <w:rPr>
                <w:b/>
                <w:bCs/>
              </w:rPr>
              <w:t>Cols</w:t>
            </w:r>
          </w:p>
        </w:tc>
        <w:tc>
          <w:tcPr>
            <w:tcW w:w="1670" w:type="pct"/>
            <w:tcBorders>
              <w:top w:val="single" w:sz="4" w:space="0" w:color="auto"/>
              <w:bottom w:val="single" w:sz="4" w:space="0" w:color="auto"/>
            </w:tcBorders>
          </w:tcPr>
          <w:p w14:paraId="769C241F" w14:textId="17030C4A" w:rsidR="001A139C" w:rsidRPr="00041A2A" w:rsidRDefault="001A139C" w:rsidP="001A139C">
            <w:pPr>
              <w:pStyle w:val="TableCell"/>
              <w:ind w:firstLine="0"/>
              <w:rPr>
                <w:b/>
                <w:bCs/>
              </w:rPr>
            </w:pPr>
            <w:r>
              <w:rPr>
                <w:b/>
                <w:bCs/>
              </w:rPr>
              <w:t>Amended or Engineered Fields</w:t>
            </w:r>
          </w:p>
        </w:tc>
      </w:tr>
      <w:tr w:rsidR="001A139C" w:rsidRPr="00041A2A" w14:paraId="718AE51C" w14:textId="77777777" w:rsidTr="00105C7F">
        <w:tc>
          <w:tcPr>
            <w:tcW w:w="1049" w:type="pct"/>
            <w:tcBorders>
              <w:top w:val="single" w:sz="4" w:space="0" w:color="auto"/>
            </w:tcBorders>
          </w:tcPr>
          <w:p w14:paraId="4E830665" w14:textId="77777777" w:rsidR="001A139C" w:rsidRPr="00041A2A" w:rsidRDefault="001A139C" w:rsidP="001A139C">
            <w:pPr>
              <w:pStyle w:val="TableCell"/>
            </w:pPr>
            <w:r>
              <w:t>plansRevised</w:t>
            </w:r>
            <w:r w:rsidRPr="00041A2A">
              <w:t>.</w:t>
            </w:r>
            <w:r>
              <w:t>xlsx</w:t>
            </w:r>
            <w:r w:rsidRPr="00041A2A">
              <w:t xml:space="preserve"> </w:t>
            </w:r>
          </w:p>
        </w:tc>
        <w:tc>
          <w:tcPr>
            <w:tcW w:w="1733" w:type="pct"/>
            <w:tcBorders>
              <w:top w:val="single" w:sz="4" w:space="0" w:color="auto"/>
            </w:tcBorders>
          </w:tcPr>
          <w:p w14:paraId="13993A0B" w14:textId="4327A7CA" w:rsidR="001A139C" w:rsidRPr="00041A2A" w:rsidRDefault="001A139C" w:rsidP="001A139C">
            <w:pPr>
              <w:pStyle w:val="TableCell"/>
              <w:ind w:firstLine="0"/>
            </w:pPr>
            <w:r w:rsidRPr="001A139C">
              <w:t>Anonymised, deduplicated, policy date fields transformed, PII removed</w:t>
            </w:r>
          </w:p>
        </w:tc>
        <w:tc>
          <w:tcPr>
            <w:tcW w:w="313" w:type="pct"/>
            <w:tcBorders>
              <w:top w:val="single" w:sz="4" w:space="0" w:color="auto"/>
            </w:tcBorders>
          </w:tcPr>
          <w:p w14:paraId="78547A4E" w14:textId="77777777" w:rsidR="001A139C" w:rsidRPr="00041A2A" w:rsidRDefault="001A139C" w:rsidP="001A139C">
            <w:pPr>
              <w:pStyle w:val="TableCell"/>
              <w:ind w:firstLine="0"/>
            </w:pPr>
            <w:r>
              <w:t>60,390</w:t>
            </w:r>
          </w:p>
        </w:tc>
        <w:tc>
          <w:tcPr>
            <w:tcW w:w="235" w:type="pct"/>
            <w:tcBorders>
              <w:top w:val="single" w:sz="4" w:space="0" w:color="auto"/>
            </w:tcBorders>
          </w:tcPr>
          <w:p w14:paraId="5BE4F905" w14:textId="77777777" w:rsidR="001A139C" w:rsidRPr="00041A2A" w:rsidRDefault="001A139C" w:rsidP="001A139C">
            <w:pPr>
              <w:pStyle w:val="TableCell"/>
              <w:ind w:firstLine="0"/>
            </w:pPr>
            <w:r>
              <w:t>21</w:t>
            </w:r>
          </w:p>
        </w:tc>
        <w:tc>
          <w:tcPr>
            <w:tcW w:w="1670" w:type="pct"/>
            <w:tcBorders>
              <w:top w:val="single" w:sz="4" w:space="0" w:color="auto"/>
            </w:tcBorders>
          </w:tcPr>
          <w:p w14:paraId="7A322A3A" w14:textId="0D3A4D72" w:rsidR="001A139C" w:rsidRPr="00041A2A" w:rsidRDefault="001A139C" w:rsidP="001A139C">
            <w:pPr>
              <w:pStyle w:val="TableCell"/>
              <w:ind w:firstLine="0"/>
              <w:jc w:val="left"/>
            </w:pPr>
            <w:proofErr w:type="spellStart"/>
            <w:r w:rsidRPr="001A139C">
              <w:t>ReviewDueDate</w:t>
            </w:r>
            <w:proofErr w:type="spellEnd"/>
            <w:r w:rsidRPr="001A139C">
              <w:t xml:space="preserve">, </w:t>
            </w:r>
            <w:proofErr w:type="spellStart"/>
            <w:r w:rsidRPr="001A139C">
              <w:t>IsTargetMarket</w:t>
            </w:r>
            <w:proofErr w:type="spellEnd"/>
            <w:r w:rsidRPr="001A139C">
              <w:t xml:space="preserve">, </w:t>
            </w:r>
            <w:proofErr w:type="spellStart"/>
            <w:r w:rsidRPr="001A139C">
              <w:t>IsRestricted</w:t>
            </w:r>
            <w:proofErr w:type="spellEnd"/>
          </w:p>
        </w:tc>
      </w:tr>
      <w:tr w:rsidR="001A139C" w:rsidRPr="00041A2A" w14:paraId="0FD37A47" w14:textId="77777777" w:rsidTr="00105C7F">
        <w:tc>
          <w:tcPr>
            <w:tcW w:w="1049" w:type="pct"/>
          </w:tcPr>
          <w:p w14:paraId="78844EB1" w14:textId="77777777" w:rsidR="001A139C" w:rsidRPr="00041A2A" w:rsidRDefault="001A139C" w:rsidP="001A139C">
            <w:pPr>
              <w:pStyle w:val="TableCell"/>
            </w:pPr>
            <w:r>
              <w:rPr>
                <w:lang w:val="en-GB"/>
              </w:rPr>
              <w:t>earningsRevised.xlsx</w:t>
            </w:r>
          </w:p>
        </w:tc>
        <w:tc>
          <w:tcPr>
            <w:tcW w:w="1733" w:type="pct"/>
            <w:vAlign w:val="center"/>
          </w:tcPr>
          <w:p w14:paraId="06CBCF52" w14:textId="2A23BC8E" w:rsidR="001A139C" w:rsidRPr="00041A2A" w:rsidRDefault="001A139C" w:rsidP="001A139C">
            <w:pPr>
              <w:pStyle w:val="TableCell"/>
              <w:ind w:firstLine="0"/>
            </w:pPr>
            <w:r w:rsidRPr="001A139C">
              <w:t>Imputed financials, engineered ratios, stratified by employment</w:t>
            </w:r>
          </w:p>
        </w:tc>
        <w:tc>
          <w:tcPr>
            <w:tcW w:w="313" w:type="pct"/>
          </w:tcPr>
          <w:p w14:paraId="53DD295F" w14:textId="77777777" w:rsidR="001A139C" w:rsidRPr="00041A2A" w:rsidRDefault="001A139C" w:rsidP="001A139C">
            <w:pPr>
              <w:pStyle w:val="TableCell"/>
              <w:ind w:firstLine="0"/>
            </w:pPr>
            <w:r w:rsidRPr="00041A2A">
              <w:t>2,450</w:t>
            </w:r>
          </w:p>
        </w:tc>
        <w:tc>
          <w:tcPr>
            <w:tcW w:w="235" w:type="pct"/>
          </w:tcPr>
          <w:p w14:paraId="6688FE45" w14:textId="77777777" w:rsidR="001A139C" w:rsidRPr="00041A2A" w:rsidRDefault="001A139C" w:rsidP="001A139C">
            <w:pPr>
              <w:pStyle w:val="TableCell"/>
              <w:ind w:firstLine="0"/>
            </w:pPr>
            <w:r>
              <w:t>22</w:t>
            </w:r>
          </w:p>
        </w:tc>
        <w:tc>
          <w:tcPr>
            <w:tcW w:w="1670" w:type="pct"/>
          </w:tcPr>
          <w:p w14:paraId="308F9853" w14:textId="7D50988D" w:rsidR="001A139C" w:rsidRPr="00041A2A" w:rsidRDefault="001A139C" w:rsidP="001A139C">
            <w:pPr>
              <w:pStyle w:val="TableCell"/>
              <w:ind w:firstLine="0"/>
              <w:jc w:val="left"/>
            </w:pPr>
            <w:proofErr w:type="spellStart"/>
            <w:r w:rsidRPr="001A139C">
              <w:t>DisposableIncome</w:t>
            </w:r>
            <w:proofErr w:type="spellEnd"/>
            <w:r w:rsidRPr="001A139C">
              <w:t xml:space="preserve">, </w:t>
            </w:r>
            <w:proofErr w:type="spellStart"/>
            <w:r w:rsidRPr="001A139C">
              <w:t>DebtToIncome</w:t>
            </w:r>
            <w:proofErr w:type="spellEnd"/>
            <w:r w:rsidRPr="001A139C">
              <w:t xml:space="preserve">, </w:t>
            </w:r>
            <w:proofErr w:type="spellStart"/>
            <w:r w:rsidRPr="001A139C">
              <w:t>SavingsRatio</w:t>
            </w:r>
            <w:proofErr w:type="spellEnd"/>
            <w:r w:rsidRPr="001A139C">
              <w:t xml:space="preserve">, </w:t>
            </w:r>
            <w:proofErr w:type="spellStart"/>
            <w:r w:rsidRPr="001A139C">
              <w:t>IsRetired</w:t>
            </w:r>
            <w:proofErr w:type="spellEnd"/>
          </w:p>
        </w:tc>
      </w:tr>
      <w:tr w:rsidR="001A139C" w:rsidRPr="00041A2A" w14:paraId="6AFC3408" w14:textId="77777777" w:rsidTr="00105C7F">
        <w:tc>
          <w:tcPr>
            <w:tcW w:w="1049" w:type="pct"/>
          </w:tcPr>
          <w:p w14:paraId="3F06AC44" w14:textId="77777777" w:rsidR="001A139C" w:rsidRPr="00041A2A" w:rsidRDefault="001A139C" w:rsidP="001A139C">
            <w:pPr>
              <w:pStyle w:val="TableCell"/>
            </w:pPr>
            <w:r>
              <w:rPr>
                <w:lang w:val="en-GB"/>
              </w:rPr>
              <w:t>vulnRevised.xlsx</w:t>
            </w:r>
          </w:p>
        </w:tc>
        <w:tc>
          <w:tcPr>
            <w:tcW w:w="1733" w:type="pct"/>
          </w:tcPr>
          <w:p w14:paraId="7E0B8890" w14:textId="43935B0F" w:rsidR="001A139C" w:rsidRPr="00041A2A" w:rsidRDefault="001A139C" w:rsidP="001A139C">
            <w:pPr>
              <w:pStyle w:val="TableCell"/>
              <w:ind w:firstLine="0"/>
            </w:pPr>
            <w:r w:rsidRPr="001A139C">
              <w:t xml:space="preserve">Parsed free text, added FCA-aligned flags, </w:t>
            </w:r>
            <w:proofErr w:type="spellStart"/>
            <w:r w:rsidRPr="001A139C">
              <w:t>standardised</w:t>
            </w:r>
            <w:proofErr w:type="spellEnd"/>
            <w:r w:rsidRPr="001A139C">
              <w:t xml:space="preserve"> structure</w:t>
            </w:r>
          </w:p>
        </w:tc>
        <w:tc>
          <w:tcPr>
            <w:tcW w:w="313" w:type="pct"/>
          </w:tcPr>
          <w:p w14:paraId="1B82F0AE" w14:textId="77777777" w:rsidR="001A139C" w:rsidRPr="00041A2A" w:rsidRDefault="001A139C" w:rsidP="001A139C">
            <w:pPr>
              <w:pStyle w:val="TableCell"/>
              <w:ind w:firstLine="0"/>
            </w:pPr>
            <w:r w:rsidRPr="00041A2A">
              <w:t>6,248</w:t>
            </w:r>
          </w:p>
        </w:tc>
        <w:tc>
          <w:tcPr>
            <w:tcW w:w="235" w:type="pct"/>
          </w:tcPr>
          <w:p w14:paraId="0957FA23" w14:textId="77777777" w:rsidR="001A139C" w:rsidRPr="00041A2A" w:rsidRDefault="001A139C" w:rsidP="001A139C">
            <w:pPr>
              <w:pStyle w:val="TableCell"/>
              <w:ind w:firstLine="0"/>
            </w:pPr>
            <w:r>
              <w:t>14</w:t>
            </w:r>
          </w:p>
        </w:tc>
        <w:tc>
          <w:tcPr>
            <w:tcW w:w="1670" w:type="pct"/>
          </w:tcPr>
          <w:p w14:paraId="0F23C9AA" w14:textId="77777777" w:rsidR="001A139C" w:rsidRPr="00041A2A" w:rsidRDefault="001A139C" w:rsidP="001A139C">
            <w:pPr>
              <w:pStyle w:val="TableCell"/>
              <w:ind w:firstLine="0"/>
              <w:jc w:val="left"/>
            </w:pPr>
            <w:proofErr w:type="spellStart"/>
            <w:r w:rsidRPr="00A92224">
              <w:t>Flag_FinancialStruggle</w:t>
            </w:r>
            <w:proofErr w:type="spellEnd"/>
            <w:r w:rsidRPr="00A92224">
              <w:t xml:space="preserve">, </w:t>
            </w:r>
            <w:proofErr w:type="spellStart"/>
            <w:r w:rsidRPr="00A92224">
              <w:t>Flag_MentalHealth</w:t>
            </w:r>
            <w:proofErr w:type="spellEnd"/>
          </w:p>
        </w:tc>
      </w:tr>
      <w:tr w:rsidR="001A139C" w:rsidRPr="00041A2A" w14:paraId="526CE7D5" w14:textId="77777777" w:rsidTr="00105C7F">
        <w:tc>
          <w:tcPr>
            <w:tcW w:w="1049" w:type="pct"/>
          </w:tcPr>
          <w:p w14:paraId="6316014F" w14:textId="303DCD87" w:rsidR="001A139C" w:rsidRDefault="001A139C" w:rsidP="001A139C">
            <w:pPr>
              <w:pStyle w:val="TableCell"/>
              <w:rPr>
                <w:lang w:val="en-GB"/>
              </w:rPr>
            </w:pPr>
            <w:r>
              <w:rPr>
                <w:lang w:val="en-GB"/>
              </w:rPr>
              <w:t>typesRevised.xlsx</w:t>
            </w:r>
          </w:p>
        </w:tc>
        <w:tc>
          <w:tcPr>
            <w:tcW w:w="1733" w:type="pct"/>
          </w:tcPr>
          <w:p w14:paraId="5E3D2870" w14:textId="2A81F2E2" w:rsidR="001A139C" w:rsidRPr="001A139C" w:rsidRDefault="001A139C" w:rsidP="001A139C">
            <w:pPr>
              <w:pStyle w:val="TableCell"/>
              <w:ind w:firstLine="0"/>
            </w:pPr>
            <w:r>
              <w:t xml:space="preserve">Cleaned, </w:t>
            </w:r>
            <w:proofErr w:type="spellStart"/>
            <w:r>
              <w:t>normalised</w:t>
            </w:r>
            <w:proofErr w:type="spellEnd"/>
            <w:r>
              <w:t xml:space="preserve"> categories, deduplicated</w:t>
            </w:r>
          </w:p>
        </w:tc>
        <w:tc>
          <w:tcPr>
            <w:tcW w:w="313" w:type="pct"/>
          </w:tcPr>
          <w:p w14:paraId="6B452A60" w14:textId="19710CCA" w:rsidR="001A139C" w:rsidRPr="00041A2A" w:rsidRDefault="001A139C" w:rsidP="001A139C">
            <w:pPr>
              <w:pStyle w:val="TableCell"/>
              <w:ind w:firstLine="0"/>
            </w:pPr>
            <w:r>
              <w:t>32,175</w:t>
            </w:r>
          </w:p>
        </w:tc>
        <w:tc>
          <w:tcPr>
            <w:tcW w:w="235" w:type="pct"/>
          </w:tcPr>
          <w:p w14:paraId="57778EF9" w14:textId="21046771" w:rsidR="001A139C" w:rsidRDefault="001A139C" w:rsidP="001A139C">
            <w:pPr>
              <w:pStyle w:val="TableCell"/>
              <w:ind w:firstLine="0"/>
            </w:pPr>
            <w:r>
              <w:t>5</w:t>
            </w:r>
          </w:p>
        </w:tc>
        <w:tc>
          <w:tcPr>
            <w:tcW w:w="1670" w:type="pct"/>
          </w:tcPr>
          <w:p w14:paraId="20B4C817" w14:textId="62274262" w:rsidR="001A139C" w:rsidRPr="00A92224" w:rsidRDefault="001A139C" w:rsidP="001A139C">
            <w:pPr>
              <w:pStyle w:val="TableCell"/>
              <w:ind w:firstLine="0"/>
              <w:jc w:val="left"/>
            </w:pPr>
            <w:r>
              <w:t>Client Type, Gender, UK Resident</w:t>
            </w:r>
          </w:p>
        </w:tc>
      </w:tr>
      <w:tr w:rsidR="001A139C" w:rsidRPr="00041A2A" w14:paraId="69B3619F" w14:textId="77777777" w:rsidTr="00105C7F">
        <w:tc>
          <w:tcPr>
            <w:tcW w:w="1049" w:type="pct"/>
          </w:tcPr>
          <w:p w14:paraId="36AED60F" w14:textId="77777777" w:rsidR="001A139C" w:rsidRPr="00041A2A" w:rsidRDefault="001A139C" w:rsidP="001A139C">
            <w:pPr>
              <w:pStyle w:val="TableCell"/>
            </w:pPr>
            <w:r>
              <w:t>revisedRiskScores.xlsx</w:t>
            </w:r>
          </w:p>
        </w:tc>
        <w:tc>
          <w:tcPr>
            <w:tcW w:w="1733" w:type="pct"/>
          </w:tcPr>
          <w:p w14:paraId="6C56C1B5" w14:textId="579CC5C4" w:rsidR="001A139C" w:rsidRPr="00041A2A" w:rsidRDefault="001A139C" w:rsidP="001A139C">
            <w:pPr>
              <w:pStyle w:val="TableCell"/>
              <w:ind w:firstLine="0"/>
            </w:pPr>
            <w:r w:rsidRPr="001A139C">
              <w:t>Parsed text, extracted numeric risk profiles, harmonised IDs</w:t>
            </w:r>
          </w:p>
        </w:tc>
        <w:tc>
          <w:tcPr>
            <w:tcW w:w="313" w:type="pct"/>
          </w:tcPr>
          <w:p w14:paraId="575228CD" w14:textId="77777777" w:rsidR="001A139C" w:rsidRPr="00041A2A" w:rsidRDefault="001A139C" w:rsidP="001A139C">
            <w:pPr>
              <w:pStyle w:val="TableCell"/>
              <w:ind w:firstLine="0"/>
            </w:pPr>
            <w:r>
              <w:t>10,875</w:t>
            </w:r>
          </w:p>
        </w:tc>
        <w:tc>
          <w:tcPr>
            <w:tcW w:w="235" w:type="pct"/>
          </w:tcPr>
          <w:p w14:paraId="05F4179E" w14:textId="77777777" w:rsidR="001A139C" w:rsidRPr="00041A2A" w:rsidRDefault="001A139C" w:rsidP="001A139C">
            <w:pPr>
              <w:pStyle w:val="TableCell"/>
              <w:ind w:firstLine="0"/>
            </w:pPr>
            <w:r>
              <w:t>3</w:t>
            </w:r>
          </w:p>
        </w:tc>
        <w:tc>
          <w:tcPr>
            <w:tcW w:w="1670" w:type="pct"/>
          </w:tcPr>
          <w:p w14:paraId="003AC565" w14:textId="5A14E826" w:rsidR="001A139C" w:rsidRPr="00041A2A" w:rsidRDefault="001A139C" w:rsidP="001A139C">
            <w:pPr>
              <w:pStyle w:val="TableCell"/>
              <w:ind w:firstLine="0"/>
              <w:jc w:val="left"/>
            </w:pPr>
            <w:proofErr w:type="spellStart"/>
            <w:r w:rsidRPr="001A139C">
              <w:t>FinalATR</w:t>
            </w:r>
            <w:proofErr w:type="spellEnd"/>
            <w:r w:rsidRPr="001A139C">
              <w:t>, Has Risk Score</w:t>
            </w:r>
          </w:p>
        </w:tc>
      </w:tr>
    </w:tbl>
    <w:p w14:paraId="0FA058A0" w14:textId="77777777" w:rsidR="00105C7F" w:rsidRDefault="00105C7F" w:rsidP="00105C7F">
      <w:pPr>
        <w:pStyle w:val="ParaContinue"/>
        <w:rPr>
          <w:rFonts w:eastAsia="Cambria"/>
          <w:lang w:val="en-GB"/>
        </w:rPr>
      </w:pPr>
    </w:p>
    <w:p w14:paraId="2A8484A8" w14:textId="24D7CE47" w:rsidR="000F7C63" w:rsidRPr="00105C7F" w:rsidRDefault="001D6CA5" w:rsidP="00105C7F">
      <w:pPr>
        <w:pStyle w:val="ParaContinue"/>
        <w:rPr>
          <w:rFonts w:eastAsia="Cambria"/>
          <w:lang w:val="en-GB"/>
        </w:rPr>
      </w:pPr>
      <w:r w:rsidRPr="001D6CA5">
        <w:rPr>
          <w:rFonts w:eastAsia="Cambria"/>
          <w:lang w:val="en-GB"/>
        </w:rPr>
        <w:t>This transformation phase laid the foundation for all subsequent modelling tasks, ensuring that each record reflects a high-integrity, anonymised, and analytically useful view of the client base</w:t>
      </w:r>
      <w:r w:rsidR="00887BB5">
        <w:rPr>
          <w:rFonts w:eastAsia="Cambria"/>
          <w:lang w:val="en-GB"/>
        </w:rPr>
        <w:t xml:space="preserve"> to be investigated </w:t>
      </w:r>
      <w:r w:rsidR="004A4B49">
        <w:rPr>
          <w:rFonts w:eastAsia="Cambria"/>
          <w:lang w:val="en-GB"/>
        </w:rPr>
        <w:t xml:space="preserve">further </w:t>
      </w:r>
      <w:r w:rsidR="00887BB5">
        <w:rPr>
          <w:rFonts w:eastAsia="Cambria"/>
          <w:lang w:val="en-GB"/>
        </w:rPr>
        <w:t xml:space="preserve">in exploratory data analysis (EDA). </w:t>
      </w:r>
    </w:p>
    <w:p w14:paraId="11385393" w14:textId="0AA24AF3" w:rsidR="00105C7F" w:rsidRDefault="00105C7F" w:rsidP="00105C7F">
      <w:pPr>
        <w:pStyle w:val="Head2"/>
      </w:pPr>
      <w:r>
        <w:t>Exploratory Data Analysis (EDA)</w:t>
      </w:r>
    </w:p>
    <w:p w14:paraId="4F6DB9AD" w14:textId="6778B78D" w:rsidR="000F7C63" w:rsidRDefault="00105C7F" w:rsidP="00041A2A">
      <w:pPr>
        <w:pStyle w:val="ParaContinue"/>
        <w:rPr>
          <w:lang w:eastAsia="en-US"/>
        </w:rPr>
      </w:pPr>
      <w:proofErr w:type="spellStart"/>
      <w:r>
        <w:rPr>
          <w:lang w:eastAsia="en-US"/>
        </w:rPr>
        <w:t>wqeqwe</w:t>
      </w:r>
      <w:proofErr w:type="spellEnd"/>
    </w:p>
    <w:p w14:paraId="200BB8B9" w14:textId="77777777" w:rsidR="000F7C63" w:rsidRDefault="000F7C63" w:rsidP="00041A2A">
      <w:pPr>
        <w:pStyle w:val="ParaContinue"/>
        <w:rPr>
          <w:lang w:eastAsia="en-US"/>
        </w:rPr>
      </w:pPr>
    </w:p>
    <w:p w14:paraId="45D849C5" w14:textId="77777777" w:rsidR="00041A2A" w:rsidRPr="00041A2A" w:rsidRDefault="00041A2A" w:rsidP="00041A2A">
      <w:pPr>
        <w:pStyle w:val="ParaContinue"/>
        <w:rPr>
          <w:lang w:eastAsia="en-US"/>
        </w:rPr>
      </w:pPr>
    </w:p>
    <w:p w14:paraId="6335263C" w14:textId="77777777" w:rsidR="00CA2B14" w:rsidRPr="00CA2B14" w:rsidRDefault="00CA2B14" w:rsidP="00CA2B14">
      <w:pPr>
        <w:pStyle w:val="ParaContinue"/>
      </w:pPr>
    </w:p>
    <w:p w14:paraId="6AB0FD47" w14:textId="77777777" w:rsidR="00694BB7" w:rsidRPr="00694BB7" w:rsidRDefault="00694BB7" w:rsidP="00694BB7">
      <w:pPr>
        <w:pStyle w:val="ParaContinue"/>
      </w:pPr>
    </w:p>
    <w:p w14:paraId="05AA79AB" w14:textId="77777777" w:rsidR="00992422" w:rsidRDefault="00992422" w:rsidP="00992422">
      <w:pPr>
        <w:pStyle w:val="ParaContinue"/>
        <w:rPr>
          <w:lang w:val="en-GB"/>
        </w:rPr>
      </w:pPr>
    </w:p>
    <w:p w14:paraId="6EA35753" w14:textId="77777777" w:rsidR="007F641A" w:rsidRDefault="007F641A" w:rsidP="007F641A">
      <w:pPr>
        <w:pStyle w:val="Para"/>
        <w:rPr>
          <w:b/>
          <w:bCs/>
          <w:lang w:val="en-GB"/>
        </w:rPr>
      </w:pPr>
      <w:r>
        <w:rPr>
          <w:b/>
          <w:bCs/>
          <w:lang w:val="en-GB"/>
        </w:rPr>
        <w:t xml:space="preserve">ADDITIONS </w:t>
      </w:r>
    </w:p>
    <w:p w14:paraId="1DF0FD27" w14:textId="69DD6CC9" w:rsidR="007F641A" w:rsidRPr="007F641A" w:rsidRDefault="007F641A" w:rsidP="007F641A">
      <w:pPr>
        <w:pStyle w:val="Para"/>
        <w:rPr>
          <w:b/>
          <w:bCs/>
          <w:lang w:val="en-GB"/>
        </w:rPr>
      </w:pPr>
      <w:r w:rsidRPr="007F641A">
        <w:rPr>
          <w:b/>
          <w:bCs/>
          <w:lang w:val="en-GB"/>
        </w:rPr>
        <w:t>FCA Standards – Examples of Extensions</w:t>
      </w:r>
    </w:p>
    <w:p w14:paraId="412C8E0B" w14:textId="77777777" w:rsidR="007F641A" w:rsidRPr="007F641A" w:rsidRDefault="007F641A" w:rsidP="007F641A">
      <w:pPr>
        <w:pStyle w:val="Para"/>
        <w:rPr>
          <w:lang w:val="en-GB"/>
        </w:rPr>
      </w:pPr>
      <w:r w:rsidRPr="007F641A">
        <w:rPr>
          <w:lang w:val="en-GB"/>
        </w:rPr>
        <w:t>If you ever want to deepen regulatory framing, here’s what you can cite:</w:t>
      </w:r>
    </w:p>
    <w:p w14:paraId="655223C5" w14:textId="77777777" w:rsidR="007F641A" w:rsidRPr="007F641A" w:rsidRDefault="007F641A" w:rsidP="007F641A">
      <w:pPr>
        <w:pStyle w:val="Para"/>
        <w:numPr>
          <w:ilvl w:val="0"/>
          <w:numId w:val="18"/>
        </w:numPr>
        <w:rPr>
          <w:lang w:val="en-GB"/>
        </w:rPr>
      </w:pPr>
      <w:r w:rsidRPr="007F641A">
        <w:rPr>
          <w:b/>
          <w:bCs/>
          <w:lang w:val="en-GB"/>
        </w:rPr>
        <w:t>FCA FG21/1: Guidance on Fair Treatment of Vulnerable Customers</w:t>
      </w:r>
    </w:p>
    <w:p w14:paraId="1B332C5D" w14:textId="77777777" w:rsidR="007F641A" w:rsidRPr="007F641A" w:rsidRDefault="007F641A" w:rsidP="007F641A">
      <w:pPr>
        <w:pStyle w:val="Para"/>
        <w:numPr>
          <w:ilvl w:val="1"/>
          <w:numId w:val="18"/>
        </w:numPr>
        <w:rPr>
          <w:lang w:val="en-GB"/>
        </w:rPr>
      </w:pPr>
      <w:r w:rsidRPr="007F641A">
        <w:rPr>
          <w:lang w:val="en-GB"/>
        </w:rPr>
        <w:lastRenderedPageBreak/>
        <w:t>You could mention this when explaining why vulnerability flags were preserved and engineered into the dataset.</w:t>
      </w:r>
    </w:p>
    <w:p w14:paraId="15399F90" w14:textId="77777777" w:rsidR="007F641A" w:rsidRPr="007F641A" w:rsidRDefault="007F641A" w:rsidP="007F641A">
      <w:pPr>
        <w:pStyle w:val="Para"/>
        <w:numPr>
          <w:ilvl w:val="0"/>
          <w:numId w:val="18"/>
        </w:numPr>
        <w:rPr>
          <w:lang w:val="en-GB"/>
        </w:rPr>
      </w:pPr>
      <w:r w:rsidRPr="007F641A">
        <w:rPr>
          <w:b/>
          <w:bCs/>
          <w:lang w:val="en-GB"/>
        </w:rPr>
        <w:t>MiFID II / PROD 3 / COBS 9 Requirements</w:t>
      </w:r>
      <w:r w:rsidRPr="007F641A">
        <w:rPr>
          <w:lang w:val="en-GB"/>
        </w:rPr>
        <w:t>:</w:t>
      </w:r>
    </w:p>
    <w:p w14:paraId="5EAB1E7E" w14:textId="77777777" w:rsidR="007F641A" w:rsidRPr="007F641A" w:rsidRDefault="007F641A" w:rsidP="007F641A">
      <w:pPr>
        <w:pStyle w:val="Para"/>
        <w:numPr>
          <w:ilvl w:val="1"/>
          <w:numId w:val="18"/>
        </w:numPr>
        <w:rPr>
          <w:lang w:val="en-GB"/>
        </w:rPr>
      </w:pPr>
      <w:r w:rsidRPr="007F641A">
        <w:rPr>
          <w:lang w:val="en-GB"/>
        </w:rPr>
        <w:t xml:space="preserve">These require firms to demonstrate </w:t>
      </w:r>
      <w:r w:rsidRPr="007F641A">
        <w:rPr>
          <w:i/>
          <w:iCs/>
          <w:lang w:val="en-GB"/>
        </w:rPr>
        <w:t>suitability</w:t>
      </w:r>
      <w:r w:rsidRPr="007F641A">
        <w:rPr>
          <w:lang w:val="en-GB"/>
        </w:rPr>
        <w:t xml:space="preserve"> and </w:t>
      </w:r>
      <w:r w:rsidRPr="007F641A">
        <w:rPr>
          <w:i/>
          <w:iCs/>
          <w:lang w:val="en-GB"/>
        </w:rPr>
        <w:t>appropriateness</w:t>
      </w:r>
      <w:r w:rsidRPr="007F641A">
        <w:rPr>
          <w:lang w:val="en-GB"/>
        </w:rPr>
        <w:t xml:space="preserve"> when making investment recommendations.</w:t>
      </w:r>
    </w:p>
    <w:p w14:paraId="65BDB70A" w14:textId="77777777" w:rsidR="007F641A" w:rsidRPr="007F641A" w:rsidRDefault="007F641A" w:rsidP="007F641A">
      <w:pPr>
        <w:pStyle w:val="Para"/>
        <w:numPr>
          <w:ilvl w:val="1"/>
          <w:numId w:val="18"/>
        </w:numPr>
        <w:rPr>
          <w:lang w:val="en-GB"/>
        </w:rPr>
      </w:pPr>
      <w:r w:rsidRPr="007F641A">
        <w:rPr>
          <w:lang w:val="en-GB"/>
        </w:rPr>
        <w:t>Your ML project indirectly supports this by improving pre-review understanding of a client’s risk profile.</w:t>
      </w:r>
    </w:p>
    <w:p w14:paraId="3A23F0B8" w14:textId="77777777" w:rsidR="007F641A" w:rsidRPr="007F641A" w:rsidRDefault="007F641A" w:rsidP="007F641A">
      <w:pPr>
        <w:pStyle w:val="Para"/>
        <w:numPr>
          <w:ilvl w:val="0"/>
          <w:numId w:val="18"/>
        </w:numPr>
        <w:rPr>
          <w:lang w:val="en-GB"/>
        </w:rPr>
      </w:pPr>
      <w:r w:rsidRPr="007F641A">
        <w:rPr>
          <w:b/>
          <w:bCs/>
          <w:lang w:val="en-GB"/>
        </w:rPr>
        <w:t>Dynamic Planner’s own documentation</w:t>
      </w:r>
      <w:r w:rsidRPr="007F641A">
        <w:rPr>
          <w:lang w:val="en-GB"/>
        </w:rPr>
        <w:t>:</w:t>
      </w:r>
    </w:p>
    <w:p w14:paraId="0FD6A6E0" w14:textId="77777777" w:rsidR="007F641A" w:rsidRPr="007F641A" w:rsidRDefault="007F641A" w:rsidP="007F641A">
      <w:pPr>
        <w:pStyle w:val="Para"/>
        <w:numPr>
          <w:ilvl w:val="1"/>
          <w:numId w:val="18"/>
        </w:numPr>
        <w:rPr>
          <w:lang w:val="en-GB"/>
        </w:rPr>
      </w:pPr>
      <w:r w:rsidRPr="007F641A">
        <w:rPr>
          <w:lang w:val="en-GB"/>
        </w:rPr>
        <w:t xml:space="preserve">If you have access to </w:t>
      </w:r>
      <w:proofErr w:type="spellStart"/>
      <w:r w:rsidRPr="007F641A">
        <w:rPr>
          <w:lang w:val="en-GB"/>
        </w:rPr>
        <w:t>DyP</w:t>
      </w:r>
      <w:proofErr w:type="spellEnd"/>
      <w:r w:rsidRPr="007F641A">
        <w:rPr>
          <w:lang w:val="en-GB"/>
        </w:rPr>
        <w:t xml:space="preserve"> docs (e.g. how they score ATR from 1 to 10), that could justify use of those ranges in modelling and interpretation.</w:t>
      </w:r>
    </w:p>
    <w:p w14:paraId="38CCA5A9" w14:textId="77777777" w:rsidR="007F641A" w:rsidRDefault="007F641A" w:rsidP="007F641A">
      <w:pPr>
        <w:pStyle w:val="Para"/>
        <w:rPr>
          <w:lang w:val="en-GB"/>
        </w:rPr>
      </w:pPr>
      <w:r w:rsidRPr="007F641A">
        <w:rPr>
          <w:lang w:val="en-GB"/>
        </w:rPr>
        <w:t xml:space="preserve">You don’t need all of this in 3.1, but it’s useful when writing your </w:t>
      </w:r>
      <w:r w:rsidRPr="007F641A">
        <w:rPr>
          <w:b/>
          <w:bCs/>
          <w:lang w:val="en-GB"/>
        </w:rPr>
        <w:t>Background</w:t>
      </w:r>
      <w:r w:rsidRPr="007F641A">
        <w:rPr>
          <w:lang w:val="en-GB"/>
        </w:rPr>
        <w:t xml:space="preserve"> or </w:t>
      </w:r>
      <w:r w:rsidRPr="007F641A">
        <w:rPr>
          <w:b/>
          <w:bCs/>
          <w:lang w:val="en-GB"/>
        </w:rPr>
        <w:t>Evaluation</w:t>
      </w:r>
      <w:r w:rsidRPr="007F641A">
        <w:rPr>
          <w:lang w:val="en-GB"/>
        </w:rPr>
        <w:t xml:space="preserve"> chapters — especially if the goal is to show potential business impact and alignment with industry expectations.</w:t>
      </w:r>
    </w:p>
    <w:p w14:paraId="22460F02" w14:textId="77777777" w:rsidR="008458BF" w:rsidRDefault="008458BF" w:rsidP="008458BF">
      <w:pPr>
        <w:pStyle w:val="ParaContinue"/>
        <w:rPr>
          <w:lang w:val="en-GB"/>
        </w:rPr>
      </w:pPr>
    </w:p>
    <w:p w14:paraId="70978E56" w14:textId="77777777" w:rsidR="008458BF" w:rsidRPr="008458BF" w:rsidRDefault="008458BF" w:rsidP="008458BF">
      <w:pPr>
        <w:pStyle w:val="ParaContinue"/>
        <w:rPr>
          <w:b/>
          <w:bCs/>
          <w:lang w:val="en-GB"/>
        </w:rPr>
      </w:pPr>
      <w:r w:rsidRPr="008458BF">
        <w:rPr>
          <w:rFonts w:ascii="Segoe UI Emoji" w:hAnsi="Segoe UI Emoji" w:cs="Segoe UI Emoji"/>
          <w:b/>
          <w:bCs/>
          <w:lang w:val="en-GB"/>
        </w:rPr>
        <w:t>✅</w:t>
      </w:r>
      <w:r w:rsidRPr="008458BF">
        <w:rPr>
          <w:b/>
          <w:bCs/>
          <w:lang w:val="en-GB"/>
        </w:rPr>
        <w:t xml:space="preserve"> 1. On the Two Codex Tasks You Asked About</w:t>
      </w:r>
    </w:p>
    <w:p w14:paraId="013C63A5" w14:textId="77777777" w:rsidR="008458BF" w:rsidRPr="008458BF" w:rsidRDefault="008458BF" w:rsidP="008458BF">
      <w:pPr>
        <w:pStyle w:val="ParaContinue"/>
        <w:rPr>
          <w:b/>
          <w:bCs/>
          <w:lang w:val="en-GB"/>
        </w:rPr>
      </w:pPr>
      <w:r w:rsidRPr="008458BF">
        <w:rPr>
          <w:b/>
          <w:bCs/>
          <w:lang w:val="en-GB"/>
        </w:rPr>
        <w:t>Transformation Traceback Task</w:t>
      </w:r>
    </w:p>
    <w:p w14:paraId="04C761B9" w14:textId="77777777" w:rsidR="008458BF" w:rsidRPr="008458BF" w:rsidRDefault="008458BF" w:rsidP="008458BF">
      <w:pPr>
        <w:pStyle w:val="ParaContinue"/>
        <w:numPr>
          <w:ilvl w:val="0"/>
          <w:numId w:val="5"/>
        </w:numPr>
        <w:rPr>
          <w:lang w:val="en-GB"/>
        </w:rPr>
      </w:pPr>
      <w:r w:rsidRPr="008458BF">
        <w:rPr>
          <w:lang w:val="en-GB"/>
        </w:rPr>
        <w:t>This is useful if you want a formal link between:</w:t>
      </w:r>
    </w:p>
    <w:p w14:paraId="6FFCB332" w14:textId="77777777" w:rsidR="008458BF" w:rsidRPr="008458BF" w:rsidRDefault="008458BF" w:rsidP="008458BF">
      <w:pPr>
        <w:pStyle w:val="ParaContinue"/>
        <w:numPr>
          <w:ilvl w:val="0"/>
          <w:numId w:val="24"/>
        </w:numPr>
        <w:rPr>
          <w:lang w:val="en-GB"/>
        </w:rPr>
      </w:pPr>
      <w:r w:rsidRPr="008458BF">
        <w:rPr>
          <w:lang w:val="en-GB"/>
        </w:rPr>
        <w:t>Every engineered field in your dataset, and</w:t>
      </w:r>
    </w:p>
    <w:p w14:paraId="4C738B51" w14:textId="77777777" w:rsidR="008458BF" w:rsidRPr="008458BF" w:rsidRDefault="008458BF" w:rsidP="008458BF">
      <w:pPr>
        <w:pStyle w:val="ParaContinue"/>
        <w:numPr>
          <w:ilvl w:val="0"/>
          <w:numId w:val="24"/>
        </w:numPr>
        <w:rPr>
          <w:lang w:val="en-GB"/>
        </w:rPr>
      </w:pPr>
      <w:r w:rsidRPr="008458BF">
        <w:rPr>
          <w:lang w:val="en-GB"/>
        </w:rPr>
        <w:t>Where/how it was created (Power Query, Excel formula, logic described in a thread)</w:t>
      </w:r>
    </w:p>
    <w:p w14:paraId="07B490A6" w14:textId="77777777" w:rsidR="008458BF" w:rsidRPr="008458BF" w:rsidRDefault="008458BF" w:rsidP="008458BF">
      <w:pPr>
        <w:pStyle w:val="ParaContinue"/>
        <w:numPr>
          <w:ilvl w:val="0"/>
          <w:numId w:val="5"/>
        </w:numPr>
        <w:rPr>
          <w:lang w:val="en-GB"/>
        </w:rPr>
      </w:pPr>
      <w:r w:rsidRPr="008458BF">
        <w:rPr>
          <w:lang w:val="en-GB"/>
        </w:rPr>
        <w:t xml:space="preserve">It would help you </w:t>
      </w:r>
      <w:r w:rsidRPr="008458BF">
        <w:rPr>
          <w:b/>
          <w:bCs/>
          <w:lang w:val="en-GB"/>
        </w:rPr>
        <w:t>formally document provenance</w:t>
      </w:r>
      <w:r w:rsidRPr="008458BF">
        <w:rPr>
          <w:lang w:val="en-GB"/>
        </w:rPr>
        <w:t xml:space="preserve"> for features in your model — ideal if you're building a lineage diagram or justifying each field's inclusion. Could slot into your </w:t>
      </w:r>
      <w:r w:rsidRPr="008458BF">
        <w:rPr>
          <w:b/>
          <w:bCs/>
          <w:lang w:val="en-GB"/>
        </w:rPr>
        <w:t xml:space="preserve">Appendix </w:t>
      </w:r>
      <w:proofErr w:type="gramStart"/>
      <w:r w:rsidRPr="008458BF">
        <w:rPr>
          <w:b/>
          <w:bCs/>
          <w:lang w:val="en-GB"/>
        </w:rPr>
        <w:t>A</w:t>
      </w:r>
      <w:r w:rsidRPr="008458BF">
        <w:rPr>
          <w:lang w:val="en-GB"/>
        </w:rPr>
        <w:t>, or</w:t>
      </w:r>
      <w:proofErr w:type="gramEnd"/>
      <w:r w:rsidRPr="008458BF">
        <w:rPr>
          <w:lang w:val="en-GB"/>
        </w:rPr>
        <w:t xml:space="preserve"> support an XAI narrative later.</w:t>
      </w:r>
    </w:p>
    <w:p w14:paraId="57D4D486" w14:textId="77777777" w:rsidR="008458BF" w:rsidRPr="008458BF" w:rsidRDefault="008458BF" w:rsidP="008458BF">
      <w:pPr>
        <w:pStyle w:val="ParaContinue"/>
        <w:rPr>
          <w:b/>
          <w:bCs/>
          <w:lang w:val="en-GB"/>
        </w:rPr>
      </w:pPr>
      <w:r w:rsidRPr="008458BF">
        <w:rPr>
          <w:b/>
          <w:bCs/>
          <w:lang w:val="en-GB"/>
        </w:rPr>
        <w:t>Modelling Feature Origin Map</w:t>
      </w:r>
    </w:p>
    <w:p w14:paraId="1AEA0015" w14:textId="77777777" w:rsidR="008458BF" w:rsidRPr="008458BF" w:rsidRDefault="008458BF" w:rsidP="008458BF">
      <w:pPr>
        <w:pStyle w:val="ParaContinue"/>
        <w:numPr>
          <w:ilvl w:val="0"/>
          <w:numId w:val="5"/>
        </w:numPr>
        <w:rPr>
          <w:lang w:val="en-GB"/>
        </w:rPr>
      </w:pPr>
      <w:r w:rsidRPr="008458BF">
        <w:rPr>
          <w:lang w:val="en-GB"/>
        </w:rPr>
        <w:t>This traces:</w:t>
      </w:r>
    </w:p>
    <w:p w14:paraId="1E11F295" w14:textId="77777777" w:rsidR="008458BF" w:rsidRPr="008458BF" w:rsidRDefault="008458BF" w:rsidP="008458BF">
      <w:pPr>
        <w:pStyle w:val="ParaContinue"/>
        <w:numPr>
          <w:ilvl w:val="0"/>
          <w:numId w:val="25"/>
        </w:numPr>
        <w:rPr>
          <w:lang w:val="en-GB"/>
        </w:rPr>
      </w:pPr>
      <w:r w:rsidRPr="008458BF">
        <w:rPr>
          <w:lang w:val="en-GB"/>
        </w:rPr>
        <w:t xml:space="preserve">Which engineered fields were designed </w:t>
      </w:r>
      <w:r w:rsidRPr="008458BF">
        <w:rPr>
          <w:b/>
          <w:bCs/>
          <w:lang w:val="en-GB"/>
        </w:rPr>
        <w:t>specifically for modelling</w:t>
      </w:r>
    </w:p>
    <w:p w14:paraId="31940683" w14:textId="77777777" w:rsidR="008458BF" w:rsidRPr="008458BF" w:rsidRDefault="008458BF" w:rsidP="008458BF">
      <w:pPr>
        <w:pStyle w:val="ParaContinue"/>
        <w:numPr>
          <w:ilvl w:val="0"/>
          <w:numId w:val="25"/>
        </w:numPr>
        <w:rPr>
          <w:lang w:val="en-GB"/>
        </w:rPr>
      </w:pPr>
      <w:r w:rsidRPr="008458BF">
        <w:rPr>
          <w:lang w:val="en-GB"/>
        </w:rPr>
        <w:t>Their intended purpose (e.g. segmentation, resilience scoring)</w:t>
      </w:r>
    </w:p>
    <w:p w14:paraId="16CA94E7" w14:textId="77777777" w:rsidR="008458BF" w:rsidRPr="008458BF" w:rsidRDefault="008458BF" w:rsidP="008458BF">
      <w:pPr>
        <w:pStyle w:val="ParaContinue"/>
        <w:numPr>
          <w:ilvl w:val="0"/>
          <w:numId w:val="25"/>
        </w:numPr>
        <w:rPr>
          <w:lang w:val="en-GB"/>
        </w:rPr>
      </w:pPr>
      <w:r w:rsidRPr="008458BF">
        <w:rPr>
          <w:lang w:val="en-GB"/>
        </w:rPr>
        <w:t>How they were discussed in threads (with usage context)</w:t>
      </w:r>
    </w:p>
    <w:p w14:paraId="74BF1611" w14:textId="77777777" w:rsidR="008458BF" w:rsidRPr="008458BF" w:rsidRDefault="008458BF" w:rsidP="008458BF">
      <w:pPr>
        <w:pStyle w:val="ParaContinue"/>
        <w:numPr>
          <w:ilvl w:val="0"/>
          <w:numId w:val="5"/>
        </w:numPr>
        <w:rPr>
          <w:lang w:val="en-GB"/>
        </w:rPr>
      </w:pPr>
      <w:r w:rsidRPr="008458BF">
        <w:rPr>
          <w:lang w:val="en-GB"/>
        </w:rPr>
        <w:t xml:space="preserve">This would help you build the bridge between </w:t>
      </w:r>
      <w:r w:rsidRPr="008458BF">
        <w:rPr>
          <w:b/>
          <w:bCs/>
          <w:lang w:val="en-GB"/>
        </w:rPr>
        <w:t xml:space="preserve">Section 3.2 and </w:t>
      </w:r>
      <w:proofErr w:type="gramStart"/>
      <w:r w:rsidRPr="008458BF">
        <w:rPr>
          <w:b/>
          <w:bCs/>
          <w:lang w:val="en-GB"/>
        </w:rPr>
        <w:t>3.3</w:t>
      </w:r>
      <w:r w:rsidRPr="008458BF">
        <w:rPr>
          <w:lang w:val="en-GB"/>
        </w:rPr>
        <w:t>, and</w:t>
      </w:r>
      <w:proofErr w:type="gramEnd"/>
      <w:r w:rsidRPr="008458BF">
        <w:rPr>
          <w:lang w:val="en-GB"/>
        </w:rPr>
        <w:t xml:space="preserve"> could even support interpretability decisions in your evaluation section.</w:t>
      </w:r>
    </w:p>
    <w:p w14:paraId="61BE7433" w14:textId="77777777" w:rsidR="008458BF" w:rsidRPr="008458BF" w:rsidRDefault="008458BF" w:rsidP="008458BF">
      <w:pPr>
        <w:pStyle w:val="ParaContinue"/>
        <w:numPr>
          <w:ilvl w:val="0"/>
          <w:numId w:val="5"/>
        </w:numPr>
        <w:rPr>
          <w:lang w:val="en-GB"/>
        </w:rPr>
      </w:pPr>
      <w:r w:rsidRPr="008458BF">
        <w:rPr>
          <w:rFonts w:ascii="Segoe UI Emoji" w:hAnsi="Segoe UI Emoji" w:cs="Segoe UI Emoji"/>
          <w:lang w:val="en-GB"/>
        </w:rPr>
        <w:t>✅</w:t>
      </w:r>
      <w:r w:rsidRPr="008458BF">
        <w:rPr>
          <w:lang w:val="en-GB"/>
        </w:rPr>
        <w:t xml:space="preserve"> </w:t>
      </w:r>
      <w:r w:rsidRPr="008458BF">
        <w:rPr>
          <w:b/>
          <w:bCs/>
          <w:lang w:val="en-GB"/>
        </w:rPr>
        <w:t>Summary</w:t>
      </w:r>
      <w:r w:rsidRPr="008458BF">
        <w:rPr>
          <w:lang w:val="en-GB"/>
        </w:rPr>
        <w:t>: Not essential right now, but very valuable if you later want a:</w:t>
      </w:r>
    </w:p>
    <w:p w14:paraId="627CA344" w14:textId="77777777" w:rsidR="008458BF" w:rsidRPr="008458BF" w:rsidRDefault="008458BF" w:rsidP="008458BF">
      <w:pPr>
        <w:pStyle w:val="ParaContinue"/>
        <w:numPr>
          <w:ilvl w:val="0"/>
          <w:numId w:val="26"/>
        </w:numPr>
        <w:rPr>
          <w:lang w:val="en-GB"/>
        </w:rPr>
      </w:pPr>
      <w:r w:rsidRPr="008458BF">
        <w:rPr>
          <w:lang w:val="en-GB"/>
        </w:rPr>
        <w:t>Features traceability matrix</w:t>
      </w:r>
    </w:p>
    <w:p w14:paraId="62904044" w14:textId="77777777" w:rsidR="008458BF" w:rsidRPr="008458BF" w:rsidRDefault="008458BF" w:rsidP="008458BF">
      <w:pPr>
        <w:pStyle w:val="ParaContinue"/>
        <w:numPr>
          <w:ilvl w:val="0"/>
          <w:numId w:val="26"/>
        </w:numPr>
        <w:rPr>
          <w:lang w:val="en-GB"/>
        </w:rPr>
      </w:pPr>
      <w:r w:rsidRPr="008458BF">
        <w:rPr>
          <w:lang w:val="en-GB"/>
        </w:rPr>
        <w:t>Model input audit (for an explainability section)</w:t>
      </w:r>
    </w:p>
    <w:p w14:paraId="52FE655E" w14:textId="77777777" w:rsidR="008458BF" w:rsidRPr="008458BF" w:rsidRDefault="008458BF" w:rsidP="008458BF">
      <w:pPr>
        <w:pStyle w:val="ParaContinue"/>
        <w:numPr>
          <w:ilvl w:val="0"/>
          <w:numId w:val="26"/>
        </w:numPr>
        <w:rPr>
          <w:lang w:val="en-GB"/>
        </w:rPr>
      </w:pPr>
      <w:r w:rsidRPr="008458BF">
        <w:rPr>
          <w:lang w:val="en-GB"/>
        </w:rPr>
        <w:t>Strong appendix demonstrating data science rigour</w:t>
      </w:r>
    </w:p>
    <w:p w14:paraId="355484D7" w14:textId="77777777" w:rsidR="008458BF" w:rsidRPr="007F641A" w:rsidRDefault="008458BF" w:rsidP="008458BF">
      <w:pPr>
        <w:pStyle w:val="ParaContinue"/>
        <w:rPr>
          <w:lang w:val="en-GB"/>
        </w:rPr>
      </w:pPr>
    </w:p>
    <w:p w14:paraId="369D5807" w14:textId="3E2FB2D7" w:rsidR="00950A84" w:rsidRPr="00950A84" w:rsidRDefault="00950A84" w:rsidP="00950A84">
      <w:pPr>
        <w:pStyle w:val="Para"/>
        <w:rPr>
          <w:lang w:eastAsia="en-US"/>
        </w:rPr>
      </w:pPr>
    </w:p>
    <w:p w14:paraId="328E4C85" w14:textId="5AEF84F2" w:rsidR="00090CF5" w:rsidRDefault="00090CF5" w:rsidP="00090CF5">
      <w:pPr>
        <w:pStyle w:val="Head1"/>
        <w:tabs>
          <w:tab w:val="clear" w:pos="360"/>
        </w:tabs>
        <w:ind w:left="432" w:hanging="432"/>
      </w:pPr>
      <w:r>
        <w:t>Results and Evaluation</w:t>
      </w:r>
    </w:p>
    <w:p w14:paraId="624374E5" w14:textId="77777777" w:rsidR="004C38FF" w:rsidRDefault="00090CF5" w:rsidP="00090CF5">
      <w:pPr>
        <w:pStyle w:val="Head1"/>
        <w:tabs>
          <w:tab w:val="clear" w:pos="360"/>
        </w:tabs>
        <w:ind w:left="432" w:hanging="432"/>
      </w:pPr>
      <w:r>
        <w:t xml:space="preserve">Conclusion </w:t>
      </w:r>
    </w:p>
    <w:p w14:paraId="7B1B785A" w14:textId="77777777" w:rsidR="004C38FF" w:rsidRPr="004C38FF" w:rsidRDefault="004C38FF" w:rsidP="004C38FF">
      <w:pPr>
        <w:pStyle w:val="Para"/>
        <w:ind w:firstLine="0"/>
        <w:rPr>
          <w:lang w:eastAsia="en-US"/>
        </w:rPr>
      </w:pPr>
    </w:p>
    <w:p w14:paraId="181A5EEA" w14:textId="424B6A8D" w:rsidR="00090CF5" w:rsidRDefault="00090CF5" w:rsidP="00090CF5">
      <w:pPr>
        <w:pStyle w:val="Head1"/>
        <w:tabs>
          <w:tab w:val="clear" w:pos="360"/>
        </w:tabs>
        <w:ind w:left="432" w:hanging="432"/>
      </w:pPr>
      <w:r>
        <w:t>Recommendations</w:t>
      </w:r>
    </w:p>
    <w:p w14:paraId="2F6ACB46" w14:textId="77777777" w:rsidR="00090CF5" w:rsidRDefault="00090CF5" w:rsidP="00090CF5">
      <w:pPr>
        <w:pStyle w:val="Para"/>
        <w:rPr>
          <w:lang w:eastAsia="en-US"/>
        </w:rPr>
      </w:pPr>
    </w:p>
    <w:p w14:paraId="6D8C832B" w14:textId="00749D0E" w:rsidR="00090CF5" w:rsidRDefault="00090CF5" w:rsidP="00090CF5">
      <w:pPr>
        <w:pStyle w:val="Head1"/>
        <w:numPr>
          <w:ilvl w:val="0"/>
          <w:numId w:val="0"/>
        </w:numPr>
      </w:pPr>
      <w:r>
        <w:lastRenderedPageBreak/>
        <w:t>Acknowledgements</w:t>
      </w:r>
    </w:p>
    <w:p w14:paraId="351DEB33" w14:textId="77777777" w:rsidR="00090CF5" w:rsidRPr="00090CF5" w:rsidRDefault="00090CF5" w:rsidP="00090CF5">
      <w:pPr>
        <w:pStyle w:val="Para"/>
        <w:rPr>
          <w:lang w:eastAsia="en-US"/>
        </w:rPr>
      </w:pPr>
    </w:p>
    <w:p w14:paraId="4F9F48BF" w14:textId="568801F5" w:rsidR="00090CF5" w:rsidRDefault="00090CF5" w:rsidP="00090CF5">
      <w:pPr>
        <w:pStyle w:val="Head1"/>
        <w:numPr>
          <w:ilvl w:val="0"/>
          <w:numId w:val="0"/>
        </w:numPr>
      </w:pPr>
      <w:r>
        <w:t>References</w:t>
      </w:r>
    </w:p>
    <w:p w14:paraId="766F3826" w14:textId="77777777" w:rsidR="00187501" w:rsidRPr="00187501" w:rsidRDefault="00305CC0" w:rsidP="00187501">
      <w:pPr>
        <w:pStyle w:val="Bibliography"/>
        <w:rPr>
          <w:rFonts w:ascii="Linux Libertine O" w:hAnsi="Linux Libertine O" w:cs="Linux Libertine O"/>
          <w:sz w:val="18"/>
        </w:rPr>
      </w:pPr>
      <w:r>
        <w:fldChar w:fldCharType="begin"/>
      </w:r>
      <w:r>
        <w:instrText xml:space="preserve"> ADDIN ZOTERO_BIBL {"uncited":[],"omitted":[],"custom":[]} CSL_BIBLIOGRAPHY </w:instrText>
      </w:r>
      <w:r>
        <w:fldChar w:fldCharType="separate"/>
      </w:r>
      <w:r w:rsidR="00187501" w:rsidRPr="00187501">
        <w:rPr>
          <w:rFonts w:ascii="Linux Libertine O" w:hAnsi="Linux Libertine O" w:cs="Linux Libertine O"/>
          <w:sz w:val="18"/>
        </w:rPr>
        <w:t>[1]</w:t>
      </w:r>
      <w:r w:rsidR="00187501" w:rsidRPr="00187501">
        <w:rPr>
          <w:rFonts w:ascii="Linux Libertine O" w:hAnsi="Linux Libertine O" w:cs="Linux Libertine O"/>
          <w:sz w:val="18"/>
        </w:rPr>
        <w:tab/>
        <w:t>Dynamic Planner, ‘About Dynamic Planner’s Risk Profiling System’, Dynamic Planner. Accessed: May 12, 2025. [Online]. Available: https://dynamicplanner.com/risk-sustainability-profiling/</w:t>
      </w:r>
    </w:p>
    <w:p w14:paraId="23CA0F1B"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[2]</w:t>
      </w:r>
      <w:r w:rsidRPr="00187501">
        <w:rPr>
          <w:rFonts w:ascii="Linux Libertine O" w:hAnsi="Linux Libertine O" w:cs="Linux Libertine O"/>
          <w:sz w:val="18"/>
        </w:rPr>
        <w:tab/>
        <w:t>Harmonic Finance &amp; Operations, ‘Disrupting Tradition: How AI Is Reshaping Wealth Management In The UK’. Accessed: May 12, 2025. [Online]. Available: https://harmonicfinance.com/insight/disrupting-tradition-how-ai-is-reshaping-wealth-management-in-the-uk</w:t>
      </w:r>
    </w:p>
    <w:p w14:paraId="19B237AF"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[3]</w:t>
      </w:r>
      <w:r w:rsidRPr="00187501">
        <w:rPr>
          <w:rFonts w:ascii="Linux Libertine O" w:hAnsi="Linux Libertine O" w:cs="Linux Libertine O"/>
          <w:sz w:val="18"/>
        </w:rPr>
        <w:tab/>
        <w:t>S. Barocas, M. Hardt, and A. Narayanan, ‘Fairness in Machine Learning’, 2020.</w:t>
      </w:r>
    </w:p>
    <w:p w14:paraId="70F19F2E" w14:textId="0722B552" w:rsidR="00090CF5" w:rsidRPr="00090CF5" w:rsidRDefault="00305CC0" w:rsidP="00090CF5">
      <w:pPr>
        <w:pStyle w:val="Para"/>
        <w:ind w:firstLine="0"/>
        <w:rPr>
          <w:lang w:eastAsia="en-US"/>
        </w:rPr>
      </w:pPr>
      <w:r>
        <w:rPr>
          <w:lang w:eastAsia="en-US"/>
        </w:rPr>
        <w:fldChar w:fldCharType="end"/>
      </w:r>
    </w:p>
    <w:p w14:paraId="41A08B51" w14:textId="77777777" w:rsidR="009F545B" w:rsidRDefault="009F545B">
      <w:pPr>
        <w:rPr>
          <w:rFonts w:ascii="Linux Biolinum O" w:eastAsia="Times New Roman" w:hAnsi="Linux Biolinum O" w:cs="Linux Biolinum O"/>
          <w:b/>
          <w:bCs/>
          <w:caps/>
          <w:sz w:val="18"/>
          <w:szCs w:val="20"/>
        </w:rPr>
      </w:pPr>
      <w:r>
        <w:br w:type="page"/>
      </w:r>
    </w:p>
    <w:p w14:paraId="0E0FBB24" w14:textId="487EC035" w:rsidR="00090CF5" w:rsidRDefault="00090CF5" w:rsidP="00090CF5">
      <w:pPr>
        <w:pStyle w:val="Head1"/>
        <w:numPr>
          <w:ilvl w:val="0"/>
          <w:numId w:val="0"/>
        </w:numPr>
      </w:pPr>
      <w:r>
        <w:lastRenderedPageBreak/>
        <w:t>A</w:t>
      </w:r>
      <w:r>
        <w:t> </w:t>
      </w:r>
      <w:r>
        <w:t xml:space="preserve"> APPENDICES</w:t>
      </w:r>
    </w:p>
    <w:p w14:paraId="53D2FB20" w14:textId="77777777" w:rsidR="001E7A66" w:rsidRDefault="001E7A66">
      <w:pPr>
        <w:rPr>
          <w:rFonts w:ascii="Linux Biolinum O" w:eastAsia="Times New Roman" w:hAnsi="Linux Biolinum O" w:cs="Linux Biolinum O"/>
          <w:b/>
          <w:bCs/>
          <w:sz w:val="18"/>
          <w:szCs w:val="20"/>
        </w:rPr>
      </w:pPr>
      <w:r>
        <w:br w:type="page"/>
      </w:r>
    </w:p>
    <w:p w14:paraId="4E3D3248" w14:textId="2205CE95" w:rsidR="00090CF5" w:rsidRDefault="00090CF5" w:rsidP="00090CF5">
      <w:pPr>
        <w:pStyle w:val="Head2"/>
        <w:numPr>
          <w:ilvl w:val="0"/>
          <w:numId w:val="0"/>
        </w:numPr>
      </w:pPr>
      <w:proofErr w:type="gramStart"/>
      <w:r>
        <w:t>A.</w:t>
      </w:r>
      <w:r w:rsidR="009F545B">
        <w:t>A</w:t>
      </w:r>
      <w:proofErr w:type="gramEnd"/>
      <w:r>
        <w:t> </w:t>
      </w:r>
      <w:r w:rsidR="009F545B">
        <w:t>Data Dictionary</w:t>
      </w:r>
    </w:p>
    <w:p w14:paraId="49348533" w14:textId="21D73EBB" w:rsidR="009F545B" w:rsidRDefault="00CD5863" w:rsidP="009F545B">
      <w:pPr>
        <w:pStyle w:val="Para"/>
        <w:rPr>
          <w:lang w:val="en-GB"/>
        </w:rPr>
      </w:pPr>
      <w:r>
        <w:rPr>
          <w:lang w:val="en-GB"/>
        </w:rPr>
        <w:t>D</w:t>
      </w:r>
      <w:r w:rsidR="009F545B" w:rsidRPr="009F545B">
        <w:rPr>
          <w:lang w:val="en-GB"/>
        </w:rPr>
        <w:t>etailed overview of the fields retained in the cleaned and engineered datasets used in this investigation. Each entry lists the feature name, its source file, status (original or engineered), and a brief description of its role in the project.</w:t>
      </w:r>
    </w:p>
    <w:p w14:paraId="118A4493" w14:textId="77777777" w:rsidR="001E7A66" w:rsidRDefault="001E7A66" w:rsidP="001E7A66">
      <w:pPr>
        <w:pStyle w:val="ParaContinue"/>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1573"/>
        <w:gridCol w:w="1003"/>
        <w:gridCol w:w="836"/>
        <w:gridCol w:w="3050"/>
      </w:tblGrid>
      <w:tr w:rsidR="001E7A66" w:rsidRPr="001E7A66" w14:paraId="7D6C3BCA" w14:textId="77777777" w:rsidTr="001E7A66">
        <w:tc>
          <w:tcPr>
            <w:tcW w:w="0" w:type="auto"/>
            <w:tcBorders>
              <w:top w:val="single" w:sz="4" w:space="0" w:color="auto"/>
              <w:bottom w:val="single" w:sz="4" w:space="0" w:color="auto"/>
            </w:tcBorders>
            <w:hideMark/>
          </w:tcPr>
          <w:p w14:paraId="7811293A"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Field Name</w:t>
            </w:r>
          </w:p>
        </w:tc>
        <w:tc>
          <w:tcPr>
            <w:tcW w:w="0" w:type="auto"/>
            <w:tcBorders>
              <w:top w:val="single" w:sz="4" w:space="0" w:color="auto"/>
              <w:bottom w:val="single" w:sz="4" w:space="0" w:color="auto"/>
            </w:tcBorders>
            <w:hideMark/>
          </w:tcPr>
          <w:p w14:paraId="45678F28"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Source File</w:t>
            </w:r>
          </w:p>
        </w:tc>
        <w:tc>
          <w:tcPr>
            <w:tcW w:w="0" w:type="auto"/>
            <w:tcBorders>
              <w:top w:val="single" w:sz="4" w:space="0" w:color="auto"/>
              <w:bottom w:val="single" w:sz="4" w:space="0" w:color="auto"/>
            </w:tcBorders>
            <w:hideMark/>
          </w:tcPr>
          <w:p w14:paraId="30EBB964"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Status</w:t>
            </w:r>
          </w:p>
        </w:tc>
        <w:tc>
          <w:tcPr>
            <w:tcW w:w="0" w:type="auto"/>
            <w:tcBorders>
              <w:top w:val="single" w:sz="4" w:space="0" w:color="auto"/>
              <w:bottom w:val="single" w:sz="4" w:space="0" w:color="auto"/>
            </w:tcBorders>
            <w:hideMark/>
          </w:tcPr>
          <w:p w14:paraId="5E33EC38"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Type</w:t>
            </w:r>
          </w:p>
        </w:tc>
        <w:tc>
          <w:tcPr>
            <w:tcW w:w="0" w:type="auto"/>
            <w:tcBorders>
              <w:top w:val="single" w:sz="4" w:space="0" w:color="auto"/>
              <w:bottom w:val="single" w:sz="4" w:space="0" w:color="auto"/>
            </w:tcBorders>
            <w:hideMark/>
          </w:tcPr>
          <w:p w14:paraId="08FA17B5"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Description</w:t>
            </w:r>
          </w:p>
        </w:tc>
      </w:tr>
      <w:tr w:rsidR="001E7A66" w:rsidRPr="001E7A66" w14:paraId="5783D1E5" w14:textId="77777777" w:rsidTr="001E7A66">
        <w:tc>
          <w:tcPr>
            <w:tcW w:w="0" w:type="auto"/>
            <w:tcBorders>
              <w:top w:val="single" w:sz="4" w:space="0" w:color="auto"/>
            </w:tcBorders>
            <w:hideMark/>
          </w:tcPr>
          <w:p w14:paraId="72C8EF61"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AdviserType</w:t>
            </w:r>
            <w:proofErr w:type="spellEnd"/>
          </w:p>
        </w:tc>
        <w:tc>
          <w:tcPr>
            <w:tcW w:w="0" w:type="auto"/>
            <w:tcBorders>
              <w:top w:val="single" w:sz="4" w:space="0" w:color="auto"/>
            </w:tcBorders>
            <w:hideMark/>
          </w:tcPr>
          <w:p w14:paraId="2194574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tcBorders>
              <w:top w:val="single" w:sz="4" w:space="0" w:color="auto"/>
            </w:tcBorders>
            <w:hideMark/>
          </w:tcPr>
          <w:p w14:paraId="52E4D5C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tcBorders>
              <w:top w:val="single" w:sz="4" w:space="0" w:color="auto"/>
            </w:tcBorders>
            <w:hideMark/>
          </w:tcPr>
          <w:p w14:paraId="2FEAC3E2"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tcBorders>
              <w:top w:val="single" w:sz="4" w:space="0" w:color="auto"/>
            </w:tcBorders>
            <w:hideMark/>
          </w:tcPr>
          <w:p w14:paraId="5C698799" w14:textId="77777777" w:rsidR="001E7A66" w:rsidRPr="001E7A66" w:rsidRDefault="001E7A66" w:rsidP="001E7A66">
            <w:pPr>
              <w:pStyle w:val="ParaContinue"/>
              <w:spacing w:line="240" w:lineRule="auto"/>
              <w:rPr>
                <w:sz w:val="12"/>
                <w:szCs w:val="12"/>
                <w:lang w:val="en-GB"/>
              </w:rPr>
            </w:pPr>
            <w:r w:rsidRPr="001E7A66">
              <w:rPr>
                <w:sz w:val="12"/>
                <w:szCs w:val="12"/>
                <w:lang w:val="en-GB"/>
              </w:rPr>
              <w:t>Adviser category associated with the plan</w:t>
            </w:r>
          </w:p>
        </w:tc>
      </w:tr>
      <w:tr w:rsidR="001E7A66" w:rsidRPr="001E7A66" w14:paraId="4C16FDE1" w14:textId="77777777" w:rsidTr="001E7A66">
        <w:tc>
          <w:tcPr>
            <w:tcW w:w="0" w:type="auto"/>
            <w:hideMark/>
          </w:tcPr>
          <w:p w14:paraId="77182BCF" w14:textId="77777777" w:rsidR="001E7A66" w:rsidRPr="001E7A66" w:rsidRDefault="001E7A66" w:rsidP="001E7A66">
            <w:pPr>
              <w:pStyle w:val="ParaContinue"/>
              <w:spacing w:line="240" w:lineRule="auto"/>
              <w:rPr>
                <w:sz w:val="12"/>
                <w:szCs w:val="12"/>
                <w:lang w:val="en-GB"/>
              </w:rPr>
            </w:pPr>
            <w:r w:rsidRPr="001E7A66">
              <w:rPr>
                <w:sz w:val="12"/>
                <w:szCs w:val="12"/>
                <w:lang w:val="en-GB"/>
              </w:rPr>
              <w:t>Agreed Single Amount for Investment</w:t>
            </w:r>
          </w:p>
        </w:tc>
        <w:tc>
          <w:tcPr>
            <w:tcW w:w="0" w:type="auto"/>
            <w:hideMark/>
          </w:tcPr>
          <w:p w14:paraId="75559A6F"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0128670"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11BC691B"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0418F260"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Client’s agreed investment amount</w:t>
            </w:r>
          </w:p>
        </w:tc>
      </w:tr>
      <w:tr w:rsidR="001E7A66" w:rsidRPr="001E7A66" w14:paraId="53706BF0" w14:textId="77777777" w:rsidTr="001E7A66">
        <w:tc>
          <w:tcPr>
            <w:tcW w:w="0" w:type="auto"/>
            <w:hideMark/>
          </w:tcPr>
          <w:p w14:paraId="291672A3"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CRMContactId</w:t>
            </w:r>
            <w:proofErr w:type="spellEnd"/>
          </w:p>
        </w:tc>
        <w:tc>
          <w:tcPr>
            <w:tcW w:w="0" w:type="auto"/>
            <w:hideMark/>
          </w:tcPr>
          <w:p w14:paraId="5D389F25"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03E36A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DC40AFF"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4E6C069" w14:textId="5F7F973F" w:rsidR="001E7A66" w:rsidRPr="001E7A66" w:rsidRDefault="001E7A66" w:rsidP="001E7A66">
            <w:pPr>
              <w:pStyle w:val="ParaContinue"/>
              <w:spacing w:line="240" w:lineRule="auto"/>
              <w:rPr>
                <w:sz w:val="12"/>
                <w:szCs w:val="12"/>
                <w:lang w:val="en-GB"/>
              </w:rPr>
            </w:pPr>
            <w:r w:rsidRPr="001E7A66">
              <w:rPr>
                <w:sz w:val="12"/>
                <w:szCs w:val="12"/>
                <w:lang w:val="en-GB"/>
              </w:rPr>
              <w:t>J</w:t>
            </w:r>
            <w:r w:rsidRPr="001E7A66">
              <w:rPr>
                <w:sz w:val="12"/>
                <w:szCs w:val="12"/>
                <w:lang w:val="en-GB"/>
              </w:rPr>
              <w:t>oin key across all datasets; unique CRM identifier</w:t>
            </w:r>
          </w:p>
        </w:tc>
      </w:tr>
      <w:tr w:rsidR="001E7A66" w:rsidRPr="001E7A66" w14:paraId="72541B1C" w14:textId="77777777" w:rsidTr="001E7A66">
        <w:tc>
          <w:tcPr>
            <w:tcW w:w="0" w:type="auto"/>
            <w:hideMark/>
          </w:tcPr>
          <w:p w14:paraId="1AE9B054"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Migration Reference</w:t>
            </w:r>
          </w:p>
        </w:tc>
        <w:tc>
          <w:tcPr>
            <w:tcW w:w="0" w:type="auto"/>
            <w:hideMark/>
          </w:tcPr>
          <w:p w14:paraId="121E4DB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F9794E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539648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5D332E3" w14:textId="77777777" w:rsidR="001E7A66" w:rsidRPr="001E7A66" w:rsidRDefault="001E7A66" w:rsidP="001E7A66">
            <w:pPr>
              <w:pStyle w:val="ParaContinue"/>
              <w:spacing w:line="240" w:lineRule="auto"/>
              <w:rPr>
                <w:sz w:val="12"/>
                <w:szCs w:val="12"/>
                <w:lang w:val="en-GB"/>
              </w:rPr>
            </w:pPr>
            <w:r w:rsidRPr="001E7A66">
              <w:rPr>
                <w:sz w:val="12"/>
                <w:szCs w:val="12"/>
                <w:lang w:val="en-GB"/>
              </w:rPr>
              <w:t>Migration-based identifier; prioritised during joins</w:t>
            </w:r>
          </w:p>
        </w:tc>
      </w:tr>
      <w:tr w:rsidR="001E7A66" w:rsidRPr="001E7A66" w14:paraId="494955DF" w14:textId="77777777" w:rsidTr="001E7A66">
        <w:tc>
          <w:tcPr>
            <w:tcW w:w="0" w:type="auto"/>
            <w:hideMark/>
          </w:tcPr>
          <w:p w14:paraId="1FA0E98D"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Reference</w:t>
            </w:r>
          </w:p>
        </w:tc>
        <w:tc>
          <w:tcPr>
            <w:tcW w:w="0" w:type="auto"/>
            <w:hideMark/>
          </w:tcPr>
          <w:p w14:paraId="7B2C7ABE"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46DD7E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5000BE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DD4D702"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identifier from the earnings sheet</w:t>
            </w:r>
          </w:p>
        </w:tc>
      </w:tr>
      <w:tr w:rsidR="001E7A66" w:rsidRPr="001E7A66" w14:paraId="2ED31328" w14:textId="77777777" w:rsidTr="001E7A66">
        <w:tc>
          <w:tcPr>
            <w:tcW w:w="0" w:type="auto"/>
            <w:hideMark/>
          </w:tcPr>
          <w:p w14:paraId="1D70264E"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Type</w:t>
            </w:r>
          </w:p>
        </w:tc>
        <w:tc>
          <w:tcPr>
            <w:tcW w:w="0" w:type="auto"/>
            <w:hideMark/>
          </w:tcPr>
          <w:p w14:paraId="727A2D17"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5420B262"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5682A2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825D7C3" w14:textId="77777777" w:rsidR="001E7A66" w:rsidRPr="001E7A66" w:rsidRDefault="001E7A66" w:rsidP="001E7A66">
            <w:pPr>
              <w:pStyle w:val="ParaContinue"/>
              <w:spacing w:line="240" w:lineRule="auto"/>
              <w:rPr>
                <w:sz w:val="12"/>
                <w:szCs w:val="12"/>
                <w:lang w:val="en-GB"/>
              </w:rPr>
            </w:pPr>
            <w:r w:rsidRPr="001E7A66">
              <w:rPr>
                <w:sz w:val="12"/>
                <w:szCs w:val="12"/>
                <w:lang w:val="en-GB"/>
              </w:rPr>
              <w:t>Entity classification (usually “Person”)</w:t>
            </w:r>
          </w:p>
        </w:tc>
      </w:tr>
      <w:tr w:rsidR="001E7A66" w:rsidRPr="001E7A66" w14:paraId="75D9C185" w14:textId="77777777" w:rsidTr="001E7A66">
        <w:tc>
          <w:tcPr>
            <w:tcW w:w="0" w:type="auto"/>
            <w:hideMark/>
          </w:tcPr>
          <w:p w14:paraId="7292ABA9"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ClientMigrationRef</w:t>
            </w:r>
            <w:proofErr w:type="spellEnd"/>
          </w:p>
        </w:tc>
        <w:tc>
          <w:tcPr>
            <w:tcW w:w="0" w:type="auto"/>
            <w:hideMark/>
          </w:tcPr>
          <w:p w14:paraId="7FD0733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AE0284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76AB1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78DCC0C" w14:textId="77777777" w:rsidR="001E7A66" w:rsidRPr="001E7A66" w:rsidRDefault="001E7A66" w:rsidP="001E7A66">
            <w:pPr>
              <w:pStyle w:val="ParaContinue"/>
              <w:spacing w:line="240" w:lineRule="auto"/>
              <w:rPr>
                <w:sz w:val="12"/>
                <w:szCs w:val="12"/>
                <w:lang w:val="en-GB"/>
              </w:rPr>
            </w:pPr>
            <w:r w:rsidRPr="001E7A66">
              <w:rPr>
                <w:sz w:val="12"/>
                <w:szCs w:val="12"/>
                <w:lang w:val="en-GB"/>
              </w:rPr>
              <w:t>Legacy or migration reference from plan data</w:t>
            </w:r>
          </w:p>
        </w:tc>
      </w:tr>
      <w:tr w:rsidR="001E7A66" w:rsidRPr="001E7A66" w14:paraId="57458534" w14:textId="77777777" w:rsidTr="001E7A66">
        <w:tc>
          <w:tcPr>
            <w:tcW w:w="0" w:type="auto"/>
            <w:hideMark/>
          </w:tcPr>
          <w:p w14:paraId="3DE2115D"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ClientRef_x</w:t>
            </w:r>
            <w:proofErr w:type="spellEnd"/>
          </w:p>
        </w:tc>
        <w:tc>
          <w:tcPr>
            <w:tcW w:w="0" w:type="auto"/>
            <w:hideMark/>
          </w:tcPr>
          <w:p w14:paraId="24C0F4FA"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982ECA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EBD36E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BF02844" w14:textId="77777777" w:rsidR="001E7A66" w:rsidRPr="001E7A66" w:rsidRDefault="001E7A66" w:rsidP="001E7A66">
            <w:pPr>
              <w:pStyle w:val="ParaContinue"/>
              <w:spacing w:line="240" w:lineRule="auto"/>
              <w:rPr>
                <w:sz w:val="12"/>
                <w:szCs w:val="12"/>
                <w:lang w:val="en-GB"/>
              </w:rPr>
            </w:pPr>
            <w:r w:rsidRPr="001E7A66">
              <w:rPr>
                <w:sz w:val="12"/>
                <w:szCs w:val="12"/>
                <w:lang w:val="en-GB"/>
              </w:rPr>
              <w:t>Plan</w:t>
            </w:r>
            <w:r w:rsidRPr="001E7A66">
              <w:rPr>
                <w:sz w:val="12"/>
                <w:szCs w:val="12"/>
                <w:lang w:val="en-GB"/>
              </w:rPr>
              <w:noBreakHyphen/>
              <w:t>level client reference</w:t>
            </w:r>
          </w:p>
        </w:tc>
      </w:tr>
      <w:tr w:rsidR="001E7A66" w:rsidRPr="001E7A66" w14:paraId="0A78AC54" w14:textId="77777777" w:rsidTr="001E7A66">
        <w:tc>
          <w:tcPr>
            <w:tcW w:w="0" w:type="auto"/>
            <w:hideMark/>
          </w:tcPr>
          <w:p w14:paraId="21140731"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ClientRef_y</w:t>
            </w:r>
            <w:proofErr w:type="spellEnd"/>
          </w:p>
        </w:tc>
        <w:tc>
          <w:tcPr>
            <w:tcW w:w="0" w:type="auto"/>
            <w:hideMark/>
          </w:tcPr>
          <w:p w14:paraId="18649A7A"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686EC3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211F7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EC22E57"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reference from vulnerability sheet</w:t>
            </w:r>
          </w:p>
        </w:tc>
      </w:tr>
      <w:tr w:rsidR="001E7A66" w:rsidRPr="001E7A66" w14:paraId="66EDCB4D" w14:textId="77777777" w:rsidTr="001E7A66">
        <w:tc>
          <w:tcPr>
            <w:tcW w:w="0" w:type="auto"/>
            <w:hideMark/>
          </w:tcPr>
          <w:p w14:paraId="5277DB7F"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Currency</w:t>
            </w:r>
          </w:p>
        </w:tc>
        <w:tc>
          <w:tcPr>
            <w:tcW w:w="0" w:type="auto"/>
            <w:hideMark/>
          </w:tcPr>
          <w:p w14:paraId="5B2C6DD4"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527E3DE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501A73C1"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1D797F8"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Currency code associated with the plan</w:t>
            </w:r>
          </w:p>
        </w:tc>
      </w:tr>
      <w:tr w:rsidR="001E7A66" w:rsidRPr="001E7A66" w14:paraId="4D1E551E" w14:textId="77777777" w:rsidTr="001E7A66">
        <w:tc>
          <w:tcPr>
            <w:tcW w:w="0" w:type="auto"/>
            <w:hideMark/>
          </w:tcPr>
          <w:p w14:paraId="4B9D2A61" w14:textId="77777777" w:rsidR="001E7A66" w:rsidRPr="001E7A66" w:rsidRDefault="001E7A66" w:rsidP="001E7A66">
            <w:pPr>
              <w:pStyle w:val="ParaContinue"/>
              <w:spacing w:line="240" w:lineRule="auto"/>
              <w:rPr>
                <w:sz w:val="12"/>
                <w:szCs w:val="12"/>
                <w:lang w:val="en-GB"/>
              </w:rPr>
            </w:pPr>
            <w:r w:rsidRPr="001E7A66">
              <w:rPr>
                <w:sz w:val="12"/>
                <w:szCs w:val="12"/>
                <w:lang w:val="en-GB"/>
              </w:rPr>
              <w:t>DOB</w:t>
            </w:r>
          </w:p>
        </w:tc>
        <w:tc>
          <w:tcPr>
            <w:tcW w:w="0" w:type="auto"/>
            <w:hideMark/>
          </w:tcPr>
          <w:p w14:paraId="676FAA2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1E0392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51FD0E24"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741462C7"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Client’s date of birth</w:t>
            </w:r>
          </w:p>
        </w:tc>
      </w:tr>
      <w:tr w:rsidR="001E7A66" w:rsidRPr="001E7A66" w14:paraId="4509E370" w14:textId="77777777" w:rsidTr="001E7A66">
        <w:tc>
          <w:tcPr>
            <w:tcW w:w="0" w:type="auto"/>
            <w:hideMark/>
          </w:tcPr>
          <w:p w14:paraId="1FB43E3C"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DefaultCountry</w:t>
            </w:r>
            <w:proofErr w:type="spellEnd"/>
          </w:p>
        </w:tc>
        <w:tc>
          <w:tcPr>
            <w:tcW w:w="0" w:type="auto"/>
            <w:hideMark/>
          </w:tcPr>
          <w:p w14:paraId="60C45192"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67A3CB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A77D07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184F723" w14:textId="77777777" w:rsidR="001E7A66" w:rsidRPr="001E7A66" w:rsidRDefault="001E7A66" w:rsidP="001E7A66">
            <w:pPr>
              <w:pStyle w:val="ParaContinue"/>
              <w:spacing w:line="240" w:lineRule="auto"/>
              <w:rPr>
                <w:sz w:val="12"/>
                <w:szCs w:val="12"/>
                <w:lang w:val="en-GB"/>
              </w:rPr>
            </w:pPr>
            <w:r w:rsidRPr="001E7A66">
              <w:rPr>
                <w:sz w:val="12"/>
                <w:szCs w:val="12"/>
                <w:lang w:val="en-GB"/>
              </w:rPr>
              <w:t>Country of residence</w:t>
            </w:r>
          </w:p>
        </w:tc>
      </w:tr>
      <w:tr w:rsidR="001E7A66" w:rsidRPr="001E7A66" w14:paraId="63A13201" w14:textId="77777777" w:rsidTr="001E7A66">
        <w:tc>
          <w:tcPr>
            <w:tcW w:w="0" w:type="auto"/>
            <w:hideMark/>
          </w:tcPr>
          <w:p w14:paraId="276724D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DefaultPostCode</w:t>
            </w:r>
            <w:proofErr w:type="spellEnd"/>
          </w:p>
        </w:tc>
        <w:tc>
          <w:tcPr>
            <w:tcW w:w="0" w:type="auto"/>
            <w:hideMark/>
          </w:tcPr>
          <w:p w14:paraId="3AFD2E30"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DE1B85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76A81DA"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C047FA1" w14:textId="77777777" w:rsidR="001E7A66" w:rsidRPr="001E7A66" w:rsidRDefault="001E7A66" w:rsidP="001E7A66">
            <w:pPr>
              <w:pStyle w:val="ParaContinue"/>
              <w:spacing w:line="240" w:lineRule="auto"/>
              <w:rPr>
                <w:sz w:val="12"/>
                <w:szCs w:val="12"/>
                <w:lang w:val="en-GB"/>
              </w:rPr>
            </w:pPr>
            <w:r w:rsidRPr="001E7A66">
              <w:rPr>
                <w:sz w:val="12"/>
                <w:szCs w:val="12"/>
                <w:lang w:val="en-GB"/>
              </w:rPr>
              <w:t>Default postcode tied to the plan</w:t>
            </w:r>
          </w:p>
        </w:tc>
      </w:tr>
      <w:tr w:rsidR="001E7A66" w:rsidRPr="001E7A66" w14:paraId="2D665015" w14:textId="77777777" w:rsidTr="001E7A66">
        <w:tc>
          <w:tcPr>
            <w:tcW w:w="0" w:type="auto"/>
            <w:hideMark/>
          </w:tcPr>
          <w:p w14:paraId="3A084D7F" w14:textId="77777777" w:rsidR="001E7A66" w:rsidRPr="001E7A66" w:rsidRDefault="001E7A66" w:rsidP="001E7A66">
            <w:pPr>
              <w:pStyle w:val="ParaContinue"/>
              <w:spacing w:line="240" w:lineRule="auto"/>
              <w:rPr>
                <w:sz w:val="12"/>
                <w:szCs w:val="12"/>
                <w:lang w:val="en-GB"/>
              </w:rPr>
            </w:pPr>
            <w:r w:rsidRPr="001E7A66">
              <w:rPr>
                <w:sz w:val="12"/>
                <w:szCs w:val="12"/>
                <w:lang w:val="en-GB"/>
              </w:rPr>
              <w:t>Employment Status</w:t>
            </w:r>
          </w:p>
        </w:tc>
        <w:tc>
          <w:tcPr>
            <w:tcW w:w="0" w:type="auto"/>
            <w:hideMark/>
          </w:tcPr>
          <w:p w14:paraId="6B91C1A6"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1BEE634"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3923E1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3C65EDF3" w14:textId="77777777" w:rsidR="001E7A66" w:rsidRPr="001E7A66" w:rsidRDefault="001E7A66" w:rsidP="001E7A66">
            <w:pPr>
              <w:pStyle w:val="ParaContinue"/>
              <w:spacing w:line="240" w:lineRule="auto"/>
              <w:rPr>
                <w:sz w:val="12"/>
                <w:szCs w:val="12"/>
                <w:lang w:val="en-GB"/>
              </w:rPr>
            </w:pPr>
            <w:r w:rsidRPr="001E7A66">
              <w:rPr>
                <w:sz w:val="12"/>
                <w:szCs w:val="12"/>
                <w:lang w:val="en-GB"/>
              </w:rPr>
              <w:t>Employment state of the client</w:t>
            </w:r>
          </w:p>
        </w:tc>
      </w:tr>
      <w:tr w:rsidR="001E7A66" w:rsidRPr="001E7A66" w14:paraId="66F5E54C" w14:textId="77777777" w:rsidTr="001E7A66">
        <w:tc>
          <w:tcPr>
            <w:tcW w:w="0" w:type="auto"/>
            <w:hideMark/>
          </w:tcPr>
          <w:p w14:paraId="491AF013" w14:textId="77777777" w:rsidR="001E7A66" w:rsidRPr="001E7A66" w:rsidRDefault="001E7A66" w:rsidP="001E7A66">
            <w:pPr>
              <w:pStyle w:val="ParaContinue"/>
              <w:spacing w:line="240" w:lineRule="auto"/>
              <w:rPr>
                <w:sz w:val="12"/>
                <w:szCs w:val="12"/>
                <w:lang w:val="en-GB"/>
              </w:rPr>
            </w:pPr>
            <w:r w:rsidRPr="001E7A66">
              <w:rPr>
                <w:sz w:val="12"/>
                <w:szCs w:val="12"/>
                <w:lang w:val="en-GB"/>
              </w:rPr>
              <w:t>Gender</w:t>
            </w:r>
          </w:p>
        </w:tc>
        <w:tc>
          <w:tcPr>
            <w:tcW w:w="0" w:type="auto"/>
            <w:hideMark/>
          </w:tcPr>
          <w:p w14:paraId="2978D674"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1BC7F9E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CB03F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464B80F" w14:textId="77777777" w:rsidR="001E7A66" w:rsidRPr="001E7A66" w:rsidRDefault="001E7A66" w:rsidP="001E7A66">
            <w:pPr>
              <w:pStyle w:val="ParaContinue"/>
              <w:spacing w:line="240" w:lineRule="auto"/>
              <w:rPr>
                <w:sz w:val="12"/>
                <w:szCs w:val="12"/>
                <w:lang w:val="en-GB"/>
              </w:rPr>
            </w:pPr>
            <w:r w:rsidRPr="001E7A66">
              <w:rPr>
                <w:sz w:val="12"/>
                <w:szCs w:val="12"/>
                <w:lang w:val="en-GB"/>
              </w:rPr>
              <w:t>Gender recorded for the client</w:t>
            </w:r>
          </w:p>
        </w:tc>
      </w:tr>
      <w:tr w:rsidR="001E7A66" w:rsidRPr="001E7A66" w14:paraId="32CE9C32" w14:textId="77777777" w:rsidTr="001E7A66">
        <w:tc>
          <w:tcPr>
            <w:tcW w:w="0" w:type="auto"/>
            <w:hideMark/>
          </w:tcPr>
          <w:p w14:paraId="026A8A4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IOReference</w:t>
            </w:r>
            <w:proofErr w:type="spellEnd"/>
          </w:p>
        </w:tc>
        <w:tc>
          <w:tcPr>
            <w:tcW w:w="0" w:type="auto"/>
            <w:hideMark/>
          </w:tcPr>
          <w:p w14:paraId="4C467378"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5C8A19B"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CEC8E1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A1355C7" w14:textId="77777777" w:rsidR="001E7A66" w:rsidRPr="001E7A66" w:rsidRDefault="001E7A66" w:rsidP="001E7A66">
            <w:pPr>
              <w:pStyle w:val="ParaContinue"/>
              <w:spacing w:line="240" w:lineRule="auto"/>
              <w:rPr>
                <w:sz w:val="12"/>
                <w:szCs w:val="12"/>
                <w:lang w:val="en-GB"/>
              </w:rPr>
            </w:pPr>
            <w:r w:rsidRPr="001E7A66">
              <w:rPr>
                <w:sz w:val="12"/>
                <w:szCs w:val="12"/>
                <w:lang w:val="en-GB"/>
              </w:rPr>
              <w:t>Internal plan reference</w:t>
            </w:r>
          </w:p>
        </w:tc>
      </w:tr>
      <w:tr w:rsidR="001E7A66" w:rsidRPr="001E7A66" w14:paraId="029F4F9E" w14:textId="77777777" w:rsidTr="001E7A66">
        <w:tc>
          <w:tcPr>
            <w:tcW w:w="0" w:type="auto"/>
            <w:hideMark/>
          </w:tcPr>
          <w:p w14:paraId="3B4AE908" w14:textId="77777777" w:rsidR="001E7A66" w:rsidRPr="001E7A66" w:rsidRDefault="001E7A66" w:rsidP="001E7A66">
            <w:pPr>
              <w:pStyle w:val="ParaContinue"/>
              <w:spacing w:line="240" w:lineRule="auto"/>
              <w:rPr>
                <w:sz w:val="12"/>
                <w:szCs w:val="12"/>
                <w:lang w:val="en-GB"/>
              </w:rPr>
            </w:pPr>
            <w:r w:rsidRPr="001E7A66">
              <w:rPr>
                <w:sz w:val="12"/>
                <w:szCs w:val="12"/>
                <w:lang w:val="en-GB"/>
              </w:rPr>
              <w:t>Marital Status</w:t>
            </w:r>
          </w:p>
        </w:tc>
        <w:tc>
          <w:tcPr>
            <w:tcW w:w="0" w:type="auto"/>
            <w:hideMark/>
          </w:tcPr>
          <w:p w14:paraId="43DA9A9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469860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F474EA0"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7DA01DAC" w14:textId="77777777" w:rsidR="001E7A66" w:rsidRPr="001E7A66" w:rsidRDefault="001E7A66" w:rsidP="001E7A66">
            <w:pPr>
              <w:pStyle w:val="ParaContinue"/>
              <w:spacing w:line="240" w:lineRule="auto"/>
              <w:rPr>
                <w:sz w:val="12"/>
                <w:szCs w:val="12"/>
                <w:lang w:val="en-GB"/>
              </w:rPr>
            </w:pPr>
            <w:r w:rsidRPr="001E7A66">
              <w:rPr>
                <w:sz w:val="12"/>
                <w:szCs w:val="12"/>
                <w:lang w:val="en-GB"/>
              </w:rPr>
              <w:t>Reported marital status</w:t>
            </w:r>
          </w:p>
        </w:tc>
      </w:tr>
      <w:tr w:rsidR="001E7A66" w:rsidRPr="001E7A66" w14:paraId="0ECCC458" w14:textId="77777777" w:rsidTr="001E7A66">
        <w:tc>
          <w:tcPr>
            <w:tcW w:w="0" w:type="auto"/>
            <w:hideMark/>
          </w:tcPr>
          <w:p w14:paraId="34BE04E4"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Nationality_x</w:t>
            </w:r>
            <w:proofErr w:type="spellEnd"/>
          </w:p>
        </w:tc>
        <w:tc>
          <w:tcPr>
            <w:tcW w:w="0" w:type="auto"/>
            <w:hideMark/>
          </w:tcPr>
          <w:p w14:paraId="78CE63E9"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DBE49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EDE6EB8"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64A6336"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nationality from the plan extract</w:t>
            </w:r>
          </w:p>
        </w:tc>
      </w:tr>
      <w:tr w:rsidR="001E7A66" w:rsidRPr="001E7A66" w14:paraId="5E6C0139" w14:textId="77777777" w:rsidTr="001E7A66">
        <w:tc>
          <w:tcPr>
            <w:tcW w:w="0" w:type="auto"/>
            <w:hideMark/>
          </w:tcPr>
          <w:p w14:paraId="60952082"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Nationality_y</w:t>
            </w:r>
            <w:proofErr w:type="spellEnd"/>
          </w:p>
        </w:tc>
        <w:tc>
          <w:tcPr>
            <w:tcW w:w="0" w:type="auto"/>
            <w:hideMark/>
          </w:tcPr>
          <w:p w14:paraId="540D1270"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14892C2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D6FA95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FC11C6A" w14:textId="77777777" w:rsidR="001E7A66" w:rsidRPr="001E7A66" w:rsidRDefault="001E7A66" w:rsidP="001E7A66">
            <w:pPr>
              <w:pStyle w:val="ParaContinue"/>
              <w:spacing w:line="240" w:lineRule="auto"/>
              <w:rPr>
                <w:sz w:val="12"/>
                <w:szCs w:val="12"/>
                <w:lang w:val="en-GB"/>
              </w:rPr>
            </w:pPr>
            <w:r w:rsidRPr="001E7A66">
              <w:rPr>
                <w:sz w:val="12"/>
                <w:szCs w:val="12"/>
                <w:lang w:val="en-GB"/>
              </w:rPr>
              <w:t>Nationality from metadata sheet</w:t>
            </w:r>
          </w:p>
        </w:tc>
      </w:tr>
      <w:tr w:rsidR="001E7A66" w:rsidRPr="001E7A66" w14:paraId="214A1F88" w14:textId="77777777" w:rsidTr="001E7A66">
        <w:tc>
          <w:tcPr>
            <w:tcW w:w="0" w:type="auto"/>
            <w:hideMark/>
          </w:tcPr>
          <w:p w14:paraId="7077C524" w14:textId="77777777" w:rsidR="001E7A66" w:rsidRPr="001E7A66" w:rsidRDefault="001E7A66" w:rsidP="001E7A66">
            <w:pPr>
              <w:pStyle w:val="ParaContinue"/>
              <w:spacing w:line="240" w:lineRule="auto"/>
              <w:rPr>
                <w:sz w:val="12"/>
                <w:szCs w:val="12"/>
                <w:lang w:val="en-GB"/>
              </w:rPr>
            </w:pPr>
            <w:r w:rsidRPr="001E7A66">
              <w:rPr>
                <w:sz w:val="12"/>
                <w:szCs w:val="12"/>
                <w:lang w:val="en-GB"/>
              </w:rPr>
              <w:t>Occupation</w:t>
            </w:r>
          </w:p>
        </w:tc>
        <w:tc>
          <w:tcPr>
            <w:tcW w:w="0" w:type="auto"/>
            <w:hideMark/>
          </w:tcPr>
          <w:p w14:paraId="3DD2E35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E67BAB2"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C722CC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32DDB7D" w14:textId="77777777" w:rsidR="001E7A66" w:rsidRPr="001E7A66" w:rsidRDefault="001E7A66" w:rsidP="001E7A66">
            <w:pPr>
              <w:pStyle w:val="ParaContinue"/>
              <w:spacing w:line="240" w:lineRule="auto"/>
              <w:rPr>
                <w:sz w:val="12"/>
                <w:szCs w:val="12"/>
                <w:lang w:val="en-GB"/>
              </w:rPr>
            </w:pPr>
            <w:r w:rsidRPr="001E7A66">
              <w:rPr>
                <w:sz w:val="12"/>
                <w:szCs w:val="12"/>
                <w:lang w:val="en-GB"/>
              </w:rPr>
              <w:t>Free</w:t>
            </w:r>
            <w:r w:rsidRPr="001E7A66">
              <w:rPr>
                <w:sz w:val="12"/>
                <w:szCs w:val="12"/>
                <w:lang w:val="en-GB"/>
              </w:rPr>
              <w:noBreakHyphen/>
              <w:t>text occupation</w:t>
            </w:r>
          </w:p>
        </w:tc>
      </w:tr>
      <w:tr w:rsidR="001E7A66" w:rsidRPr="001E7A66" w14:paraId="34A948C4" w14:textId="77777777" w:rsidTr="001E7A66">
        <w:tc>
          <w:tcPr>
            <w:tcW w:w="0" w:type="auto"/>
            <w:hideMark/>
          </w:tcPr>
          <w:p w14:paraId="33A86512"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PlanGroup</w:t>
            </w:r>
            <w:proofErr w:type="spellEnd"/>
          </w:p>
        </w:tc>
        <w:tc>
          <w:tcPr>
            <w:tcW w:w="0" w:type="auto"/>
            <w:hideMark/>
          </w:tcPr>
          <w:p w14:paraId="5E3A3403"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9EA341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8DCA6B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33F40D26" w14:textId="77777777" w:rsidR="001E7A66" w:rsidRPr="001E7A66" w:rsidRDefault="001E7A66" w:rsidP="001E7A66">
            <w:pPr>
              <w:pStyle w:val="ParaContinue"/>
              <w:spacing w:line="240" w:lineRule="auto"/>
              <w:rPr>
                <w:sz w:val="12"/>
                <w:szCs w:val="12"/>
                <w:lang w:val="en-GB"/>
              </w:rPr>
            </w:pPr>
            <w:r w:rsidRPr="001E7A66">
              <w:rPr>
                <w:sz w:val="12"/>
                <w:szCs w:val="12"/>
                <w:lang w:val="en-GB"/>
              </w:rPr>
              <w:t>Higher-level grouping of plan types</w:t>
            </w:r>
          </w:p>
        </w:tc>
      </w:tr>
      <w:tr w:rsidR="001E7A66" w:rsidRPr="001E7A66" w14:paraId="6F4F14DA" w14:textId="77777777" w:rsidTr="001E7A66">
        <w:tc>
          <w:tcPr>
            <w:tcW w:w="0" w:type="auto"/>
            <w:hideMark/>
          </w:tcPr>
          <w:p w14:paraId="5D59588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PlanType</w:t>
            </w:r>
            <w:proofErr w:type="spellEnd"/>
          </w:p>
        </w:tc>
        <w:tc>
          <w:tcPr>
            <w:tcW w:w="0" w:type="auto"/>
            <w:hideMark/>
          </w:tcPr>
          <w:p w14:paraId="47A50369"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80B5F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D201B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7980D9E" w14:textId="77777777" w:rsidR="001E7A66" w:rsidRPr="001E7A66" w:rsidRDefault="001E7A66" w:rsidP="001E7A66">
            <w:pPr>
              <w:pStyle w:val="ParaContinue"/>
              <w:spacing w:line="240" w:lineRule="auto"/>
              <w:rPr>
                <w:sz w:val="12"/>
                <w:szCs w:val="12"/>
                <w:lang w:val="en-GB"/>
              </w:rPr>
            </w:pPr>
            <w:r w:rsidRPr="001E7A66">
              <w:rPr>
                <w:sz w:val="12"/>
                <w:szCs w:val="12"/>
                <w:lang w:val="en-GB"/>
              </w:rPr>
              <w:t>Type of financial plan (e.g. pension, ISA)</w:t>
            </w:r>
          </w:p>
        </w:tc>
      </w:tr>
      <w:tr w:rsidR="001E7A66" w:rsidRPr="001E7A66" w14:paraId="6DB1EFEB" w14:textId="77777777" w:rsidTr="001E7A66">
        <w:tc>
          <w:tcPr>
            <w:tcW w:w="0" w:type="auto"/>
            <w:hideMark/>
          </w:tcPr>
          <w:p w14:paraId="47DFE0B6"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PolicyStatus</w:t>
            </w:r>
            <w:proofErr w:type="spellEnd"/>
          </w:p>
        </w:tc>
        <w:tc>
          <w:tcPr>
            <w:tcW w:w="0" w:type="auto"/>
            <w:hideMark/>
          </w:tcPr>
          <w:p w14:paraId="72BC872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5999F4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17F9AE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765F699"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Current policy status (e.g. live, lapsed)</w:t>
            </w:r>
          </w:p>
        </w:tc>
      </w:tr>
      <w:tr w:rsidR="001E7A66" w:rsidRPr="001E7A66" w14:paraId="3669554B" w14:textId="77777777" w:rsidTr="001E7A66">
        <w:tc>
          <w:tcPr>
            <w:tcW w:w="0" w:type="auto"/>
            <w:hideMark/>
          </w:tcPr>
          <w:p w14:paraId="5E4E0E3E"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PolicyStatusDate</w:t>
            </w:r>
            <w:proofErr w:type="spellEnd"/>
          </w:p>
        </w:tc>
        <w:tc>
          <w:tcPr>
            <w:tcW w:w="0" w:type="auto"/>
            <w:hideMark/>
          </w:tcPr>
          <w:p w14:paraId="738554B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5D10A5E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2BAA28E"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2CFB0E88" w14:textId="77777777" w:rsidR="001E7A66" w:rsidRPr="001E7A66" w:rsidRDefault="001E7A66" w:rsidP="001E7A66">
            <w:pPr>
              <w:pStyle w:val="ParaContinue"/>
              <w:spacing w:line="240" w:lineRule="auto"/>
              <w:rPr>
                <w:sz w:val="12"/>
                <w:szCs w:val="12"/>
                <w:lang w:val="en-GB"/>
              </w:rPr>
            </w:pPr>
            <w:r w:rsidRPr="001E7A66">
              <w:rPr>
                <w:sz w:val="12"/>
                <w:szCs w:val="12"/>
                <w:lang w:val="en-GB"/>
              </w:rPr>
              <w:t>Date the status was recorded</w:t>
            </w:r>
          </w:p>
        </w:tc>
      </w:tr>
      <w:tr w:rsidR="001E7A66" w:rsidRPr="001E7A66" w14:paraId="1AF21611" w14:textId="77777777" w:rsidTr="001E7A66">
        <w:tc>
          <w:tcPr>
            <w:tcW w:w="0" w:type="auto"/>
            <w:hideMark/>
          </w:tcPr>
          <w:p w14:paraId="01F9E894" w14:textId="77777777" w:rsidR="001E7A66" w:rsidRPr="001E7A66" w:rsidRDefault="001E7A66" w:rsidP="001E7A66">
            <w:pPr>
              <w:pStyle w:val="ParaContinue"/>
              <w:spacing w:line="240" w:lineRule="auto"/>
              <w:rPr>
                <w:sz w:val="12"/>
                <w:szCs w:val="12"/>
                <w:lang w:val="en-GB"/>
              </w:rPr>
            </w:pPr>
            <w:r w:rsidRPr="001E7A66">
              <w:rPr>
                <w:sz w:val="12"/>
                <w:szCs w:val="12"/>
                <w:lang w:val="en-GB"/>
              </w:rPr>
              <w:t>Salary</w:t>
            </w:r>
          </w:p>
        </w:tc>
        <w:tc>
          <w:tcPr>
            <w:tcW w:w="0" w:type="auto"/>
            <w:hideMark/>
          </w:tcPr>
          <w:p w14:paraId="6B5C306F"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ABAF4C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14D8124"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55FE572" w14:textId="77777777" w:rsidR="001E7A66" w:rsidRPr="001E7A66" w:rsidRDefault="001E7A66" w:rsidP="001E7A66">
            <w:pPr>
              <w:pStyle w:val="ParaContinue"/>
              <w:spacing w:line="240" w:lineRule="auto"/>
              <w:rPr>
                <w:sz w:val="12"/>
                <w:szCs w:val="12"/>
                <w:lang w:val="en-GB"/>
              </w:rPr>
            </w:pPr>
            <w:r w:rsidRPr="001E7A66">
              <w:rPr>
                <w:sz w:val="12"/>
                <w:szCs w:val="12"/>
                <w:lang w:val="en-GB"/>
              </w:rPr>
              <w:t>Self</w:t>
            </w:r>
            <w:r w:rsidRPr="001E7A66">
              <w:rPr>
                <w:sz w:val="12"/>
                <w:szCs w:val="12"/>
                <w:lang w:val="en-GB"/>
              </w:rPr>
              <w:noBreakHyphen/>
              <w:t>reported gross salary</w:t>
            </w:r>
          </w:p>
        </w:tc>
      </w:tr>
      <w:tr w:rsidR="001E7A66" w:rsidRPr="001E7A66" w14:paraId="5F1C3DFC" w14:textId="77777777" w:rsidTr="001E7A66">
        <w:tc>
          <w:tcPr>
            <w:tcW w:w="0" w:type="auto"/>
            <w:hideMark/>
          </w:tcPr>
          <w:p w14:paraId="54454C6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ServiceStatusName</w:t>
            </w:r>
            <w:proofErr w:type="spellEnd"/>
          </w:p>
        </w:tc>
        <w:tc>
          <w:tcPr>
            <w:tcW w:w="0" w:type="auto"/>
            <w:hideMark/>
          </w:tcPr>
          <w:p w14:paraId="018FD7EE"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065B878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06BE7A5"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6A2657D" w14:textId="77777777" w:rsidR="001E7A66" w:rsidRPr="001E7A66" w:rsidRDefault="001E7A66" w:rsidP="001E7A66">
            <w:pPr>
              <w:pStyle w:val="ParaContinue"/>
              <w:spacing w:line="240" w:lineRule="auto"/>
              <w:rPr>
                <w:sz w:val="12"/>
                <w:szCs w:val="12"/>
                <w:lang w:val="en-GB"/>
              </w:rPr>
            </w:pPr>
            <w:r w:rsidRPr="001E7A66">
              <w:rPr>
                <w:sz w:val="12"/>
                <w:szCs w:val="12"/>
                <w:lang w:val="en-GB"/>
              </w:rPr>
              <w:t>Service status (e.g. Transactional)</w:t>
            </w:r>
          </w:p>
        </w:tc>
      </w:tr>
      <w:tr w:rsidR="001E7A66" w:rsidRPr="001E7A66" w14:paraId="5E2D3853" w14:textId="77777777" w:rsidTr="001E7A66">
        <w:tc>
          <w:tcPr>
            <w:tcW w:w="0" w:type="auto"/>
            <w:hideMark/>
          </w:tcPr>
          <w:p w14:paraId="5982CAA8" w14:textId="77777777" w:rsidR="001E7A66" w:rsidRPr="001E7A66" w:rsidRDefault="001E7A66" w:rsidP="001E7A66">
            <w:pPr>
              <w:pStyle w:val="ParaContinue"/>
              <w:spacing w:line="240" w:lineRule="auto"/>
              <w:rPr>
                <w:sz w:val="12"/>
                <w:szCs w:val="12"/>
                <w:lang w:val="en-GB"/>
              </w:rPr>
            </w:pPr>
            <w:r w:rsidRPr="001E7A66">
              <w:rPr>
                <w:sz w:val="12"/>
                <w:szCs w:val="12"/>
                <w:lang w:val="en-GB"/>
              </w:rPr>
              <w:t>Smoker</w:t>
            </w:r>
          </w:p>
        </w:tc>
        <w:tc>
          <w:tcPr>
            <w:tcW w:w="0" w:type="auto"/>
            <w:hideMark/>
          </w:tcPr>
          <w:p w14:paraId="09A56E45"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A83FB60"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44F4F1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119A0E8F" w14:textId="77777777" w:rsidR="001E7A66" w:rsidRPr="001E7A66" w:rsidRDefault="001E7A66" w:rsidP="001E7A66">
            <w:pPr>
              <w:pStyle w:val="ParaContinue"/>
              <w:spacing w:line="240" w:lineRule="auto"/>
              <w:rPr>
                <w:sz w:val="12"/>
                <w:szCs w:val="12"/>
                <w:lang w:val="en-GB"/>
              </w:rPr>
            </w:pPr>
            <w:r w:rsidRPr="001E7A66">
              <w:rPr>
                <w:sz w:val="12"/>
                <w:szCs w:val="12"/>
                <w:lang w:val="en-GB"/>
              </w:rPr>
              <w:t>Binary indicator for smoking status</w:t>
            </w:r>
          </w:p>
        </w:tc>
      </w:tr>
      <w:tr w:rsidR="001E7A66" w:rsidRPr="001E7A66" w14:paraId="07E2E39E" w14:textId="77777777" w:rsidTr="001E7A66">
        <w:tc>
          <w:tcPr>
            <w:tcW w:w="0" w:type="auto"/>
            <w:hideMark/>
          </w:tcPr>
          <w:p w14:paraId="07D6A0B9"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Funds Available</w:t>
            </w:r>
          </w:p>
        </w:tc>
        <w:tc>
          <w:tcPr>
            <w:tcW w:w="0" w:type="auto"/>
            <w:hideMark/>
          </w:tcPr>
          <w:p w14:paraId="4FE08125"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2C73B29"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035821D"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FCD73DD" w14:textId="77777777" w:rsidR="001E7A66" w:rsidRPr="001E7A66" w:rsidRDefault="001E7A66" w:rsidP="001E7A66">
            <w:pPr>
              <w:pStyle w:val="ParaContinue"/>
              <w:spacing w:line="240" w:lineRule="auto"/>
              <w:rPr>
                <w:sz w:val="12"/>
                <w:szCs w:val="12"/>
                <w:lang w:val="en-GB"/>
              </w:rPr>
            </w:pPr>
            <w:r w:rsidRPr="001E7A66">
              <w:rPr>
                <w:sz w:val="12"/>
                <w:szCs w:val="12"/>
                <w:lang w:val="en-GB"/>
              </w:rPr>
              <w:t>Reported liquid funds available</w:t>
            </w:r>
          </w:p>
        </w:tc>
      </w:tr>
      <w:tr w:rsidR="001E7A66" w:rsidRPr="001E7A66" w14:paraId="1B6E2D4C" w14:textId="77777777" w:rsidTr="001E7A66">
        <w:tc>
          <w:tcPr>
            <w:tcW w:w="0" w:type="auto"/>
            <w:hideMark/>
          </w:tcPr>
          <w:p w14:paraId="2642E178"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Gross Monthly Income</w:t>
            </w:r>
          </w:p>
        </w:tc>
        <w:tc>
          <w:tcPr>
            <w:tcW w:w="0" w:type="auto"/>
            <w:hideMark/>
          </w:tcPr>
          <w:p w14:paraId="6ED06D7E"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D055DC1"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EA8D01"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E303BAC"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gross monthly income</w:t>
            </w:r>
          </w:p>
        </w:tc>
      </w:tr>
      <w:tr w:rsidR="001E7A66" w:rsidRPr="001E7A66" w14:paraId="6DD96234" w14:textId="77777777" w:rsidTr="001E7A66">
        <w:tc>
          <w:tcPr>
            <w:tcW w:w="0" w:type="auto"/>
            <w:hideMark/>
          </w:tcPr>
          <w:p w14:paraId="6CCC812B"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Affordability Income</w:t>
            </w:r>
          </w:p>
        </w:tc>
        <w:tc>
          <w:tcPr>
            <w:tcW w:w="0" w:type="auto"/>
            <w:hideMark/>
          </w:tcPr>
          <w:p w14:paraId="7C84302D"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6391B5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7DBCA15"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5E42E85" w14:textId="77777777" w:rsidR="001E7A66" w:rsidRPr="001E7A66" w:rsidRDefault="001E7A66" w:rsidP="001E7A66">
            <w:pPr>
              <w:pStyle w:val="ParaContinue"/>
              <w:spacing w:line="240" w:lineRule="auto"/>
              <w:rPr>
                <w:sz w:val="12"/>
                <w:szCs w:val="12"/>
                <w:lang w:val="en-GB"/>
              </w:rPr>
            </w:pPr>
            <w:r w:rsidRPr="001E7A66">
              <w:rPr>
                <w:sz w:val="12"/>
                <w:szCs w:val="12"/>
                <w:lang w:val="en-GB"/>
              </w:rPr>
              <w:t>Calculated affordability income</w:t>
            </w:r>
          </w:p>
        </w:tc>
      </w:tr>
      <w:tr w:rsidR="001E7A66" w:rsidRPr="001E7A66" w14:paraId="38C097C8" w14:textId="77777777" w:rsidTr="001E7A66">
        <w:tc>
          <w:tcPr>
            <w:tcW w:w="0" w:type="auto"/>
            <w:hideMark/>
          </w:tcPr>
          <w:p w14:paraId="47996671"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Disposable Income</w:t>
            </w:r>
          </w:p>
        </w:tc>
        <w:tc>
          <w:tcPr>
            <w:tcW w:w="0" w:type="auto"/>
            <w:hideMark/>
          </w:tcPr>
          <w:p w14:paraId="62FBD92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2C5F69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F93029C"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5D7F436" w14:textId="77777777" w:rsidR="001E7A66" w:rsidRPr="001E7A66" w:rsidRDefault="001E7A66" w:rsidP="001E7A66">
            <w:pPr>
              <w:pStyle w:val="ParaContinue"/>
              <w:spacing w:line="240" w:lineRule="auto"/>
              <w:rPr>
                <w:sz w:val="12"/>
                <w:szCs w:val="12"/>
                <w:lang w:val="en-GB"/>
              </w:rPr>
            </w:pPr>
            <w:r w:rsidRPr="001E7A66">
              <w:rPr>
                <w:sz w:val="12"/>
                <w:szCs w:val="12"/>
                <w:lang w:val="en-GB"/>
              </w:rPr>
              <w:t>Income remaining after expenditure</w:t>
            </w:r>
          </w:p>
        </w:tc>
      </w:tr>
      <w:tr w:rsidR="001E7A66" w:rsidRPr="001E7A66" w14:paraId="7962B533" w14:textId="77777777" w:rsidTr="001E7A66">
        <w:tc>
          <w:tcPr>
            <w:tcW w:w="0" w:type="auto"/>
            <w:hideMark/>
          </w:tcPr>
          <w:p w14:paraId="4F8B972B"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Expenditure</w:t>
            </w:r>
          </w:p>
        </w:tc>
        <w:tc>
          <w:tcPr>
            <w:tcW w:w="0" w:type="auto"/>
            <w:hideMark/>
          </w:tcPr>
          <w:p w14:paraId="3933195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860452B"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04A7AA9"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64505892" w14:textId="77777777" w:rsidR="001E7A66" w:rsidRPr="001E7A66" w:rsidRDefault="001E7A66" w:rsidP="001E7A66">
            <w:pPr>
              <w:pStyle w:val="ParaContinue"/>
              <w:spacing w:line="240" w:lineRule="auto"/>
              <w:rPr>
                <w:sz w:val="12"/>
                <w:szCs w:val="12"/>
                <w:lang w:val="en-GB"/>
              </w:rPr>
            </w:pPr>
            <w:r w:rsidRPr="001E7A66">
              <w:rPr>
                <w:sz w:val="12"/>
                <w:szCs w:val="12"/>
                <w:lang w:val="en-GB"/>
              </w:rPr>
              <w:t>Monthly spending figure</w:t>
            </w:r>
          </w:p>
        </w:tc>
      </w:tr>
      <w:tr w:rsidR="001E7A66" w:rsidRPr="001E7A66" w14:paraId="60D66C60" w14:textId="77777777" w:rsidTr="001E7A66">
        <w:tc>
          <w:tcPr>
            <w:tcW w:w="0" w:type="auto"/>
            <w:hideMark/>
          </w:tcPr>
          <w:p w14:paraId="5ACE4F66"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Net Monthly Income</w:t>
            </w:r>
          </w:p>
        </w:tc>
        <w:tc>
          <w:tcPr>
            <w:tcW w:w="0" w:type="auto"/>
            <w:hideMark/>
          </w:tcPr>
          <w:p w14:paraId="37C8EF3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28E1827"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10415DB9"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6B5359C" w14:textId="77777777" w:rsidR="001E7A66" w:rsidRPr="001E7A66" w:rsidRDefault="001E7A66" w:rsidP="001E7A66">
            <w:pPr>
              <w:pStyle w:val="ParaContinue"/>
              <w:spacing w:line="240" w:lineRule="auto"/>
              <w:rPr>
                <w:sz w:val="12"/>
                <w:szCs w:val="12"/>
                <w:lang w:val="en-GB"/>
              </w:rPr>
            </w:pPr>
            <w:r w:rsidRPr="001E7A66">
              <w:rPr>
                <w:sz w:val="12"/>
                <w:szCs w:val="12"/>
                <w:lang w:val="en-GB"/>
              </w:rPr>
              <w:t>Net monthly income after deductions</w:t>
            </w:r>
          </w:p>
        </w:tc>
      </w:tr>
      <w:tr w:rsidR="001E7A66" w:rsidRPr="001E7A66" w14:paraId="55CEE8D6" w14:textId="77777777" w:rsidTr="001E7A66">
        <w:tc>
          <w:tcPr>
            <w:tcW w:w="0" w:type="auto"/>
            <w:hideMark/>
          </w:tcPr>
          <w:p w14:paraId="1D087C63"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TotalLumpSum</w:t>
            </w:r>
            <w:proofErr w:type="spellEnd"/>
          </w:p>
        </w:tc>
        <w:tc>
          <w:tcPr>
            <w:tcW w:w="0" w:type="auto"/>
            <w:hideMark/>
          </w:tcPr>
          <w:p w14:paraId="6998AFD0"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19DB434"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A16E91C"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BF9B62F"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of lump</w:t>
            </w:r>
            <w:r w:rsidRPr="001E7A66">
              <w:rPr>
                <w:sz w:val="12"/>
                <w:szCs w:val="12"/>
                <w:lang w:val="en-GB"/>
              </w:rPr>
              <w:noBreakHyphen/>
              <w:t>sum contributions or assets</w:t>
            </w:r>
          </w:p>
        </w:tc>
      </w:tr>
      <w:tr w:rsidR="001E7A66" w:rsidRPr="001E7A66" w14:paraId="6E118B8C" w14:textId="77777777" w:rsidTr="001E7A66">
        <w:tc>
          <w:tcPr>
            <w:tcW w:w="0" w:type="auto"/>
            <w:hideMark/>
          </w:tcPr>
          <w:p w14:paraId="7DC749AE"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TotalRegPremium</w:t>
            </w:r>
            <w:proofErr w:type="spellEnd"/>
          </w:p>
        </w:tc>
        <w:tc>
          <w:tcPr>
            <w:tcW w:w="0" w:type="auto"/>
            <w:hideMark/>
          </w:tcPr>
          <w:p w14:paraId="6162A6A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A013A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81FF133"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C74F616" w14:textId="77777777" w:rsidR="001E7A66" w:rsidRPr="001E7A66" w:rsidRDefault="001E7A66" w:rsidP="001E7A66">
            <w:pPr>
              <w:pStyle w:val="ParaContinue"/>
              <w:spacing w:line="240" w:lineRule="auto"/>
              <w:rPr>
                <w:sz w:val="12"/>
                <w:szCs w:val="12"/>
                <w:lang w:val="en-GB"/>
              </w:rPr>
            </w:pPr>
            <w:r w:rsidRPr="001E7A66">
              <w:rPr>
                <w:sz w:val="12"/>
                <w:szCs w:val="12"/>
                <w:lang w:val="en-GB"/>
              </w:rPr>
              <w:t>Regular premium total</w:t>
            </w:r>
          </w:p>
        </w:tc>
      </w:tr>
      <w:tr w:rsidR="001E7A66" w:rsidRPr="001E7A66" w14:paraId="6C491F79" w14:textId="77777777" w:rsidTr="001E7A66">
        <w:tc>
          <w:tcPr>
            <w:tcW w:w="0" w:type="auto"/>
            <w:hideMark/>
          </w:tcPr>
          <w:p w14:paraId="322366BB" w14:textId="77777777" w:rsidR="001E7A66" w:rsidRPr="001E7A66" w:rsidRDefault="001E7A66" w:rsidP="001E7A66">
            <w:pPr>
              <w:pStyle w:val="ParaContinue"/>
              <w:spacing w:line="240" w:lineRule="auto"/>
              <w:rPr>
                <w:sz w:val="12"/>
                <w:szCs w:val="12"/>
                <w:lang w:val="en-GB"/>
              </w:rPr>
            </w:pPr>
            <w:r w:rsidRPr="001E7A66">
              <w:rPr>
                <w:sz w:val="12"/>
                <w:szCs w:val="12"/>
                <w:lang w:val="en-GB"/>
              </w:rPr>
              <w:t>UK Resident</w:t>
            </w:r>
          </w:p>
        </w:tc>
        <w:tc>
          <w:tcPr>
            <w:tcW w:w="0" w:type="auto"/>
            <w:hideMark/>
          </w:tcPr>
          <w:p w14:paraId="1328EAEE"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23C95B8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EC8B37C"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749AA8C2"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client is a UK resident</w:t>
            </w:r>
          </w:p>
        </w:tc>
      </w:tr>
      <w:tr w:rsidR="001E7A66" w:rsidRPr="001E7A66" w14:paraId="3D440745" w14:textId="77777777" w:rsidTr="001E7A66">
        <w:tc>
          <w:tcPr>
            <w:tcW w:w="0" w:type="auto"/>
            <w:hideMark/>
          </w:tcPr>
          <w:p w14:paraId="4C494EA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w:t>
            </w:r>
          </w:p>
        </w:tc>
        <w:tc>
          <w:tcPr>
            <w:tcW w:w="0" w:type="auto"/>
            <w:hideMark/>
          </w:tcPr>
          <w:p w14:paraId="335C4E7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73A07B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847AA7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06351C0" w14:textId="77777777" w:rsidR="001E7A66" w:rsidRPr="001E7A66" w:rsidRDefault="001E7A66" w:rsidP="001E7A66">
            <w:pPr>
              <w:pStyle w:val="ParaContinue"/>
              <w:spacing w:line="240" w:lineRule="auto"/>
              <w:rPr>
                <w:sz w:val="12"/>
                <w:szCs w:val="12"/>
                <w:lang w:val="en-GB"/>
              </w:rPr>
            </w:pPr>
            <w:r w:rsidRPr="001E7A66">
              <w:rPr>
                <w:sz w:val="12"/>
                <w:szCs w:val="12"/>
                <w:lang w:val="en-GB"/>
              </w:rPr>
              <w:t>Text indicator of vulnerability</w:t>
            </w:r>
          </w:p>
        </w:tc>
      </w:tr>
      <w:tr w:rsidR="001E7A66" w:rsidRPr="001E7A66" w14:paraId="2243B253" w14:textId="77777777" w:rsidTr="001E7A66">
        <w:tc>
          <w:tcPr>
            <w:tcW w:w="0" w:type="auto"/>
            <w:hideMark/>
          </w:tcPr>
          <w:p w14:paraId="75D7B7B5"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VulnerabilityDateAssessed</w:t>
            </w:r>
            <w:proofErr w:type="spellEnd"/>
          </w:p>
        </w:tc>
        <w:tc>
          <w:tcPr>
            <w:tcW w:w="0" w:type="auto"/>
            <w:hideMark/>
          </w:tcPr>
          <w:p w14:paraId="6FAF8C3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3CA2344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5BD5B98"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3C6FA618" w14:textId="77777777" w:rsidR="001E7A66" w:rsidRPr="001E7A66" w:rsidRDefault="001E7A66" w:rsidP="001E7A66">
            <w:pPr>
              <w:pStyle w:val="ParaContinue"/>
              <w:spacing w:line="240" w:lineRule="auto"/>
              <w:rPr>
                <w:sz w:val="12"/>
                <w:szCs w:val="12"/>
                <w:lang w:val="en-GB"/>
              </w:rPr>
            </w:pPr>
            <w:r w:rsidRPr="001E7A66">
              <w:rPr>
                <w:sz w:val="12"/>
                <w:szCs w:val="12"/>
                <w:lang w:val="en-GB"/>
              </w:rPr>
              <w:t>When vulnerability was last assessed</w:t>
            </w:r>
          </w:p>
        </w:tc>
      </w:tr>
      <w:tr w:rsidR="001E7A66" w:rsidRPr="001E7A66" w14:paraId="35C968DD" w14:textId="77777777" w:rsidTr="001E7A66">
        <w:tc>
          <w:tcPr>
            <w:tcW w:w="0" w:type="auto"/>
            <w:hideMark/>
          </w:tcPr>
          <w:p w14:paraId="1A1CD832"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VulnerabilityDatetobeReviewed</w:t>
            </w:r>
            <w:proofErr w:type="spellEnd"/>
          </w:p>
        </w:tc>
        <w:tc>
          <w:tcPr>
            <w:tcW w:w="0" w:type="auto"/>
            <w:hideMark/>
          </w:tcPr>
          <w:p w14:paraId="5F9EB8E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7292FD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21E3456"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4BCA952B" w14:textId="77777777" w:rsidR="001E7A66" w:rsidRPr="001E7A66" w:rsidRDefault="001E7A66" w:rsidP="001E7A66">
            <w:pPr>
              <w:pStyle w:val="ParaContinue"/>
              <w:spacing w:line="240" w:lineRule="auto"/>
              <w:rPr>
                <w:sz w:val="12"/>
                <w:szCs w:val="12"/>
                <w:lang w:val="en-GB"/>
              </w:rPr>
            </w:pPr>
            <w:r w:rsidRPr="001E7A66">
              <w:rPr>
                <w:sz w:val="12"/>
                <w:szCs w:val="12"/>
                <w:lang w:val="en-GB"/>
              </w:rPr>
              <w:t>Next review date for vulnerability</w:t>
            </w:r>
          </w:p>
        </w:tc>
      </w:tr>
      <w:tr w:rsidR="001E7A66" w:rsidRPr="001E7A66" w14:paraId="6208785A" w14:textId="77777777" w:rsidTr="001E7A66">
        <w:tc>
          <w:tcPr>
            <w:tcW w:w="0" w:type="auto"/>
            <w:hideMark/>
          </w:tcPr>
          <w:p w14:paraId="0AC8C2C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VulnerabilityDetails</w:t>
            </w:r>
            <w:proofErr w:type="spellEnd"/>
          </w:p>
        </w:tc>
        <w:tc>
          <w:tcPr>
            <w:tcW w:w="0" w:type="auto"/>
            <w:hideMark/>
          </w:tcPr>
          <w:p w14:paraId="52E3F8C5"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ECB802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000F35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F837ABD" w14:textId="77777777" w:rsidR="001E7A66" w:rsidRPr="001E7A66" w:rsidRDefault="001E7A66" w:rsidP="001E7A66">
            <w:pPr>
              <w:pStyle w:val="ParaContinue"/>
              <w:spacing w:line="240" w:lineRule="auto"/>
              <w:rPr>
                <w:sz w:val="12"/>
                <w:szCs w:val="12"/>
                <w:lang w:val="en-GB"/>
              </w:rPr>
            </w:pPr>
            <w:r w:rsidRPr="001E7A66">
              <w:rPr>
                <w:sz w:val="12"/>
                <w:szCs w:val="12"/>
                <w:lang w:val="en-GB"/>
              </w:rPr>
              <w:t>Free</w:t>
            </w:r>
            <w:r w:rsidRPr="001E7A66">
              <w:rPr>
                <w:sz w:val="12"/>
                <w:szCs w:val="12"/>
                <w:lang w:val="en-GB"/>
              </w:rPr>
              <w:noBreakHyphen/>
              <w:t>text notes about vulnerability</w:t>
            </w:r>
          </w:p>
        </w:tc>
      </w:tr>
      <w:tr w:rsidR="001E7A66" w:rsidRPr="001E7A66" w14:paraId="74962648" w14:textId="77777777" w:rsidTr="001E7A66">
        <w:tc>
          <w:tcPr>
            <w:tcW w:w="0" w:type="auto"/>
            <w:hideMark/>
          </w:tcPr>
          <w:p w14:paraId="79FE10C6"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VulnerabilityType</w:t>
            </w:r>
            <w:proofErr w:type="spellEnd"/>
          </w:p>
        </w:tc>
        <w:tc>
          <w:tcPr>
            <w:tcW w:w="0" w:type="auto"/>
            <w:hideMark/>
          </w:tcPr>
          <w:p w14:paraId="22D67457"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83A038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A6F8D1"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14A40D12" w14:textId="77777777" w:rsidR="001E7A66" w:rsidRPr="001E7A66" w:rsidRDefault="001E7A66" w:rsidP="001E7A66">
            <w:pPr>
              <w:pStyle w:val="ParaContinue"/>
              <w:spacing w:line="240" w:lineRule="auto"/>
              <w:rPr>
                <w:sz w:val="12"/>
                <w:szCs w:val="12"/>
                <w:lang w:val="en-GB"/>
              </w:rPr>
            </w:pPr>
            <w:r w:rsidRPr="001E7A66">
              <w:rPr>
                <w:sz w:val="12"/>
                <w:szCs w:val="12"/>
                <w:lang w:val="en-GB"/>
              </w:rPr>
              <w:t>Class of vulnerability</w:t>
            </w:r>
          </w:p>
        </w:tc>
      </w:tr>
      <w:tr w:rsidR="001E7A66" w:rsidRPr="001E7A66" w14:paraId="00ED63F2" w14:textId="77777777" w:rsidTr="001E7A66">
        <w:tc>
          <w:tcPr>
            <w:tcW w:w="0" w:type="auto"/>
            <w:hideMark/>
          </w:tcPr>
          <w:p w14:paraId="1D29BD2F"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FinalATR</w:t>
            </w:r>
            <w:proofErr w:type="spellEnd"/>
          </w:p>
        </w:tc>
        <w:tc>
          <w:tcPr>
            <w:tcW w:w="0" w:type="auto"/>
            <w:hideMark/>
          </w:tcPr>
          <w:p w14:paraId="654B78A2" w14:textId="77777777" w:rsidR="001E7A66" w:rsidRPr="001E7A66" w:rsidRDefault="001E7A66" w:rsidP="001E7A66">
            <w:pPr>
              <w:pStyle w:val="ParaContinue"/>
              <w:spacing w:line="240" w:lineRule="auto"/>
              <w:rPr>
                <w:sz w:val="12"/>
                <w:szCs w:val="12"/>
                <w:lang w:val="en-GB"/>
              </w:rPr>
            </w:pPr>
            <w:r w:rsidRPr="001E7A66">
              <w:rPr>
                <w:sz w:val="12"/>
                <w:szCs w:val="12"/>
                <w:lang w:val="en-GB"/>
              </w:rPr>
              <w:t>revisedRiskScores.xlsx</w:t>
            </w:r>
          </w:p>
        </w:tc>
        <w:tc>
          <w:tcPr>
            <w:tcW w:w="0" w:type="auto"/>
            <w:hideMark/>
          </w:tcPr>
          <w:p w14:paraId="1B5FC069"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36542A7"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EBAD796" w14:textId="77777777" w:rsidR="001E7A66" w:rsidRPr="001E7A66" w:rsidRDefault="001E7A66" w:rsidP="001E7A66">
            <w:pPr>
              <w:pStyle w:val="ParaContinue"/>
              <w:spacing w:line="240" w:lineRule="auto"/>
              <w:rPr>
                <w:sz w:val="12"/>
                <w:szCs w:val="12"/>
                <w:lang w:val="en-GB"/>
              </w:rPr>
            </w:pPr>
            <w:r w:rsidRPr="001E7A66">
              <w:rPr>
                <w:sz w:val="12"/>
                <w:szCs w:val="12"/>
                <w:lang w:val="en-GB"/>
              </w:rPr>
              <w:t>Harmonised risk score derived from multiple fields</w:t>
            </w:r>
          </w:p>
        </w:tc>
      </w:tr>
      <w:tr w:rsidR="001E7A66" w:rsidRPr="001E7A66" w14:paraId="6690F731" w14:textId="77777777" w:rsidTr="001E7A66">
        <w:tc>
          <w:tcPr>
            <w:tcW w:w="0" w:type="auto"/>
            <w:hideMark/>
          </w:tcPr>
          <w:p w14:paraId="2E1FF536"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Flag_Bereavement</w:t>
            </w:r>
            <w:proofErr w:type="spellEnd"/>
          </w:p>
        </w:tc>
        <w:tc>
          <w:tcPr>
            <w:tcW w:w="0" w:type="auto"/>
            <w:hideMark/>
          </w:tcPr>
          <w:p w14:paraId="1B0ED83C"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38A3CF1"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0950C22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7A353721"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recently bereaved</w:t>
            </w:r>
          </w:p>
        </w:tc>
      </w:tr>
      <w:tr w:rsidR="001E7A66" w:rsidRPr="001E7A66" w14:paraId="53129B02" w14:textId="77777777" w:rsidTr="001E7A66">
        <w:tc>
          <w:tcPr>
            <w:tcW w:w="0" w:type="auto"/>
            <w:hideMark/>
          </w:tcPr>
          <w:p w14:paraId="62680151"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Flag_ComplexPortfolio</w:t>
            </w:r>
            <w:proofErr w:type="spellEnd"/>
          </w:p>
        </w:tc>
        <w:tc>
          <w:tcPr>
            <w:tcW w:w="0" w:type="auto"/>
            <w:hideMark/>
          </w:tcPr>
          <w:p w14:paraId="4B077D8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79689776"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C8772C4"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334AAE6F"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flagged for portfolio complexity</w:t>
            </w:r>
          </w:p>
        </w:tc>
      </w:tr>
      <w:tr w:rsidR="001E7A66" w:rsidRPr="001E7A66" w14:paraId="72E66AD5" w14:textId="77777777" w:rsidTr="001E7A66">
        <w:tc>
          <w:tcPr>
            <w:tcW w:w="0" w:type="auto"/>
            <w:hideMark/>
          </w:tcPr>
          <w:p w14:paraId="0BD18EE5"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Flag_DivorceOrSeparation</w:t>
            </w:r>
            <w:proofErr w:type="spellEnd"/>
          </w:p>
        </w:tc>
        <w:tc>
          <w:tcPr>
            <w:tcW w:w="0" w:type="auto"/>
            <w:hideMark/>
          </w:tcPr>
          <w:p w14:paraId="0163A1A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63CB7C3"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262B3F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5F9F0742"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divorce or separation circumstance</w:t>
            </w:r>
          </w:p>
        </w:tc>
      </w:tr>
      <w:tr w:rsidR="001E7A66" w:rsidRPr="001E7A66" w14:paraId="26DBBAC8" w14:textId="77777777" w:rsidTr="001E7A66">
        <w:tc>
          <w:tcPr>
            <w:tcW w:w="0" w:type="auto"/>
            <w:hideMark/>
          </w:tcPr>
          <w:p w14:paraId="0C9D50E3"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Flag_Elderly</w:t>
            </w:r>
            <w:proofErr w:type="spellEnd"/>
          </w:p>
        </w:tc>
        <w:tc>
          <w:tcPr>
            <w:tcW w:w="0" w:type="auto"/>
            <w:hideMark/>
          </w:tcPr>
          <w:p w14:paraId="0A34D056"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7292BB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17FC9D9"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4E6F8204"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is of advanced age</w:t>
            </w:r>
          </w:p>
        </w:tc>
      </w:tr>
      <w:tr w:rsidR="001E7A66" w:rsidRPr="001E7A66" w14:paraId="4AA2005F" w14:textId="77777777" w:rsidTr="001E7A66">
        <w:tc>
          <w:tcPr>
            <w:tcW w:w="0" w:type="auto"/>
            <w:hideMark/>
          </w:tcPr>
          <w:p w14:paraId="569950A3"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Flag_FamilyResponsibilities</w:t>
            </w:r>
            <w:proofErr w:type="spellEnd"/>
          </w:p>
        </w:tc>
        <w:tc>
          <w:tcPr>
            <w:tcW w:w="0" w:type="auto"/>
            <w:hideMark/>
          </w:tcPr>
          <w:p w14:paraId="52B7701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2539A90"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C5D6459"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65DF8298"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heavy family care duties</w:t>
            </w:r>
          </w:p>
        </w:tc>
      </w:tr>
      <w:tr w:rsidR="001E7A66" w:rsidRPr="001E7A66" w14:paraId="28C669A2" w14:textId="77777777" w:rsidTr="001E7A66">
        <w:tc>
          <w:tcPr>
            <w:tcW w:w="0" w:type="auto"/>
            <w:hideMark/>
          </w:tcPr>
          <w:p w14:paraId="43F51FB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Flag_FinancialStruggle</w:t>
            </w:r>
            <w:proofErr w:type="spellEnd"/>
          </w:p>
        </w:tc>
        <w:tc>
          <w:tcPr>
            <w:tcW w:w="0" w:type="auto"/>
            <w:hideMark/>
          </w:tcPr>
          <w:p w14:paraId="2DCE9C3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A4B3FDE"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63DE24B4"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5C32ED4C" w14:textId="77777777" w:rsidR="001E7A66" w:rsidRPr="001E7A66" w:rsidRDefault="001E7A66" w:rsidP="001E7A66">
            <w:pPr>
              <w:pStyle w:val="ParaContinue"/>
              <w:spacing w:line="240" w:lineRule="auto"/>
              <w:rPr>
                <w:sz w:val="12"/>
                <w:szCs w:val="12"/>
                <w:lang w:val="en-GB"/>
              </w:rPr>
            </w:pPr>
            <w:r w:rsidRPr="001E7A66">
              <w:rPr>
                <w:sz w:val="12"/>
                <w:szCs w:val="12"/>
                <w:lang w:val="en-GB"/>
              </w:rPr>
              <w:t>Derived from free</w:t>
            </w:r>
            <w:r w:rsidRPr="001E7A66">
              <w:rPr>
                <w:sz w:val="12"/>
                <w:szCs w:val="12"/>
                <w:lang w:val="en-GB"/>
              </w:rPr>
              <w:noBreakHyphen/>
              <w:t>text vulnerability notes</w:t>
            </w:r>
          </w:p>
        </w:tc>
      </w:tr>
      <w:tr w:rsidR="001E7A66" w:rsidRPr="001E7A66" w14:paraId="6FEE1104" w14:textId="77777777" w:rsidTr="001E7A66">
        <w:tc>
          <w:tcPr>
            <w:tcW w:w="0" w:type="auto"/>
            <w:hideMark/>
          </w:tcPr>
          <w:p w14:paraId="5ECF2A57"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Flag_LanguageBarrier</w:t>
            </w:r>
            <w:proofErr w:type="spellEnd"/>
          </w:p>
        </w:tc>
        <w:tc>
          <w:tcPr>
            <w:tcW w:w="0" w:type="auto"/>
            <w:hideMark/>
          </w:tcPr>
          <w:p w14:paraId="4C98382D"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6AFF7C2"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7C0860D"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1FE35985" w14:textId="77777777" w:rsidR="001E7A66" w:rsidRPr="001E7A66" w:rsidRDefault="001E7A66" w:rsidP="001E7A66">
            <w:pPr>
              <w:pStyle w:val="ParaContinue"/>
              <w:spacing w:line="240" w:lineRule="auto"/>
              <w:rPr>
                <w:sz w:val="12"/>
                <w:szCs w:val="12"/>
                <w:lang w:val="en-GB"/>
              </w:rPr>
            </w:pPr>
            <w:r w:rsidRPr="001E7A66">
              <w:rPr>
                <w:sz w:val="12"/>
                <w:szCs w:val="12"/>
                <w:lang w:val="en-GB"/>
              </w:rPr>
              <w:t>Communication or language barriers detected</w:t>
            </w:r>
          </w:p>
        </w:tc>
      </w:tr>
      <w:tr w:rsidR="001E7A66" w:rsidRPr="001E7A66" w14:paraId="346AC821" w14:textId="77777777" w:rsidTr="001E7A66">
        <w:tc>
          <w:tcPr>
            <w:tcW w:w="0" w:type="auto"/>
            <w:hideMark/>
          </w:tcPr>
          <w:p w14:paraId="1B0FAE28"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Flag_LowComprehension</w:t>
            </w:r>
            <w:proofErr w:type="spellEnd"/>
          </w:p>
        </w:tc>
        <w:tc>
          <w:tcPr>
            <w:tcW w:w="0" w:type="auto"/>
            <w:hideMark/>
          </w:tcPr>
          <w:p w14:paraId="4398F6F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5E484C8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6ACEA94"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02AFFC32"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comprehension difficulties</w:t>
            </w:r>
          </w:p>
        </w:tc>
      </w:tr>
      <w:tr w:rsidR="001E7A66" w:rsidRPr="001E7A66" w14:paraId="7CC4292A" w14:textId="77777777" w:rsidTr="001E7A66">
        <w:tc>
          <w:tcPr>
            <w:tcW w:w="0" w:type="auto"/>
            <w:hideMark/>
          </w:tcPr>
          <w:p w14:paraId="7F8C7C25"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Flag_MentalHealth</w:t>
            </w:r>
            <w:proofErr w:type="spellEnd"/>
          </w:p>
        </w:tc>
        <w:tc>
          <w:tcPr>
            <w:tcW w:w="0" w:type="auto"/>
            <w:hideMark/>
          </w:tcPr>
          <w:p w14:paraId="4B838656"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FC5647E"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2ACE1AF"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5D5ABAFB"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mental health</w:t>
            </w:r>
            <w:r w:rsidRPr="001E7A66">
              <w:rPr>
                <w:sz w:val="12"/>
                <w:szCs w:val="12"/>
                <w:lang w:val="en-GB"/>
              </w:rPr>
              <w:noBreakHyphen/>
              <w:t>related notes</w:t>
            </w:r>
          </w:p>
        </w:tc>
      </w:tr>
      <w:tr w:rsidR="001E7A66" w:rsidRPr="001E7A66" w14:paraId="62D1A376" w14:textId="77777777" w:rsidTr="001E7A66">
        <w:tc>
          <w:tcPr>
            <w:tcW w:w="0" w:type="auto"/>
            <w:hideMark/>
          </w:tcPr>
          <w:p w14:paraId="0C6C256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Flag_PhysicalHealth</w:t>
            </w:r>
            <w:proofErr w:type="spellEnd"/>
          </w:p>
        </w:tc>
        <w:tc>
          <w:tcPr>
            <w:tcW w:w="0" w:type="auto"/>
            <w:hideMark/>
          </w:tcPr>
          <w:p w14:paraId="2BE283C1"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BE55F94"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99069CA"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543726A0"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experiencing physical health difficulties</w:t>
            </w:r>
          </w:p>
        </w:tc>
      </w:tr>
      <w:tr w:rsidR="001E7A66" w:rsidRPr="001E7A66" w14:paraId="3CD68C75" w14:textId="77777777" w:rsidTr="001E7A66">
        <w:tc>
          <w:tcPr>
            <w:tcW w:w="0" w:type="auto"/>
            <w:hideMark/>
          </w:tcPr>
          <w:p w14:paraId="1F78CFD1" w14:textId="77777777" w:rsidR="001E7A66" w:rsidRPr="001E7A66" w:rsidRDefault="001E7A66" w:rsidP="001E7A66">
            <w:pPr>
              <w:pStyle w:val="ParaContinue"/>
              <w:spacing w:line="240" w:lineRule="auto"/>
              <w:rPr>
                <w:sz w:val="12"/>
                <w:szCs w:val="12"/>
                <w:lang w:val="en-GB"/>
              </w:rPr>
            </w:pPr>
            <w:r w:rsidRPr="001E7A66">
              <w:rPr>
                <w:sz w:val="12"/>
                <w:szCs w:val="12"/>
                <w:lang w:val="en-GB"/>
              </w:rPr>
              <w:t>Has Risk Score</w:t>
            </w:r>
          </w:p>
        </w:tc>
        <w:tc>
          <w:tcPr>
            <w:tcW w:w="0" w:type="auto"/>
            <w:hideMark/>
          </w:tcPr>
          <w:p w14:paraId="78C9589E" w14:textId="77777777" w:rsidR="001E7A66" w:rsidRPr="001E7A66" w:rsidRDefault="001E7A66" w:rsidP="001E7A66">
            <w:pPr>
              <w:pStyle w:val="ParaContinue"/>
              <w:spacing w:line="240" w:lineRule="auto"/>
              <w:rPr>
                <w:sz w:val="12"/>
                <w:szCs w:val="12"/>
                <w:lang w:val="en-GB"/>
              </w:rPr>
            </w:pPr>
            <w:r w:rsidRPr="001E7A66">
              <w:rPr>
                <w:sz w:val="12"/>
                <w:szCs w:val="12"/>
                <w:lang w:val="en-GB"/>
              </w:rPr>
              <w:t>revisedRiskScores.xlsx</w:t>
            </w:r>
          </w:p>
        </w:tc>
        <w:tc>
          <w:tcPr>
            <w:tcW w:w="0" w:type="auto"/>
            <w:hideMark/>
          </w:tcPr>
          <w:p w14:paraId="5F59A17A"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0C94BDBC"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413F84CD"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valid numeric risk score found in client notes</w:t>
            </w:r>
          </w:p>
        </w:tc>
      </w:tr>
      <w:tr w:rsidR="001E7A66" w:rsidRPr="001E7A66" w14:paraId="5E1CB2B9" w14:textId="77777777" w:rsidTr="001E7A66">
        <w:tc>
          <w:tcPr>
            <w:tcW w:w="0" w:type="auto"/>
            <w:hideMark/>
          </w:tcPr>
          <w:p w14:paraId="0DD73222"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HasInvestmentIntent</w:t>
            </w:r>
            <w:proofErr w:type="spellEnd"/>
          </w:p>
        </w:tc>
        <w:tc>
          <w:tcPr>
            <w:tcW w:w="0" w:type="auto"/>
            <w:hideMark/>
          </w:tcPr>
          <w:p w14:paraId="13AAFCB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1AE0BCB"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D072245"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05BA7B66"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investment</w:t>
            </w:r>
            <w:r w:rsidRPr="001E7A66">
              <w:rPr>
                <w:sz w:val="12"/>
                <w:szCs w:val="12"/>
                <w:lang w:val="en-GB"/>
              </w:rPr>
              <w:noBreakHyphen/>
              <w:t>related fields are populated</w:t>
            </w:r>
          </w:p>
        </w:tc>
      </w:tr>
      <w:tr w:rsidR="001E7A66" w:rsidRPr="001E7A66" w14:paraId="4D6E5781" w14:textId="77777777" w:rsidTr="001E7A66">
        <w:tc>
          <w:tcPr>
            <w:tcW w:w="0" w:type="auto"/>
            <w:hideMark/>
          </w:tcPr>
          <w:p w14:paraId="0E0145AB"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HasNegativeDisposable</w:t>
            </w:r>
            <w:proofErr w:type="spellEnd"/>
          </w:p>
        </w:tc>
        <w:tc>
          <w:tcPr>
            <w:tcW w:w="0" w:type="auto"/>
            <w:hideMark/>
          </w:tcPr>
          <w:p w14:paraId="61DA582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1074E8BA"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010D426"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50A7B8EE"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monthly disposable income &lt; 0</w:t>
            </w:r>
          </w:p>
        </w:tc>
      </w:tr>
      <w:tr w:rsidR="001E7A66" w:rsidRPr="001E7A66" w14:paraId="716C71D3" w14:textId="77777777" w:rsidTr="001E7A66">
        <w:tc>
          <w:tcPr>
            <w:tcW w:w="0" w:type="auto"/>
            <w:hideMark/>
          </w:tcPr>
          <w:p w14:paraId="1D1FCFEC"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HasSalaryReported</w:t>
            </w:r>
            <w:proofErr w:type="spellEnd"/>
          </w:p>
        </w:tc>
        <w:tc>
          <w:tcPr>
            <w:tcW w:w="0" w:type="auto"/>
            <w:hideMark/>
          </w:tcPr>
          <w:p w14:paraId="68786554"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6DD42420"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E7ACCF1"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48153A5A"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salary field is populated with a positive value</w:t>
            </w:r>
          </w:p>
        </w:tc>
      </w:tr>
      <w:tr w:rsidR="001E7A66" w:rsidRPr="001E7A66" w14:paraId="7E46C7CF" w14:textId="77777777" w:rsidTr="001E7A66">
        <w:tc>
          <w:tcPr>
            <w:tcW w:w="0" w:type="auto"/>
            <w:hideMark/>
          </w:tcPr>
          <w:p w14:paraId="68579167"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HighDisposableIncome</w:t>
            </w:r>
            <w:proofErr w:type="spellEnd"/>
          </w:p>
        </w:tc>
        <w:tc>
          <w:tcPr>
            <w:tcW w:w="0" w:type="auto"/>
            <w:hideMark/>
          </w:tcPr>
          <w:p w14:paraId="0272100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6CDDE72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7F9EB16"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69BC77A4" w14:textId="77777777" w:rsidR="001E7A66" w:rsidRPr="001E7A66" w:rsidRDefault="001E7A66" w:rsidP="001E7A66">
            <w:pPr>
              <w:pStyle w:val="ParaContinue"/>
              <w:spacing w:line="240" w:lineRule="auto"/>
              <w:rPr>
                <w:sz w:val="12"/>
                <w:szCs w:val="12"/>
                <w:lang w:val="en-GB"/>
              </w:rPr>
            </w:pPr>
            <w:r w:rsidRPr="001E7A66">
              <w:rPr>
                <w:sz w:val="12"/>
                <w:szCs w:val="12"/>
                <w:lang w:val="en-GB"/>
              </w:rPr>
              <w:t>Disposable income above threshold (≥ £2000/month)</w:t>
            </w:r>
          </w:p>
        </w:tc>
      </w:tr>
      <w:tr w:rsidR="001E7A66" w:rsidRPr="001E7A66" w14:paraId="2A0B12FC" w14:textId="77777777" w:rsidTr="001E7A66">
        <w:tc>
          <w:tcPr>
            <w:tcW w:w="0" w:type="auto"/>
            <w:hideMark/>
          </w:tcPr>
          <w:p w14:paraId="7C6C4C5A"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IsFinanciallySecure</w:t>
            </w:r>
            <w:proofErr w:type="spellEnd"/>
          </w:p>
        </w:tc>
        <w:tc>
          <w:tcPr>
            <w:tcW w:w="0" w:type="auto"/>
            <w:hideMark/>
          </w:tcPr>
          <w:p w14:paraId="61BA1826"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B3D429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830A46D"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3D20AFF5"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income and assets meet resilience thresholds</w:t>
            </w:r>
          </w:p>
        </w:tc>
      </w:tr>
      <w:tr w:rsidR="001E7A66" w:rsidRPr="001E7A66" w14:paraId="66042596" w14:textId="77777777" w:rsidTr="001E7A66">
        <w:tc>
          <w:tcPr>
            <w:tcW w:w="0" w:type="auto"/>
            <w:hideMark/>
          </w:tcPr>
          <w:p w14:paraId="05E4243E"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IsMarriedOrPartnered</w:t>
            </w:r>
            <w:proofErr w:type="spellEnd"/>
          </w:p>
        </w:tc>
        <w:tc>
          <w:tcPr>
            <w:tcW w:w="0" w:type="auto"/>
            <w:hideMark/>
          </w:tcPr>
          <w:p w14:paraId="1C4F1812"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15B3133"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27B3005"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0AEDF607"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marital status indicates partnership</w:t>
            </w:r>
          </w:p>
        </w:tc>
      </w:tr>
      <w:tr w:rsidR="001E7A66" w:rsidRPr="001E7A66" w14:paraId="0CAD403A" w14:textId="77777777" w:rsidTr="001E7A66">
        <w:tc>
          <w:tcPr>
            <w:tcW w:w="0" w:type="auto"/>
            <w:hideMark/>
          </w:tcPr>
          <w:p w14:paraId="4822CA6D"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IsRetired</w:t>
            </w:r>
            <w:proofErr w:type="spellEnd"/>
          </w:p>
        </w:tc>
        <w:tc>
          <w:tcPr>
            <w:tcW w:w="0" w:type="auto"/>
            <w:hideMark/>
          </w:tcPr>
          <w:p w14:paraId="79BC96C1"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2F05E2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6A59CC1F"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boolean</w:t>
            </w:r>
            <w:proofErr w:type="spellEnd"/>
          </w:p>
        </w:tc>
        <w:tc>
          <w:tcPr>
            <w:tcW w:w="0" w:type="auto"/>
            <w:hideMark/>
          </w:tcPr>
          <w:p w14:paraId="11F8B10F"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employment or occupation shows retirement</w:t>
            </w:r>
          </w:p>
        </w:tc>
      </w:tr>
      <w:tr w:rsidR="001E7A66" w:rsidRPr="001E7A66" w14:paraId="2E6F2749" w14:textId="77777777" w:rsidTr="001E7A66">
        <w:tc>
          <w:tcPr>
            <w:tcW w:w="0" w:type="auto"/>
            <w:hideMark/>
          </w:tcPr>
          <w:p w14:paraId="6D85B840" w14:textId="77777777" w:rsidR="001E7A66" w:rsidRPr="001E7A66" w:rsidRDefault="001E7A66" w:rsidP="001E7A66">
            <w:pPr>
              <w:pStyle w:val="ParaContinue"/>
              <w:spacing w:line="240" w:lineRule="auto"/>
              <w:rPr>
                <w:sz w:val="12"/>
                <w:szCs w:val="12"/>
                <w:lang w:val="en-GB"/>
              </w:rPr>
            </w:pPr>
            <w:proofErr w:type="spellStart"/>
            <w:r w:rsidRPr="001E7A66">
              <w:rPr>
                <w:sz w:val="12"/>
                <w:szCs w:val="12"/>
                <w:lang w:val="en-GB"/>
              </w:rPr>
              <w:t>NumVulnerabilityTags</w:t>
            </w:r>
            <w:proofErr w:type="spellEnd"/>
          </w:p>
        </w:tc>
        <w:tc>
          <w:tcPr>
            <w:tcW w:w="0" w:type="auto"/>
            <w:hideMark/>
          </w:tcPr>
          <w:p w14:paraId="3DFA5E85"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4908E41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5241788"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04A7A4EF" w14:textId="77777777" w:rsidR="001E7A66" w:rsidRPr="001E7A66" w:rsidRDefault="001E7A66" w:rsidP="001E7A66">
            <w:pPr>
              <w:pStyle w:val="ParaContinue"/>
              <w:spacing w:line="240" w:lineRule="auto"/>
              <w:rPr>
                <w:sz w:val="12"/>
                <w:szCs w:val="12"/>
                <w:lang w:val="en-GB"/>
              </w:rPr>
            </w:pPr>
            <w:r w:rsidRPr="001E7A66">
              <w:rPr>
                <w:sz w:val="12"/>
                <w:szCs w:val="12"/>
                <w:lang w:val="en-GB"/>
              </w:rPr>
              <w:t>Count of vulnerability flags set</w:t>
            </w:r>
          </w:p>
        </w:tc>
      </w:tr>
      <w:tr w:rsidR="001E7A66" w:rsidRPr="001E7A66" w14:paraId="1FEE66DD" w14:textId="77777777" w:rsidTr="001E7A66">
        <w:tc>
          <w:tcPr>
            <w:tcW w:w="0" w:type="auto"/>
            <w:hideMark/>
          </w:tcPr>
          <w:p w14:paraId="7942F9C7" w14:textId="77777777" w:rsidR="001E7A66" w:rsidRPr="001E7A66" w:rsidRDefault="001E7A66" w:rsidP="001E7A66">
            <w:pPr>
              <w:pStyle w:val="ParaContinue"/>
              <w:spacing w:line="240" w:lineRule="auto"/>
              <w:rPr>
                <w:sz w:val="12"/>
                <w:szCs w:val="12"/>
                <w:lang w:val="en-GB"/>
              </w:rPr>
            </w:pPr>
            <w:r w:rsidRPr="001E7A66">
              <w:rPr>
                <w:sz w:val="12"/>
                <w:szCs w:val="12"/>
                <w:lang w:val="en-GB"/>
              </w:rPr>
              <w:t>Occupation Group</w:t>
            </w:r>
          </w:p>
        </w:tc>
        <w:tc>
          <w:tcPr>
            <w:tcW w:w="0" w:type="auto"/>
            <w:hideMark/>
          </w:tcPr>
          <w:p w14:paraId="19753477"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06A85BC"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5199423B"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7F8EAF77" w14:textId="77777777" w:rsidR="001E7A66" w:rsidRPr="001E7A66" w:rsidRDefault="001E7A66" w:rsidP="001E7A66">
            <w:pPr>
              <w:pStyle w:val="ParaContinue"/>
              <w:spacing w:line="240" w:lineRule="auto"/>
              <w:rPr>
                <w:sz w:val="12"/>
                <w:szCs w:val="12"/>
                <w:lang w:val="en-GB"/>
              </w:rPr>
            </w:pPr>
            <w:r w:rsidRPr="001E7A66">
              <w:rPr>
                <w:sz w:val="12"/>
                <w:szCs w:val="12"/>
                <w:lang w:val="en-GB"/>
              </w:rPr>
              <w:t>Simplified job classification for modelling</w:t>
            </w:r>
          </w:p>
        </w:tc>
      </w:tr>
    </w:tbl>
    <w:p w14:paraId="3353E91C" w14:textId="77777777" w:rsidR="001E7A66" w:rsidRPr="001E7A66" w:rsidRDefault="001E7A66" w:rsidP="001E7A66">
      <w:pPr>
        <w:pStyle w:val="ParaContinue"/>
        <w:rPr>
          <w:lang w:val="en-GB"/>
        </w:rPr>
      </w:pPr>
    </w:p>
    <w:p w14:paraId="59A7A3AD" w14:textId="77777777" w:rsidR="009F545B" w:rsidRDefault="009F545B" w:rsidP="009F545B">
      <w:pPr>
        <w:pStyle w:val="ParaContinue"/>
        <w:rPr>
          <w:lang w:val="en-GB"/>
        </w:rPr>
      </w:pPr>
    </w:p>
    <w:p w14:paraId="5847A900" w14:textId="77777777" w:rsidR="001E7A66" w:rsidRDefault="001E7A66" w:rsidP="009F545B">
      <w:pPr>
        <w:pStyle w:val="ParaContinue"/>
        <w:rPr>
          <w:lang w:val="en-GB"/>
        </w:rPr>
      </w:pPr>
    </w:p>
    <w:p w14:paraId="29BCC5C0" w14:textId="77777777" w:rsidR="001E7A66" w:rsidRDefault="001E7A66" w:rsidP="009F545B">
      <w:pPr>
        <w:pStyle w:val="ParaContinue"/>
        <w:rPr>
          <w:lang w:val="en-GB"/>
        </w:rPr>
      </w:pPr>
    </w:p>
    <w:p w14:paraId="03A93266" w14:textId="6AC9AD02" w:rsidR="001763AF" w:rsidRDefault="001763AF" w:rsidP="001763AF">
      <w:pPr>
        <w:pStyle w:val="Head2"/>
        <w:numPr>
          <w:ilvl w:val="0"/>
          <w:numId w:val="0"/>
        </w:numPr>
      </w:pPr>
      <w:proofErr w:type="gramStart"/>
      <w:r>
        <w:t>A.</w:t>
      </w:r>
      <w:r>
        <w:t>B</w:t>
      </w:r>
      <w:proofErr w:type="gramEnd"/>
      <w:r>
        <w:t> </w:t>
      </w:r>
      <w:r>
        <w:t>Glossary of Terms</w:t>
      </w:r>
    </w:p>
    <w:p w14:paraId="107B7C72" w14:textId="5D8F8BC3" w:rsidR="001763AF" w:rsidRDefault="00CD5863" w:rsidP="009F545B">
      <w:pPr>
        <w:pStyle w:val="ParaContinue"/>
        <w:rPr>
          <w:lang w:val="en-GB"/>
        </w:rPr>
      </w:pPr>
      <w:r>
        <w:rPr>
          <w:rFonts w:eastAsia="Cambria"/>
        </w:rPr>
        <w:t>G</w:t>
      </w:r>
      <w:r w:rsidRPr="00CD5863">
        <w:rPr>
          <w:rFonts w:eastAsia="Cambria"/>
        </w:rPr>
        <w:t>lossary defin</w:t>
      </w:r>
      <w:r>
        <w:rPr>
          <w:rFonts w:eastAsia="Cambria"/>
        </w:rPr>
        <w:t>ing</w:t>
      </w:r>
      <w:r w:rsidRPr="00CD5863">
        <w:rPr>
          <w:rFonts w:eastAsia="Cambria"/>
        </w:rPr>
        <w:t xml:space="preserve"> key acronyms, modelling concepts, regulatory terms, and platform references used throughout the report, providing context for technical and industry-specific language.</w:t>
      </w:r>
    </w:p>
    <w:tbl>
      <w:tblPr>
        <w:tblStyle w:val="TableGrid"/>
        <w:tblpPr w:leftFromText="180" w:rightFromText="180" w:vertAnchor="text" w:horzAnchor="margin"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402"/>
        <w:gridCol w:w="3373"/>
      </w:tblGrid>
      <w:tr w:rsidR="00CD5863" w:rsidRPr="00D67B26" w14:paraId="26F29E37" w14:textId="77777777" w:rsidTr="005E6B7D">
        <w:tc>
          <w:tcPr>
            <w:tcW w:w="1985" w:type="dxa"/>
            <w:tcBorders>
              <w:top w:val="single" w:sz="4" w:space="0" w:color="auto"/>
              <w:bottom w:val="single" w:sz="4" w:space="0" w:color="auto"/>
            </w:tcBorders>
            <w:hideMark/>
          </w:tcPr>
          <w:p w14:paraId="06F9341A"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Term</w:t>
            </w:r>
          </w:p>
        </w:tc>
        <w:tc>
          <w:tcPr>
            <w:tcW w:w="3402" w:type="dxa"/>
            <w:tcBorders>
              <w:top w:val="single" w:sz="4" w:space="0" w:color="auto"/>
              <w:bottom w:val="single" w:sz="4" w:space="0" w:color="auto"/>
            </w:tcBorders>
            <w:hideMark/>
          </w:tcPr>
          <w:p w14:paraId="2150708F"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Alternatives</w:t>
            </w:r>
          </w:p>
        </w:tc>
        <w:tc>
          <w:tcPr>
            <w:tcW w:w="3373" w:type="dxa"/>
            <w:tcBorders>
              <w:top w:val="single" w:sz="4" w:space="0" w:color="auto"/>
              <w:bottom w:val="single" w:sz="4" w:space="0" w:color="auto"/>
            </w:tcBorders>
            <w:hideMark/>
          </w:tcPr>
          <w:p w14:paraId="25FAF0BF"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Definition</w:t>
            </w:r>
          </w:p>
        </w:tc>
      </w:tr>
      <w:tr w:rsidR="00CD5863" w:rsidRPr="00D67B26" w14:paraId="746B21CE" w14:textId="77777777" w:rsidTr="005E6B7D">
        <w:tc>
          <w:tcPr>
            <w:tcW w:w="0" w:type="auto"/>
            <w:tcBorders>
              <w:top w:val="single" w:sz="4" w:space="0" w:color="auto"/>
            </w:tcBorders>
            <w:hideMark/>
          </w:tcPr>
          <w:p w14:paraId="44AC5AC1" w14:textId="613C02B1" w:rsidR="00CD5863" w:rsidRPr="008458BF" w:rsidRDefault="00CD5863" w:rsidP="005E6B7D">
            <w:pPr>
              <w:pStyle w:val="ParaContinue"/>
              <w:spacing w:line="240" w:lineRule="auto"/>
              <w:rPr>
                <w:sz w:val="12"/>
                <w:szCs w:val="12"/>
                <w:lang w:val="en-GB"/>
              </w:rPr>
            </w:pPr>
            <w:r w:rsidRPr="008458BF">
              <w:rPr>
                <w:sz w:val="12"/>
                <w:szCs w:val="12"/>
                <w:lang w:val="en-GB"/>
              </w:rPr>
              <w:t>Assets Under Administration</w:t>
            </w:r>
          </w:p>
        </w:tc>
        <w:tc>
          <w:tcPr>
            <w:tcW w:w="3402" w:type="dxa"/>
            <w:tcBorders>
              <w:top w:val="single" w:sz="4" w:space="0" w:color="auto"/>
            </w:tcBorders>
            <w:hideMark/>
          </w:tcPr>
          <w:p w14:paraId="23226F7D" w14:textId="469AF27F" w:rsidR="00CD5863" w:rsidRPr="008458BF" w:rsidRDefault="00D67B26" w:rsidP="005E6B7D">
            <w:pPr>
              <w:pStyle w:val="ParaContinue"/>
              <w:spacing w:line="240" w:lineRule="auto"/>
              <w:rPr>
                <w:sz w:val="12"/>
                <w:szCs w:val="12"/>
                <w:lang w:val="en-GB"/>
              </w:rPr>
            </w:pPr>
            <w:r>
              <w:rPr>
                <w:sz w:val="12"/>
                <w:szCs w:val="12"/>
                <w:lang w:val="en-GB"/>
              </w:rPr>
              <w:t xml:space="preserve">AUA, </w:t>
            </w:r>
            <w:r w:rsidR="00CD5863" w:rsidRPr="008458BF">
              <w:rPr>
                <w:sz w:val="12"/>
                <w:szCs w:val="12"/>
                <w:lang w:val="en-GB"/>
              </w:rPr>
              <w:t>Assets under management (AUM), AUA bridge</w:t>
            </w:r>
          </w:p>
        </w:tc>
        <w:tc>
          <w:tcPr>
            <w:tcW w:w="3373" w:type="dxa"/>
            <w:tcBorders>
              <w:top w:val="single" w:sz="4" w:space="0" w:color="auto"/>
            </w:tcBorders>
            <w:hideMark/>
          </w:tcPr>
          <w:p w14:paraId="7B1BCBEC" w14:textId="77777777" w:rsidR="00CD5863" w:rsidRPr="008458BF" w:rsidRDefault="00CD5863" w:rsidP="005E6B7D">
            <w:pPr>
              <w:pStyle w:val="ParaContinue"/>
              <w:spacing w:line="240" w:lineRule="auto"/>
              <w:rPr>
                <w:sz w:val="12"/>
                <w:szCs w:val="12"/>
                <w:lang w:val="en-GB"/>
              </w:rPr>
            </w:pPr>
            <w:r w:rsidRPr="008458BF">
              <w:rPr>
                <w:sz w:val="12"/>
                <w:szCs w:val="12"/>
                <w:lang w:val="en-GB"/>
              </w:rPr>
              <w:t>Total assets that a firm administers on behalf of clients.</w:t>
            </w:r>
          </w:p>
        </w:tc>
      </w:tr>
      <w:tr w:rsidR="00CD5863" w:rsidRPr="00D67B26" w14:paraId="77889782" w14:textId="77777777" w:rsidTr="005E6B7D">
        <w:tc>
          <w:tcPr>
            <w:tcW w:w="0" w:type="auto"/>
            <w:hideMark/>
          </w:tcPr>
          <w:p w14:paraId="4CFCCC74" w14:textId="5CD3C463" w:rsidR="00CD5863" w:rsidRPr="008458BF" w:rsidRDefault="00CD5863" w:rsidP="005E6B7D">
            <w:pPr>
              <w:pStyle w:val="ParaContinue"/>
              <w:spacing w:line="240" w:lineRule="auto"/>
              <w:rPr>
                <w:sz w:val="12"/>
                <w:szCs w:val="12"/>
                <w:lang w:val="en-GB"/>
              </w:rPr>
            </w:pPr>
            <w:r w:rsidRPr="008458BF">
              <w:rPr>
                <w:sz w:val="12"/>
                <w:szCs w:val="12"/>
                <w:lang w:val="en-GB"/>
              </w:rPr>
              <w:t>Attitude to Risk</w:t>
            </w:r>
          </w:p>
        </w:tc>
        <w:tc>
          <w:tcPr>
            <w:tcW w:w="3402" w:type="dxa"/>
            <w:hideMark/>
          </w:tcPr>
          <w:p w14:paraId="193C5848" w14:textId="6D423F2D" w:rsidR="00CD5863" w:rsidRPr="008458BF" w:rsidRDefault="00D67B26" w:rsidP="005E6B7D">
            <w:pPr>
              <w:pStyle w:val="ParaContinue"/>
              <w:spacing w:line="240" w:lineRule="auto"/>
              <w:rPr>
                <w:sz w:val="12"/>
                <w:szCs w:val="12"/>
                <w:lang w:val="en-GB"/>
              </w:rPr>
            </w:pPr>
            <w:r>
              <w:rPr>
                <w:sz w:val="12"/>
                <w:szCs w:val="12"/>
                <w:lang w:val="en-GB"/>
              </w:rPr>
              <w:t xml:space="preserve">ATR, </w:t>
            </w:r>
            <w:r w:rsidR="00CD5863" w:rsidRPr="008458BF">
              <w:rPr>
                <w:sz w:val="12"/>
                <w:szCs w:val="12"/>
                <w:lang w:val="en-GB"/>
              </w:rPr>
              <w:t>Risk tolerance, risk profile</w:t>
            </w:r>
          </w:p>
        </w:tc>
        <w:tc>
          <w:tcPr>
            <w:tcW w:w="3373" w:type="dxa"/>
            <w:hideMark/>
          </w:tcPr>
          <w:p w14:paraId="3B138957" w14:textId="77777777" w:rsidR="00CD5863" w:rsidRPr="008458BF" w:rsidRDefault="00CD5863" w:rsidP="005E6B7D">
            <w:pPr>
              <w:pStyle w:val="ParaContinue"/>
              <w:spacing w:line="240" w:lineRule="auto"/>
              <w:rPr>
                <w:sz w:val="12"/>
                <w:szCs w:val="12"/>
                <w:lang w:val="en-GB"/>
              </w:rPr>
            </w:pPr>
            <w:r w:rsidRPr="008458BF">
              <w:rPr>
                <w:sz w:val="12"/>
                <w:szCs w:val="12"/>
                <w:lang w:val="en-GB"/>
              </w:rPr>
              <w:t>A client’s risk score derived from risk-profiling questionnaires.</w:t>
            </w:r>
          </w:p>
        </w:tc>
      </w:tr>
      <w:tr w:rsidR="00CD5863" w:rsidRPr="00D67B26" w14:paraId="4FED9060" w14:textId="77777777" w:rsidTr="005E6B7D">
        <w:tc>
          <w:tcPr>
            <w:tcW w:w="0" w:type="auto"/>
            <w:hideMark/>
          </w:tcPr>
          <w:p w14:paraId="4E294C50" w14:textId="34351CA5" w:rsidR="00CD5863" w:rsidRPr="008458BF" w:rsidRDefault="00CD5863" w:rsidP="005E6B7D">
            <w:pPr>
              <w:pStyle w:val="ParaContinue"/>
              <w:spacing w:line="240" w:lineRule="auto"/>
              <w:rPr>
                <w:sz w:val="12"/>
                <w:szCs w:val="12"/>
                <w:lang w:val="en-GB"/>
              </w:rPr>
            </w:pPr>
            <w:r w:rsidRPr="008458BF">
              <w:rPr>
                <w:sz w:val="12"/>
                <w:szCs w:val="12"/>
                <w:lang w:val="en-GB"/>
              </w:rPr>
              <w:t>Capacity for Loss</w:t>
            </w:r>
          </w:p>
        </w:tc>
        <w:tc>
          <w:tcPr>
            <w:tcW w:w="3402" w:type="dxa"/>
            <w:hideMark/>
          </w:tcPr>
          <w:p w14:paraId="21617D18" w14:textId="693E7013" w:rsidR="00CD5863" w:rsidRPr="008458BF" w:rsidRDefault="00D67B26" w:rsidP="005E6B7D">
            <w:pPr>
              <w:pStyle w:val="ParaContinue"/>
              <w:spacing w:line="240" w:lineRule="auto"/>
              <w:rPr>
                <w:sz w:val="12"/>
                <w:szCs w:val="12"/>
                <w:lang w:val="en-GB"/>
              </w:rPr>
            </w:pPr>
            <w:r>
              <w:rPr>
                <w:sz w:val="12"/>
                <w:szCs w:val="12"/>
                <w:lang w:val="en-GB"/>
              </w:rPr>
              <w:t xml:space="preserve">CFL, </w:t>
            </w:r>
            <w:r w:rsidR="00CD5863" w:rsidRPr="008458BF">
              <w:rPr>
                <w:sz w:val="12"/>
                <w:szCs w:val="12"/>
                <w:lang w:val="en-GB"/>
              </w:rPr>
              <w:t>Loss capacity, risk capacity</w:t>
            </w:r>
          </w:p>
        </w:tc>
        <w:tc>
          <w:tcPr>
            <w:tcW w:w="3373" w:type="dxa"/>
            <w:hideMark/>
          </w:tcPr>
          <w:p w14:paraId="3408C801" w14:textId="77777777" w:rsidR="00CD5863" w:rsidRPr="008458BF" w:rsidRDefault="00CD5863" w:rsidP="005E6B7D">
            <w:pPr>
              <w:pStyle w:val="ParaContinue"/>
              <w:spacing w:line="240" w:lineRule="auto"/>
              <w:rPr>
                <w:sz w:val="12"/>
                <w:szCs w:val="12"/>
                <w:lang w:val="en-GB"/>
              </w:rPr>
            </w:pPr>
            <w:r w:rsidRPr="008458BF">
              <w:rPr>
                <w:sz w:val="12"/>
                <w:szCs w:val="12"/>
                <w:lang w:val="en-GB"/>
              </w:rPr>
              <w:t>Measure of how much investment loss a client can withstand.</w:t>
            </w:r>
          </w:p>
        </w:tc>
      </w:tr>
      <w:tr w:rsidR="00CD5863" w:rsidRPr="00D67B26" w14:paraId="44BC05CF" w14:textId="77777777" w:rsidTr="005E6B7D">
        <w:tc>
          <w:tcPr>
            <w:tcW w:w="0" w:type="auto"/>
            <w:hideMark/>
          </w:tcPr>
          <w:p w14:paraId="67C88DB0" w14:textId="77777777" w:rsidR="00CD5863" w:rsidRPr="008458BF" w:rsidRDefault="00CD5863" w:rsidP="005E6B7D">
            <w:pPr>
              <w:pStyle w:val="ParaContinue"/>
              <w:spacing w:line="240" w:lineRule="auto"/>
              <w:rPr>
                <w:sz w:val="12"/>
                <w:szCs w:val="12"/>
                <w:lang w:val="en-GB"/>
              </w:rPr>
            </w:pPr>
            <w:r w:rsidRPr="008458BF">
              <w:rPr>
                <w:sz w:val="12"/>
                <w:szCs w:val="12"/>
                <w:lang w:val="en-GB"/>
              </w:rPr>
              <w:t>Data Warehouse</w:t>
            </w:r>
          </w:p>
        </w:tc>
        <w:tc>
          <w:tcPr>
            <w:tcW w:w="3402" w:type="dxa"/>
            <w:hideMark/>
          </w:tcPr>
          <w:p w14:paraId="13F07879" w14:textId="77777777" w:rsidR="00CD5863" w:rsidRPr="008458BF" w:rsidRDefault="00CD5863" w:rsidP="005E6B7D">
            <w:pPr>
              <w:pStyle w:val="ParaContinue"/>
              <w:spacing w:line="240" w:lineRule="auto"/>
              <w:rPr>
                <w:sz w:val="12"/>
                <w:szCs w:val="12"/>
                <w:lang w:val="en-GB"/>
              </w:rPr>
            </w:pPr>
            <w:r w:rsidRPr="008458BF">
              <w:rPr>
                <w:sz w:val="12"/>
                <w:szCs w:val="12"/>
                <w:lang w:val="en-GB"/>
              </w:rPr>
              <w:t>Enterprise warehouse, data mart, central data repository</w:t>
            </w:r>
          </w:p>
        </w:tc>
        <w:tc>
          <w:tcPr>
            <w:tcW w:w="3373" w:type="dxa"/>
            <w:hideMark/>
          </w:tcPr>
          <w:p w14:paraId="0B4A8424" w14:textId="77777777" w:rsidR="00CD5863" w:rsidRPr="008458BF" w:rsidRDefault="00CD5863" w:rsidP="005E6B7D">
            <w:pPr>
              <w:pStyle w:val="ParaContinue"/>
              <w:spacing w:line="240" w:lineRule="auto"/>
              <w:rPr>
                <w:sz w:val="12"/>
                <w:szCs w:val="12"/>
                <w:lang w:val="en-GB"/>
              </w:rPr>
            </w:pPr>
            <w:r w:rsidRPr="008458BF">
              <w:rPr>
                <w:sz w:val="12"/>
                <w:szCs w:val="12"/>
                <w:lang w:val="en-GB"/>
              </w:rPr>
              <w:t>Centralised store unifying multiple data sources for analysis.</w:t>
            </w:r>
          </w:p>
        </w:tc>
      </w:tr>
      <w:tr w:rsidR="00CD5863" w:rsidRPr="00D67B26" w14:paraId="3B1ED94B" w14:textId="77777777" w:rsidTr="005E6B7D">
        <w:tc>
          <w:tcPr>
            <w:tcW w:w="0" w:type="auto"/>
            <w:hideMark/>
          </w:tcPr>
          <w:p w14:paraId="7C37C0E5" w14:textId="6ED50BED" w:rsidR="00CD5863" w:rsidRPr="008458BF" w:rsidRDefault="00CD5863" w:rsidP="005E6B7D">
            <w:pPr>
              <w:pStyle w:val="ParaContinue"/>
              <w:spacing w:line="240" w:lineRule="auto"/>
              <w:rPr>
                <w:sz w:val="12"/>
                <w:szCs w:val="12"/>
                <w:lang w:val="en-GB"/>
              </w:rPr>
            </w:pPr>
            <w:r w:rsidRPr="008458BF">
              <w:rPr>
                <w:sz w:val="12"/>
                <w:szCs w:val="12"/>
                <w:lang w:val="en-GB"/>
              </w:rPr>
              <w:t>Dynamic Planner</w:t>
            </w:r>
          </w:p>
        </w:tc>
        <w:tc>
          <w:tcPr>
            <w:tcW w:w="3402" w:type="dxa"/>
            <w:hideMark/>
          </w:tcPr>
          <w:p w14:paraId="01F00436" w14:textId="77777777" w:rsidR="00CD5863" w:rsidRPr="008458BF" w:rsidRDefault="00CD5863" w:rsidP="005E6B7D">
            <w:pPr>
              <w:pStyle w:val="ParaContinue"/>
              <w:spacing w:line="240" w:lineRule="auto"/>
              <w:rPr>
                <w:sz w:val="12"/>
                <w:szCs w:val="12"/>
                <w:lang w:val="en-GB"/>
              </w:rPr>
            </w:pPr>
            <w:r w:rsidRPr="008458BF">
              <w:rPr>
                <w:sz w:val="12"/>
                <w:szCs w:val="12"/>
                <w:lang w:val="en-GB"/>
              </w:rPr>
              <w:t xml:space="preserve">Dynamic Planner risk tool, </w:t>
            </w:r>
            <w:proofErr w:type="spellStart"/>
            <w:r w:rsidRPr="008458BF">
              <w:rPr>
                <w:sz w:val="12"/>
                <w:szCs w:val="12"/>
                <w:lang w:val="en-GB"/>
              </w:rPr>
              <w:t>DyP</w:t>
            </w:r>
            <w:proofErr w:type="spellEnd"/>
          </w:p>
        </w:tc>
        <w:tc>
          <w:tcPr>
            <w:tcW w:w="3373" w:type="dxa"/>
            <w:hideMark/>
          </w:tcPr>
          <w:p w14:paraId="6FDE3832" w14:textId="77777777" w:rsidR="00CD5863" w:rsidRPr="008458BF" w:rsidRDefault="00CD5863" w:rsidP="005E6B7D">
            <w:pPr>
              <w:pStyle w:val="ParaContinue"/>
              <w:spacing w:line="240" w:lineRule="auto"/>
              <w:rPr>
                <w:sz w:val="12"/>
                <w:szCs w:val="12"/>
                <w:lang w:val="en-GB"/>
              </w:rPr>
            </w:pPr>
            <w:r w:rsidRPr="008458BF">
              <w:rPr>
                <w:sz w:val="12"/>
                <w:szCs w:val="12"/>
                <w:lang w:val="en-GB"/>
              </w:rPr>
              <w:t>Psychometric software that outputs risk metrics such as ATR and CFL.</w:t>
            </w:r>
          </w:p>
        </w:tc>
      </w:tr>
      <w:tr w:rsidR="00CD5863" w:rsidRPr="00D67B26" w14:paraId="11D27149" w14:textId="77777777" w:rsidTr="005E6B7D">
        <w:tc>
          <w:tcPr>
            <w:tcW w:w="0" w:type="auto"/>
            <w:hideMark/>
          </w:tcPr>
          <w:p w14:paraId="2982D7DB" w14:textId="1245938C" w:rsidR="00CD5863" w:rsidRPr="008458BF" w:rsidRDefault="00CD5863" w:rsidP="005E6B7D">
            <w:pPr>
              <w:pStyle w:val="ParaContinue"/>
              <w:spacing w:line="240" w:lineRule="auto"/>
              <w:rPr>
                <w:sz w:val="12"/>
                <w:szCs w:val="12"/>
                <w:lang w:val="en-GB"/>
              </w:rPr>
            </w:pPr>
            <w:r w:rsidRPr="008458BF">
              <w:rPr>
                <w:sz w:val="12"/>
                <w:szCs w:val="12"/>
                <w:lang w:val="en-GB"/>
              </w:rPr>
              <w:t>Financial Conduct Authority</w:t>
            </w:r>
          </w:p>
        </w:tc>
        <w:tc>
          <w:tcPr>
            <w:tcW w:w="3402" w:type="dxa"/>
            <w:hideMark/>
          </w:tcPr>
          <w:p w14:paraId="1B9FBC96" w14:textId="77777777" w:rsidR="00CD5863" w:rsidRPr="008458BF" w:rsidRDefault="00CD5863" w:rsidP="005E6B7D">
            <w:pPr>
              <w:pStyle w:val="ParaContinue"/>
              <w:spacing w:line="240" w:lineRule="auto"/>
              <w:rPr>
                <w:sz w:val="12"/>
                <w:szCs w:val="12"/>
                <w:lang w:val="en-GB"/>
              </w:rPr>
            </w:pPr>
            <w:r w:rsidRPr="008458BF">
              <w:rPr>
                <w:sz w:val="12"/>
                <w:szCs w:val="12"/>
                <w:lang w:val="en-GB"/>
              </w:rPr>
              <w:t>UK regulator, FCA</w:t>
            </w:r>
          </w:p>
        </w:tc>
        <w:tc>
          <w:tcPr>
            <w:tcW w:w="3373" w:type="dxa"/>
            <w:hideMark/>
          </w:tcPr>
          <w:p w14:paraId="5A1279AB" w14:textId="77777777" w:rsidR="00CD5863" w:rsidRPr="008458BF" w:rsidRDefault="00CD5863" w:rsidP="005E6B7D">
            <w:pPr>
              <w:pStyle w:val="ParaContinue"/>
              <w:spacing w:line="240" w:lineRule="auto"/>
              <w:rPr>
                <w:sz w:val="12"/>
                <w:szCs w:val="12"/>
                <w:lang w:val="en-GB"/>
              </w:rPr>
            </w:pPr>
            <w:r w:rsidRPr="008458BF">
              <w:rPr>
                <w:sz w:val="12"/>
                <w:szCs w:val="12"/>
                <w:lang w:val="en-GB"/>
              </w:rPr>
              <w:t>The UK financial services regulator overseeing conduct and compliance.</w:t>
            </w:r>
          </w:p>
        </w:tc>
      </w:tr>
      <w:tr w:rsidR="00CD5863" w:rsidRPr="00D67B26" w14:paraId="0EFFF3FA" w14:textId="77777777" w:rsidTr="005E6B7D">
        <w:tc>
          <w:tcPr>
            <w:tcW w:w="0" w:type="auto"/>
            <w:hideMark/>
          </w:tcPr>
          <w:p w14:paraId="5150C107" w14:textId="77777777" w:rsidR="00CD5863" w:rsidRPr="008458BF" w:rsidRDefault="00CD5863" w:rsidP="005E6B7D">
            <w:pPr>
              <w:pStyle w:val="ParaContinue"/>
              <w:spacing w:line="240" w:lineRule="auto"/>
              <w:rPr>
                <w:sz w:val="12"/>
                <w:szCs w:val="12"/>
                <w:lang w:val="en-GB"/>
              </w:rPr>
            </w:pPr>
            <w:proofErr w:type="spellStart"/>
            <w:r w:rsidRPr="008458BF">
              <w:rPr>
                <w:sz w:val="12"/>
                <w:szCs w:val="12"/>
                <w:lang w:val="en-GB"/>
              </w:rPr>
              <w:t>FinalATR</w:t>
            </w:r>
            <w:proofErr w:type="spellEnd"/>
          </w:p>
        </w:tc>
        <w:tc>
          <w:tcPr>
            <w:tcW w:w="3402" w:type="dxa"/>
            <w:hideMark/>
          </w:tcPr>
          <w:p w14:paraId="220A1CA3" w14:textId="77777777" w:rsidR="00CD5863" w:rsidRPr="008458BF" w:rsidRDefault="00CD5863" w:rsidP="005E6B7D">
            <w:pPr>
              <w:pStyle w:val="ParaContinue"/>
              <w:spacing w:line="240" w:lineRule="auto"/>
              <w:rPr>
                <w:sz w:val="12"/>
                <w:szCs w:val="12"/>
                <w:lang w:val="en-GB"/>
              </w:rPr>
            </w:pPr>
            <w:r w:rsidRPr="008458BF">
              <w:rPr>
                <w:sz w:val="12"/>
                <w:szCs w:val="12"/>
                <w:lang w:val="en-GB"/>
              </w:rPr>
              <w:t>Combined ATR score, final risk score</w:t>
            </w:r>
          </w:p>
        </w:tc>
        <w:tc>
          <w:tcPr>
            <w:tcW w:w="3373" w:type="dxa"/>
            <w:hideMark/>
          </w:tcPr>
          <w:p w14:paraId="78F94CB0" w14:textId="77777777" w:rsidR="00CD5863" w:rsidRPr="008458BF" w:rsidRDefault="00CD5863" w:rsidP="005E6B7D">
            <w:pPr>
              <w:pStyle w:val="ParaContinue"/>
              <w:spacing w:line="240" w:lineRule="auto"/>
              <w:rPr>
                <w:sz w:val="12"/>
                <w:szCs w:val="12"/>
                <w:lang w:val="en-GB"/>
              </w:rPr>
            </w:pPr>
            <w:r w:rsidRPr="008458BF">
              <w:rPr>
                <w:sz w:val="12"/>
                <w:szCs w:val="12"/>
                <w:lang w:val="en-GB"/>
              </w:rPr>
              <w:t xml:space="preserve">Consolidated risk score prioritising </w:t>
            </w:r>
            <w:proofErr w:type="spellStart"/>
            <w:r w:rsidRPr="008458BF">
              <w:rPr>
                <w:sz w:val="12"/>
                <w:szCs w:val="12"/>
                <w:lang w:val="en-GB"/>
              </w:rPr>
              <w:t>CombinedATR</w:t>
            </w:r>
            <w:proofErr w:type="spellEnd"/>
            <w:r w:rsidRPr="008458BF">
              <w:rPr>
                <w:sz w:val="12"/>
                <w:szCs w:val="12"/>
                <w:lang w:val="en-GB"/>
              </w:rPr>
              <w:t xml:space="preserve">, Extra ATR, Extracted ATR, and Pulled </w:t>
            </w:r>
            <w:proofErr w:type="spellStart"/>
            <w:proofErr w:type="gramStart"/>
            <w:r w:rsidRPr="008458BF">
              <w:rPr>
                <w:sz w:val="12"/>
                <w:szCs w:val="12"/>
                <w:lang w:val="en-GB"/>
              </w:rPr>
              <w:t>ATR:codex</w:t>
            </w:r>
            <w:proofErr w:type="gramEnd"/>
            <w:r w:rsidRPr="008458BF">
              <w:rPr>
                <w:sz w:val="12"/>
                <w:szCs w:val="12"/>
                <w:lang w:val="en-GB"/>
              </w:rPr>
              <w:t>-terminal-citation</w:t>
            </w:r>
            <w:proofErr w:type="spellEnd"/>
            <w:r w:rsidRPr="008458BF">
              <w:rPr>
                <w:sz w:val="12"/>
                <w:szCs w:val="12"/>
                <w:lang w:val="en-GB"/>
              </w:rPr>
              <w:t>.</w:t>
            </w:r>
          </w:p>
        </w:tc>
      </w:tr>
      <w:tr w:rsidR="00CD5863" w:rsidRPr="00D67B26" w14:paraId="0860915A" w14:textId="77777777" w:rsidTr="005E6B7D">
        <w:tc>
          <w:tcPr>
            <w:tcW w:w="0" w:type="auto"/>
            <w:hideMark/>
          </w:tcPr>
          <w:p w14:paraId="0C3F7100" w14:textId="77777777" w:rsidR="00CD5863" w:rsidRPr="008458BF" w:rsidRDefault="00CD5863" w:rsidP="005E6B7D">
            <w:pPr>
              <w:pStyle w:val="ParaContinue"/>
              <w:spacing w:line="240" w:lineRule="auto"/>
              <w:rPr>
                <w:sz w:val="12"/>
                <w:szCs w:val="12"/>
                <w:lang w:val="en-GB"/>
              </w:rPr>
            </w:pPr>
            <w:r w:rsidRPr="008458BF">
              <w:rPr>
                <w:sz w:val="12"/>
                <w:szCs w:val="12"/>
                <w:lang w:val="en-GB"/>
              </w:rPr>
              <w:t>Disposable Income</w:t>
            </w:r>
          </w:p>
        </w:tc>
        <w:tc>
          <w:tcPr>
            <w:tcW w:w="3402" w:type="dxa"/>
            <w:hideMark/>
          </w:tcPr>
          <w:p w14:paraId="78DEC2CC" w14:textId="77777777" w:rsidR="00CD5863" w:rsidRPr="008458BF" w:rsidRDefault="00CD5863" w:rsidP="005E6B7D">
            <w:pPr>
              <w:pStyle w:val="ParaContinue"/>
              <w:spacing w:line="240" w:lineRule="auto"/>
              <w:rPr>
                <w:sz w:val="12"/>
                <w:szCs w:val="12"/>
                <w:lang w:val="en-GB"/>
              </w:rPr>
            </w:pPr>
            <w:r w:rsidRPr="008458BF">
              <w:rPr>
                <w:sz w:val="12"/>
                <w:szCs w:val="12"/>
                <w:lang w:val="en-GB"/>
              </w:rPr>
              <w:t>Surplus income, net disposable income, free cash flow</w:t>
            </w:r>
          </w:p>
        </w:tc>
        <w:tc>
          <w:tcPr>
            <w:tcW w:w="3373" w:type="dxa"/>
            <w:hideMark/>
          </w:tcPr>
          <w:p w14:paraId="14E3F5FC" w14:textId="77777777" w:rsidR="00CD5863" w:rsidRPr="008458BF" w:rsidRDefault="00CD5863" w:rsidP="005E6B7D">
            <w:pPr>
              <w:pStyle w:val="ParaContinue"/>
              <w:spacing w:line="240" w:lineRule="auto"/>
              <w:rPr>
                <w:sz w:val="12"/>
                <w:szCs w:val="12"/>
                <w:lang w:val="en-GB"/>
              </w:rPr>
            </w:pPr>
            <w:r w:rsidRPr="008458BF">
              <w:rPr>
                <w:sz w:val="12"/>
                <w:szCs w:val="12"/>
                <w:lang w:val="en-GB"/>
              </w:rPr>
              <w:t>Remaining income after expenses; highlights financially secure clients.</w:t>
            </w:r>
          </w:p>
        </w:tc>
      </w:tr>
      <w:tr w:rsidR="00CD5863" w:rsidRPr="00D67B26" w14:paraId="1B7FF031" w14:textId="77777777" w:rsidTr="005E6B7D">
        <w:tc>
          <w:tcPr>
            <w:tcW w:w="0" w:type="auto"/>
            <w:hideMark/>
          </w:tcPr>
          <w:p w14:paraId="7BB4E423" w14:textId="078942B6" w:rsidR="00CD5863" w:rsidRPr="008458BF" w:rsidRDefault="00CD5863" w:rsidP="005E6B7D">
            <w:pPr>
              <w:pStyle w:val="ParaContinue"/>
              <w:spacing w:line="240" w:lineRule="auto"/>
              <w:rPr>
                <w:sz w:val="12"/>
                <w:szCs w:val="12"/>
                <w:lang w:val="en-GB"/>
              </w:rPr>
            </w:pPr>
            <w:r w:rsidRPr="008458BF">
              <w:rPr>
                <w:sz w:val="12"/>
                <w:szCs w:val="12"/>
                <w:lang w:val="en-GB"/>
              </w:rPr>
              <w:t>Intelliflo Office</w:t>
            </w:r>
          </w:p>
        </w:tc>
        <w:tc>
          <w:tcPr>
            <w:tcW w:w="3402" w:type="dxa"/>
            <w:hideMark/>
          </w:tcPr>
          <w:p w14:paraId="65A106A0" w14:textId="77777777" w:rsidR="00CD5863" w:rsidRPr="008458BF" w:rsidRDefault="00CD5863" w:rsidP="005E6B7D">
            <w:pPr>
              <w:pStyle w:val="ParaContinue"/>
              <w:spacing w:line="240" w:lineRule="auto"/>
              <w:rPr>
                <w:sz w:val="12"/>
                <w:szCs w:val="12"/>
                <w:lang w:val="en-GB"/>
              </w:rPr>
            </w:pPr>
            <w:r w:rsidRPr="008458BF">
              <w:rPr>
                <w:sz w:val="12"/>
                <w:szCs w:val="12"/>
                <w:lang w:val="en-GB"/>
              </w:rPr>
              <w:t>Intelliflo CRM, IO back</w:t>
            </w:r>
            <w:r w:rsidRPr="008458BF">
              <w:rPr>
                <w:sz w:val="12"/>
                <w:szCs w:val="12"/>
                <w:lang w:val="en-GB"/>
              </w:rPr>
              <w:noBreakHyphen/>
              <w:t>office</w:t>
            </w:r>
          </w:p>
        </w:tc>
        <w:tc>
          <w:tcPr>
            <w:tcW w:w="3373" w:type="dxa"/>
            <w:hideMark/>
          </w:tcPr>
          <w:p w14:paraId="6D882853" w14:textId="77777777" w:rsidR="00CD5863" w:rsidRPr="008458BF" w:rsidRDefault="00CD5863" w:rsidP="005E6B7D">
            <w:pPr>
              <w:pStyle w:val="ParaContinue"/>
              <w:spacing w:line="240" w:lineRule="auto"/>
              <w:rPr>
                <w:sz w:val="12"/>
                <w:szCs w:val="12"/>
                <w:lang w:val="en-GB"/>
              </w:rPr>
            </w:pPr>
            <w:r w:rsidRPr="008458BF">
              <w:rPr>
                <w:sz w:val="12"/>
                <w:szCs w:val="12"/>
                <w:lang w:val="en-GB"/>
              </w:rPr>
              <w:t>Customer relationship management and policy system used internally.</w:t>
            </w:r>
          </w:p>
        </w:tc>
      </w:tr>
      <w:tr w:rsidR="00CD5863" w:rsidRPr="00D67B26" w14:paraId="05B79B2E" w14:textId="77777777" w:rsidTr="005E6B7D">
        <w:tc>
          <w:tcPr>
            <w:tcW w:w="0" w:type="auto"/>
            <w:hideMark/>
          </w:tcPr>
          <w:p w14:paraId="162E3AFB" w14:textId="77777777" w:rsidR="00CD5863" w:rsidRPr="008458BF" w:rsidRDefault="00CD5863" w:rsidP="005E6B7D">
            <w:pPr>
              <w:pStyle w:val="ParaContinue"/>
              <w:spacing w:line="240" w:lineRule="auto"/>
              <w:rPr>
                <w:sz w:val="12"/>
                <w:szCs w:val="12"/>
                <w:lang w:val="en-GB"/>
              </w:rPr>
            </w:pPr>
            <w:r w:rsidRPr="008458BF">
              <w:rPr>
                <w:sz w:val="12"/>
                <w:szCs w:val="12"/>
                <w:lang w:val="en-GB"/>
              </w:rPr>
              <w:t>MiFID II</w:t>
            </w:r>
          </w:p>
        </w:tc>
        <w:tc>
          <w:tcPr>
            <w:tcW w:w="3402" w:type="dxa"/>
            <w:hideMark/>
          </w:tcPr>
          <w:p w14:paraId="069964FC" w14:textId="77777777" w:rsidR="00CD5863" w:rsidRPr="008458BF" w:rsidRDefault="00CD5863" w:rsidP="005E6B7D">
            <w:pPr>
              <w:pStyle w:val="ParaContinue"/>
              <w:spacing w:line="240" w:lineRule="auto"/>
              <w:rPr>
                <w:sz w:val="12"/>
                <w:szCs w:val="12"/>
                <w:lang w:val="en-GB"/>
              </w:rPr>
            </w:pPr>
            <w:r w:rsidRPr="008458BF">
              <w:rPr>
                <w:sz w:val="12"/>
                <w:szCs w:val="12"/>
                <w:lang w:val="en-GB"/>
              </w:rPr>
              <w:t>Markets in Financial Instruments Directive II, MiFID2</w:t>
            </w:r>
          </w:p>
        </w:tc>
        <w:tc>
          <w:tcPr>
            <w:tcW w:w="3373" w:type="dxa"/>
            <w:hideMark/>
          </w:tcPr>
          <w:p w14:paraId="45C3DB0F" w14:textId="77777777" w:rsidR="00CD5863" w:rsidRPr="008458BF" w:rsidRDefault="00CD5863" w:rsidP="005E6B7D">
            <w:pPr>
              <w:pStyle w:val="ParaContinue"/>
              <w:spacing w:line="240" w:lineRule="auto"/>
              <w:rPr>
                <w:sz w:val="12"/>
                <w:szCs w:val="12"/>
                <w:lang w:val="en-GB"/>
              </w:rPr>
            </w:pPr>
            <w:r w:rsidRPr="008458BF">
              <w:rPr>
                <w:sz w:val="12"/>
                <w:szCs w:val="12"/>
                <w:lang w:val="en-GB"/>
              </w:rPr>
              <w:t>EU directive governing financial instrument markets and investor protection.</w:t>
            </w:r>
          </w:p>
        </w:tc>
      </w:tr>
      <w:tr w:rsidR="00CD5863" w:rsidRPr="00D67B26" w14:paraId="464CFF47" w14:textId="77777777" w:rsidTr="005E6B7D">
        <w:tc>
          <w:tcPr>
            <w:tcW w:w="0" w:type="auto"/>
            <w:hideMark/>
          </w:tcPr>
          <w:p w14:paraId="6FC8E72F" w14:textId="77777777" w:rsidR="00CD5863" w:rsidRPr="008458BF" w:rsidRDefault="00CD5863" w:rsidP="005E6B7D">
            <w:pPr>
              <w:pStyle w:val="ParaContinue"/>
              <w:spacing w:line="240" w:lineRule="auto"/>
              <w:rPr>
                <w:sz w:val="12"/>
                <w:szCs w:val="12"/>
                <w:lang w:val="en-GB"/>
              </w:rPr>
            </w:pPr>
            <w:r w:rsidRPr="008458BF">
              <w:rPr>
                <w:sz w:val="12"/>
                <w:szCs w:val="12"/>
                <w:lang w:val="en-GB"/>
              </w:rPr>
              <w:t>Plan</w:t>
            </w:r>
          </w:p>
        </w:tc>
        <w:tc>
          <w:tcPr>
            <w:tcW w:w="3402" w:type="dxa"/>
            <w:hideMark/>
          </w:tcPr>
          <w:p w14:paraId="0959EE1D" w14:textId="77777777" w:rsidR="00CD5863" w:rsidRPr="008458BF" w:rsidRDefault="00CD5863" w:rsidP="005E6B7D">
            <w:pPr>
              <w:pStyle w:val="ParaContinue"/>
              <w:spacing w:line="240" w:lineRule="auto"/>
              <w:rPr>
                <w:sz w:val="12"/>
                <w:szCs w:val="12"/>
                <w:lang w:val="en-GB"/>
              </w:rPr>
            </w:pPr>
            <w:r w:rsidRPr="008458BF">
              <w:rPr>
                <w:sz w:val="12"/>
                <w:szCs w:val="12"/>
                <w:lang w:val="en-GB"/>
              </w:rPr>
              <w:t>Policy, investment plan, retirement account</w:t>
            </w:r>
          </w:p>
        </w:tc>
        <w:tc>
          <w:tcPr>
            <w:tcW w:w="3373" w:type="dxa"/>
            <w:hideMark/>
          </w:tcPr>
          <w:p w14:paraId="5A1081B6" w14:textId="77777777" w:rsidR="00CD5863" w:rsidRPr="008458BF" w:rsidRDefault="00CD5863" w:rsidP="005E6B7D">
            <w:pPr>
              <w:pStyle w:val="ParaContinue"/>
              <w:spacing w:line="240" w:lineRule="auto"/>
              <w:rPr>
                <w:sz w:val="12"/>
                <w:szCs w:val="12"/>
                <w:lang w:val="en-GB"/>
              </w:rPr>
            </w:pPr>
            <w:r w:rsidRPr="008458BF">
              <w:rPr>
                <w:sz w:val="12"/>
                <w:szCs w:val="12"/>
                <w:lang w:val="en-GB"/>
              </w:rPr>
              <w:t>Data field indicating the type of financial plan a client holds.</w:t>
            </w:r>
          </w:p>
        </w:tc>
      </w:tr>
      <w:tr w:rsidR="00CD5863" w:rsidRPr="00D67B26" w14:paraId="5D8F7A28" w14:textId="77777777" w:rsidTr="005E6B7D">
        <w:tc>
          <w:tcPr>
            <w:tcW w:w="0" w:type="auto"/>
            <w:hideMark/>
          </w:tcPr>
          <w:p w14:paraId="12EA30AB" w14:textId="77777777" w:rsidR="00CD5863" w:rsidRPr="008458BF" w:rsidRDefault="00CD5863" w:rsidP="005E6B7D">
            <w:pPr>
              <w:pStyle w:val="ParaContinue"/>
              <w:spacing w:line="240" w:lineRule="auto"/>
              <w:rPr>
                <w:sz w:val="12"/>
                <w:szCs w:val="12"/>
                <w:lang w:val="en-GB"/>
              </w:rPr>
            </w:pPr>
            <w:r w:rsidRPr="008458BF">
              <w:rPr>
                <w:sz w:val="12"/>
                <w:szCs w:val="12"/>
                <w:lang w:val="en-GB"/>
              </w:rPr>
              <w:t>Plan Status</w:t>
            </w:r>
          </w:p>
        </w:tc>
        <w:tc>
          <w:tcPr>
            <w:tcW w:w="3402" w:type="dxa"/>
            <w:hideMark/>
          </w:tcPr>
          <w:p w14:paraId="3D59DCD9" w14:textId="77777777" w:rsidR="00CD5863" w:rsidRPr="008458BF" w:rsidRDefault="00CD5863" w:rsidP="005E6B7D">
            <w:pPr>
              <w:pStyle w:val="ParaContinue"/>
              <w:spacing w:line="240" w:lineRule="auto"/>
              <w:rPr>
                <w:sz w:val="12"/>
                <w:szCs w:val="12"/>
                <w:lang w:val="en-GB"/>
              </w:rPr>
            </w:pPr>
            <w:r w:rsidRPr="008458BF">
              <w:rPr>
                <w:sz w:val="12"/>
                <w:szCs w:val="12"/>
                <w:lang w:val="en-GB"/>
              </w:rPr>
              <w:t>Policy status, plan stage, account status</w:t>
            </w:r>
          </w:p>
        </w:tc>
        <w:tc>
          <w:tcPr>
            <w:tcW w:w="3373" w:type="dxa"/>
            <w:hideMark/>
          </w:tcPr>
          <w:p w14:paraId="3B7A4AAC" w14:textId="77777777" w:rsidR="00CD5863" w:rsidRPr="008458BF" w:rsidRDefault="00CD5863" w:rsidP="005E6B7D">
            <w:pPr>
              <w:pStyle w:val="ParaContinue"/>
              <w:spacing w:line="240" w:lineRule="auto"/>
              <w:rPr>
                <w:sz w:val="12"/>
                <w:szCs w:val="12"/>
                <w:lang w:val="en-GB"/>
              </w:rPr>
            </w:pPr>
            <w:r w:rsidRPr="008458BF">
              <w:rPr>
                <w:sz w:val="12"/>
                <w:szCs w:val="12"/>
                <w:lang w:val="en-GB"/>
              </w:rPr>
              <w:t>Field capturing whether a plan is “In force” or otherwise.</w:t>
            </w:r>
          </w:p>
        </w:tc>
      </w:tr>
      <w:tr w:rsidR="00CD5863" w:rsidRPr="00D67B26" w14:paraId="2951663E" w14:textId="77777777" w:rsidTr="005E6B7D">
        <w:tc>
          <w:tcPr>
            <w:tcW w:w="0" w:type="auto"/>
            <w:hideMark/>
          </w:tcPr>
          <w:p w14:paraId="644E29EB" w14:textId="77777777" w:rsidR="00CD5863" w:rsidRPr="008458BF" w:rsidRDefault="00CD5863" w:rsidP="005E6B7D">
            <w:pPr>
              <w:pStyle w:val="ParaContinue"/>
              <w:spacing w:line="240" w:lineRule="auto"/>
              <w:rPr>
                <w:sz w:val="12"/>
                <w:szCs w:val="12"/>
                <w:lang w:val="en-GB"/>
              </w:rPr>
            </w:pPr>
            <w:r w:rsidRPr="008458BF">
              <w:rPr>
                <w:sz w:val="12"/>
                <w:szCs w:val="12"/>
                <w:lang w:val="en-GB"/>
              </w:rPr>
              <w:t>Power Query</w:t>
            </w:r>
          </w:p>
        </w:tc>
        <w:tc>
          <w:tcPr>
            <w:tcW w:w="3402" w:type="dxa"/>
            <w:hideMark/>
          </w:tcPr>
          <w:p w14:paraId="25AB10F6" w14:textId="77777777" w:rsidR="00CD5863" w:rsidRPr="008458BF" w:rsidRDefault="00CD5863" w:rsidP="005E6B7D">
            <w:pPr>
              <w:pStyle w:val="ParaContinue"/>
              <w:spacing w:line="240" w:lineRule="auto"/>
              <w:rPr>
                <w:sz w:val="12"/>
                <w:szCs w:val="12"/>
                <w:lang w:val="en-GB"/>
              </w:rPr>
            </w:pPr>
            <w:r w:rsidRPr="008458BF">
              <w:rPr>
                <w:sz w:val="12"/>
                <w:szCs w:val="12"/>
                <w:lang w:val="en-GB"/>
              </w:rPr>
              <w:t>Excel Power Query, Get &amp; Transform</w:t>
            </w:r>
          </w:p>
        </w:tc>
        <w:tc>
          <w:tcPr>
            <w:tcW w:w="3373" w:type="dxa"/>
            <w:hideMark/>
          </w:tcPr>
          <w:p w14:paraId="2EB6791F" w14:textId="77777777" w:rsidR="00CD5863" w:rsidRPr="008458BF" w:rsidRDefault="00CD5863" w:rsidP="005E6B7D">
            <w:pPr>
              <w:pStyle w:val="ParaContinue"/>
              <w:spacing w:line="240" w:lineRule="auto"/>
              <w:rPr>
                <w:sz w:val="12"/>
                <w:szCs w:val="12"/>
                <w:lang w:val="en-GB"/>
              </w:rPr>
            </w:pPr>
            <w:r w:rsidRPr="008458BF">
              <w:rPr>
                <w:sz w:val="12"/>
                <w:szCs w:val="12"/>
                <w:lang w:val="en-GB"/>
              </w:rPr>
              <w:t>Microsoft Excel tool for data extraction and transformation.</w:t>
            </w:r>
          </w:p>
        </w:tc>
      </w:tr>
      <w:tr w:rsidR="00CD5863" w:rsidRPr="00D67B26" w14:paraId="578EEAA9" w14:textId="77777777" w:rsidTr="005E6B7D">
        <w:tc>
          <w:tcPr>
            <w:tcW w:w="0" w:type="auto"/>
            <w:hideMark/>
          </w:tcPr>
          <w:p w14:paraId="32CC130B" w14:textId="77777777" w:rsidR="00CD5863" w:rsidRPr="008458BF" w:rsidRDefault="00CD5863" w:rsidP="005E6B7D">
            <w:pPr>
              <w:pStyle w:val="ParaContinue"/>
              <w:spacing w:line="240" w:lineRule="auto"/>
              <w:rPr>
                <w:sz w:val="12"/>
                <w:szCs w:val="12"/>
                <w:lang w:val="en-GB"/>
              </w:rPr>
            </w:pPr>
            <w:r w:rsidRPr="008458BF">
              <w:rPr>
                <w:sz w:val="12"/>
                <w:szCs w:val="12"/>
                <w:lang w:val="en-GB"/>
              </w:rPr>
              <w:t>SHAP values</w:t>
            </w:r>
          </w:p>
        </w:tc>
        <w:tc>
          <w:tcPr>
            <w:tcW w:w="3402" w:type="dxa"/>
            <w:hideMark/>
          </w:tcPr>
          <w:p w14:paraId="5A036184" w14:textId="77777777" w:rsidR="00CD5863" w:rsidRPr="008458BF" w:rsidRDefault="00CD5863" w:rsidP="005E6B7D">
            <w:pPr>
              <w:pStyle w:val="ParaContinue"/>
              <w:spacing w:line="240" w:lineRule="auto"/>
              <w:rPr>
                <w:sz w:val="12"/>
                <w:szCs w:val="12"/>
                <w:lang w:val="en-GB"/>
              </w:rPr>
            </w:pPr>
            <w:r w:rsidRPr="008458BF">
              <w:rPr>
                <w:sz w:val="12"/>
                <w:szCs w:val="12"/>
                <w:lang w:val="en-GB"/>
              </w:rPr>
              <w:t>Shapley Additive Explanations, SHAP</w:t>
            </w:r>
          </w:p>
        </w:tc>
        <w:tc>
          <w:tcPr>
            <w:tcW w:w="3373" w:type="dxa"/>
            <w:hideMark/>
          </w:tcPr>
          <w:p w14:paraId="4EC0DA98" w14:textId="77777777" w:rsidR="00CD5863" w:rsidRPr="008458BF" w:rsidRDefault="00CD5863" w:rsidP="005E6B7D">
            <w:pPr>
              <w:pStyle w:val="ParaContinue"/>
              <w:spacing w:line="240" w:lineRule="auto"/>
              <w:rPr>
                <w:sz w:val="12"/>
                <w:szCs w:val="12"/>
                <w:lang w:val="en-GB"/>
              </w:rPr>
            </w:pPr>
            <w:r w:rsidRPr="008458BF">
              <w:rPr>
                <w:sz w:val="12"/>
                <w:szCs w:val="12"/>
                <w:lang w:val="en-GB"/>
              </w:rPr>
              <w:t>Method for attributing a model’s prediction to individual features.</w:t>
            </w:r>
          </w:p>
        </w:tc>
      </w:tr>
      <w:tr w:rsidR="00CD5863" w:rsidRPr="00D67B26" w14:paraId="0C22A842" w14:textId="77777777" w:rsidTr="005E6B7D">
        <w:tc>
          <w:tcPr>
            <w:tcW w:w="0" w:type="auto"/>
            <w:hideMark/>
          </w:tcPr>
          <w:p w14:paraId="20CD2F63" w14:textId="2D0180F5" w:rsidR="00CD5863" w:rsidRPr="008458BF" w:rsidRDefault="00CD5863" w:rsidP="005E6B7D">
            <w:pPr>
              <w:pStyle w:val="ParaContinue"/>
              <w:spacing w:line="240" w:lineRule="auto"/>
              <w:rPr>
                <w:sz w:val="12"/>
                <w:szCs w:val="12"/>
                <w:lang w:val="en-GB"/>
              </w:rPr>
            </w:pPr>
            <w:r w:rsidRPr="008458BF">
              <w:rPr>
                <w:sz w:val="12"/>
                <w:szCs w:val="12"/>
                <w:lang w:val="en-GB"/>
              </w:rPr>
              <w:t>Single Source of Truth</w:t>
            </w:r>
          </w:p>
        </w:tc>
        <w:tc>
          <w:tcPr>
            <w:tcW w:w="3402" w:type="dxa"/>
            <w:hideMark/>
          </w:tcPr>
          <w:p w14:paraId="7A9FA235" w14:textId="6C06C0E0" w:rsidR="00CD5863" w:rsidRPr="008458BF" w:rsidRDefault="005E6B7D" w:rsidP="005E6B7D">
            <w:pPr>
              <w:pStyle w:val="ParaContinue"/>
              <w:spacing w:line="240" w:lineRule="auto"/>
              <w:rPr>
                <w:sz w:val="12"/>
                <w:szCs w:val="12"/>
                <w:lang w:val="en-GB"/>
              </w:rPr>
            </w:pPr>
            <w:r>
              <w:rPr>
                <w:sz w:val="12"/>
                <w:szCs w:val="12"/>
                <w:lang w:val="en-GB"/>
              </w:rPr>
              <w:t xml:space="preserve">SSOT, </w:t>
            </w:r>
            <w:r w:rsidR="00CD5863" w:rsidRPr="008458BF">
              <w:rPr>
                <w:sz w:val="12"/>
                <w:szCs w:val="12"/>
                <w:lang w:val="en-GB"/>
              </w:rPr>
              <w:t>Canonical data store, authoritative record</w:t>
            </w:r>
          </w:p>
        </w:tc>
        <w:tc>
          <w:tcPr>
            <w:tcW w:w="3373" w:type="dxa"/>
            <w:hideMark/>
          </w:tcPr>
          <w:p w14:paraId="591EC2C3" w14:textId="77777777" w:rsidR="00CD5863" w:rsidRPr="008458BF" w:rsidRDefault="00CD5863" w:rsidP="005E6B7D">
            <w:pPr>
              <w:pStyle w:val="ParaContinue"/>
              <w:spacing w:line="240" w:lineRule="auto"/>
              <w:rPr>
                <w:sz w:val="12"/>
                <w:szCs w:val="12"/>
                <w:lang w:val="en-GB"/>
              </w:rPr>
            </w:pPr>
            <w:r w:rsidRPr="008458BF">
              <w:rPr>
                <w:sz w:val="12"/>
                <w:szCs w:val="12"/>
                <w:lang w:val="en-GB"/>
              </w:rPr>
              <w:t>One definitive location for consistent, accurate data.</w:t>
            </w:r>
          </w:p>
        </w:tc>
      </w:tr>
      <w:tr w:rsidR="00CD5863" w:rsidRPr="00D67B26" w14:paraId="3318C28B" w14:textId="77777777" w:rsidTr="005E6B7D">
        <w:tc>
          <w:tcPr>
            <w:tcW w:w="0" w:type="auto"/>
            <w:hideMark/>
          </w:tcPr>
          <w:p w14:paraId="289D914B" w14:textId="77777777" w:rsidR="00CD5863" w:rsidRPr="008458BF" w:rsidRDefault="00CD5863" w:rsidP="005E6B7D">
            <w:pPr>
              <w:pStyle w:val="ParaContinue"/>
              <w:spacing w:line="240" w:lineRule="auto"/>
              <w:rPr>
                <w:sz w:val="12"/>
                <w:szCs w:val="12"/>
                <w:lang w:val="en-GB"/>
              </w:rPr>
            </w:pPr>
            <w:r w:rsidRPr="008458BF">
              <w:rPr>
                <w:sz w:val="12"/>
                <w:szCs w:val="12"/>
                <w:lang w:val="en-GB"/>
              </w:rPr>
              <w:t>Vulnerability Flags</w:t>
            </w:r>
          </w:p>
        </w:tc>
        <w:tc>
          <w:tcPr>
            <w:tcW w:w="3402" w:type="dxa"/>
            <w:hideMark/>
          </w:tcPr>
          <w:p w14:paraId="3FDBAF41" w14:textId="77777777" w:rsidR="00CD5863" w:rsidRPr="008458BF" w:rsidRDefault="00CD5863" w:rsidP="005E6B7D">
            <w:pPr>
              <w:pStyle w:val="ParaContinue"/>
              <w:spacing w:line="240" w:lineRule="auto"/>
              <w:rPr>
                <w:sz w:val="12"/>
                <w:szCs w:val="12"/>
                <w:lang w:val="en-GB"/>
              </w:rPr>
            </w:pPr>
            <w:r w:rsidRPr="008458BF">
              <w:rPr>
                <w:sz w:val="12"/>
                <w:szCs w:val="12"/>
                <w:lang w:val="en-GB"/>
              </w:rPr>
              <w:t>Vulnerability indicators, client vulnerability markers</w:t>
            </w:r>
          </w:p>
        </w:tc>
        <w:tc>
          <w:tcPr>
            <w:tcW w:w="3373" w:type="dxa"/>
            <w:hideMark/>
          </w:tcPr>
          <w:p w14:paraId="69DF359D" w14:textId="77777777" w:rsidR="00CD5863" w:rsidRPr="008458BF" w:rsidRDefault="00CD5863" w:rsidP="005E6B7D">
            <w:pPr>
              <w:pStyle w:val="ParaContinue"/>
              <w:spacing w:line="240" w:lineRule="auto"/>
              <w:rPr>
                <w:sz w:val="12"/>
                <w:szCs w:val="12"/>
                <w:lang w:val="en-GB"/>
              </w:rPr>
            </w:pPr>
            <w:r w:rsidRPr="008458BF">
              <w:rPr>
                <w:sz w:val="12"/>
                <w:szCs w:val="12"/>
                <w:lang w:val="en-GB"/>
              </w:rPr>
              <w:t xml:space="preserve">Flags such as </w:t>
            </w:r>
            <w:proofErr w:type="spellStart"/>
            <w:r w:rsidRPr="008458BF">
              <w:rPr>
                <w:sz w:val="12"/>
                <w:szCs w:val="12"/>
                <w:lang w:val="en-GB"/>
              </w:rPr>
              <w:t>Flag_MentalHealth</w:t>
            </w:r>
            <w:proofErr w:type="spellEnd"/>
            <w:r w:rsidRPr="008458BF">
              <w:rPr>
                <w:sz w:val="12"/>
                <w:szCs w:val="12"/>
                <w:lang w:val="en-GB"/>
              </w:rPr>
              <w:t xml:space="preserve"> or </w:t>
            </w:r>
            <w:proofErr w:type="spellStart"/>
            <w:r w:rsidRPr="008458BF">
              <w:rPr>
                <w:sz w:val="12"/>
                <w:szCs w:val="12"/>
                <w:lang w:val="en-GB"/>
              </w:rPr>
              <w:t>Flag_Elderly</w:t>
            </w:r>
            <w:proofErr w:type="spellEnd"/>
            <w:r w:rsidRPr="008458BF">
              <w:rPr>
                <w:sz w:val="12"/>
                <w:szCs w:val="12"/>
                <w:lang w:val="en-GB"/>
              </w:rPr>
              <w:t xml:space="preserve"> recorded in the </w:t>
            </w:r>
            <w:proofErr w:type="spellStart"/>
            <w:proofErr w:type="gramStart"/>
            <w:r w:rsidRPr="008458BF">
              <w:rPr>
                <w:sz w:val="12"/>
                <w:szCs w:val="12"/>
                <w:lang w:val="en-GB"/>
              </w:rPr>
              <w:t>dataset:codex</w:t>
            </w:r>
            <w:proofErr w:type="gramEnd"/>
            <w:r w:rsidRPr="008458BF">
              <w:rPr>
                <w:sz w:val="12"/>
                <w:szCs w:val="12"/>
                <w:lang w:val="en-GB"/>
              </w:rPr>
              <w:t>-terminal-citation</w:t>
            </w:r>
            <w:proofErr w:type="spellEnd"/>
            <w:r w:rsidRPr="008458BF">
              <w:rPr>
                <w:sz w:val="12"/>
                <w:szCs w:val="12"/>
                <w:lang w:val="en-GB"/>
              </w:rPr>
              <w:t>.</w:t>
            </w:r>
          </w:p>
        </w:tc>
      </w:tr>
      <w:tr w:rsidR="00CD5863" w:rsidRPr="00D67B26" w14:paraId="36806375" w14:textId="77777777" w:rsidTr="005E6B7D">
        <w:tc>
          <w:tcPr>
            <w:tcW w:w="0" w:type="auto"/>
            <w:hideMark/>
          </w:tcPr>
          <w:p w14:paraId="57EC27A9" w14:textId="49392045" w:rsidR="00CD5863" w:rsidRPr="008458BF" w:rsidRDefault="00CD5863" w:rsidP="005E6B7D">
            <w:pPr>
              <w:pStyle w:val="ParaContinue"/>
              <w:spacing w:line="240" w:lineRule="auto"/>
              <w:rPr>
                <w:sz w:val="12"/>
                <w:szCs w:val="12"/>
                <w:lang w:val="en-GB"/>
              </w:rPr>
            </w:pPr>
            <w:r w:rsidRPr="008458BF">
              <w:rPr>
                <w:sz w:val="12"/>
                <w:szCs w:val="12"/>
                <w:lang w:val="en-GB"/>
              </w:rPr>
              <w:t>Wave</w:t>
            </w:r>
          </w:p>
        </w:tc>
        <w:tc>
          <w:tcPr>
            <w:tcW w:w="3402" w:type="dxa"/>
            <w:hideMark/>
          </w:tcPr>
          <w:p w14:paraId="19BA5E15" w14:textId="26222CEE" w:rsidR="00CD5863" w:rsidRPr="008458BF" w:rsidRDefault="005E6B7D" w:rsidP="005E6B7D">
            <w:pPr>
              <w:pStyle w:val="ParaContinue"/>
              <w:spacing w:line="240" w:lineRule="auto"/>
              <w:rPr>
                <w:sz w:val="12"/>
                <w:szCs w:val="12"/>
                <w:lang w:val="en-GB"/>
              </w:rPr>
            </w:pPr>
            <w:r>
              <w:rPr>
                <w:sz w:val="12"/>
                <w:szCs w:val="12"/>
                <w:lang w:val="en-GB"/>
              </w:rPr>
              <w:t xml:space="preserve">CRM, </w:t>
            </w:r>
            <w:r w:rsidR="00CD5863" w:rsidRPr="008458BF">
              <w:rPr>
                <w:sz w:val="12"/>
                <w:szCs w:val="12"/>
                <w:lang w:val="en-GB"/>
              </w:rPr>
              <w:t>Wave customer relationship system, Wave platform</w:t>
            </w:r>
          </w:p>
        </w:tc>
        <w:tc>
          <w:tcPr>
            <w:tcW w:w="3373" w:type="dxa"/>
            <w:hideMark/>
          </w:tcPr>
          <w:p w14:paraId="1DB7FD62" w14:textId="77777777" w:rsidR="00CD5863" w:rsidRPr="008458BF" w:rsidRDefault="00CD5863" w:rsidP="005E6B7D">
            <w:pPr>
              <w:pStyle w:val="ParaContinue"/>
              <w:spacing w:line="240" w:lineRule="auto"/>
              <w:rPr>
                <w:sz w:val="12"/>
                <w:szCs w:val="12"/>
                <w:lang w:val="en-GB"/>
              </w:rPr>
            </w:pPr>
            <w:r w:rsidRPr="008458BF">
              <w:rPr>
                <w:sz w:val="12"/>
                <w:szCs w:val="12"/>
                <w:lang w:val="en-GB"/>
              </w:rPr>
              <w:t>In</w:t>
            </w:r>
            <w:r w:rsidRPr="008458BF">
              <w:rPr>
                <w:sz w:val="12"/>
                <w:szCs w:val="12"/>
                <w:lang w:val="en-GB"/>
              </w:rPr>
              <w:noBreakHyphen/>
              <w:t>development CRM platform intended to integrate analytics and AI tools.</w:t>
            </w:r>
          </w:p>
        </w:tc>
      </w:tr>
      <w:tr w:rsidR="00CD5863" w:rsidRPr="00D67B26" w14:paraId="3E37D206" w14:textId="77777777" w:rsidTr="005E6B7D">
        <w:tc>
          <w:tcPr>
            <w:tcW w:w="0" w:type="auto"/>
            <w:hideMark/>
          </w:tcPr>
          <w:p w14:paraId="76744496" w14:textId="77777777" w:rsidR="00CD5863" w:rsidRPr="008458BF" w:rsidRDefault="00CD5863" w:rsidP="005E6B7D">
            <w:pPr>
              <w:pStyle w:val="ParaContinue"/>
              <w:spacing w:line="240" w:lineRule="auto"/>
              <w:rPr>
                <w:sz w:val="12"/>
                <w:szCs w:val="12"/>
                <w:lang w:val="en-GB"/>
              </w:rPr>
            </w:pPr>
            <w:proofErr w:type="spellStart"/>
            <w:r w:rsidRPr="008458BF">
              <w:rPr>
                <w:sz w:val="12"/>
                <w:szCs w:val="12"/>
                <w:lang w:val="en-GB"/>
              </w:rPr>
              <w:t>FinXAI</w:t>
            </w:r>
            <w:proofErr w:type="spellEnd"/>
          </w:p>
        </w:tc>
        <w:tc>
          <w:tcPr>
            <w:tcW w:w="3402" w:type="dxa"/>
            <w:hideMark/>
          </w:tcPr>
          <w:p w14:paraId="65781A76" w14:textId="77777777" w:rsidR="00CD5863" w:rsidRPr="008458BF" w:rsidRDefault="00CD5863" w:rsidP="005E6B7D">
            <w:pPr>
              <w:pStyle w:val="ParaContinue"/>
              <w:spacing w:line="240" w:lineRule="auto"/>
              <w:rPr>
                <w:sz w:val="12"/>
                <w:szCs w:val="12"/>
                <w:lang w:val="en-GB"/>
              </w:rPr>
            </w:pPr>
            <w:r w:rsidRPr="008458BF">
              <w:rPr>
                <w:sz w:val="12"/>
                <w:szCs w:val="12"/>
                <w:lang w:val="en-GB"/>
              </w:rPr>
              <w:t xml:space="preserve">Financial </w:t>
            </w:r>
            <w:proofErr w:type="spellStart"/>
            <w:r w:rsidRPr="008458BF">
              <w:rPr>
                <w:sz w:val="12"/>
                <w:szCs w:val="12"/>
                <w:lang w:val="en-GB"/>
              </w:rPr>
              <w:t>eXplainable</w:t>
            </w:r>
            <w:proofErr w:type="spellEnd"/>
            <w:r w:rsidRPr="008458BF">
              <w:rPr>
                <w:sz w:val="12"/>
                <w:szCs w:val="12"/>
                <w:lang w:val="en-GB"/>
              </w:rPr>
              <w:t xml:space="preserve"> AI, XAI for finance</w:t>
            </w:r>
          </w:p>
        </w:tc>
        <w:tc>
          <w:tcPr>
            <w:tcW w:w="3373" w:type="dxa"/>
            <w:hideMark/>
          </w:tcPr>
          <w:p w14:paraId="4B9C1754" w14:textId="77777777" w:rsidR="00CD5863" w:rsidRPr="008458BF" w:rsidRDefault="00CD5863" w:rsidP="005E6B7D">
            <w:pPr>
              <w:pStyle w:val="ParaContinue"/>
              <w:spacing w:line="240" w:lineRule="auto"/>
              <w:rPr>
                <w:sz w:val="12"/>
                <w:szCs w:val="12"/>
                <w:lang w:val="en-GB"/>
              </w:rPr>
            </w:pPr>
            <w:r w:rsidRPr="008458BF">
              <w:rPr>
                <w:sz w:val="12"/>
                <w:szCs w:val="12"/>
                <w:lang w:val="en-GB"/>
              </w:rPr>
              <w:t>Domain</w:t>
            </w:r>
            <w:r w:rsidRPr="008458BF">
              <w:rPr>
                <w:sz w:val="12"/>
                <w:szCs w:val="12"/>
                <w:lang w:val="en-GB"/>
              </w:rPr>
              <w:noBreakHyphen/>
              <w:t>specific approaches to interpretable AI models in financial services.</w:t>
            </w:r>
          </w:p>
        </w:tc>
      </w:tr>
    </w:tbl>
    <w:p w14:paraId="04053467" w14:textId="77777777" w:rsidR="001763AF" w:rsidRDefault="001763AF" w:rsidP="009F545B">
      <w:pPr>
        <w:pStyle w:val="ParaContinue"/>
        <w:rPr>
          <w:lang w:val="en-GB"/>
        </w:rPr>
      </w:pPr>
    </w:p>
    <w:p w14:paraId="7ED0AD3A" w14:textId="77777777" w:rsidR="001763AF" w:rsidRDefault="001763AF" w:rsidP="009F545B">
      <w:pPr>
        <w:pStyle w:val="ParaContinue"/>
        <w:rPr>
          <w:lang w:val="en-GB"/>
        </w:rPr>
      </w:pPr>
    </w:p>
    <w:p w14:paraId="5DB5BDD9" w14:textId="77777777" w:rsidR="001763AF" w:rsidRDefault="001763AF" w:rsidP="009F545B">
      <w:pPr>
        <w:pStyle w:val="ParaContinue"/>
        <w:rPr>
          <w:lang w:val="en-GB"/>
        </w:rPr>
      </w:pPr>
    </w:p>
    <w:p w14:paraId="7DD254FC" w14:textId="77777777" w:rsidR="001763AF" w:rsidRDefault="001763AF" w:rsidP="009F545B">
      <w:pPr>
        <w:pStyle w:val="ParaContinue"/>
        <w:rPr>
          <w:lang w:val="en-GB"/>
        </w:rPr>
      </w:pPr>
    </w:p>
    <w:p w14:paraId="41A09A7F" w14:textId="77777777" w:rsidR="001763AF" w:rsidRDefault="001763AF" w:rsidP="009F545B">
      <w:pPr>
        <w:pStyle w:val="ParaContinue"/>
        <w:rPr>
          <w:lang w:val="en-GB"/>
        </w:rPr>
      </w:pPr>
    </w:p>
    <w:p w14:paraId="3142809F" w14:textId="77777777" w:rsidR="001763AF" w:rsidRDefault="001763AF" w:rsidP="009F545B">
      <w:pPr>
        <w:pStyle w:val="ParaContinue"/>
        <w:rPr>
          <w:lang w:val="en-GB"/>
        </w:rPr>
      </w:pPr>
    </w:p>
    <w:p w14:paraId="5D6B77EB" w14:textId="77777777" w:rsidR="001763AF" w:rsidRDefault="001763AF">
      <w:pPr>
        <w:rPr>
          <w:rFonts w:ascii="Linux Biolinum O" w:eastAsia="Times New Roman" w:hAnsi="Linux Biolinum O" w:cs="Linux Biolinum O"/>
          <w:b/>
          <w:bCs/>
          <w:sz w:val="18"/>
          <w:szCs w:val="20"/>
        </w:rPr>
      </w:pPr>
      <w:r>
        <w:br w:type="page"/>
      </w:r>
    </w:p>
    <w:p w14:paraId="169A4444" w14:textId="5201B380" w:rsidR="001763AF" w:rsidRDefault="001763AF" w:rsidP="001763AF">
      <w:pPr>
        <w:pStyle w:val="Head2"/>
        <w:numPr>
          <w:ilvl w:val="0"/>
          <w:numId w:val="0"/>
        </w:numPr>
      </w:pPr>
      <w:r>
        <w:t>A.</w:t>
      </w:r>
      <w:r>
        <w:t>C</w:t>
      </w:r>
      <w:r>
        <w:t> </w:t>
      </w:r>
      <w:r>
        <w:t>Preprocessing Transformations</w:t>
      </w:r>
    </w:p>
    <w:p w14:paraId="18D3DFD0" w14:textId="491A1DAC" w:rsidR="001763AF" w:rsidRPr="001763AF" w:rsidRDefault="00CD5863" w:rsidP="001763AF">
      <w:pPr>
        <w:pStyle w:val="ParaContinue"/>
      </w:pPr>
      <w:r>
        <w:t>S</w:t>
      </w:r>
      <w:r w:rsidR="001763AF" w:rsidRPr="009D57DA">
        <w:t>elected Power Query steps used during the data preprocessing stage, particularly for engineering risk scores</w:t>
      </w:r>
      <w:r>
        <w:t xml:space="preserve">, </w:t>
      </w:r>
      <w:r w:rsidR="001763AF" w:rsidRPr="009D57DA">
        <w:t>financial flags</w:t>
      </w:r>
      <w:r>
        <w:t>, and vulnerability tags</w:t>
      </w:r>
      <w:r w:rsidR="001763AF" w:rsidRPr="009D57DA">
        <w:t>.</w:t>
      </w:r>
      <w:r w:rsidR="001763AF">
        <w:t xml:space="preserve"> </w:t>
      </w:r>
      <w:r w:rsidR="001763AF" w:rsidRPr="009D57DA">
        <w:t>These transformations were conducted within Excel and formed part of the revised datasets</w:t>
      </w:r>
      <w:r w:rsidR="001763AF">
        <w:t>.</w:t>
      </w:r>
    </w:p>
    <w:p w14:paraId="7059BE3A" w14:textId="750D5F4E" w:rsidR="009F545B" w:rsidRDefault="00CD5863" w:rsidP="009F545B">
      <w:pPr>
        <w:pStyle w:val="ParaContinue"/>
        <w:rPr>
          <w:lang w:val="en-GB"/>
        </w:rPr>
      </w:pPr>
      <w:r w:rsidRPr="009D57DA">
        <w:rPr>
          <w:b/>
          <w:bCs/>
          <w:noProof/>
          <w:lang w:val="en-GB"/>
        </w:rPr>
        <mc:AlternateContent>
          <mc:Choice Requires="wps">
            <w:drawing>
              <wp:anchor distT="45720" distB="45720" distL="114300" distR="114300" simplePos="0" relativeHeight="251659264" behindDoc="0" locked="0" layoutInCell="1" allowOverlap="1" wp14:anchorId="0A18D42F" wp14:editId="42FBFC67">
                <wp:simplePos x="0" y="0"/>
                <wp:positionH relativeFrom="margin">
                  <wp:align>right</wp:align>
                </wp:positionH>
                <wp:positionV relativeFrom="paragraph">
                  <wp:posOffset>423161</wp:posOffset>
                </wp:positionV>
                <wp:extent cx="5551170" cy="1404620"/>
                <wp:effectExtent l="0" t="0" r="114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38B513C6"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let</w:t>
                            </w:r>
                          </w:p>
                          <w:p w14:paraId="15C46C9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atr</w:t>
                            </w:r>
                            <w:proofErr w:type="spellEnd"/>
                            <w:r w:rsidRPr="00CD5863">
                              <w:rPr>
                                <w:rFonts w:ascii="Consolas" w:hAnsi="Consolas"/>
                                <w:sz w:val="12"/>
                                <w:szCs w:val="12"/>
                              </w:rPr>
                              <w:t xml:space="preserve">            = try </w:t>
                            </w:r>
                            <w:proofErr w:type="spellStart"/>
                            <w:r w:rsidRPr="00CD5863">
                              <w:rPr>
                                <w:rFonts w:ascii="Consolas" w:hAnsi="Consolas"/>
                                <w:sz w:val="12"/>
                                <w:szCs w:val="12"/>
                              </w:rPr>
                              <w:t>Number.FromText</w:t>
                            </w:r>
                            <w:proofErr w:type="spellEnd"/>
                            <w:r w:rsidRPr="00CD5863">
                              <w:rPr>
                                <w:rFonts w:ascii="Consolas" w:hAnsi="Consolas"/>
                                <w:sz w:val="12"/>
                                <w:szCs w:val="12"/>
                              </w:rPr>
                              <w:t>([Combined ATR]) otherwise 0,</w:t>
                            </w:r>
                          </w:p>
                          <w:p w14:paraId="2B87D380"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extra          = try </w:t>
                            </w:r>
                            <w:proofErr w:type="spellStart"/>
                            <w:r w:rsidRPr="00CD5863">
                              <w:rPr>
                                <w:rFonts w:ascii="Consolas" w:hAnsi="Consolas"/>
                                <w:sz w:val="12"/>
                                <w:szCs w:val="12"/>
                              </w:rPr>
                              <w:t>Number.FromText</w:t>
                            </w:r>
                            <w:proofErr w:type="spellEnd"/>
                            <w:r w:rsidRPr="00CD5863">
                              <w:rPr>
                                <w:rFonts w:ascii="Consolas" w:hAnsi="Consolas"/>
                                <w:sz w:val="12"/>
                                <w:szCs w:val="12"/>
                              </w:rPr>
                              <w:t>([Extra ATR]) otherwise 0,</w:t>
                            </w:r>
                          </w:p>
                          <w:p w14:paraId="14C990C5"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note           = </w:t>
                            </w:r>
                            <w:proofErr w:type="spellStart"/>
                            <w:r w:rsidRPr="00CD5863">
                              <w:rPr>
                                <w:rFonts w:ascii="Consolas" w:hAnsi="Consolas"/>
                                <w:sz w:val="12"/>
                                <w:szCs w:val="12"/>
                              </w:rPr>
                              <w:t>Text.Lower</w:t>
                            </w:r>
                            <w:proofErr w:type="spellEnd"/>
                            <w:r w:rsidRPr="00CD5863">
                              <w:rPr>
                                <w:rFonts w:ascii="Consolas" w:hAnsi="Consolas"/>
                                <w:sz w:val="12"/>
                                <w:szCs w:val="12"/>
                              </w:rPr>
                              <w:t>([Note]),</w:t>
                            </w:r>
                          </w:p>
                          <w:p w14:paraId="13C3A30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proofErr w:type="gramStart"/>
                            <w:r w:rsidRPr="00CD5863">
                              <w:rPr>
                                <w:rFonts w:ascii="Consolas" w:hAnsi="Consolas"/>
                                <w:sz w:val="12"/>
                                <w:szCs w:val="12"/>
                              </w:rPr>
                              <w:t>shouldExtract</w:t>
                            </w:r>
                            <w:proofErr w:type="spellEnd"/>
                            <w:r w:rsidRPr="00CD5863">
                              <w:rPr>
                                <w:rFonts w:ascii="Consolas" w:hAnsi="Consolas"/>
                                <w:sz w:val="12"/>
                                <w:szCs w:val="12"/>
                              </w:rPr>
                              <w:t xml:space="preserve">  =</w:t>
                            </w:r>
                            <w:proofErr w:type="gramEnd"/>
                            <w:r w:rsidRPr="00CD5863">
                              <w:rPr>
                                <w:rFonts w:ascii="Consolas" w:hAnsi="Consolas"/>
                                <w:sz w:val="12"/>
                                <w:szCs w:val="12"/>
                              </w:rPr>
                              <w:t xml:space="preserve"> </w:t>
                            </w:r>
                            <w:proofErr w:type="spellStart"/>
                            <w:r w:rsidRPr="00CD5863">
                              <w:rPr>
                                <w:rFonts w:ascii="Consolas" w:hAnsi="Consolas"/>
                                <w:sz w:val="12"/>
                                <w:szCs w:val="12"/>
                              </w:rPr>
                              <w:t>atr</w:t>
                            </w:r>
                            <w:proofErr w:type="spellEnd"/>
                            <w:r w:rsidRPr="00CD5863">
                              <w:rPr>
                                <w:rFonts w:ascii="Consolas" w:hAnsi="Consolas"/>
                                <w:sz w:val="12"/>
                                <w:szCs w:val="12"/>
                              </w:rPr>
                              <w:t xml:space="preserve"> = 0 and extra = 0,</w:t>
                            </w:r>
                          </w:p>
                          <w:p w14:paraId="5352AFCA"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rg</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w:t>
                            </w:r>
                            <w:proofErr w:type="spellStart"/>
                            <w:r w:rsidRPr="00CD5863">
                              <w:rPr>
                                <w:rFonts w:ascii="Consolas" w:hAnsi="Consolas"/>
                                <w:sz w:val="12"/>
                                <w:szCs w:val="12"/>
                              </w:rPr>
                              <w:t>rg</w:t>
                            </w:r>
                            <w:proofErr w:type="spellEnd"/>
                            <w:r w:rsidRPr="00CD5863">
                              <w:rPr>
                                <w:rFonts w:ascii="Consolas" w:hAnsi="Consolas"/>
                                <w:sz w:val="12"/>
                                <w:szCs w:val="12"/>
                              </w:rPr>
                              <w:t>")</w:t>
                            </w:r>
                          </w:p>
                          <w:p w14:paraId="262ECD93"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w:t>
                            </w:r>
                            <w:proofErr w:type="spellStart"/>
                            <w:r w:rsidRPr="00CD5863">
                              <w:rPr>
                                <w:rFonts w:ascii="Consolas" w:hAnsi="Consolas"/>
                                <w:sz w:val="12"/>
                                <w:szCs w:val="12"/>
                              </w:rPr>
                              <w:t>rg</w:t>
                            </w:r>
                            <w:proofErr w:type="spellEnd"/>
                            <w:r w:rsidRPr="00CD5863">
                              <w:rPr>
                                <w:rFonts w:ascii="Consolas" w:hAnsi="Consolas"/>
                                <w:sz w:val="12"/>
                                <w:szCs w:val="12"/>
                              </w:rPr>
                              <w:t>") + 2, 1) else null,</w:t>
                            </w:r>
                          </w:p>
                          <w:p w14:paraId="6C91372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dp</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w:t>
                            </w:r>
                            <w:proofErr w:type="spellStart"/>
                            <w:r w:rsidRPr="00CD5863">
                              <w:rPr>
                                <w:rFonts w:ascii="Consolas" w:hAnsi="Consolas"/>
                                <w:sz w:val="12"/>
                                <w:szCs w:val="12"/>
                              </w:rPr>
                              <w:t>dp</w:t>
                            </w:r>
                            <w:proofErr w:type="spellEnd"/>
                            <w:r w:rsidRPr="00CD5863">
                              <w:rPr>
                                <w:rFonts w:ascii="Consolas" w:hAnsi="Consolas"/>
                                <w:sz w:val="12"/>
                                <w:szCs w:val="12"/>
                              </w:rPr>
                              <w:t>")</w:t>
                            </w:r>
                          </w:p>
                          <w:p w14:paraId="19FE8AB9"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w:t>
                            </w:r>
                            <w:proofErr w:type="spellStart"/>
                            <w:r w:rsidRPr="00CD5863">
                              <w:rPr>
                                <w:rFonts w:ascii="Consolas" w:hAnsi="Consolas"/>
                                <w:sz w:val="12"/>
                                <w:szCs w:val="12"/>
                              </w:rPr>
                              <w:t>dp</w:t>
                            </w:r>
                            <w:proofErr w:type="spellEnd"/>
                            <w:r w:rsidRPr="00CD5863">
                              <w:rPr>
                                <w:rFonts w:ascii="Consolas" w:hAnsi="Consolas"/>
                                <w:sz w:val="12"/>
                                <w:szCs w:val="12"/>
                              </w:rPr>
                              <w:t>") + 2, 1) else null,</w:t>
                            </w:r>
                          </w:p>
                          <w:p w14:paraId="551C98D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risklevel</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"risk level")</w:t>
                            </w:r>
                          </w:p>
                          <w:p w14:paraId="45218FA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"risk level") + 11, 1) else null,</w:t>
                            </w:r>
                          </w:p>
                          <w:p w14:paraId="3391086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slash          = if </w:t>
                            </w:r>
                            <w:proofErr w:type="spellStart"/>
                            <w:r w:rsidRPr="00CD5863">
                              <w:rPr>
                                <w:rFonts w:ascii="Consolas" w:hAnsi="Consolas"/>
                                <w:sz w:val="12"/>
                                <w:szCs w:val="12"/>
                              </w:rPr>
                              <w:t>Text.Contains</w:t>
                            </w:r>
                            <w:proofErr w:type="spellEnd"/>
                            <w:r w:rsidRPr="00CD5863">
                              <w:rPr>
                                <w:rFonts w:ascii="Consolas" w:hAnsi="Consolas"/>
                                <w:sz w:val="12"/>
                                <w:szCs w:val="12"/>
                              </w:rPr>
                              <w:t>(note, "/10")</w:t>
                            </w:r>
                          </w:p>
                          <w:p w14:paraId="5DFC589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"/10") - 1, 1) else null,</w:t>
                            </w:r>
                          </w:p>
                          <w:p w14:paraId="34DF9EC1"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outof</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"out of 10")</w:t>
                            </w:r>
                          </w:p>
                          <w:p w14:paraId="01DA1C4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"out of 10") - 2, 1) else null,</w:t>
                            </w:r>
                          </w:p>
                          <w:p w14:paraId="277C3C5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candidate      = </w:t>
                            </w:r>
                            <w:proofErr w:type="spellStart"/>
                            <w:r w:rsidRPr="00CD5863">
                              <w:rPr>
                                <w:rFonts w:ascii="Consolas" w:hAnsi="Consolas"/>
                                <w:sz w:val="12"/>
                                <w:szCs w:val="12"/>
                              </w:rPr>
                              <w:t>List.First</w:t>
                            </w:r>
                            <w:proofErr w:type="spellEnd"/>
                            <w:r w:rsidRPr="00CD5863">
                              <w:rPr>
                                <w:rFonts w:ascii="Consolas" w:hAnsi="Consolas"/>
                                <w:sz w:val="12"/>
                                <w:szCs w:val="12"/>
                              </w:rPr>
                              <w:t>(</w:t>
                            </w:r>
                            <w:proofErr w:type="spellStart"/>
                            <w:r w:rsidRPr="00CD5863">
                              <w:rPr>
                                <w:rFonts w:ascii="Consolas" w:hAnsi="Consolas"/>
                                <w:sz w:val="12"/>
                                <w:szCs w:val="12"/>
                              </w:rPr>
                              <w:t>List.RemoveNulls</w:t>
                            </w:r>
                            <w:proofErr w:type="spellEnd"/>
                            <w:r w:rsidRPr="00CD5863">
                              <w:rPr>
                                <w:rFonts w:ascii="Consolas" w:hAnsi="Consolas"/>
                                <w:sz w:val="12"/>
                                <w:szCs w:val="12"/>
                              </w:rPr>
                              <w:t>({</w:t>
                            </w:r>
                            <w:proofErr w:type="spellStart"/>
                            <w:r w:rsidRPr="00CD5863">
                              <w:rPr>
                                <w:rFonts w:ascii="Consolas" w:hAnsi="Consolas"/>
                                <w:sz w:val="12"/>
                                <w:szCs w:val="12"/>
                              </w:rPr>
                              <w:t>rg</w:t>
                            </w:r>
                            <w:proofErr w:type="spellEnd"/>
                            <w:r w:rsidRPr="00CD5863">
                              <w:rPr>
                                <w:rFonts w:ascii="Consolas" w:hAnsi="Consolas"/>
                                <w:sz w:val="12"/>
                                <w:szCs w:val="12"/>
                              </w:rPr>
                              <w:t xml:space="preserve">, </w:t>
                            </w:r>
                            <w:proofErr w:type="spellStart"/>
                            <w:r w:rsidRPr="00CD5863">
                              <w:rPr>
                                <w:rFonts w:ascii="Consolas" w:hAnsi="Consolas"/>
                                <w:sz w:val="12"/>
                                <w:szCs w:val="12"/>
                              </w:rPr>
                              <w:t>dp</w:t>
                            </w:r>
                            <w:proofErr w:type="spellEnd"/>
                            <w:r w:rsidRPr="00CD5863">
                              <w:rPr>
                                <w:rFonts w:ascii="Consolas" w:hAnsi="Consolas"/>
                                <w:sz w:val="12"/>
                                <w:szCs w:val="12"/>
                              </w:rPr>
                              <w:t xml:space="preserve">, </w:t>
                            </w:r>
                            <w:proofErr w:type="spellStart"/>
                            <w:r w:rsidRPr="00CD5863">
                              <w:rPr>
                                <w:rFonts w:ascii="Consolas" w:hAnsi="Consolas"/>
                                <w:sz w:val="12"/>
                                <w:szCs w:val="12"/>
                              </w:rPr>
                              <w:t>risklevel</w:t>
                            </w:r>
                            <w:proofErr w:type="spellEnd"/>
                            <w:r w:rsidRPr="00CD5863">
                              <w:rPr>
                                <w:rFonts w:ascii="Consolas" w:hAnsi="Consolas"/>
                                <w:sz w:val="12"/>
                                <w:szCs w:val="12"/>
                              </w:rPr>
                              <w:t xml:space="preserve">, slash, </w:t>
                            </w:r>
                            <w:proofErr w:type="spellStart"/>
                            <w:r w:rsidRPr="00CD5863">
                              <w:rPr>
                                <w:rFonts w:ascii="Consolas" w:hAnsi="Consolas"/>
                                <w:sz w:val="12"/>
                                <w:szCs w:val="12"/>
                              </w:rPr>
                              <w:t>outof</w:t>
                            </w:r>
                            <w:proofErr w:type="spellEnd"/>
                            <w:r w:rsidRPr="00CD5863">
                              <w:rPr>
                                <w:rFonts w:ascii="Consolas" w:hAnsi="Consolas"/>
                                <w:sz w:val="12"/>
                                <w:szCs w:val="12"/>
                              </w:rPr>
                              <w:t>})),</w:t>
                            </w:r>
                          </w:p>
                          <w:p w14:paraId="6423C04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result         = if </w:t>
                            </w:r>
                            <w:proofErr w:type="spellStart"/>
                            <w:r w:rsidRPr="00CD5863">
                              <w:rPr>
                                <w:rFonts w:ascii="Consolas" w:hAnsi="Consolas"/>
                                <w:sz w:val="12"/>
                                <w:szCs w:val="12"/>
                              </w:rPr>
                              <w:t>shouldExtract</w:t>
                            </w:r>
                            <w:proofErr w:type="spellEnd"/>
                            <w:r w:rsidRPr="00CD5863">
                              <w:rPr>
                                <w:rFonts w:ascii="Consolas" w:hAnsi="Consolas"/>
                                <w:sz w:val="12"/>
                                <w:szCs w:val="12"/>
                              </w:rPr>
                              <w:t xml:space="preserve"> then try </w:t>
                            </w:r>
                            <w:proofErr w:type="spellStart"/>
                            <w:r w:rsidRPr="00CD5863">
                              <w:rPr>
                                <w:rFonts w:ascii="Consolas" w:hAnsi="Consolas"/>
                                <w:sz w:val="12"/>
                                <w:szCs w:val="12"/>
                              </w:rPr>
                              <w:t>Number.FromText</w:t>
                            </w:r>
                            <w:proofErr w:type="spellEnd"/>
                            <w:r w:rsidRPr="00CD5863">
                              <w:rPr>
                                <w:rFonts w:ascii="Consolas" w:hAnsi="Consolas"/>
                                <w:sz w:val="12"/>
                                <w:szCs w:val="12"/>
                              </w:rPr>
                              <w:t>(candidate) otherwise null else null</w:t>
                            </w:r>
                          </w:p>
                          <w:p w14:paraId="4A9553F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in</w:t>
                            </w:r>
                          </w:p>
                          <w:p w14:paraId="24B8137D" w14:textId="5DC40114" w:rsidR="009D57DA" w:rsidRPr="009D57DA" w:rsidRDefault="00CD5863" w:rsidP="00CD5863">
                            <w:pPr>
                              <w:spacing w:after="0"/>
                              <w:rPr>
                                <w:rFonts w:ascii="Consolas" w:hAnsi="Consolas"/>
                                <w:sz w:val="12"/>
                                <w:szCs w:val="12"/>
                              </w:rPr>
                            </w:pPr>
                            <w:r w:rsidRPr="00CD5863">
                              <w:rPr>
                                <w:rFonts w:ascii="Consolas" w:hAnsi="Consolas"/>
                                <w:sz w:val="12"/>
                                <w:szCs w:val="12"/>
                              </w:rPr>
                              <w:t xml:space="preserve">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18D42F" id="_x0000_t202" coordsize="21600,21600" o:spt="202" path="m,l,21600r21600,l21600,xe">
                <v:stroke joinstyle="miter"/>
                <v:path gradientshapeok="t" o:connecttype="rect"/>
              </v:shapetype>
              <v:shape id="Text Box 2" o:spid="_x0000_s1026" type="#_x0000_t202" style="position:absolute;left:0;text-align:left;margin-left:385.9pt;margin-top:33.3pt;width:437.1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" fillcolor="#e7e6e6 [3214]">
                <v:textbox style="mso-fit-shape-to-text:t">
                  <w:txbxContent>
                    <w:p w14:paraId="38B513C6"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let</w:t>
                      </w:r>
                    </w:p>
                    <w:p w14:paraId="15C46C9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atr</w:t>
                      </w:r>
                      <w:proofErr w:type="spellEnd"/>
                      <w:r w:rsidRPr="00CD5863">
                        <w:rPr>
                          <w:rFonts w:ascii="Consolas" w:hAnsi="Consolas"/>
                          <w:sz w:val="12"/>
                          <w:szCs w:val="12"/>
                        </w:rPr>
                        <w:t xml:space="preserve">            = try </w:t>
                      </w:r>
                      <w:proofErr w:type="spellStart"/>
                      <w:r w:rsidRPr="00CD5863">
                        <w:rPr>
                          <w:rFonts w:ascii="Consolas" w:hAnsi="Consolas"/>
                          <w:sz w:val="12"/>
                          <w:szCs w:val="12"/>
                        </w:rPr>
                        <w:t>Number.FromText</w:t>
                      </w:r>
                      <w:proofErr w:type="spellEnd"/>
                      <w:r w:rsidRPr="00CD5863">
                        <w:rPr>
                          <w:rFonts w:ascii="Consolas" w:hAnsi="Consolas"/>
                          <w:sz w:val="12"/>
                          <w:szCs w:val="12"/>
                        </w:rPr>
                        <w:t>([Combined ATR]) otherwise 0,</w:t>
                      </w:r>
                    </w:p>
                    <w:p w14:paraId="2B87D380"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extra          = try </w:t>
                      </w:r>
                      <w:proofErr w:type="spellStart"/>
                      <w:r w:rsidRPr="00CD5863">
                        <w:rPr>
                          <w:rFonts w:ascii="Consolas" w:hAnsi="Consolas"/>
                          <w:sz w:val="12"/>
                          <w:szCs w:val="12"/>
                        </w:rPr>
                        <w:t>Number.FromText</w:t>
                      </w:r>
                      <w:proofErr w:type="spellEnd"/>
                      <w:r w:rsidRPr="00CD5863">
                        <w:rPr>
                          <w:rFonts w:ascii="Consolas" w:hAnsi="Consolas"/>
                          <w:sz w:val="12"/>
                          <w:szCs w:val="12"/>
                        </w:rPr>
                        <w:t>([Extra ATR]) otherwise 0,</w:t>
                      </w:r>
                    </w:p>
                    <w:p w14:paraId="14C990C5"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note           = </w:t>
                      </w:r>
                      <w:proofErr w:type="spellStart"/>
                      <w:r w:rsidRPr="00CD5863">
                        <w:rPr>
                          <w:rFonts w:ascii="Consolas" w:hAnsi="Consolas"/>
                          <w:sz w:val="12"/>
                          <w:szCs w:val="12"/>
                        </w:rPr>
                        <w:t>Text.Lower</w:t>
                      </w:r>
                      <w:proofErr w:type="spellEnd"/>
                      <w:r w:rsidRPr="00CD5863">
                        <w:rPr>
                          <w:rFonts w:ascii="Consolas" w:hAnsi="Consolas"/>
                          <w:sz w:val="12"/>
                          <w:szCs w:val="12"/>
                        </w:rPr>
                        <w:t>([Note]),</w:t>
                      </w:r>
                    </w:p>
                    <w:p w14:paraId="13C3A30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proofErr w:type="gramStart"/>
                      <w:r w:rsidRPr="00CD5863">
                        <w:rPr>
                          <w:rFonts w:ascii="Consolas" w:hAnsi="Consolas"/>
                          <w:sz w:val="12"/>
                          <w:szCs w:val="12"/>
                        </w:rPr>
                        <w:t>shouldExtract</w:t>
                      </w:r>
                      <w:proofErr w:type="spellEnd"/>
                      <w:r w:rsidRPr="00CD5863">
                        <w:rPr>
                          <w:rFonts w:ascii="Consolas" w:hAnsi="Consolas"/>
                          <w:sz w:val="12"/>
                          <w:szCs w:val="12"/>
                        </w:rPr>
                        <w:t xml:space="preserve">  =</w:t>
                      </w:r>
                      <w:proofErr w:type="gramEnd"/>
                      <w:r w:rsidRPr="00CD5863">
                        <w:rPr>
                          <w:rFonts w:ascii="Consolas" w:hAnsi="Consolas"/>
                          <w:sz w:val="12"/>
                          <w:szCs w:val="12"/>
                        </w:rPr>
                        <w:t xml:space="preserve"> </w:t>
                      </w:r>
                      <w:proofErr w:type="spellStart"/>
                      <w:r w:rsidRPr="00CD5863">
                        <w:rPr>
                          <w:rFonts w:ascii="Consolas" w:hAnsi="Consolas"/>
                          <w:sz w:val="12"/>
                          <w:szCs w:val="12"/>
                        </w:rPr>
                        <w:t>atr</w:t>
                      </w:r>
                      <w:proofErr w:type="spellEnd"/>
                      <w:r w:rsidRPr="00CD5863">
                        <w:rPr>
                          <w:rFonts w:ascii="Consolas" w:hAnsi="Consolas"/>
                          <w:sz w:val="12"/>
                          <w:szCs w:val="12"/>
                        </w:rPr>
                        <w:t xml:space="preserve"> = 0 and extra = 0,</w:t>
                      </w:r>
                    </w:p>
                    <w:p w14:paraId="5352AFCA"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rg</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w:t>
                      </w:r>
                      <w:proofErr w:type="spellStart"/>
                      <w:r w:rsidRPr="00CD5863">
                        <w:rPr>
                          <w:rFonts w:ascii="Consolas" w:hAnsi="Consolas"/>
                          <w:sz w:val="12"/>
                          <w:szCs w:val="12"/>
                        </w:rPr>
                        <w:t>rg</w:t>
                      </w:r>
                      <w:proofErr w:type="spellEnd"/>
                      <w:r w:rsidRPr="00CD5863">
                        <w:rPr>
                          <w:rFonts w:ascii="Consolas" w:hAnsi="Consolas"/>
                          <w:sz w:val="12"/>
                          <w:szCs w:val="12"/>
                        </w:rPr>
                        <w:t>")</w:t>
                      </w:r>
                    </w:p>
                    <w:p w14:paraId="262ECD93"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w:t>
                      </w:r>
                      <w:proofErr w:type="spellStart"/>
                      <w:r w:rsidRPr="00CD5863">
                        <w:rPr>
                          <w:rFonts w:ascii="Consolas" w:hAnsi="Consolas"/>
                          <w:sz w:val="12"/>
                          <w:szCs w:val="12"/>
                        </w:rPr>
                        <w:t>rg</w:t>
                      </w:r>
                      <w:proofErr w:type="spellEnd"/>
                      <w:r w:rsidRPr="00CD5863">
                        <w:rPr>
                          <w:rFonts w:ascii="Consolas" w:hAnsi="Consolas"/>
                          <w:sz w:val="12"/>
                          <w:szCs w:val="12"/>
                        </w:rPr>
                        <w:t>") + 2, 1) else null,</w:t>
                      </w:r>
                    </w:p>
                    <w:p w14:paraId="6C91372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dp</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w:t>
                      </w:r>
                      <w:proofErr w:type="spellStart"/>
                      <w:r w:rsidRPr="00CD5863">
                        <w:rPr>
                          <w:rFonts w:ascii="Consolas" w:hAnsi="Consolas"/>
                          <w:sz w:val="12"/>
                          <w:szCs w:val="12"/>
                        </w:rPr>
                        <w:t>dp</w:t>
                      </w:r>
                      <w:proofErr w:type="spellEnd"/>
                      <w:r w:rsidRPr="00CD5863">
                        <w:rPr>
                          <w:rFonts w:ascii="Consolas" w:hAnsi="Consolas"/>
                          <w:sz w:val="12"/>
                          <w:szCs w:val="12"/>
                        </w:rPr>
                        <w:t>")</w:t>
                      </w:r>
                    </w:p>
                    <w:p w14:paraId="19FE8AB9"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w:t>
                      </w:r>
                      <w:proofErr w:type="spellStart"/>
                      <w:r w:rsidRPr="00CD5863">
                        <w:rPr>
                          <w:rFonts w:ascii="Consolas" w:hAnsi="Consolas"/>
                          <w:sz w:val="12"/>
                          <w:szCs w:val="12"/>
                        </w:rPr>
                        <w:t>dp</w:t>
                      </w:r>
                      <w:proofErr w:type="spellEnd"/>
                      <w:r w:rsidRPr="00CD5863">
                        <w:rPr>
                          <w:rFonts w:ascii="Consolas" w:hAnsi="Consolas"/>
                          <w:sz w:val="12"/>
                          <w:szCs w:val="12"/>
                        </w:rPr>
                        <w:t>") + 2, 1) else null,</w:t>
                      </w:r>
                    </w:p>
                    <w:p w14:paraId="551C98D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risklevel</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"risk level")</w:t>
                      </w:r>
                    </w:p>
                    <w:p w14:paraId="45218FA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"risk level") + 11, 1) else null,</w:t>
                      </w:r>
                    </w:p>
                    <w:p w14:paraId="3391086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slash          = if </w:t>
                      </w:r>
                      <w:proofErr w:type="spellStart"/>
                      <w:r w:rsidRPr="00CD5863">
                        <w:rPr>
                          <w:rFonts w:ascii="Consolas" w:hAnsi="Consolas"/>
                          <w:sz w:val="12"/>
                          <w:szCs w:val="12"/>
                        </w:rPr>
                        <w:t>Text.Contains</w:t>
                      </w:r>
                      <w:proofErr w:type="spellEnd"/>
                      <w:r w:rsidRPr="00CD5863">
                        <w:rPr>
                          <w:rFonts w:ascii="Consolas" w:hAnsi="Consolas"/>
                          <w:sz w:val="12"/>
                          <w:szCs w:val="12"/>
                        </w:rPr>
                        <w:t>(note, "/10")</w:t>
                      </w:r>
                    </w:p>
                    <w:p w14:paraId="5DFC589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"/10") - 1, 1) else null,</w:t>
                      </w:r>
                    </w:p>
                    <w:p w14:paraId="34DF9EC1"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w:t>
                      </w:r>
                      <w:proofErr w:type="spellStart"/>
                      <w:r w:rsidRPr="00CD5863">
                        <w:rPr>
                          <w:rFonts w:ascii="Consolas" w:hAnsi="Consolas"/>
                          <w:sz w:val="12"/>
                          <w:szCs w:val="12"/>
                        </w:rPr>
                        <w:t>outof</w:t>
                      </w:r>
                      <w:proofErr w:type="spellEnd"/>
                      <w:r w:rsidRPr="00CD5863">
                        <w:rPr>
                          <w:rFonts w:ascii="Consolas" w:hAnsi="Consolas"/>
                          <w:sz w:val="12"/>
                          <w:szCs w:val="12"/>
                        </w:rPr>
                        <w:t xml:space="preserve">          = if </w:t>
                      </w:r>
                      <w:proofErr w:type="spellStart"/>
                      <w:r w:rsidRPr="00CD5863">
                        <w:rPr>
                          <w:rFonts w:ascii="Consolas" w:hAnsi="Consolas"/>
                          <w:sz w:val="12"/>
                          <w:szCs w:val="12"/>
                        </w:rPr>
                        <w:t>Text.Contains</w:t>
                      </w:r>
                      <w:proofErr w:type="spellEnd"/>
                      <w:r w:rsidRPr="00CD5863">
                        <w:rPr>
                          <w:rFonts w:ascii="Consolas" w:hAnsi="Consolas"/>
                          <w:sz w:val="12"/>
                          <w:szCs w:val="12"/>
                        </w:rPr>
                        <w:t>(note, "out of 10")</w:t>
                      </w:r>
                    </w:p>
                    <w:p w14:paraId="01DA1C4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w:t>
                      </w:r>
                      <w:proofErr w:type="spellStart"/>
                      <w:r w:rsidRPr="00CD5863">
                        <w:rPr>
                          <w:rFonts w:ascii="Consolas" w:hAnsi="Consolas"/>
                          <w:sz w:val="12"/>
                          <w:szCs w:val="12"/>
                        </w:rPr>
                        <w:t>Text.Middle</w:t>
                      </w:r>
                      <w:proofErr w:type="spellEnd"/>
                      <w:r w:rsidRPr="00CD5863">
                        <w:rPr>
                          <w:rFonts w:ascii="Consolas" w:hAnsi="Consolas"/>
                          <w:sz w:val="12"/>
                          <w:szCs w:val="12"/>
                        </w:rPr>
                        <w:t xml:space="preserve">(note, </w:t>
                      </w:r>
                      <w:proofErr w:type="spellStart"/>
                      <w:r w:rsidRPr="00CD5863">
                        <w:rPr>
                          <w:rFonts w:ascii="Consolas" w:hAnsi="Consolas"/>
                          <w:sz w:val="12"/>
                          <w:szCs w:val="12"/>
                        </w:rPr>
                        <w:t>Text.PositionOf</w:t>
                      </w:r>
                      <w:proofErr w:type="spellEnd"/>
                      <w:r w:rsidRPr="00CD5863">
                        <w:rPr>
                          <w:rFonts w:ascii="Consolas" w:hAnsi="Consolas"/>
                          <w:sz w:val="12"/>
                          <w:szCs w:val="12"/>
                        </w:rPr>
                        <w:t>(note, "out of 10") - 2, 1) else null,</w:t>
                      </w:r>
                    </w:p>
                    <w:p w14:paraId="277C3C5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candidate      = </w:t>
                      </w:r>
                      <w:proofErr w:type="spellStart"/>
                      <w:r w:rsidRPr="00CD5863">
                        <w:rPr>
                          <w:rFonts w:ascii="Consolas" w:hAnsi="Consolas"/>
                          <w:sz w:val="12"/>
                          <w:szCs w:val="12"/>
                        </w:rPr>
                        <w:t>List.First</w:t>
                      </w:r>
                      <w:proofErr w:type="spellEnd"/>
                      <w:r w:rsidRPr="00CD5863">
                        <w:rPr>
                          <w:rFonts w:ascii="Consolas" w:hAnsi="Consolas"/>
                          <w:sz w:val="12"/>
                          <w:szCs w:val="12"/>
                        </w:rPr>
                        <w:t>(</w:t>
                      </w:r>
                      <w:proofErr w:type="spellStart"/>
                      <w:r w:rsidRPr="00CD5863">
                        <w:rPr>
                          <w:rFonts w:ascii="Consolas" w:hAnsi="Consolas"/>
                          <w:sz w:val="12"/>
                          <w:szCs w:val="12"/>
                        </w:rPr>
                        <w:t>List.RemoveNulls</w:t>
                      </w:r>
                      <w:proofErr w:type="spellEnd"/>
                      <w:r w:rsidRPr="00CD5863">
                        <w:rPr>
                          <w:rFonts w:ascii="Consolas" w:hAnsi="Consolas"/>
                          <w:sz w:val="12"/>
                          <w:szCs w:val="12"/>
                        </w:rPr>
                        <w:t>({</w:t>
                      </w:r>
                      <w:proofErr w:type="spellStart"/>
                      <w:r w:rsidRPr="00CD5863">
                        <w:rPr>
                          <w:rFonts w:ascii="Consolas" w:hAnsi="Consolas"/>
                          <w:sz w:val="12"/>
                          <w:szCs w:val="12"/>
                        </w:rPr>
                        <w:t>rg</w:t>
                      </w:r>
                      <w:proofErr w:type="spellEnd"/>
                      <w:r w:rsidRPr="00CD5863">
                        <w:rPr>
                          <w:rFonts w:ascii="Consolas" w:hAnsi="Consolas"/>
                          <w:sz w:val="12"/>
                          <w:szCs w:val="12"/>
                        </w:rPr>
                        <w:t xml:space="preserve">, </w:t>
                      </w:r>
                      <w:proofErr w:type="spellStart"/>
                      <w:r w:rsidRPr="00CD5863">
                        <w:rPr>
                          <w:rFonts w:ascii="Consolas" w:hAnsi="Consolas"/>
                          <w:sz w:val="12"/>
                          <w:szCs w:val="12"/>
                        </w:rPr>
                        <w:t>dp</w:t>
                      </w:r>
                      <w:proofErr w:type="spellEnd"/>
                      <w:r w:rsidRPr="00CD5863">
                        <w:rPr>
                          <w:rFonts w:ascii="Consolas" w:hAnsi="Consolas"/>
                          <w:sz w:val="12"/>
                          <w:szCs w:val="12"/>
                        </w:rPr>
                        <w:t xml:space="preserve">, </w:t>
                      </w:r>
                      <w:proofErr w:type="spellStart"/>
                      <w:r w:rsidRPr="00CD5863">
                        <w:rPr>
                          <w:rFonts w:ascii="Consolas" w:hAnsi="Consolas"/>
                          <w:sz w:val="12"/>
                          <w:szCs w:val="12"/>
                        </w:rPr>
                        <w:t>risklevel</w:t>
                      </w:r>
                      <w:proofErr w:type="spellEnd"/>
                      <w:r w:rsidRPr="00CD5863">
                        <w:rPr>
                          <w:rFonts w:ascii="Consolas" w:hAnsi="Consolas"/>
                          <w:sz w:val="12"/>
                          <w:szCs w:val="12"/>
                        </w:rPr>
                        <w:t xml:space="preserve">, slash, </w:t>
                      </w:r>
                      <w:proofErr w:type="spellStart"/>
                      <w:r w:rsidRPr="00CD5863">
                        <w:rPr>
                          <w:rFonts w:ascii="Consolas" w:hAnsi="Consolas"/>
                          <w:sz w:val="12"/>
                          <w:szCs w:val="12"/>
                        </w:rPr>
                        <w:t>outof</w:t>
                      </w:r>
                      <w:proofErr w:type="spellEnd"/>
                      <w:r w:rsidRPr="00CD5863">
                        <w:rPr>
                          <w:rFonts w:ascii="Consolas" w:hAnsi="Consolas"/>
                          <w:sz w:val="12"/>
                          <w:szCs w:val="12"/>
                        </w:rPr>
                        <w:t>})),</w:t>
                      </w:r>
                    </w:p>
                    <w:p w14:paraId="6423C04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result         = if </w:t>
                      </w:r>
                      <w:proofErr w:type="spellStart"/>
                      <w:r w:rsidRPr="00CD5863">
                        <w:rPr>
                          <w:rFonts w:ascii="Consolas" w:hAnsi="Consolas"/>
                          <w:sz w:val="12"/>
                          <w:szCs w:val="12"/>
                        </w:rPr>
                        <w:t>shouldExtract</w:t>
                      </w:r>
                      <w:proofErr w:type="spellEnd"/>
                      <w:r w:rsidRPr="00CD5863">
                        <w:rPr>
                          <w:rFonts w:ascii="Consolas" w:hAnsi="Consolas"/>
                          <w:sz w:val="12"/>
                          <w:szCs w:val="12"/>
                        </w:rPr>
                        <w:t xml:space="preserve"> then try </w:t>
                      </w:r>
                      <w:proofErr w:type="spellStart"/>
                      <w:r w:rsidRPr="00CD5863">
                        <w:rPr>
                          <w:rFonts w:ascii="Consolas" w:hAnsi="Consolas"/>
                          <w:sz w:val="12"/>
                          <w:szCs w:val="12"/>
                        </w:rPr>
                        <w:t>Number.FromText</w:t>
                      </w:r>
                      <w:proofErr w:type="spellEnd"/>
                      <w:r w:rsidRPr="00CD5863">
                        <w:rPr>
                          <w:rFonts w:ascii="Consolas" w:hAnsi="Consolas"/>
                          <w:sz w:val="12"/>
                          <w:szCs w:val="12"/>
                        </w:rPr>
                        <w:t>(candidate) otherwise null else null</w:t>
                      </w:r>
                    </w:p>
                    <w:p w14:paraId="4A9553F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in</w:t>
                      </w:r>
                    </w:p>
                    <w:p w14:paraId="24B8137D" w14:textId="5DC40114" w:rsidR="009D57DA" w:rsidRPr="009D57DA" w:rsidRDefault="00CD5863" w:rsidP="00CD5863">
                      <w:pPr>
                        <w:spacing w:after="0"/>
                        <w:rPr>
                          <w:rFonts w:ascii="Consolas" w:hAnsi="Consolas"/>
                          <w:sz w:val="12"/>
                          <w:szCs w:val="12"/>
                        </w:rPr>
                      </w:pPr>
                      <w:r w:rsidRPr="00CD5863">
                        <w:rPr>
                          <w:rFonts w:ascii="Consolas" w:hAnsi="Consolas"/>
                          <w:sz w:val="12"/>
                          <w:szCs w:val="12"/>
                        </w:rPr>
                        <w:t xml:space="preserve">    result</w:t>
                      </w:r>
                    </w:p>
                  </w:txbxContent>
                </v:textbox>
                <w10:wrap type="square" anchorx="margin"/>
              </v:shape>
            </w:pict>
          </mc:Fallback>
        </mc:AlternateContent>
      </w:r>
      <w:r w:rsidR="009F545B" w:rsidRPr="009F545B">
        <w:rPr>
          <w:lang w:val="en-GB"/>
        </w:rPr>
        <w:t>Client risk scores were not consistently entered in structured fields within the Attitude</w:t>
      </w:r>
      <w:r w:rsidR="009F545B">
        <w:rPr>
          <w:lang w:val="en-GB"/>
        </w:rPr>
        <w:t>_</w:t>
      </w:r>
      <w:r w:rsidR="009F545B" w:rsidRPr="009F545B">
        <w:rPr>
          <w:lang w:val="en-GB"/>
        </w:rPr>
        <w:t>to</w:t>
      </w:r>
      <w:r w:rsidR="009F545B">
        <w:rPr>
          <w:lang w:val="en-GB"/>
        </w:rPr>
        <w:t>_</w:t>
      </w:r>
      <w:r w:rsidR="009F545B" w:rsidRPr="009F545B">
        <w:rPr>
          <w:lang w:val="en-GB"/>
        </w:rPr>
        <w:t>Risk</w:t>
      </w:r>
      <w:r w:rsidR="009F545B">
        <w:rPr>
          <w:lang w:val="en-GB"/>
        </w:rPr>
        <w:t>_</w:t>
      </w:r>
      <w:r w:rsidR="009F545B" w:rsidRPr="009F545B">
        <w:rPr>
          <w:lang w:val="en-GB"/>
        </w:rPr>
        <w:t>Report</w:t>
      </w:r>
      <w:r w:rsidR="009F545B">
        <w:rPr>
          <w:lang w:val="en-GB"/>
        </w:rPr>
        <w:t>.csv</w:t>
      </w:r>
      <w:r w:rsidR="009F545B" w:rsidRPr="009F545B">
        <w:rPr>
          <w:lang w:val="en-GB"/>
        </w:rPr>
        <w:t>. To address this, a sequence of Power Query transformations was applied to parse numeric risk levels embedded in free-text notes.</w:t>
      </w:r>
    </w:p>
    <w:p w14:paraId="25E73E7E" w14:textId="1D0E2707" w:rsidR="00CD5863" w:rsidRDefault="006E5738" w:rsidP="009F545B">
      <w:pPr>
        <w:pStyle w:val="ParaContinue"/>
        <w:rPr>
          <w:lang w:val="en-GB"/>
        </w:rPr>
      </w:pPr>
      <w:r w:rsidRPr="009D57DA">
        <w:rPr>
          <w:b/>
          <w:bCs/>
          <w:noProof/>
          <w:lang w:val="en-GB"/>
        </w:rPr>
        <mc:AlternateContent>
          <mc:Choice Requires="wps">
            <w:drawing>
              <wp:anchor distT="45720" distB="45720" distL="114300" distR="114300" simplePos="0" relativeHeight="251663360" behindDoc="0" locked="0" layoutInCell="1" allowOverlap="1" wp14:anchorId="3651B838" wp14:editId="508CD8CA">
                <wp:simplePos x="0" y="0"/>
                <wp:positionH relativeFrom="margin">
                  <wp:align>right</wp:align>
                </wp:positionH>
                <wp:positionV relativeFrom="paragraph">
                  <wp:posOffset>2674724</wp:posOffset>
                </wp:positionV>
                <wp:extent cx="5551170" cy="1404620"/>
                <wp:effectExtent l="0" t="0" r="11430" b="15875"/>
                <wp:wrapSquare wrapText="bothSides"/>
                <wp:docPr id="1247307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3586C25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Client is retired based on employment or occupation</w:t>
                            </w:r>
                          </w:p>
                          <w:p w14:paraId="0DD96FB3"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IsRetired</w:t>
                            </w:r>
                            <w:proofErr w:type="spellEnd"/>
                            <w:r w:rsidRPr="009D57DA">
                              <w:rPr>
                                <w:rFonts w:ascii="Consolas" w:hAnsi="Consolas"/>
                                <w:sz w:val="12"/>
                                <w:szCs w:val="12"/>
                              </w:rPr>
                              <w:t xml:space="preserve"> = if [Employment Status] = "Retired" or [Occupation] = "Retired" then true else false</w:t>
                            </w:r>
                          </w:p>
                          <w:p w14:paraId="699EEA6F" w14:textId="77777777" w:rsidR="009D57DA" w:rsidRPr="009D57DA" w:rsidRDefault="009D57DA" w:rsidP="009D57DA">
                            <w:pPr>
                              <w:spacing w:after="0"/>
                              <w:rPr>
                                <w:rFonts w:ascii="Consolas" w:hAnsi="Consolas"/>
                                <w:sz w:val="12"/>
                                <w:szCs w:val="12"/>
                              </w:rPr>
                            </w:pPr>
                          </w:p>
                          <w:p w14:paraId="10949E50"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Partnered status logic</w:t>
                            </w:r>
                          </w:p>
                          <w:p w14:paraId="308A0B73"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IsMarriedOrPartnered</w:t>
                            </w:r>
                            <w:proofErr w:type="spellEnd"/>
                            <w:r w:rsidRPr="009D57DA">
                              <w:rPr>
                                <w:rFonts w:ascii="Consolas" w:hAnsi="Consolas"/>
                                <w:sz w:val="12"/>
                                <w:szCs w:val="12"/>
                              </w:rPr>
                              <w:t xml:space="preserve"> = </w:t>
                            </w:r>
                          </w:p>
                          <w:p w14:paraId="3AE610F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List.Contains</w:t>
                            </w:r>
                            <w:proofErr w:type="spellEnd"/>
                            <w:r w:rsidRPr="009D57DA">
                              <w:rPr>
                                <w:rFonts w:ascii="Consolas" w:hAnsi="Consolas"/>
                                <w:sz w:val="12"/>
                                <w:szCs w:val="12"/>
                              </w:rPr>
                              <w:t>({"Married", "Living together", "Civil Partnership"}, [Marital Status])</w:t>
                            </w:r>
                          </w:p>
                          <w:p w14:paraId="2724E96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4E1B1E49" w14:textId="77777777" w:rsidR="009D57DA" w:rsidRPr="009D57DA" w:rsidRDefault="009D57DA" w:rsidP="009D57DA">
                            <w:pPr>
                              <w:spacing w:after="0"/>
                              <w:rPr>
                                <w:rFonts w:ascii="Consolas" w:hAnsi="Consolas"/>
                                <w:sz w:val="12"/>
                                <w:szCs w:val="12"/>
                              </w:rPr>
                            </w:pPr>
                          </w:p>
                          <w:p w14:paraId="0165B8C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if salary is valid and positive</w:t>
                            </w:r>
                          </w:p>
                          <w:p w14:paraId="366D7C9C"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HasSalaryReported</w:t>
                            </w:r>
                            <w:proofErr w:type="spellEnd"/>
                            <w:r w:rsidRPr="009D57DA">
                              <w:rPr>
                                <w:rFonts w:ascii="Consolas" w:hAnsi="Consolas"/>
                                <w:sz w:val="12"/>
                                <w:szCs w:val="12"/>
                              </w:rPr>
                              <w:t xml:space="preserve"> = </w:t>
                            </w:r>
                          </w:p>
                          <w:p w14:paraId="215244D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Value.Is</w:t>
                            </w:r>
                            <w:proofErr w:type="spellEnd"/>
                            <w:r w:rsidRPr="009D57DA">
                              <w:rPr>
                                <w:rFonts w:ascii="Consolas" w:hAnsi="Consolas"/>
                                <w:sz w:val="12"/>
                                <w:szCs w:val="12"/>
                              </w:rPr>
                              <w:t>([Salary], type number) and [Salary] &gt; 0 then true else false</w:t>
                            </w:r>
                          </w:p>
                          <w:p w14:paraId="6C28AF92" w14:textId="77777777" w:rsidR="009D57DA" w:rsidRPr="009D57DA" w:rsidRDefault="009D57DA" w:rsidP="009D57DA">
                            <w:pPr>
                              <w:spacing w:after="0"/>
                              <w:rPr>
                                <w:rFonts w:ascii="Consolas" w:hAnsi="Consolas"/>
                                <w:sz w:val="12"/>
                                <w:szCs w:val="12"/>
                              </w:rPr>
                            </w:pPr>
                          </w:p>
                          <w:p w14:paraId="6FE4535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Flag high surplus income</w:t>
                            </w:r>
                          </w:p>
                          <w:p w14:paraId="255E58F9"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HighDisposableIncome</w:t>
                            </w:r>
                            <w:proofErr w:type="spellEnd"/>
                            <w:r w:rsidRPr="009D57DA">
                              <w:rPr>
                                <w:rFonts w:ascii="Consolas" w:hAnsi="Consolas"/>
                                <w:sz w:val="12"/>
                                <w:szCs w:val="12"/>
                              </w:rPr>
                              <w:t xml:space="preserve"> = </w:t>
                            </w:r>
                          </w:p>
                          <w:p w14:paraId="2F8801A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0FB347A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2000 then true else false</w:t>
                            </w:r>
                          </w:p>
                          <w:p w14:paraId="6BD13E37" w14:textId="77777777" w:rsidR="009D57DA" w:rsidRPr="009D57DA" w:rsidRDefault="009D57DA" w:rsidP="009D57DA">
                            <w:pPr>
                              <w:spacing w:after="0"/>
                              <w:rPr>
                                <w:rFonts w:ascii="Consolas" w:hAnsi="Consolas"/>
                                <w:sz w:val="12"/>
                                <w:szCs w:val="12"/>
                              </w:rPr>
                            </w:pPr>
                          </w:p>
                          <w:p w14:paraId="554CAEA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presence of investable funds or intention</w:t>
                            </w:r>
                          </w:p>
                          <w:p w14:paraId="79D615DC"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HasInvestmentIntent</w:t>
                            </w:r>
                            <w:proofErr w:type="spellEnd"/>
                            <w:r w:rsidRPr="009D57DA">
                              <w:rPr>
                                <w:rFonts w:ascii="Consolas" w:hAnsi="Consolas"/>
                                <w:sz w:val="12"/>
                                <w:szCs w:val="12"/>
                              </w:rPr>
                              <w:t xml:space="preserve"> = </w:t>
                            </w:r>
                          </w:p>
                          <w:p w14:paraId="2511922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List.AnyTrue</w:t>
                            </w:r>
                            <w:proofErr w:type="spellEnd"/>
                            <w:r w:rsidRPr="009D57DA">
                              <w:rPr>
                                <w:rFonts w:ascii="Consolas" w:hAnsi="Consolas"/>
                                <w:sz w:val="12"/>
                                <w:szCs w:val="12"/>
                              </w:rPr>
                              <w:t>({</w:t>
                            </w:r>
                          </w:p>
                          <w:p w14:paraId="2E20DE7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([Agreed Investment], type number),</w:t>
                            </w:r>
                          </w:p>
                          <w:p w14:paraId="3E03AE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([Emergency Funds], type number),</w:t>
                            </w:r>
                          </w:p>
                          <w:p w14:paraId="2E59EA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([Total Funds Available], type number)</w:t>
                            </w:r>
                          </w:p>
                          <w:p w14:paraId="4A7894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 then true else false</w:t>
                            </w:r>
                          </w:p>
                          <w:p w14:paraId="0EF59812" w14:textId="77777777" w:rsidR="009D57DA" w:rsidRPr="009D57DA" w:rsidRDefault="009D57DA" w:rsidP="009D57DA">
                            <w:pPr>
                              <w:spacing w:after="0"/>
                              <w:rPr>
                                <w:rFonts w:ascii="Consolas" w:hAnsi="Consolas"/>
                                <w:sz w:val="12"/>
                                <w:szCs w:val="12"/>
                              </w:rPr>
                            </w:pPr>
                          </w:p>
                          <w:p w14:paraId="7ED7B3D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Assess overall financial resilience</w:t>
                            </w:r>
                          </w:p>
                          <w:p w14:paraId="341A4B7E"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IsFinanciallySecure</w:t>
                            </w:r>
                            <w:proofErr w:type="spellEnd"/>
                            <w:r w:rsidRPr="009D57DA">
                              <w:rPr>
                                <w:rFonts w:ascii="Consolas" w:hAnsi="Consolas"/>
                                <w:sz w:val="12"/>
                                <w:szCs w:val="12"/>
                              </w:rPr>
                              <w:t xml:space="preserve"> =</w:t>
                            </w:r>
                          </w:p>
                          <w:p w14:paraId="6FCEF045"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or [Total Funds Available] = null then null</w:t>
                            </w:r>
                          </w:p>
                          <w:p w14:paraId="70E47C8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1000 and [Total Funds Available] &gt; 10000</w:t>
                            </w:r>
                          </w:p>
                          <w:p w14:paraId="088B263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5D468CC2" w14:textId="77777777" w:rsidR="009D57DA" w:rsidRPr="009D57DA" w:rsidRDefault="009D57DA" w:rsidP="009D57DA">
                            <w:pPr>
                              <w:spacing w:after="0"/>
                              <w:rPr>
                                <w:rFonts w:ascii="Consolas" w:hAnsi="Consolas"/>
                                <w:sz w:val="12"/>
                                <w:szCs w:val="12"/>
                              </w:rPr>
                            </w:pPr>
                          </w:p>
                          <w:p w14:paraId="7692DAD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financial stress via negative cashflow</w:t>
                            </w:r>
                          </w:p>
                          <w:p w14:paraId="7AE19D27"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HasNegativeDisposable</w:t>
                            </w:r>
                            <w:proofErr w:type="spellEnd"/>
                            <w:r w:rsidRPr="009D57DA">
                              <w:rPr>
                                <w:rFonts w:ascii="Consolas" w:hAnsi="Consolas"/>
                                <w:sz w:val="12"/>
                                <w:szCs w:val="12"/>
                              </w:rPr>
                              <w:t xml:space="preserve"> = </w:t>
                            </w:r>
                          </w:p>
                          <w:p w14:paraId="3C56CC8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32674ED5" w14:textId="68F1AF35"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[Total Monthly Disposable Income]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1B838" id="_x0000_s1027" type="#_x0000_t202" style="position:absolute;left:0;text-align:left;margin-left:385.9pt;margin-top:210.6pt;width:437.1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" fillcolor="#e7e6e6 [3214]">
                <v:textbox style="mso-fit-shape-to-text:t">
                  <w:txbxContent>
                    <w:p w14:paraId="3586C25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Client is retired based on employment or occupation</w:t>
                      </w:r>
                    </w:p>
                    <w:p w14:paraId="0DD96FB3"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IsRetired</w:t>
                      </w:r>
                      <w:proofErr w:type="spellEnd"/>
                      <w:r w:rsidRPr="009D57DA">
                        <w:rPr>
                          <w:rFonts w:ascii="Consolas" w:hAnsi="Consolas"/>
                          <w:sz w:val="12"/>
                          <w:szCs w:val="12"/>
                        </w:rPr>
                        <w:t xml:space="preserve"> = if [Employment Status] = "Retired" or [Occupation] = "Retired" then true else false</w:t>
                      </w:r>
                    </w:p>
                    <w:p w14:paraId="699EEA6F" w14:textId="77777777" w:rsidR="009D57DA" w:rsidRPr="009D57DA" w:rsidRDefault="009D57DA" w:rsidP="009D57DA">
                      <w:pPr>
                        <w:spacing w:after="0"/>
                        <w:rPr>
                          <w:rFonts w:ascii="Consolas" w:hAnsi="Consolas"/>
                          <w:sz w:val="12"/>
                          <w:szCs w:val="12"/>
                        </w:rPr>
                      </w:pPr>
                    </w:p>
                    <w:p w14:paraId="10949E50"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Partnered status logic</w:t>
                      </w:r>
                    </w:p>
                    <w:p w14:paraId="308A0B73"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IsMarriedOrPartnered</w:t>
                      </w:r>
                      <w:proofErr w:type="spellEnd"/>
                      <w:r w:rsidRPr="009D57DA">
                        <w:rPr>
                          <w:rFonts w:ascii="Consolas" w:hAnsi="Consolas"/>
                          <w:sz w:val="12"/>
                          <w:szCs w:val="12"/>
                        </w:rPr>
                        <w:t xml:space="preserve"> = </w:t>
                      </w:r>
                    </w:p>
                    <w:p w14:paraId="3AE610F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List.Contains</w:t>
                      </w:r>
                      <w:proofErr w:type="spellEnd"/>
                      <w:r w:rsidRPr="009D57DA">
                        <w:rPr>
                          <w:rFonts w:ascii="Consolas" w:hAnsi="Consolas"/>
                          <w:sz w:val="12"/>
                          <w:szCs w:val="12"/>
                        </w:rPr>
                        <w:t>({"Married", "Living together", "Civil Partnership"}, [Marital Status])</w:t>
                      </w:r>
                    </w:p>
                    <w:p w14:paraId="2724E96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4E1B1E49" w14:textId="77777777" w:rsidR="009D57DA" w:rsidRPr="009D57DA" w:rsidRDefault="009D57DA" w:rsidP="009D57DA">
                      <w:pPr>
                        <w:spacing w:after="0"/>
                        <w:rPr>
                          <w:rFonts w:ascii="Consolas" w:hAnsi="Consolas"/>
                          <w:sz w:val="12"/>
                          <w:szCs w:val="12"/>
                        </w:rPr>
                      </w:pPr>
                    </w:p>
                    <w:p w14:paraId="0165B8C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if salary is valid and positive</w:t>
                      </w:r>
                    </w:p>
                    <w:p w14:paraId="366D7C9C"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HasSalaryReported</w:t>
                      </w:r>
                      <w:proofErr w:type="spellEnd"/>
                      <w:r w:rsidRPr="009D57DA">
                        <w:rPr>
                          <w:rFonts w:ascii="Consolas" w:hAnsi="Consolas"/>
                          <w:sz w:val="12"/>
                          <w:szCs w:val="12"/>
                        </w:rPr>
                        <w:t xml:space="preserve"> = </w:t>
                      </w:r>
                    </w:p>
                    <w:p w14:paraId="215244D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Value.Is</w:t>
                      </w:r>
                      <w:proofErr w:type="spellEnd"/>
                      <w:r w:rsidRPr="009D57DA">
                        <w:rPr>
                          <w:rFonts w:ascii="Consolas" w:hAnsi="Consolas"/>
                          <w:sz w:val="12"/>
                          <w:szCs w:val="12"/>
                        </w:rPr>
                        <w:t>([Salary], type number) and [Salary] &gt; 0 then true else false</w:t>
                      </w:r>
                    </w:p>
                    <w:p w14:paraId="6C28AF92" w14:textId="77777777" w:rsidR="009D57DA" w:rsidRPr="009D57DA" w:rsidRDefault="009D57DA" w:rsidP="009D57DA">
                      <w:pPr>
                        <w:spacing w:after="0"/>
                        <w:rPr>
                          <w:rFonts w:ascii="Consolas" w:hAnsi="Consolas"/>
                          <w:sz w:val="12"/>
                          <w:szCs w:val="12"/>
                        </w:rPr>
                      </w:pPr>
                    </w:p>
                    <w:p w14:paraId="6FE4535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Flag high surplus income</w:t>
                      </w:r>
                    </w:p>
                    <w:p w14:paraId="255E58F9"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HighDisposableIncome</w:t>
                      </w:r>
                      <w:proofErr w:type="spellEnd"/>
                      <w:r w:rsidRPr="009D57DA">
                        <w:rPr>
                          <w:rFonts w:ascii="Consolas" w:hAnsi="Consolas"/>
                          <w:sz w:val="12"/>
                          <w:szCs w:val="12"/>
                        </w:rPr>
                        <w:t xml:space="preserve"> = </w:t>
                      </w:r>
                    </w:p>
                    <w:p w14:paraId="2F8801A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0FB347A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2000 then true else false</w:t>
                      </w:r>
                    </w:p>
                    <w:p w14:paraId="6BD13E37" w14:textId="77777777" w:rsidR="009D57DA" w:rsidRPr="009D57DA" w:rsidRDefault="009D57DA" w:rsidP="009D57DA">
                      <w:pPr>
                        <w:spacing w:after="0"/>
                        <w:rPr>
                          <w:rFonts w:ascii="Consolas" w:hAnsi="Consolas"/>
                          <w:sz w:val="12"/>
                          <w:szCs w:val="12"/>
                        </w:rPr>
                      </w:pPr>
                    </w:p>
                    <w:p w14:paraId="554CAEA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presence of investable funds or intention</w:t>
                      </w:r>
                    </w:p>
                    <w:p w14:paraId="79D615DC"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HasInvestmentIntent</w:t>
                      </w:r>
                      <w:proofErr w:type="spellEnd"/>
                      <w:r w:rsidRPr="009D57DA">
                        <w:rPr>
                          <w:rFonts w:ascii="Consolas" w:hAnsi="Consolas"/>
                          <w:sz w:val="12"/>
                          <w:szCs w:val="12"/>
                        </w:rPr>
                        <w:t xml:space="preserve"> = </w:t>
                      </w:r>
                    </w:p>
                    <w:p w14:paraId="2511922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w:t>
                      </w:r>
                      <w:proofErr w:type="spellStart"/>
                      <w:r w:rsidRPr="009D57DA">
                        <w:rPr>
                          <w:rFonts w:ascii="Consolas" w:hAnsi="Consolas"/>
                          <w:sz w:val="12"/>
                          <w:szCs w:val="12"/>
                        </w:rPr>
                        <w:t>List.AnyTrue</w:t>
                      </w:r>
                      <w:proofErr w:type="spellEnd"/>
                      <w:r w:rsidRPr="009D57DA">
                        <w:rPr>
                          <w:rFonts w:ascii="Consolas" w:hAnsi="Consolas"/>
                          <w:sz w:val="12"/>
                          <w:szCs w:val="12"/>
                        </w:rPr>
                        <w:t>({</w:t>
                      </w:r>
                    </w:p>
                    <w:p w14:paraId="2E20DE7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([Agreed Investment], type number),</w:t>
                      </w:r>
                    </w:p>
                    <w:p w14:paraId="3E03AE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([Emergency Funds], type number),</w:t>
                      </w:r>
                    </w:p>
                    <w:p w14:paraId="2E59EA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w:t>
                      </w:r>
                      <w:proofErr w:type="spellStart"/>
                      <w:r w:rsidRPr="009D57DA">
                        <w:rPr>
                          <w:rFonts w:ascii="Consolas" w:hAnsi="Consolas"/>
                          <w:sz w:val="12"/>
                          <w:szCs w:val="12"/>
                        </w:rPr>
                        <w:t>Value.Is</w:t>
                      </w:r>
                      <w:proofErr w:type="spellEnd"/>
                      <w:r w:rsidRPr="009D57DA">
                        <w:rPr>
                          <w:rFonts w:ascii="Consolas" w:hAnsi="Consolas"/>
                          <w:sz w:val="12"/>
                          <w:szCs w:val="12"/>
                        </w:rPr>
                        <w:t>([Total Funds Available], type number)</w:t>
                      </w:r>
                    </w:p>
                    <w:p w14:paraId="4A7894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 then true else false</w:t>
                      </w:r>
                    </w:p>
                    <w:p w14:paraId="0EF59812" w14:textId="77777777" w:rsidR="009D57DA" w:rsidRPr="009D57DA" w:rsidRDefault="009D57DA" w:rsidP="009D57DA">
                      <w:pPr>
                        <w:spacing w:after="0"/>
                        <w:rPr>
                          <w:rFonts w:ascii="Consolas" w:hAnsi="Consolas"/>
                          <w:sz w:val="12"/>
                          <w:szCs w:val="12"/>
                        </w:rPr>
                      </w:pPr>
                    </w:p>
                    <w:p w14:paraId="7ED7B3D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Assess overall financial resilience</w:t>
                      </w:r>
                    </w:p>
                    <w:p w14:paraId="341A4B7E"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IsFinanciallySecure</w:t>
                      </w:r>
                      <w:proofErr w:type="spellEnd"/>
                      <w:r w:rsidRPr="009D57DA">
                        <w:rPr>
                          <w:rFonts w:ascii="Consolas" w:hAnsi="Consolas"/>
                          <w:sz w:val="12"/>
                          <w:szCs w:val="12"/>
                        </w:rPr>
                        <w:t xml:space="preserve"> =</w:t>
                      </w:r>
                    </w:p>
                    <w:p w14:paraId="6FCEF045"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or [Total Funds Available] = null then null</w:t>
                      </w:r>
                    </w:p>
                    <w:p w14:paraId="70E47C8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1000 and [Total Funds Available] &gt; 10000</w:t>
                      </w:r>
                    </w:p>
                    <w:p w14:paraId="088B263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5D468CC2" w14:textId="77777777" w:rsidR="009D57DA" w:rsidRPr="009D57DA" w:rsidRDefault="009D57DA" w:rsidP="009D57DA">
                      <w:pPr>
                        <w:spacing w:after="0"/>
                        <w:rPr>
                          <w:rFonts w:ascii="Consolas" w:hAnsi="Consolas"/>
                          <w:sz w:val="12"/>
                          <w:szCs w:val="12"/>
                        </w:rPr>
                      </w:pPr>
                    </w:p>
                    <w:p w14:paraId="7692DAD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financial stress via negative cashflow</w:t>
                      </w:r>
                    </w:p>
                    <w:p w14:paraId="7AE19D27" w14:textId="77777777" w:rsidR="009D57DA" w:rsidRPr="009D57DA" w:rsidRDefault="009D57DA" w:rsidP="009D57DA">
                      <w:pPr>
                        <w:spacing w:after="0"/>
                        <w:rPr>
                          <w:rFonts w:ascii="Consolas" w:hAnsi="Consolas"/>
                          <w:sz w:val="12"/>
                          <w:szCs w:val="12"/>
                        </w:rPr>
                      </w:pPr>
                      <w:proofErr w:type="spellStart"/>
                      <w:r w:rsidRPr="009D57DA">
                        <w:rPr>
                          <w:rFonts w:ascii="Consolas" w:hAnsi="Consolas"/>
                          <w:sz w:val="12"/>
                          <w:szCs w:val="12"/>
                        </w:rPr>
                        <w:t>HasNegativeDisposable</w:t>
                      </w:r>
                      <w:proofErr w:type="spellEnd"/>
                      <w:r w:rsidRPr="009D57DA">
                        <w:rPr>
                          <w:rFonts w:ascii="Consolas" w:hAnsi="Consolas"/>
                          <w:sz w:val="12"/>
                          <w:szCs w:val="12"/>
                        </w:rPr>
                        <w:t xml:space="preserve"> = </w:t>
                      </w:r>
                    </w:p>
                    <w:p w14:paraId="3C56CC8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32674ED5" w14:textId="68F1AF35"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[Total Monthly Disposable Income] &lt; 0</w:t>
                      </w:r>
                    </w:p>
                  </w:txbxContent>
                </v:textbox>
                <w10:wrap type="square" anchorx="margin"/>
              </v:shape>
            </w:pict>
          </mc:Fallback>
        </mc:AlternateContent>
      </w:r>
      <w:r w:rsidRPr="006E5738">
        <w:t xml:space="preserve">Financial indicators were derived from the Client_Earnings_Report.csv using conditional logic applied to salary, income, and asset fields, producing binary flags (e.g. </w:t>
      </w:r>
      <w:proofErr w:type="spellStart"/>
      <w:r w:rsidRPr="006E5738">
        <w:t>HasSalaryReported</w:t>
      </w:r>
      <w:proofErr w:type="spellEnd"/>
      <w:r w:rsidRPr="006E5738">
        <w:t xml:space="preserve">, </w:t>
      </w:r>
      <w:proofErr w:type="spellStart"/>
      <w:r w:rsidRPr="006E5738">
        <w:t>IsRetired</w:t>
      </w:r>
      <w:proofErr w:type="spellEnd"/>
      <w:r w:rsidRPr="006E5738">
        <w:t>) for income sufficiency and financial resilience.</w:t>
      </w:r>
    </w:p>
    <w:p w14:paraId="645C2867" w14:textId="67EEB4C1" w:rsidR="00CD5863" w:rsidRDefault="006E5738" w:rsidP="009F545B">
      <w:pPr>
        <w:pStyle w:val="ParaContinue"/>
        <w:rPr>
          <w:lang w:val="en-GB"/>
        </w:rPr>
      </w:pPr>
      <w:r w:rsidRPr="009D57DA">
        <w:rPr>
          <w:b/>
          <w:bCs/>
          <w:noProof/>
          <w:lang w:val="en-GB"/>
        </w:rPr>
        <mc:AlternateContent>
          <mc:Choice Requires="wps">
            <w:drawing>
              <wp:anchor distT="45720" distB="45720" distL="114300" distR="114300" simplePos="0" relativeHeight="251665408" behindDoc="0" locked="0" layoutInCell="1" allowOverlap="1" wp14:anchorId="16682AE2" wp14:editId="22D41A6D">
                <wp:simplePos x="0" y="0"/>
                <wp:positionH relativeFrom="margin">
                  <wp:align>right</wp:align>
                </wp:positionH>
                <wp:positionV relativeFrom="paragraph">
                  <wp:posOffset>580579</wp:posOffset>
                </wp:positionV>
                <wp:extent cx="5551170" cy="1404620"/>
                <wp:effectExtent l="0" t="0" r="11430" b="14605"/>
                <wp:wrapSquare wrapText="bothSides"/>
                <wp:docPr id="915229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17402A0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vulnerability note contains financial hardship indicators</w:t>
                            </w:r>
                          </w:p>
                          <w:p w14:paraId="13984EF1"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Flag_FinancialStruggle</w:t>
                            </w:r>
                            <w:proofErr w:type="spellEnd"/>
                            <w:r w:rsidRPr="005E6B7D">
                              <w:rPr>
                                <w:rFonts w:ascii="Consolas" w:hAnsi="Consolas"/>
                                <w:sz w:val="12"/>
                                <w:szCs w:val="12"/>
                              </w:rPr>
                              <w:t xml:space="preserve"> =</w:t>
                            </w:r>
                          </w:p>
                          <w:p w14:paraId="5519409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44CF3D1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"financial", "debt", "money", "arrears", "afford", "cost of living", "struggle"</w:t>
                            </w:r>
                          </w:p>
                          <w:p w14:paraId="5D68691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9944BE2" w14:textId="77777777" w:rsidR="005E6B7D" w:rsidRPr="005E6B7D" w:rsidRDefault="005E6B7D" w:rsidP="005E6B7D">
                            <w:pPr>
                              <w:spacing w:after="0"/>
                              <w:rPr>
                                <w:rFonts w:ascii="Consolas" w:hAnsi="Consolas"/>
                                <w:sz w:val="12"/>
                                <w:szCs w:val="12"/>
                              </w:rPr>
                            </w:pPr>
                          </w:p>
                          <w:p w14:paraId="192FDD3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note suggests mental health concerns</w:t>
                            </w:r>
                          </w:p>
                          <w:p w14:paraId="5C475994"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Flag_MentalHealth</w:t>
                            </w:r>
                            <w:proofErr w:type="spellEnd"/>
                            <w:r w:rsidRPr="005E6B7D">
                              <w:rPr>
                                <w:rFonts w:ascii="Consolas" w:hAnsi="Consolas"/>
                                <w:sz w:val="12"/>
                                <w:szCs w:val="12"/>
                              </w:rPr>
                              <w:t xml:space="preserve"> =</w:t>
                            </w:r>
                          </w:p>
                          <w:p w14:paraId="38447C9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366CE0C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gramStart"/>
                            <w:r w:rsidRPr="005E6B7D">
                              <w:rPr>
                                <w:rFonts w:ascii="Consolas" w:hAnsi="Consolas"/>
                                <w:sz w:val="12"/>
                                <w:szCs w:val="12"/>
                              </w:rPr>
                              <w:t>mental</w:t>
                            </w:r>
                            <w:proofErr w:type="gramEnd"/>
                            <w:r w:rsidRPr="005E6B7D">
                              <w:rPr>
                                <w:rFonts w:ascii="Consolas" w:hAnsi="Consolas"/>
                                <w:sz w:val="12"/>
                                <w:szCs w:val="12"/>
                              </w:rPr>
                              <w:t xml:space="preserve"> health", "depression", "anxiety", "stress", "trauma", "psychiatric", "cognitive"</w:t>
                            </w:r>
                          </w:p>
                          <w:p w14:paraId="09F750E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FE6E935" w14:textId="77777777" w:rsidR="005E6B7D" w:rsidRPr="005E6B7D" w:rsidRDefault="005E6B7D" w:rsidP="005E6B7D">
                            <w:pPr>
                              <w:spacing w:after="0"/>
                              <w:rPr>
                                <w:rFonts w:ascii="Consolas" w:hAnsi="Consolas"/>
                                <w:sz w:val="12"/>
                                <w:szCs w:val="12"/>
                              </w:rPr>
                            </w:pPr>
                          </w:p>
                          <w:p w14:paraId="088D80C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physical health limitations</w:t>
                            </w:r>
                          </w:p>
                          <w:p w14:paraId="37931DB4"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Flag_PhysicalHealth</w:t>
                            </w:r>
                            <w:proofErr w:type="spellEnd"/>
                            <w:r w:rsidRPr="005E6B7D">
                              <w:rPr>
                                <w:rFonts w:ascii="Consolas" w:hAnsi="Consolas"/>
                                <w:sz w:val="12"/>
                                <w:szCs w:val="12"/>
                              </w:rPr>
                              <w:t xml:space="preserve"> =</w:t>
                            </w:r>
                          </w:p>
                          <w:p w14:paraId="21E7451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4051DD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"illness", "medical", "disabled", "mobility", "pain", "health", "stroke", "cancer"</w:t>
                            </w:r>
                          </w:p>
                          <w:p w14:paraId="1F9AB5F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D44521A" w14:textId="77777777" w:rsidR="005E6B7D" w:rsidRPr="005E6B7D" w:rsidRDefault="005E6B7D" w:rsidP="005E6B7D">
                            <w:pPr>
                              <w:spacing w:after="0"/>
                              <w:rPr>
                                <w:rFonts w:ascii="Consolas" w:hAnsi="Consolas"/>
                                <w:sz w:val="12"/>
                                <w:szCs w:val="12"/>
                              </w:rPr>
                            </w:pPr>
                          </w:p>
                          <w:p w14:paraId="110E62D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bereavement is mentioned</w:t>
                            </w:r>
                          </w:p>
                          <w:p w14:paraId="6FF2E988"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Flag_Bereavement</w:t>
                            </w:r>
                            <w:proofErr w:type="spellEnd"/>
                            <w:r w:rsidRPr="005E6B7D">
                              <w:rPr>
                                <w:rFonts w:ascii="Consolas" w:hAnsi="Consolas"/>
                                <w:sz w:val="12"/>
                                <w:szCs w:val="12"/>
                              </w:rPr>
                              <w:t xml:space="preserve"> =</w:t>
                            </w:r>
                          </w:p>
                          <w:p w14:paraId="54F60A47"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DF53A0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"bereave", "widow", "grief", "deceased", "loss of", "lost husband", "lost wife"</w:t>
                            </w:r>
                          </w:p>
                          <w:p w14:paraId="43BF2E0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185496BC" w14:textId="77777777" w:rsidR="005E6B7D" w:rsidRPr="005E6B7D" w:rsidRDefault="005E6B7D" w:rsidP="005E6B7D">
                            <w:pPr>
                              <w:spacing w:after="0"/>
                              <w:rPr>
                                <w:rFonts w:ascii="Consolas" w:hAnsi="Consolas"/>
                                <w:sz w:val="12"/>
                                <w:szCs w:val="12"/>
                              </w:rPr>
                            </w:pPr>
                          </w:p>
                          <w:p w14:paraId="002770E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elderly clients or age-related cognitive issues</w:t>
                            </w:r>
                          </w:p>
                          <w:p w14:paraId="042245A1"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Flag_Elderly</w:t>
                            </w:r>
                            <w:proofErr w:type="spellEnd"/>
                            <w:r w:rsidRPr="005E6B7D">
                              <w:rPr>
                                <w:rFonts w:ascii="Consolas" w:hAnsi="Consolas"/>
                                <w:sz w:val="12"/>
                                <w:szCs w:val="12"/>
                              </w:rPr>
                              <w:t xml:space="preserve"> =</w:t>
                            </w:r>
                          </w:p>
                          <w:p w14:paraId="31D5D57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36AB28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"elderly", "older client", "dementia", "memory", "frailty", "cognitive"</w:t>
                            </w:r>
                          </w:p>
                          <w:p w14:paraId="5F506B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2B3DDBBA" w14:textId="77777777" w:rsidR="005E6B7D" w:rsidRPr="005E6B7D" w:rsidRDefault="005E6B7D" w:rsidP="005E6B7D">
                            <w:pPr>
                              <w:spacing w:after="0"/>
                              <w:rPr>
                                <w:rFonts w:ascii="Consolas" w:hAnsi="Consolas"/>
                                <w:sz w:val="12"/>
                                <w:szCs w:val="12"/>
                              </w:rPr>
                            </w:pPr>
                          </w:p>
                          <w:p w14:paraId="7F23390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Language and communication barriers</w:t>
                            </w:r>
                          </w:p>
                          <w:p w14:paraId="05507055"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Flag_LanguageBarrier</w:t>
                            </w:r>
                            <w:proofErr w:type="spellEnd"/>
                            <w:r w:rsidRPr="005E6B7D">
                              <w:rPr>
                                <w:rFonts w:ascii="Consolas" w:hAnsi="Consolas"/>
                                <w:sz w:val="12"/>
                                <w:szCs w:val="12"/>
                              </w:rPr>
                              <w:t xml:space="preserve"> =</w:t>
                            </w:r>
                          </w:p>
                          <w:p w14:paraId="79F220C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58E153F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"language", "interpreter", "</w:t>
                            </w:r>
                            <w:proofErr w:type="spellStart"/>
                            <w:r w:rsidRPr="005E6B7D">
                              <w:rPr>
                                <w:rFonts w:ascii="Consolas" w:hAnsi="Consolas"/>
                                <w:sz w:val="12"/>
                                <w:szCs w:val="12"/>
                              </w:rPr>
                              <w:t>english</w:t>
                            </w:r>
                            <w:proofErr w:type="spellEnd"/>
                            <w:r w:rsidRPr="005E6B7D">
                              <w:rPr>
                                <w:rFonts w:ascii="Consolas" w:hAnsi="Consolas"/>
                                <w:sz w:val="12"/>
                                <w:szCs w:val="12"/>
                              </w:rPr>
                              <w:t xml:space="preserve"> as a second language"</w:t>
                            </w:r>
                          </w:p>
                          <w:p w14:paraId="575E9EA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3F9D698" w14:textId="77777777" w:rsidR="005E6B7D" w:rsidRPr="005E6B7D" w:rsidRDefault="005E6B7D" w:rsidP="005E6B7D">
                            <w:pPr>
                              <w:spacing w:after="0"/>
                              <w:rPr>
                                <w:rFonts w:ascii="Consolas" w:hAnsi="Consolas"/>
                                <w:sz w:val="12"/>
                                <w:szCs w:val="12"/>
                              </w:rPr>
                            </w:pPr>
                          </w:p>
                          <w:p w14:paraId="02AA62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Comprehension issues or literacy concerns</w:t>
                            </w:r>
                          </w:p>
                          <w:p w14:paraId="5D864EB0"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Flag_LowComprehension</w:t>
                            </w:r>
                            <w:proofErr w:type="spellEnd"/>
                            <w:r w:rsidRPr="005E6B7D">
                              <w:rPr>
                                <w:rFonts w:ascii="Consolas" w:hAnsi="Consolas"/>
                                <w:sz w:val="12"/>
                                <w:szCs w:val="12"/>
                              </w:rPr>
                              <w:t xml:space="preserve"> =</w:t>
                            </w:r>
                          </w:p>
                          <w:p w14:paraId="0485A2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15A70E6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"understand", "literacy", "low comprehension", "needs support", "difficulty understanding"</w:t>
                            </w:r>
                          </w:p>
                          <w:p w14:paraId="44E0C0B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D4EF064" w14:textId="77777777" w:rsidR="005E6B7D" w:rsidRPr="005E6B7D" w:rsidRDefault="005E6B7D" w:rsidP="005E6B7D">
                            <w:pPr>
                              <w:spacing w:after="0"/>
                              <w:rPr>
                                <w:rFonts w:ascii="Consolas" w:hAnsi="Consolas"/>
                                <w:sz w:val="12"/>
                                <w:szCs w:val="12"/>
                              </w:rPr>
                            </w:pPr>
                          </w:p>
                          <w:p w14:paraId="5869357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Divorce or relationship breakdown</w:t>
                            </w:r>
                          </w:p>
                          <w:p w14:paraId="57343FD6"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Flag_DivorceOrSeparation</w:t>
                            </w:r>
                            <w:proofErr w:type="spellEnd"/>
                            <w:r w:rsidRPr="005E6B7D">
                              <w:rPr>
                                <w:rFonts w:ascii="Consolas" w:hAnsi="Consolas"/>
                                <w:sz w:val="12"/>
                                <w:szCs w:val="12"/>
                              </w:rPr>
                              <w:t xml:space="preserve"> =</w:t>
                            </w:r>
                          </w:p>
                          <w:p w14:paraId="0A81E46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3423762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"divorce", "separation", "ex-partner", "relationship breakdown"</w:t>
                            </w:r>
                          </w:p>
                          <w:p w14:paraId="4F791F0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4A8D783" w14:textId="77777777" w:rsidR="005E6B7D" w:rsidRPr="005E6B7D" w:rsidRDefault="005E6B7D" w:rsidP="005E6B7D">
                            <w:pPr>
                              <w:spacing w:after="0"/>
                              <w:rPr>
                                <w:rFonts w:ascii="Consolas" w:hAnsi="Consolas"/>
                                <w:sz w:val="12"/>
                                <w:szCs w:val="12"/>
                              </w:rPr>
                            </w:pPr>
                          </w:p>
                          <w:p w14:paraId="0C60B9B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Flags for portfolio complexity</w:t>
                            </w:r>
                          </w:p>
                          <w:p w14:paraId="75C1AEDE"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Flag_ComplexPortfolio</w:t>
                            </w:r>
                            <w:proofErr w:type="spellEnd"/>
                            <w:r w:rsidRPr="005E6B7D">
                              <w:rPr>
                                <w:rFonts w:ascii="Consolas" w:hAnsi="Consolas"/>
                                <w:sz w:val="12"/>
                                <w:szCs w:val="12"/>
                              </w:rPr>
                              <w:t xml:space="preserve"> =</w:t>
                            </w:r>
                          </w:p>
                          <w:p w14:paraId="225E717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1C347F2F"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"drawdown", "inheritance", "trust", "portfolio", "multiple plans", "flex dd", "complex"</w:t>
                            </w:r>
                          </w:p>
                          <w:p w14:paraId="24FFFF7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BF79C4C" w14:textId="77777777" w:rsidR="005E6B7D" w:rsidRPr="005E6B7D" w:rsidRDefault="005E6B7D" w:rsidP="005E6B7D">
                            <w:pPr>
                              <w:spacing w:after="0"/>
                              <w:rPr>
                                <w:rFonts w:ascii="Consolas" w:hAnsi="Consolas"/>
                                <w:sz w:val="12"/>
                                <w:szCs w:val="12"/>
                              </w:rPr>
                            </w:pPr>
                          </w:p>
                          <w:p w14:paraId="3533C7F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Caring responsibilities</w:t>
                            </w:r>
                          </w:p>
                          <w:p w14:paraId="1E8ACC43"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Flag_FamilyResponsibilities</w:t>
                            </w:r>
                            <w:proofErr w:type="spellEnd"/>
                            <w:r w:rsidRPr="005E6B7D">
                              <w:rPr>
                                <w:rFonts w:ascii="Consolas" w:hAnsi="Consolas"/>
                                <w:sz w:val="12"/>
                                <w:szCs w:val="12"/>
                              </w:rPr>
                              <w:t xml:space="preserve"> =</w:t>
                            </w:r>
                          </w:p>
                          <w:p w14:paraId="4DCADA0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A1B98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"carer", "caring for", "dependent", "family issues", "childcare", "family business"</w:t>
                            </w:r>
                          </w:p>
                          <w:p w14:paraId="3E6BEA58" w14:textId="0FAB1CA6" w:rsidR="00CD5863" w:rsidRPr="009D57DA" w:rsidRDefault="005E6B7D" w:rsidP="005E6B7D">
                            <w:pPr>
                              <w:spacing w:after="0"/>
                              <w:rPr>
                                <w:rFonts w:ascii="Consolas" w:hAnsi="Consolas"/>
                                <w:sz w:val="12"/>
                                <w:szCs w:val="12"/>
                              </w:rPr>
                            </w:pPr>
                            <w:r w:rsidRPr="005E6B7D">
                              <w:rPr>
                                <w:rFonts w:ascii="Consolas" w:hAnsi="Consolas"/>
                                <w:sz w:val="12"/>
                                <w:szCs w:val="1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82AE2" id="_x0000_s1028" type="#_x0000_t202" style="position:absolute;left:0;text-align:left;margin-left:385.9pt;margin-top:45.7pt;width:437.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" fillcolor="#e7e6e6 [3214]">
                <v:textbox style="mso-fit-shape-to-text:t">
                  <w:txbxContent>
                    <w:p w14:paraId="17402A0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vulnerability note contains financial hardship indicators</w:t>
                      </w:r>
                    </w:p>
                    <w:p w14:paraId="13984EF1"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Flag_FinancialStruggle</w:t>
                      </w:r>
                      <w:proofErr w:type="spellEnd"/>
                      <w:r w:rsidRPr="005E6B7D">
                        <w:rPr>
                          <w:rFonts w:ascii="Consolas" w:hAnsi="Consolas"/>
                          <w:sz w:val="12"/>
                          <w:szCs w:val="12"/>
                        </w:rPr>
                        <w:t xml:space="preserve"> =</w:t>
                      </w:r>
                    </w:p>
                    <w:p w14:paraId="5519409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44CF3D1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"financial", "debt", "money", "arrears", "afford", "cost of living", "struggle"</w:t>
                      </w:r>
                    </w:p>
                    <w:p w14:paraId="5D68691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9944BE2" w14:textId="77777777" w:rsidR="005E6B7D" w:rsidRPr="005E6B7D" w:rsidRDefault="005E6B7D" w:rsidP="005E6B7D">
                      <w:pPr>
                        <w:spacing w:after="0"/>
                        <w:rPr>
                          <w:rFonts w:ascii="Consolas" w:hAnsi="Consolas"/>
                          <w:sz w:val="12"/>
                          <w:szCs w:val="12"/>
                        </w:rPr>
                      </w:pPr>
                    </w:p>
                    <w:p w14:paraId="192FDD3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note suggests mental health concerns</w:t>
                      </w:r>
                    </w:p>
                    <w:p w14:paraId="5C475994"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Flag_MentalHealth</w:t>
                      </w:r>
                      <w:proofErr w:type="spellEnd"/>
                      <w:r w:rsidRPr="005E6B7D">
                        <w:rPr>
                          <w:rFonts w:ascii="Consolas" w:hAnsi="Consolas"/>
                          <w:sz w:val="12"/>
                          <w:szCs w:val="12"/>
                        </w:rPr>
                        <w:t xml:space="preserve"> =</w:t>
                      </w:r>
                    </w:p>
                    <w:p w14:paraId="38447C9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366CE0C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gramStart"/>
                      <w:r w:rsidRPr="005E6B7D">
                        <w:rPr>
                          <w:rFonts w:ascii="Consolas" w:hAnsi="Consolas"/>
                          <w:sz w:val="12"/>
                          <w:szCs w:val="12"/>
                        </w:rPr>
                        <w:t>mental</w:t>
                      </w:r>
                      <w:proofErr w:type="gramEnd"/>
                      <w:r w:rsidRPr="005E6B7D">
                        <w:rPr>
                          <w:rFonts w:ascii="Consolas" w:hAnsi="Consolas"/>
                          <w:sz w:val="12"/>
                          <w:szCs w:val="12"/>
                        </w:rPr>
                        <w:t xml:space="preserve"> health", "depression", "anxiety", "stress", "trauma", "psychiatric", "cognitive"</w:t>
                      </w:r>
                    </w:p>
                    <w:p w14:paraId="09F750E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FE6E935" w14:textId="77777777" w:rsidR="005E6B7D" w:rsidRPr="005E6B7D" w:rsidRDefault="005E6B7D" w:rsidP="005E6B7D">
                      <w:pPr>
                        <w:spacing w:after="0"/>
                        <w:rPr>
                          <w:rFonts w:ascii="Consolas" w:hAnsi="Consolas"/>
                          <w:sz w:val="12"/>
                          <w:szCs w:val="12"/>
                        </w:rPr>
                      </w:pPr>
                    </w:p>
                    <w:p w14:paraId="088D80C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physical health limitations</w:t>
                      </w:r>
                    </w:p>
                    <w:p w14:paraId="37931DB4"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Flag_PhysicalHealth</w:t>
                      </w:r>
                      <w:proofErr w:type="spellEnd"/>
                      <w:r w:rsidRPr="005E6B7D">
                        <w:rPr>
                          <w:rFonts w:ascii="Consolas" w:hAnsi="Consolas"/>
                          <w:sz w:val="12"/>
                          <w:szCs w:val="12"/>
                        </w:rPr>
                        <w:t xml:space="preserve"> =</w:t>
                      </w:r>
                    </w:p>
                    <w:p w14:paraId="21E7451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4051DD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"illness", "medical", "disabled", "mobility", "pain", "health", "stroke", "cancer"</w:t>
                      </w:r>
                    </w:p>
                    <w:p w14:paraId="1F9AB5F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D44521A" w14:textId="77777777" w:rsidR="005E6B7D" w:rsidRPr="005E6B7D" w:rsidRDefault="005E6B7D" w:rsidP="005E6B7D">
                      <w:pPr>
                        <w:spacing w:after="0"/>
                        <w:rPr>
                          <w:rFonts w:ascii="Consolas" w:hAnsi="Consolas"/>
                          <w:sz w:val="12"/>
                          <w:szCs w:val="12"/>
                        </w:rPr>
                      </w:pPr>
                    </w:p>
                    <w:p w14:paraId="110E62D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bereavement is mentioned</w:t>
                      </w:r>
                    </w:p>
                    <w:p w14:paraId="6FF2E988"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Flag_Bereavement</w:t>
                      </w:r>
                      <w:proofErr w:type="spellEnd"/>
                      <w:r w:rsidRPr="005E6B7D">
                        <w:rPr>
                          <w:rFonts w:ascii="Consolas" w:hAnsi="Consolas"/>
                          <w:sz w:val="12"/>
                          <w:szCs w:val="12"/>
                        </w:rPr>
                        <w:t xml:space="preserve"> =</w:t>
                      </w:r>
                    </w:p>
                    <w:p w14:paraId="54F60A47"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DF53A0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"bereave", "widow", "grief", "deceased", "loss of", "lost husband", "lost wife"</w:t>
                      </w:r>
                    </w:p>
                    <w:p w14:paraId="43BF2E0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185496BC" w14:textId="77777777" w:rsidR="005E6B7D" w:rsidRPr="005E6B7D" w:rsidRDefault="005E6B7D" w:rsidP="005E6B7D">
                      <w:pPr>
                        <w:spacing w:after="0"/>
                        <w:rPr>
                          <w:rFonts w:ascii="Consolas" w:hAnsi="Consolas"/>
                          <w:sz w:val="12"/>
                          <w:szCs w:val="12"/>
                        </w:rPr>
                      </w:pPr>
                    </w:p>
                    <w:p w14:paraId="002770E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elderly clients or age-related cognitive issues</w:t>
                      </w:r>
                    </w:p>
                    <w:p w14:paraId="042245A1"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Flag_Elderly</w:t>
                      </w:r>
                      <w:proofErr w:type="spellEnd"/>
                      <w:r w:rsidRPr="005E6B7D">
                        <w:rPr>
                          <w:rFonts w:ascii="Consolas" w:hAnsi="Consolas"/>
                          <w:sz w:val="12"/>
                          <w:szCs w:val="12"/>
                        </w:rPr>
                        <w:t xml:space="preserve"> =</w:t>
                      </w:r>
                    </w:p>
                    <w:p w14:paraId="31D5D57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36AB28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"elderly", "older client", "dementia", "memory", "frailty", "cognitive"</w:t>
                      </w:r>
                    </w:p>
                    <w:p w14:paraId="5F506B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2B3DDBBA" w14:textId="77777777" w:rsidR="005E6B7D" w:rsidRPr="005E6B7D" w:rsidRDefault="005E6B7D" w:rsidP="005E6B7D">
                      <w:pPr>
                        <w:spacing w:after="0"/>
                        <w:rPr>
                          <w:rFonts w:ascii="Consolas" w:hAnsi="Consolas"/>
                          <w:sz w:val="12"/>
                          <w:szCs w:val="12"/>
                        </w:rPr>
                      </w:pPr>
                    </w:p>
                    <w:p w14:paraId="7F23390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Language and communication barriers</w:t>
                      </w:r>
                    </w:p>
                    <w:p w14:paraId="05507055"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Flag_LanguageBarrier</w:t>
                      </w:r>
                      <w:proofErr w:type="spellEnd"/>
                      <w:r w:rsidRPr="005E6B7D">
                        <w:rPr>
                          <w:rFonts w:ascii="Consolas" w:hAnsi="Consolas"/>
                          <w:sz w:val="12"/>
                          <w:szCs w:val="12"/>
                        </w:rPr>
                        <w:t xml:space="preserve"> =</w:t>
                      </w:r>
                    </w:p>
                    <w:p w14:paraId="79F220C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58E153F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"language", "interpreter", "</w:t>
                      </w:r>
                      <w:proofErr w:type="spellStart"/>
                      <w:r w:rsidRPr="005E6B7D">
                        <w:rPr>
                          <w:rFonts w:ascii="Consolas" w:hAnsi="Consolas"/>
                          <w:sz w:val="12"/>
                          <w:szCs w:val="12"/>
                        </w:rPr>
                        <w:t>english</w:t>
                      </w:r>
                      <w:proofErr w:type="spellEnd"/>
                      <w:r w:rsidRPr="005E6B7D">
                        <w:rPr>
                          <w:rFonts w:ascii="Consolas" w:hAnsi="Consolas"/>
                          <w:sz w:val="12"/>
                          <w:szCs w:val="12"/>
                        </w:rPr>
                        <w:t xml:space="preserve"> as a second language"</w:t>
                      </w:r>
                    </w:p>
                    <w:p w14:paraId="575E9EA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3F9D698" w14:textId="77777777" w:rsidR="005E6B7D" w:rsidRPr="005E6B7D" w:rsidRDefault="005E6B7D" w:rsidP="005E6B7D">
                      <w:pPr>
                        <w:spacing w:after="0"/>
                        <w:rPr>
                          <w:rFonts w:ascii="Consolas" w:hAnsi="Consolas"/>
                          <w:sz w:val="12"/>
                          <w:szCs w:val="12"/>
                        </w:rPr>
                      </w:pPr>
                    </w:p>
                    <w:p w14:paraId="02AA62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Comprehension issues or literacy concerns</w:t>
                      </w:r>
                    </w:p>
                    <w:p w14:paraId="5D864EB0"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Flag_LowComprehension</w:t>
                      </w:r>
                      <w:proofErr w:type="spellEnd"/>
                      <w:r w:rsidRPr="005E6B7D">
                        <w:rPr>
                          <w:rFonts w:ascii="Consolas" w:hAnsi="Consolas"/>
                          <w:sz w:val="12"/>
                          <w:szCs w:val="12"/>
                        </w:rPr>
                        <w:t xml:space="preserve"> =</w:t>
                      </w:r>
                    </w:p>
                    <w:p w14:paraId="0485A2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15A70E6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"understand", "literacy", "low comprehension", "needs support", "difficulty understanding"</w:t>
                      </w:r>
                    </w:p>
                    <w:p w14:paraId="44E0C0B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D4EF064" w14:textId="77777777" w:rsidR="005E6B7D" w:rsidRPr="005E6B7D" w:rsidRDefault="005E6B7D" w:rsidP="005E6B7D">
                      <w:pPr>
                        <w:spacing w:after="0"/>
                        <w:rPr>
                          <w:rFonts w:ascii="Consolas" w:hAnsi="Consolas"/>
                          <w:sz w:val="12"/>
                          <w:szCs w:val="12"/>
                        </w:rPr>
                      </w:pPr>
                    </w:p>
                    <w:p w14:paraId="5869357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Divorce or relationship breakdown</w:t>
                      </w:r>
                    </w:p>
                    <w:p w14:paraId="57343FD6"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Flag_DivorceOrSeparation</w:t>
                      </w:r>
                      <w:proofErr w:type="spellEnd"/>
                      <w:r w:rsidRPr="005E6B7D">
                        <w:rPr>
                          <w:rFonts w:ascii="Consolas" w:hAnsi="Consolas"/>
                          <w:sz w:val="12"/>
                          <w:szCs w:val="12"/>
                        </w:rPr>
                        <w:t xml:space="preserve"> =</w:t>
                      </w:r>
                    </w:p>
                    <w:p w14:paraId="0A81E46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3423762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"divorce", "separation", "ex-partner", "relationship breakdown"</w:t>
                      </w:r>
                    </w:p>
                    <w:p w14:paraId="4F791F0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4A8D783" w14:textId="77777777" w:rsidR="005E6B7D" w:rsidRPr="005E6B7D" w:rsidRDefault="005E6B7D" w:rsidP="005E6B7D">
                      <w:pPr>
                        <w:spacing w:after="0"/>
                        <w:rPr>
                          <w:rFonts w:ascii="Consolas" w:hAnsi="Consolas"/>
                          <w:sz w:val="12"/>
                          <w:szCs w:val="12"/>
                        </w:rPr>
                      </w:pPr>
                    </w:p>
                    <w:p w14:paraId="0C60B9B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Flags for portfolio complexity</w:t>
                      </w:r>
                    </w:p>
                    <w:p w14:paraId="75C1AEDE"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Flag_ComplexPortfolio</w:t>
                      </w:r>
                      <w:proofErr w:type="spellEnd"/>
                      <w:r w:rsidRPr="005E6B7D">
                        <w:rPr>
                          <w:rFonts w:ascii="Consolas" w:hAnsi="Consolas"/>
                          <w:sz w:val="12"/>
                          <w:szCs w:val="12"/>
                        </w:rPr>
                        <w:t xml:space="preserve"> =</w:t>
                      </w:r>
                    </w:p>
                    <w:p w14:paraId="225E717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1C347F2F"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"drawdown", "inheritance", "trust", "portfolio", "multiple plans", "flex dd", "complex"</w:t>
                      </w:r>
                    </w:p>
                    <w:p w14:paraId="24FFFF7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BF79C4C" w14:textId="77777777" w:rsidR="005E6B7D" w:rsidRPr="005E6B7D" w:rsidRDefault="005E6B7D" w:rsidP="005E6B7D">
                      <w:pPr>
                        <w:spacing w:after="0"/>
                        <w:rPr>
                          <w:rFonts w:ascii="Consolas" w:hAnsi="Consolas"/>
                          <w:sz w:val="12"/>
                          <w:szCs w:val="12"/>
                        </w:rPr>
                      </w:pPr>
                    </w:p>
                    <w:p w14:paraId="3533C7F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Caring responsibilities</w:t>
                      </w:r>
                    </w:p>
                    <w:p w14:paraId="1E8ACC43" w14:textId="77777777" w:rsidR="005E6B7D" w:rsidRPr="005E6B7D" w:rsidRDefault="005E6B7D" w:rsidP="005E6B7D">
                      <w:pPr>
                        <w:spacing w:after="0"/>
                        <w:rPr>
                          <w:rFonts w:ascii="Consolas" w:hAnsi="Consolas"/>
                          <w:sz w:val="12"/>
                          <w:szCs w:val="12"/>
                        </w:rPr>
                      </w:pPr>
                      <w:proofErr w:type="spellStart"/>
                      <w:r w:rsidRPr="005E6B7D">
                        <w:rPr>
                          <w:rFonts w:ascii="Consolas" w:hAnsi="Consolas"/>
                          <w:sz w:val="12"/>
                          <w:szCs w:val="12"/>
                        </w:rPr>
                        <w:t>Flag_FamilyResponsibilities</w:t>
                      </w:r>
                      <w:proofErr w:type="spellEnd"/>
                      <w:r w:rsidRPr="005E6B7D">
                        <w:rPr>
                          <w:rFonts w:ascii="Consolas" w:hAnsi="Consolas"/>
                          <w:sz w:val="12"/>
                          <w:szCs w:val="12"/>
                        </w:rPr>
                        <w:t xml:space="preserve"> =</w:t>
                      </w:r>
                    </w:p>
                    <w:p w14:paraId="4DCADA0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roofErr w:type="spellStart"/>
                      <w:r w:rsidRPr="005E6B7D">
                        <w:rPr>
                          <w:rFonts w:ascii="Consolas" w:hAnsi="Consolas"/>
                          <w:sz w:val="12"/>
                          <w:szCs w:val="12"/>
                        </w:rPr>
                        <w:t>Text.ContainsAny</w:t>
                      </w:r>
                      <w:proofErr w:type="spellEnd"/>
                      <w:r w:rsidRPr="005E6B7D">
                        <w:rPr>
                          <w:rFonts w:ascii="Consolas" w:hAnsi="Consolas"/>
                          <w:sz w:val="12"/>
                          <w:szCs w:val="12"/>
                        </w:rPr>
                        <w:t>(</w:t>
                      </w:r>
                      <w:proofErr w:type="spellStart"/>
                      <w:r w:rsidRPr="005E6B7D">
                        <w:rPr>
                          <w:rFonts w:ascii="Consolas" w:hAnsi="Consolas"/>
                          <w:sz w:val="12"/>
                          <w:szCs w:val="12"/>
                        </w:rPr>
                        <w:t>Text.Lower</w:t>
                      </w:r>
                      <w:proofErr w:type="spellEnd"/>
                      <w:r w:rsidRPr="005E6B7D">
                        <w:rPr>
                          <w:rFonts w:ascii="Consolas" w:hAnsi="Consolas"/>
                          <w:sz w:val="12"/>
                          <w:szCs w:val="12"/>
                        </w:rPr>
                        <w:t>([</w:t>
                      </w:r>
                      <w:proofErr w:type="spellStart"/>
                      <w:r w:rsidRPr="005E6B7D">
                        <w:rPr>
                          <w:rFonts w:ascii="Consolas" w:hAnsi="Consolas"/>
                          <w:sz w:val="12"/>
                          <w:szCs w:val="12"/>
                        </w:rPr>
                        <w:t>VulnerabilityDetails</w:t>
                      </w:r>
                      <w:proofErr w:type="spellEnd"/>
                      <w:r w:rsidRPr="005E6B7D">
                        <w:rPr>
                          <w:rFonts w:ascii="Consolas" w:hAnsi="Consolas"/>
                          <w:sz w:val="12"/>
                          <w:szCs w:val="12"/>
                        </w:rPr>
                        <w:t>]), {</w:t>
                      </w:r>
                    </w:p>
                    <w:p w14:paraId="7A1B98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"carer", "caring for", "dependent", "family issues", "childcare", "family business"</w:t>
                      </w:r>
                    </w:p>
                    <w:p w14:paraId="3E6BEA58" w14:textId="0FAB1CA6" w:rsidR="00CD5863" w:rsidRPr="009D57DA" w:rsidRDefault="005E6B7D" w:rsidP="005E6B7D">
                      <w:pPr>
                        <w:spacing w:after="0"/>
                        <w:rPr>
                          <w:rFonts w:ascii="Consolas" w:hAnsi="Consolas"/>
                          <w:sz w:val="12"/>
                          <w:szCs w:val="12"/>
                        </w:rPr>
                      </w:pPr>
                      <w:r w:rsidRPr="005E6B7D">
                        <w:rPr>
                          <w:rFonts w:ascii="Consolas" w:hAnsi="Consolas"/>
                          <w:sz w:val="12"/>
                          <w:szCs w:val="12"/>
                        </w:rPr>
                        <w:t xml:space="preserve">    })</w:t>
                      </w:r>
                    </w:p>
                  </w:txbxContent>
                </v:textbox>
                <w10:wrap type="square" anchorx="margin"/>
              </v:shape>
            </w:pict>
          </mc:Fallback>
        </mc:AlternateContent>
      </w:r>
      <w:proofErr w:type="spellStart"/>
      <w:proofErr w:type="gramStart"/>
      <w:r w:rsidRPr="006E5738">
        <w:t>VulnerabilityDetails</w:t>
      </w:r>
      <w:proofErr w:type="spellEnd"/>
      <w:proofErr w:type="gramEnd"/>
      <w:r w:rsidRPr="006E5738">
        <w:t xml:space="preserve"> from the VulnerableClientsReport.csv were parsed using pattern-matching logic to generate binary flags capturing themes such as bereavement, </w:t>
      </w:r>
      <w:r w:rsidR="005E6B7D">
        <w:t>cognitive difficulty</w:t>
      </w:r>
      <w:r w:rsidRPr="006E5738">
        <w:t>, and health-related concerns, enabling alignment with FCA vulnerability guidance.</w:t>
      </w:r>
    </w:p>
    <w:p w14:paraId="55A65C2E" w14:textId="2BC8621A" w:rsidR="00CD5863" w:rsidRDefault="00CD5863" w:rsidP="009F545B">
      <w:pPr>
        <w:pStyle w:val="ParaContinue"/>
        <w:rPr>
          <w:lang w:val="en-GB"/>
        </w:rPr>
      </w:pPr>
    </w:p>
    <w:p w14:paraId="18988C08" w14:textId="25F6B247" w:rsidR="00CD5863" w:rsidRDefault="00CD5863" w:rsidP="009F545B">
      <w:pPr>
        <w:pStyle w:val="ParaContinue"/>
        <w:rPr>
          <w:lang w:val="en-GB"/>
        </w:rPr>
      </w:pPr>
    </w:p>
    <w:p w14:paraId="62AD386D" w14:textId="52A8B692" w:rsidR="00CD5863" w:rsidRDefault="00CD5863" w:rsidP="009F545B">
      <w:pPr>
        <w:pStyle w:val="ParaContinue"/>
        <w:rPr>
          <w:lang w:val="en-GB"/>
        </w:rPr>
      </w:pPr>
    </w:p>
    <w:p w14:paraId="71A27BF9" w14:textId="7DD539BD" w:rsidR="00CD5863" w:rsidRDefault="00CD5863" w:rsidP="009F545B">
      <w:pPr>
        <w:pStyle w:val="ParaContinue"/>
        <w:rPr>
          <w:lang w:val="en-GB"/>
        </w:rPr>
      </w:pPr>
    </w:p>
    <w:p w14:paraId="6475A1BF" w14:textId="12E38171" w:rsidR="00CD5863" w:rsidRDefault="00CD5863" w:rsidP="009F545B">
      <w:pPr>
        <w:pStyle w:val="ParaContinue"/>
        <w:rPr>
          <w:lang w:val="en-GB"/>
        </w:rPr>
      </w:pPr>
    </w:p>
    <w:p w14:paraId="7ADBAF1B" w14:textId="76CD648F" w:rsidR="00CD5863" w:rsidRDefault="00CD5863" w:rsidP="009F545B">
      <w:pPr>
        <w:pStyle w:val="ParaContinue"/>
        <w:rPr>
          <w:lang w:val="en-GB"/>
        </w:rPr>
      </w:pPr>
    </w:p>
    <w:p w14:paraId="2D7721B4" w14:textId="77777777" w:rsidR="00CD5863" w:rsidRDefault="00CD5863" w:rsidP="009F545B">
      <w:pPr>
        <w:pStyle w:val="ParaContinue"/>
        <w:rPr>
          <w:lang w:val="en-GB"/>
        </w:rPr>
      </w:pPr>
    </w:p>
    <w:p w14:paraId="24C87000" w14:textId="5D6DD674" w:rsidR="00CD5863" w:rsidRDefault="00CD5863" w:rsidP="009F545B">
      <w:pPr>
        <w:pStyle w:val="ParaContinue"/>
        <w:rPr>
          <w:lang w:val="en-GB"/>
        </w:rPr>
      </w:pPr>
    </w:p>
    <w:p w14:paraId="3D60F0DD" w14:textId="3938B55A" w:rsidR="00CD5863" w:rsidRDefault="00CD5863" w:rsidP="009F545B">
      <w:pPr>
        <w:pStyle w:val="ParaContinue"/>
        <w:rPr>
          <w:lang w:val="en-GB"/>
        </w:rPr>
      </w:pPr>
    </w:p>
    <w:p w14:paraId="1F31CD30" w14:textId="77777777" w:rsidR="00CD5863" w:rsidRDefault="00CD5863" w:rsidP="009F545B">
      <w:pPr>
        <w:pStyle w:val="ParaContinue"/>
        <w:rPr>
          <w:lang w:val="en-GB"/>
        </w:rPr>
      </w:pPr>
    </w:p>
    <w:p w14:paraId="1DD0E7DC" w14:textId="77777777" w:rsidR="00CD5863" w:rsidRDefault="00CD5863" w:rsidP="009F545B">
      <w:pPr>
        <w:pStyle w:val="ParaContinue"/>
        <w:rPr>
          <w:lang w:val="en-GB"/>
        </w:rPr>
      </w:pPr>
    </w:p>
    <w:p w14:paraId="3FFBA956" w14:textId="77777777" w:rsidR="00CD5863" w:rsidRDefault="00CD5863" w:rsidP="009F545B">
      <w:pPr>
        <w:pStyle w:val="ParaContinue"/>
        <w:rPr>
          <w:lang w:val="en-GB"/>
        </w:rPr>
      </w:pPr>
    </w:p>
    <w:p w14:paraId="66050397" w14:textId="08D268AC" w:rsidR="00CD5863" w:rsidRDefault="00CD5863" w:rsidP="009F545B">
      <w:pPr>
        <w:pStyle w:val="ParaContinue"/>
        <w:rPr>
          <w:lang w:val="en-GB"/>
        </w:rPr>
      </w:pPr>
    </w:p>
    <w:p w14:paraId="48C28381" w14:textId="0EA83BB6" w:rsidR="00CD5863" w:rsidRDefault="00CD5863" w:rsidP="009F545B">
      <w:pPr>
        <w:pStyle w:val="ParaContinue"/>
        <w:rPr>
          <w:lang w:val="en-GB"/>
        </w:rPr>
      </w:pPr>
    </w:p>
    <w:p w14:paraId="348CA288" w14:textId="488045E8" w:rsidR="00CD5863" w:rsidRDefault="00CD5863" w:rsidP="009F545B">
      <w:pPr>
        <w:pStyle w:val="ParaContinue"/>
        <w:rPr>
          <w:lang w:val="en-GB"/>
        </w:rPr>
      </w:pPr>
    </w:p>
    <w:p w14:paraId="55410DFA" w14:textId="4045B2C5" w:rsidR="00CD5863" w:rsidRDefault="00CD5863" w:rsidP="009F545B">
      <w:pPr>
        <w:pStyle w:val="ParaContinue"/>
        <w:rPr>
          <w:lang w:val="en-GB"/>
        </w:rPr>
      </w:pPr>
    </w:p>
    <w:p w14:paraId="1F411B53" w14:textId="77777777" w:rsidR="00CD5863" w:rsidRDefault="00CD5863" w:rsidP="009F545B">
      <w:pPr>
        <w:pStyle w:val="ParaContinue"/>
        <w:rPr>
          <w:lang w:val="en-GB"/>
        </w:rPr>
      </w:pPr>
    </w:p>
    <w:p w14:paraId="72CA2B03" w14:textId="041C4515" w:rsidR="00CD5863" w:rsidRDefault="00CD5863" w:rsidP="009F545B">
      <w:pPr>
        <w:pStyle w:val="ParaContinue"/>
        <w:rPr>
          <w:lang w:val="en-GB"/>
        </w:rPr>
      </w:pPr>
    </w:p>
    <w:p w14:paraId="667ECDDE" w14:textId="677883F7" w:rsidR="00CD5863" w:rsidRDefault="00CD5863" w:rsidP="009F545B">
      <w:pPr>
        <w:pStyle w:val="ParaContinue"/>
        <w:rPr>
          <w:lang w:val="en-GB"/>
        </w:rPr>
      </w:pPr>
    </w:p>
    <w:p w14:paraId="62978A64" w14:textId="77777777" w:rsidR="00CD5863" w:rsidRDefault="00CD5863" w:rsidP="009F545B">
      <w:pPr>
        <w:pStyle w:val="ParaContinue"/>
        <w:rPr>
          <w:lang w:val="en-GB"/>
        </w:rPr>
      </w:pPr>
    </w:p>
    <w:p w14:paraId="5A1E49C3" w14:textId="77777777" w:rsidR="00CD5863" w:rsidRDefault="00CD5863" w:rsidP="009F545B">
      <w:pPr>
        <w:pStyle w:val="ParaContinue"/>
        <w:rPr>
          <w:lang w:val="en-GB"/>
        </w:rPr>
      </w:pPr>
    </w:p>
    <w:p w14:paraId="4BE4AA19" w14:textId="77777777" w:rsidR="00CD5863" w:rsidRDefault="00CD5863" w:rsidP="009F545B">
      <w:pPr>
        <w:pStyle w:val="ParaContinue"/>
        <w:rPr>
          <w:lang w:val="en-GB"/>
        </w:rPr>
      </w:pPr>
    </w:p>
    <w:p w14:paraId="278D61FB" w14:textId="77777777" w:rsidR="00CD5863" w:rsidRDefault="00CD5863" w:rsidP="009F545B">
      <w:pPr>
        <w:pStyle w:val="ParaContinue"/>
        <w:rPr>
          <w:lang w:val="en-GB"/>
        </w:rPr>
      </w:pPr>
    </w:p>
    <w:p w14:paraId="4701837B" w14:textId="77777777" w:rsidR="00CD5863" w:rsidRDefault="00CD5863" w:rsidP="009F545B">
      <w:pPr>
        <w:pStyle w:val="ParaContinue"/>
        <w:rPr>
          <w:lang w:val="en-GB"/>
        </w:rPr>
      </w:pPr>
    </w:p>
    <w:p w14:paraId="36F7D3A0" w14:textId="77777777" w:rsidR="00CD5863" w:rsidRPr="009F545B" w:rsidRDefault="00CD5863" w:rsidP="009F545B">
      <w:pPr>
        <w:pStyle w:val="ParaContinue"/>
        <w:rPr>
          <w:lang w:val="en-GB"/>
        </w:rPr>
      </w:pPr>
    </w:p>
    <w:p w14:paraId="06D1C7CE" w14:textId="0C107E23" w:rsidR="009D57DA" w:rsidRDefault="009D57DA" w:rsidP="009F545B">
      <w:pPr>
        <w:pStyle w:val="ParaContinue"/>
        <w:rPr>
          <w:b/>
          <w:bCs/>
          <w:lang w:val="en-GB"/>
        </w:rPr>
      </w:pPr>
    </w:p>
    <w:p w14:paraId="18986ACA" w14:textId="77777777" w:rsidR="00090CF5" w:rsidRDefault="00090CF5" w:rsidP="001763AF">
      <w:pPr>
        <w:pStyle w:val="ParaContinue"/>
        <w:ind w:firstLine="0"/>
        <w:rPr>
          <w:lang w:eastAsia="en-US"/>
        </w:rPr>
      </w:pPr>
    </w:p>
    <w:p w14:paraId="0E780356" w14:textId="77777777" w:rsidR="001763AF" w:rsidRDefault="001763AF" w:rsidP="00090CF5">
      <w:pPr>
        <w:pStyle w:val="ParaContinue"/>
        <w:rPr>
          <w:lang w:eastAsia="en-US"/>
        </w:rPr>
      </w:pPr>
    </w:p>
    <w:p w14:paraId="74C16B26" w14:textId="09424C4D" w:rsidR="001763AF" w:rsidRDefault="001763AF" w:rsidP="00090CF5">
      <w:pPr>
        <w:pStyle w:val="ParaContinue"/>
        <w:rPr>
          <w:lang w:eastAsia="en-US"/>
        </w:rPr>
      </w:pPr>
    </w:p>
    <w:p w14:paraId="0298DD11" w14:textId="77777777" w:rsidR="001763AF" w:rsidRDefault="001763AF" w:rsidP="00090CF5">
      <w:pPr>
        <w:pStyle w:val="ParaContinue"/>
        <w:rPr>
          <w:lang w:eastAsia="en-US"/>
        </w:rPr>
      </w:pPr>
    </w:p>
    <w:p w14:paraId="79F36EF4" w14:textId="0FB5CD38" w:rsidR="001763AF" w:rsidRDefault="001763AF" w:rsidP="00090CF5">
      <w:pPr>
        <w:pStyle w:val="ParaContinue"/>
        <w:rPr>
          <w:lang w:eastAsia="en-US"/>
        </w:rPr>
      </w:pPr>
    </w:p>
    <w:p w14:paraId="60537052" w14:textId="56C75670" w:rsidR="001763AF" w:rsidRDefault="001763AF" w:rsidP="00090CF5">
      <w:pPr>
        <w:pStyle w:val="ParaContinue"/>
        <w:rPr>
          <w:lang w:eastAsia="en-US"/>
        </w:rPr>
      </w:pPr>
    </w:p>
    <w:p w14:paraId="7ADF2B52" w14:textId="6CE2B628" w:rsidR="001763AF" w:rsidRDefault="001763AF" w:rsidP="00090CF5">
      <w:pPr>
        <w:pStyle w:val="ParaContinue"/>
        <w:rPr>
          <w:lang w:eastAsia="en-US"/>
        </w:rPr>
      </w:pPr>
    </w:p>
    <w:p w14:paraId="024A8B64" w14:textId="6002EFF2" w:rsidR="001763AF" w:rsidRDefault="001763AF" w:rsidP="00090CF5">
      <w:pPr>
        <w:pStyle w:val="ParaContinue"/>
        <w:rPr>
          <w:lang w:eastAsia="en-US"/>
        </w:rPr>
      </w:pPr>
    </w:p>
    <w:p w14:paraId="19B0CE25" w14:textId="56B7F0BA" w:rsidR="001763AF" w:rsidRDefault="001763AF" w:rsidP="00090CF5">
      <w:pPr>
        <w:pStyle w:val="ParaContinue"/>
        <w:rPr>
          <w:lang w:eastAsia="en-US"/>
        </w:rPr>
      </w:pPr>
    </w:p>
    <w:p w14:paraId="0B7ED879" w14:textId="77777777" w:rsidR="001763AF" w:rsidRDefault="001763AF" w:rsidP="00090CF5">
      <w:pPr>
        <w:pStyle w:val="ParaContinue"/>
        <w:rPr>
          <w:lang w:eastAsia="en-US"/>
        </w:rPr>
      </w:pPr>
    </w:p>
    <w:p w14:paraId="5CBF2FD7" w14:textId="13C83243" w:rsidR="001763AF" w:rsidRDefault="001763AF" w:rsidP="00090CF5">
      <w:pPr>
        <w:pStyle w:val="ParaContinue"/>
        <w:rPr>
          <w:lang w:eastAsia="en-US"/>
        </w:rPr>
      </w:pPr>
    </w:p>
    <w:p w14:paraId="35EA924F" w14:textId="77777777" w:rsidR="001763AF" w:rsidRDefault="001763AF" w:rsidP="00090CF5">
      <w:pPr>
        <w:pStyle w:val="ParaContinue"/>
        <w:rPr>
          <w:lang w:eastAsia="en-US"/>
        </w:rPr>
      </w:pPr>
    </w:p>
    <w:p w14:paraId="0C3068D4" w14:textId="19CE9FB5" w:rsidR="001763AF" w:rsidRDefault="001763AF" w:rsidP="00090CF5">
      <w:pPr>
        <w:pStyle w:val="ParaContinue"/>
        <w:rPr>
          <w:lang w:eastAsia="en-US"/>
        </w:rPr>
      </w:pPr>
    </w:p>
    <w:p w14:paraId="7B820331" w14:textId="77777777" w:rsidR="001763AF" w:rsidRDefault="001763AF" w:rsidP="00090CF5">
      <w:pPr>
        <w:pStyle w:val="ParaContinue"/>
        <w:rPr>
          <w:lang w:eastAsia="en-US"/>
        </w:rPr>
      </w:pPr>
    </w:p>
    <w:p w14:paraId="2ABD94AA" w14:textId="77777777" w:rsidR="001763AF" w:rsidRDefault="001763AF" w:rsidP="00090CF5">
      <w:pPr>
        <w:pStyle w:val="ParaContinue"/>
        <w:rPr>
          <w:lang w:eastAsia="en-US"/>
        </w:rPr>
      </w:pPr>
    </w:p>
    <w:p w14:paraId="161261B3" w14:textId="2043970F" w:rsidR="001763AF" w:rsidRDefault="001763AF" w:rsidP="00090CF5">
      <w:pPr>
        <w:pStyle w:val="ParaContinue"/>
        <w:rPr>
          <w:lang w:eastAsia="en-US"/>
        </w:rPr>
      </w:pPr>
    </w:p>
    <w:p w14:paraId="1FBDABBF" w14:textId="77777777" w:rsidR="001763AF" w:rsidRDefault="001763AF" w:rsidP="00090CF5">
      <w:pPr>
        <w:pStyle w:val="ParaContinue"/>
        <w:rPr>
          <w:lang w:eastAsia="en-US"/>
        </w:rPr>
      </w:pPr>
    </w:p>
    <w:p w14:paraId="27277330" w14:textId="1E27F6CC" w:rsidR="001763AF" w:rsidRDefault="001763AF" w:rsidP="00090CF5">
      <w:pPr>
        <w:pStyle w:val="ParaContinue"/>
        <w:rPr>
          <w:lang w:eastAsia="en-US"/>
        </w:rPr>
      </w:pPr>
    </w:p>
    <w:p w14:paraId="11CE4E6A" w14:textId="77777777" w:rsidR="001763AF" w:rsidRDefault="001763AF" w:rsidP="00090CF5">
      <w:pPr>
        <w:pStyle w:val="ParaContinue"/>
        <w:rPr>
          <w:lang w:eastAsia="en-US"/>
        </w:rPr>
      </w:pPr>
    </w:p>
    <w:p w14:paraId="2F2A1562" w14:textId="7CD9063A" w:rsidR="001763AF" w:rsidRDefault="001763AF" w:rsidP="00090CF5">
      <w:pPr>
        <w:pStyle w:val="ParaContinue"/>
        <w:rPr>
          <w:lang w:eastAsia="en-US"/>
        </w:rPr>
      </w:pPr>
    </w:p>
    <w:p w14:paraId="4EBDE5B2" w14:textId="2A5479E6" w:rsidR="001763AF" w:rsidRDefault="001763AF" w:rsidP="00090CF5">
      <w:pPr>
        <w:pStyle w:val="ParaContinue"/>
        <w:rPr>
          <w:lang w:eastAsia="en-US"/>
        </w:rPr>
      </w:pPr>
    </w:p>
    <w:p w14:paraId="39300304" w14:textId="7F6BF9C8" w:rsidR="001763AF" w:rsidRDefault="001763AF" w:rsidP="00090CF5">
      <w:pPr>
        <w:pStyle w:val="ParaContinue"/>
        <w:rPr>
          <w:lang w:eastAsia="en-US"/>
        </w:rPr>
      </w:pPr>
    </w:p>
    <w:p w14:paraId="01DF88FA" w14:textId="77777777" w:rsidR="001763AF" w:rsidRDefault="001763AF" w:rsidP="00090CF5">
      <w:pPr>
        <w:pStyle w:val="ParaContinue"/>
        <w:rPr>
          <w:lang w:eastAsia="en-US"/>
        </w:rPr>
      </w:pPr>
    </w:p>
    <w:p w14:paraId="66495859" w14:textId="77777777" w:rsidR="001763AF" w:rsidRDefault="001763AF" w:rsidP="00090CF5">
      <w:pPr>
        <w:pStyle w:val="ParaContinue"/>
        <w:rPr>
          <w:lang w:eastAsia="en-US"/>
        </w:rPr>
      </w:pPr>
    </w:p>
    <w:p w14:paraId="6CBF7687" w14:textId="5C95791B" w:rsidR="001763AF" w:rsidRDefault="001763AF" w:rsidP="00090CF5">
      <w:pPr>
        <w:pStyle w:val="ParaContinue"/>
        <w:rPr>
          <w:lang w:eastAsia="en-US"/>
        </w:rPr>
      </w:pPr>
    </w:p>
    <w:p w14:paraId="2B8775C5" w14:textId="1254AF3C" w:rsidR="001763AF" w:rsidRDefault="001763AF" w:rsidP="00090CF5">
      <w:pPr>
        <w:pStyle w:val="ParaContinue"/>
        <w:rPr>
          <w:lang w:eastAsia="en-US"/>
        </w:rPr>
      </w:pPr>
    </w:p>
    <w:p w14:paraId="3BD878A7" w14:textId="77777777" w:rsidR="001763AF" w:rsidRDefault="001763AF" w:rsidP="00090CF5">
      <w:pPr>
        <w:pStyle w:val="ParaContinue"/>
        <w:rPr>
          <w:lang w:eastAsia="en-US"/>
        </w:rPr>
      </w:pPr>
    </w:p>
    <w:p w14:paraId="6E4632A9" w14:textId="77777777" w:rsidR="001763AF" w:rsidRDefault="001763AF" w:rsidP="00090CF5">
      <w:pPr>
        <w:pStyle w:val="ParaContinue"/>
        <w:rPr>
          <w:lang w:eastAsia="en-US"/>
        </w:rPr>
      </w:pPr>
    </w:p>
    <w:p w14:paraId="5D8332AC" w14:textId="77777777" w:rsidR="001763AF" w:rsidRDefault="001763AF" w:rsidP="00090CF5">
      <w:pPr>
        <w:pStyle w:val="ParaContinue"/>
        <w:rPr>
          <w:lang w:eastAsia="en-US"/>
        </w:rPr>
      </w:pPr>
    </w:p>
    <w:p w14:paraId="4E319142" w14:textId="4E8DB09F" w:rsidR="001763AF" w:rsidRDefault="001763AF" w:rsidP="00090CF5">
      <w:pPr>
        <w:pStyle w:val="ParaContinue"/>
        <w:rPr>
          <w:lang w:eastAsia="en-US"/>
        </w:rPr>
      </w:pPr>
    </w:p>
    <w:p w14:paraId="7E608680" w14:textId="57E4EA9E" w:rsidR="001763AF" w:rsidRDefault="001763AF" w:rsidP="00090CF5">
      <w:pPr>
        <w:pStyle w:val="ParaContinue"/>
        <w:rPr>
          <w:lang w:eastAsia="en-US"/>
        </w:rPr>
      </w:pPr>
    </w:p>
    <w:p w14:paraId="31E5686A" w14:textId="0AC15971" w:rsidR="001763AF" w:rsidRDefault="001763AF" w:rsidP="00090CF5">
      <w:pPr>
        <w:pStyle w:val="ParaContinue"/>
        <w:rPr>
          <w:lang w:eastAsia="en-US"/>
        </w:rPr>
      </w:pPr>
    </w:p>
    <w:p w14:paraId="594553EE" w14:textId="2071CA2B" w:rsidR="001763AF" w:rsidRDefault="001763AF" w:rsidP="00090CF5">
      <w:pPr>
        <w:pStyle w:val="ParaContinue"/>
        <w:rPr>
          <w:lang w:eastAsia="en-US"/>
        </w:rPr>
      </w:pPr>
    </w:p>
    <w:p w14:paraId="4883E4B4" w14:textId="7E483853" w:rsidR="00090CF5" w:rsidRDefault="00090CF5" w:rsidP="00090CF5">
      <w:pPr>
        <w:pStyle w:val="ParaContinue"/>
        <w:rPr>
          <w:lang w:eastAsia="en-US"/>
        </w:rPr>
      </w:pPr>
    </w:p>
    <w:p w14:paraId="4C9BF5C9" w14:textId="3E77E451" w:rsidR="00090CF5" w:rsidRDefault="00090CF5" w:rsidP="00090CF5">
      <w:pPr>
        <w:pStyle w:val="ParaContinue"/>
        <w:rPr>
          <w:lang w:eastAsia="en-US"/>
        </w:rPr>
      </w:pPr>
    </w:p>
    <w:p w14:paraId="7224851D" w14:textId="3D8E7677" w:rsidR="00090CF5" w:rsidRDefault="00090CF5" w:rsidP="00090CF5">
      <w:pPr>
        <w:pStyle w:val="ParaContinue"/>
        <w:rPr>
          <w:lang w:eastAsia="en-US"/>
        </w:rPr>
      </w:pPr>
    </w:p>
    <w:p w14:paraId="5263B4FE" w14:textId="77777777" w:rsidR="00090CF5" w:rsidRPr="00090CF5" w:rsidRDefault="00090CF5" w:rsidP="00090CF5">
      <w:pPr>
        <w:pStyle w:val="ParaContinue"/>
        <w:rPr>
          <w:lang w:eastAsia="en-US"/>
        </w:rPr>
      </w:pPr>
    </w:p>
    <w:p w14:paraId="1EA72ACA" w14:textId="7062B875" w:rsidR="005B434B" w:rsidRPr="0057248F" w:rsidRDefault="003243EC" w:rsidP="0057248F">
      <w:pPr>
        <w:pStyle w:val="Head1"/>
      </w:pPr>
      <w:r w:rsidRPr="0057248F">
        <w:t>ANOTHER SECTION</w:t>
      </w:r>
    </w:p>
    <w:p w14:paraId="0E215563" w14:textId="77777777" w:rsidR="005B434B" w:rsidRPr="00976834" w:rsidRDefault="005B434B" w:rsidP="005B434B">
      <w:pPr>
        <w:pStyle w:val="PostHeadPara"/>
      </w:pPr>
      <w:r>
        <w:t xml:space="preserve">The next subsections provide instructions on how to insert figures, tables, and equations in your document. </w:t>
      </w:r>
    </w:p>
    <w:p w14:paraId="2FD56DD0" w14:textId="77777777" w:rsidR="005B434B" w:rsidRPr="0057248F" w:rsidRDefault="005B434B" w:rsidP="0057248F">
      <w:pPr>
        <w:pStyle w:val="Head2"/>
      </w:pPr>
      <w:r w:rsidRPr="0057248F">
        <w:t>Tables</w:t>
      </w:r>
    </w:p>
    <w:p w14:paraId="29E29CE8"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5AA29AC" w14:textId="469E41A0"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w:t>
      </w:r>
      <w:r w:rsidR="0057248F">
        <w:rPr>
          <w:rStyle w:val="FootnoteReference"/>
        </w:rPr>
        <w:footnoteReference w:id="2"/>
      </w:r>
      <w:r>
        <w:t xml:space="preserve">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C0DB0EF"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45049C4" w14:textId="77777777" w:rsidTr="003A253B">
        <w:trPr>
          <w:tblHeader/>
        </w:trPr>
        <w:tc>
          <w:tcPr>
            <w:tcW w:w="2160" w:type="dxa"/>
            <w:tcBorders>
              <w:top w:val="single" w:sz="4" w:space="0" w:color="auto"/>
              <w:bottom w:val="single" w:sz="4" w:space="0" w:color="auto"/>
            </w:tcBorders>
          </w:tcPr>
          <w:p w14:paraId="544987A1"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3E51E4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27C76E20"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8D87D6B" w14:textId="77777777" w:rsidR="005B434B" w:rsidRPr="00772D8F" w:rsidRDefault="005B434B" w:rsidP="00B63010">
            <w:pPr>
              <w:pStyle w:val="TableCell"/>
              <w:ind w:firstLine="0"/>
            </w:pPr>
            <w:r w:rsidRPr="00772D8F">
              <w:t>Definition</w:t>
            </w:r>
          </w:p>
        </w:tc>
      </w:tr>
      <w:tr w:rsidR="005B434B" w:rsidRPr="00772D8F" w14:paraId="749CE8ED" w14:textId="77777777" w:rsidTr="003A253B">
        <w:tc>
          <w:tcPr>
            <w:tcW w:w="2160" w:type="dxa"/>
            <w:tcBorders>
              <w:top w:val="single" w:sz="4" w:space="0" w:color="auto"/>
            </w:tcBorders>
          </w:tcPr>
          <w:p w14:paraId="672A9A26"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8689B9D"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026C0E3"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39C278B1" w14:textId="77777777" w:rsidR="005B434B" w:rsidRPr="00772D8F" w:rsidRDefault="005B434B" w:rsidP="00B63010">
            <w:pPr>
              <w:pStyle w:val="TableCell"/>
              <w:ind w:firstLine="0"/>
            </w:pPr>
            <w:r>
              <w:t>list items</w:t>
            </w:r>
          </w:p>
        </w:tc>
      </w:tr>
      <w:tr w:rsidR="005B434B" w:rsidRPr="00772D8F" w14:paraId="7F956086" w14:textId="77777777" w:rsidTr="003A253B">
        <w:tc>
          <w:tcPr>
            <w:tcW w:w="2160" w:type="dxa"/>
          </w:tcPr>
          <w:p w14:paraId="42A0C901" w14:textId="77777777" w:rsidR="005B434B" w:rsidRPr="00772D8F" w:rsidRDefault="005B434B" w:rsidP="00B63010">
            <w:pPr>
              <w:pStyle w:val="TableCell"/>
            </w:pPr>
            <w:r w:rsidRPr="00B64A8C">
              <w:t>Subtitle</w:t>
            </w:r>
          </w:p>
        </w:tc>
        <w:tc>
          <w:tcPr>
            <w:tcW w:w="2520" w:type="dxa"/>
          </w:tcPr>
          <w:p w14:paraId="2D4BFD69" w14:textId="77777777" w:rsidR="005B434B" w:rsidRPr="00772D8F" w:rsidRDefault="005B434B" w:rsidP="00B63010">
            <w:pPr>
              <w:pStyle w:val="TableCell"/>
              <w:ind w:firstLine="0"/>
            </w:pPr>
            <w:r w:rsidRPr="00772D8F">
              <w:t>subtitle of article</w:t>
            </w:r>
          </w:p>
        </w:tc>
        <w:tc>
          <w:tcPr>
            <w:tcW w:w="1307" w:type="dxa"/>
          </w:tcPr>
          <w:p w14:paraId="57457B03" w14:textId="77777777" w:rsidR="005B434B" w:rsidRPr="00772D8F" w:rsidRDefault="005B434B" w:rsidP="00B63010">
            <w:pPr>
              <w:pStyle w:val="TableCell"/>
              <w:ind w:firstLine="0"/>
            </w:pPr>
            <w:r>
              <w:t>Statements</w:t>
            </w:r>
          </w:p>
        </w:tc>
        <w:tc>
          <w:tcPr>
            <w:tcW w:w="2653" w:type="dxa"/>
          </w:tcPr>
          <w:p w14:paraId="1F8D0213" w14:textId="77777777" w:rsidR="005B434B" w:rsidRPr="00772D8F" w:rsidRDefault="005B434B" w:rsidP="00B63010">
            <w:pPr>
              <w:pStyle w:val="TableCell"/>
              <w:ind w:firstLine="0"/>
            </w:pPr>
            <w:r>
              <w:t>math statements</w:t>
            </w:r>
          </w:p>
        </w:tc>
      </w:tr>
      <w:tr w:rsidR="005B434B" w:rsidRPr="00772D8F" w14:paraId="47E0DF5B" w14:textId="77777777" w:rsidTr="003A253B">
        <w:tc>
          <w:tcPr>
            <w:tcW w:w="2160" w:type="dxa"/>
          </w:tcPr>
          <w:p w14:paraId="20A4FBC7" w14:textId="77777777" w:rsidR="005B434B" w:rsidRPr="00772D8F" w:rsidRDefault="005B434B" w:rsidP="00B63010">
            <w:pPr>
              <w:pStyle w:val="TableCell"/>
            </w:pPr>
            <w:r w:rsidRPr="00772D8F">
              <w:t>Authors</w:t>
            </w:r>
          </w:p>
        </w:tc>
        <w:tc>
          <w:tcPr>
            <w:tcW w:w="2520" w:type="dxa"/>
          </w:tcPr>
          <w:p w14:paraId="745BC7F3" w14:textId="77777777" w:rsidR="005B434B" w:rsidRPr="00772D8F" w:rsidRDefault="005B434B" w:rsidP="00B63010">
            <w:pPr>
              <w:pStyle w:val="TableCell"/>
              <w:ind w:firstLine="0"/>
            </w:pPr>
            <w:r>
              <w:t>author name</w:t>
            </w:r>
          </w:p>
        </w:tc>
        <w:tc>
          <w:tcPr>
            <w:tcW w:w="1307" w:type="dxa"/>
          </w:tcPr>
          <w:p w14:paraId="00129A23" w14:textId="77777777" w:rsidR="005B434B" w:rsidRPr="00772D8F" w:rsidRDefault="005B434B" w:rsidP="00B63010">
            <w:pPr>
              <w:pStyle w:val="TableCell"/>
              <w:ind w:firstLine="0"/>
            </w:pPr>
            <w:r>
              <w:t>Extract</w:t>
            </w:r>
          </w:p>
        </w:tc>
        <w:tc>
          <w:tcPr>
            <w:tcW w:w="2653" w:type="dxa"/>
          </w:tcPr>
          <w:p w14:paraId="64AFD08F" w14:textId="77777777" w:rsidR="005B434B" w:rsidRPr="00772D8F" w:rsidRDefault="005B434B" w:rsidP="00B63010">
            <w:pPr>
              <w:pStyle w:val="TableCell"/>
              <w:ind w:firstLine="0"/>
            </w:pPr>
            <w:r>
              <w:t>block quotations</w:t>
            </w:r>
          </w:p>
        </w:tc>
      </w:tr>
      <w:tr w:rsidR="005B434B" w:rsidRPr="00772D8F" w14:paraId="42F995B8" w14:textId="77777777" w:rsidTr="003A253B">
        <w:tc>
          <w:tcPr>
            <w:tcW w:w="2160" w:type="dxa"/>
          </w:tcPr>
          <w:p w14:paraId="18E592A2" w14:textId="77777777" w:rsidR="005B434B" w:rsidRPr="00772D8F" w:rsidRDefault="005B434B" w:rsidP="00B63010">
            <w:pPr>
              <w:pStyle w:val="TableCell"/>
            </w:pPr>
            <w:r w:rsidRPr="00772D8F">
              <w:t>Affiliation</w:t>
            </w:r>
          </w:p>
        </w:tc>
        <w:tc>
          <w:tcPr>
            <w:tcW w:w="2520" w:type="dxa"/>
          </w:tcPr>
          <w:p w14:paraId="3A370BE5" w14:textId="77777777" w:rsidR="005B434B" w:rsidRPr="00772D8F" w:rsidRDefault="005B434B" w:rsidP="00B63010">
            <w:pPr>
              <w:pStyle w:val="TableCell"/>
              <w:ind w:firstLine="0"/>
            </w:pPr>
            <w:r>
              <w:t>author affiliation information</w:t>
            </w:r>
          </w:p>
        </w:tc>
        <w:tc>
          <w:tcPr>
            <w:tcW w:w="1307" w:type="dxa"/>
          </w:tcPr>
          <w:p w14:paraId="6CD02F20" w14:textId="77777777" w:rsidR="005B434B" w:rsidRPr="00772D8F" w:rsidRDefault="005B434B" w:rsidP="00B63010">
            <w:pPr>
              <w:pStyle w:val="TableCell"/>
              <w:ind w:firstLine="0"/>
            </w:pPr>
            <w:r>
              <w:t>Algorithm Caption</w:t>
            </w:r>
          </w:p>
        </w:tc>
        <w:tc>
          <w:tcPr>
            <w:tcW w:w="2653" w:type="dxa"/>
          </w:tcPr>
          <w:p w14:paraId="09ACBDCA" w14:textId="77777777" w:rsidR="005B434B" w:rsidRPr="00772D8F" w:rsidRDefault="005B434B" w:rsidP="00B63010">
            <w:pPr>
              <w:pStyle w:val="TableCell"/>
              <w:ind w:firstLine="0"/>
            </w:pPr>
            <w:r>
              <w:t>caption for algorithm</w:t>
            </w:r>
          </w:p>
        </w:tc>
      </w:tr>
      <w:tr w:rsidR="005B434B" w:rsidRPr="00772D8F" w14:paraId="2E6F5099" w14:textId="77777777" w:rsidTr="003A253B">
        <w:tc>
          <w:tcPr>
            <w:tcW w:w="2160" w:type="dxa"/>
          </w:tcPr>
          <w:p w14:paraId="7BF19B8B" w14:textId="77777777" w:rsidR="005B434B" w:rsidRPr="00772D8F" w:rsidRDefault="005B434B" w:rsidP="00B63010">
            <w:pPr>
              <w:pStyle w:val="TableCell"/>
            </w:pPr>
            <w:proofErr w:type="spellStart"/>
            <w:r w:rsidRPr="00772D8F">
              <w:t>AuthNotes</w:t>
            </w:r>
            <w:proofErr w:type="spellEnd"/>
          </w:p>
        </w:tc>
        <w:tc>
          <w:tcPr>
            <w:tcW w:w="2520" w:type="dxa"/>
          </w:tcPr>
          <w:p w14:paraId="7EE90C51" w14:textId="77777777" w:rsidR="005B434B" w:rsidRPr="00772D8F" w:rsidRDefault="005B434B" w:rsidP="00B63010">
            <w:pPr>
              <w:pStyle w:val="TableCell"/>
              <w:ind w:firstLine="0"/>
            </w:pPr>
            <w:r>
              <w:t>footnote to author(s)</w:t>
            </w:r>
          </w:p>
        </w:tc>
        <w:tc>
          <w:tcPr>
            <w:tcW w:w="1307" w:type="dxa"/>
          </w:tcPr>
          <w:p w14:paraId="4D8A8420" w14:textId="77777777" w:rsidR="005B434B" w:rsidRPr="00772D8F" w:rsidRDefault="005B434B" w:rsidP="00B63010">
            <w:pPr>
              <w:pStyle w:val="TableCell"/>
              <w:ind w:firstLine="0"/>
            </w:pPr>
            <w:proofErr w:type="spellStart"/>
            <w:r>
              <w:t>AckHead</w:t>
            </w:r>
            <w:proofErr w:type="spellEnd"/>
          </w:p>
        </w:tc>
        <w:tc>
          <w:tcPr>
            <w:tcW w:w="2653" w:type="dxa"/>
          </w:tcPr>
          <w:p w14:paraId="55FB8D79" w14:textId="77777777" w:rsidR="005B434B" w:rsidRPr="00772D8F" w:rsidRDefault="005B434B" w:rsidP="00B63010">
            <w:pPr>
              <w:pStyle w:val="TableCell"/>
              <w:ind w:firstLine="0"/>
            </w:pPr>
            <w:r>
              <w:t>heading for acknowledgements</w:t>
            </w:r>
          </w:p>
        </w:tc>
      </w:tr>
      <w:tr w:rsidR="005B434B" w:rsidRPr="00772D8F" w14:paraId="1FF09C28" w14:textId="77777777" w:rsidTr="003A253B">
        <w:tc>
          <w:tcPr>
            <w:tcW w:w="2160" w:type="dxa"/>
          </w:tcPr>
          <w:p w14:paraId="7F73B7CC" w14:textId="77777777" w:rsidR="005B434B" w:rsidRPr="00772D8F" w:rsidRDefault="005B434B" w:rsidP="00B63010">
            <w:pPr>
              <w:pStyle w:val="TableCell"/>
            </w:pPr>
            <w:r w:rsidRPr="00772D8F">
              <w:t>Abstract</w:t>
            </w:r>
          </w:p>
        </w:tc>
        <w:tc>
          <w:tcPr>
            <w:tcW w:w="2520" w:type="dxa"/>
          </w:tcPr>
          <w:p w14:paraId="155F127C" w14:textId="77777777" w:rsidR="005B434B" w:rsidRPr="00772D8F" w:rsidRDefault="005B434B" w:rsidP="00B63010">
            <w:pPr>
              <w:pStyle w:val="TableCell"/>
              <w:ind w:firstLine="0"/>
            </w:pPr>
            <w:r>
              <w:t>abstract text</w:t>
            </w:r>
          </w:p>
        </w:tc>
        <w:tc>
          <w:tcPr>
            <w:tcW w:w="1307" w:type="dxa"/>
          </w:tcPr>
          <w:p w14:paraId="7B54DECF" w14:textId="77777777" w:rsidR="005B434B" w:rsidRPr="00772D8F" w:rsidRDefault="005B434B" w:rsidP="00B63010">
            <w:pPr>
              <w:pStyle w:val="TableCell"/>
              <w:ind w:firstLine="0"/>
            </w:pPr>
            <w:proofErr w:type="spellStart"/>
            <w:r>
              <w:t>AckPara</w:t>
            </w:r>
            <w:proofErr w:type="spellEnd"/>
          </w:p>
        </w:tc>
        <w:tc>
          <w:tcPr>
            <w:tcW w:w="2653" w:type="dxa"/>
          </w:tcPr>
          <w:p w14:paraId="01F49B25" w14:textId="77777777" w:rsidR="005B434B" w:rsidRPr="00772D8F" w:rsidRDefault="005B434B" w:rsidP="00B63010">
            <w:pPr>
              <w:pStyle w:val="TableCell"/>
              <w:ind w:firstLine="0"/>
            </w:pPr>
            <w:r>
              <w:t>acknowledgements text</w:t>
            </w:r>
          </w:p>
        </w:tc>
      </w:tr>
      <w:tr w:rsidR="005B434B" w:rsidRPr="00772D8F" w14:paraId="686BC209" w14:textId="77777777" w:rsidTr="003A253B">
        <w:tc>
          <w:tcPr>
            <w:tcW w:w="2160" w:type="dxa"/>
          </w:tcPr>
          <w:p w14:paraId="6CA36979" w14:textId="77777777" w:rsidR="005B434B" w:rsidRPr="00772D8F" w:rsidRDefault="005B434B" w:rsidP="00B63010">
            <w:pPr>
              <w:pStyle w:val="TableCell"/>
            </w:pPr>
            <w:proofErr w:type="spellStart"/>
            <w:r w:rsidRPr="00772D8F">
              <w:t>CCSHead</w:t>
            </w:r>
            <w:proofErr w:type="spellEnd"/>
          </w:p>
        </w:tc>
        <w:tc>
          <w:tcPr>
            <w:tcW w:w="2520" w:type="dxa"/>
          </w:tcPr>
          <w:p w14:paraId="5412279D" w14:textId="77777777" w:rsidR="005B434B" w:rsidRPr="00772D8F" w:rsidRDefault="005B434B" w:rsidP="00B63010">
            <w:pPr>
              <w:pStyle w:val="TableCell"/>
              <w:ind w:firstLine="0"/>
            </w:pPr>
            <w:r>
              <w:t>heading for CSS Concepts</w:t>
            </w:r>
          </w:p>
        </w:tc>
        <w:tc>
          <w:tcPr>
            <w:tcW w:w="1307" w:type="dxa"/>
          </w:tcPr>
          <w:p w14:paraId="57869803"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61828D18" w14:textId="77777777" w:rsidR="005B434B" w:rsidRPr="00772D8F" w:rsidRDefault="005B434B" w:rsidP="00B63010">
            <w:pPr>
              <w:pStyle w:val="TableCell"/>
              <w:ind w:firstLine="0"/>
            </w:pPr>
            <w:r w:rsidRPr="00772D8F">
              <w:t>sponsor of grant</w:t>
            </w:r>
          </w:p>
        </w:tc>
      </w:tr>
      <w:tr w:rsidR="005B434B" w:rsidRPr="00772D8F" w14:paraId="5D0F3466" w14:textId="77777777" w:rsidTr="003A253B">
        <w:tc>
          <w:tcPr>
            <w:tcW w:w="2160" w:type="dxa"/>
          </w:tcPr>
          <w:p w14:paraId="08FFB7D4" w14:textId="77777777" w:rsidR="005B434B" w:rsidRPr="00772D8F" w:rsidRDefault="005B434B" w:rsidP="00B63010">
            <w:pPr>
              <w:pStyle w:val="TableCell"/>
            </w:pPr>
            <w:proofErr w:type="spellStart"/>
            <w:r w:rsidRPr="00772D8F">
              <w:t>CCSDescription</w:t>
            </w:r>
            <w:proofErr w:type="spellEnd"/>
          </w:p>
        </w:tc>
        <w:tc>
          <w:tcPr>
            <w:tcW w:w="2520" w:type="dxa"/>
          </w:tcPr>
          <w:p w14:paraId="553BEA59" w14:textId="77777777" w:rsidR="005B434B" w:rsidRPr="00772D8F" w:rsidRDefault="005B434B" w:rsidP="00B63010">
            <w:pPr>
              <w:pStyle w:val="TableCell"/>
              <w:ind w:firstLine="0"/>
            </w:pPr>
            <w:r>
              <w:t>CSS terms</w:t>
            </w:r>
          </w:p>
        </w:tc>
        <w:tc>
          <w:tcPr>
            <w:tcW w:w="1307" w:type="dxa"/>
          </w:tcPr>
          <w:p w14:paraId="769A4A38" w14:textId="77777777" w:rsidR="005B434B" w:rsidRPr="00772D8F" w:rsidRDefault="005B434B" w:rsidP="00B63010">
            <w:pPr>
              <w:pStyle w:val="TableCell"/>
              <w:ind w:firstLine="0"/>
            </w:pPr>
            <w:proofErr w:type="spellStart"/>
            <w:r>
              <w:t>GrantNumber</w:t>
            </w:r>
            <w:proofErr w:type="spellEnd"/>
          </w:p>
        </w:tc>
        <w:tc>
          <w:tcPr>
            <w:tcW w:w="2653" w:type="dxa"/>
          </w:tcPr>
          <w:p w14:paraId="181E4A25" w14:textId="77777777" w:rsidR="005B434B" w:rsidRPr="00772D8F" w:rsidRDefault="005B434B" w:rsidP="00B63010">
            <w:pPr>
              <w:pStyle w:val="TableCell"/>
              <w:ind w:firstLine="0"/>
            </w:pPr>
            <w:r>
              <w:t>number for the grant</w:t>
            </w:r>
          </w:p>
        </w:tc>
      </w:tr>
      <w:tr w:rsidR="005B434B" w:rsidRPr="00772D8F" w14:paraId="331FF650" w14:textId="77777777" w:rsidTr="003A253B">
        <w:tc>
          <w:tcPr>
            <w:tcW w:w="2160" w:type="dxa"/>
          </w:tcPr>
          <w:p w14:paraId="2B5A076B" w14:textId="77777777" w:rsidR="005B434B" w:rsidRPr="00772D8F" w:rsidRDefault="005B434B" w:rsidP="00B63010">
            <w:pPr>
              <w:pStyle w:val="TableCell"/>
            </w:pPr>
            <w:proofErr w:type="spellStart"/>
            <w:r w:rsidRPr="00772D8F">
              <w:t>KeyWordHead</w:t>
            </w:r>
            <w:proofErr w:type="spellEnd"/>
          </w:p>
        </w:tc>
        <w:tc>
          <w:tcPr>
            <w:tcW w:w="2520" w:type="dxa"/>
          </w:tcPr>
          <w:p w14:paraId="37DB6FF5" w14:textId="77777777" w:rsidR="005B434B" w:rsidRPr="00772D8F" w:rsidRDefault="005B434B" w:rsidP="00B63010">
            <w:pPr>
              <w:pStyle w:val="TableCell"/>
              <w:ind w:firstLine="0"/>
            </w:pPr>
            <w:r>
              <w:t>heading for keywords</w:t>
            </w:r>
          </w:p>
        </w:tc>
        <w:tc>
          <w:tcPr>
            <w:tcW w:w="1307" w:type="dxa"/>
          </w:tcPr>
          <w:p w14:paraId="7862ECE8" w14:textId="77777777" w:rsidR="005B434B" w:rsidRPr="00772D8F" w:rsidRDefault="005B434B" w:rsidP="00B63010">
            <w:pPr>
              <w:pStyle w:val="TableCell"/>
              <w:ind w:firstLine="0"/>
            </w:pPr>
            <w:proofErr w:type="spellStart"/>
            <w:r>
              <w:t>ReferenceHead</w:t>
            </w:r>
            <w:proofErr w:type="spellEnd"/>
          </w:p>
        </w:tc>
        <w:tc>
          <w:tcPr>
            <w:tcW w:w="2653" w:type="dxa"/>
          </w:tcPr>
          <w:p w14:paraId="0627777F" w14:textId="77777777" w:rsidR="005B434B" w:rsidRPr="00772D8F" w:rsidRDefault="005B434B" w:rsidP="00B63010">
            <w:pPr>
              <w:pStyle w:val="TableCell"/>
              <w:ind w:firstLine="0"/>
            </w:pPr>
            <w:r>
              <w:t>heading for references</w:t>
            </w:r>
          </w:p>
        </w:tc>
      </w:tr>
      <w:tr w:rsidR="005B434B" w:rsidRPr="00772D8F" w14:paraId="7371EE9D" w14:textId="77777777" w:rsidTr="003A253B">
        <w:tc>
          <w:tcPr>
            <w:tcW w:w="2160" w:type="dxa"/>
          </w:tcPr>
          <w:p w14:paraId="6C393739" w14:textId="77777777" w:rsidR="005B434B" w:rsidRPr="00772D8F" w:rsidRDefault="005B434B" w:rsidP="00B63010">
            <w:pPr>
              <w:pStyle w:val="TableCell"/>
            </w:pPr>
            <w:r w:rsidRPr="00772D8F">
              <w:t>Keywords</w:t>
            </w:r>
          </w:p>
        </w:tc>
        <w:tc>
          <w:tcPr>
            <w:tcW w:w="2520" w:type="dxa"/>
          </w:tcPr>
          <w:p w14:paraId="6A086F94" w14:textId="77777777" w:rsidR="005B434B" w:rsidRPr="00772D8F" w:rsidRDefault="005B434B" w:rsidP="00B63010">
            <w:pPr>
              <w:pStyle w:val="TableCell"/>
              <w:ind w:firstLine="0"/>
            </w:pPr>
            <w:r>
              <w:t>keywords text</w:t>
            </w:r>
          </w:p>
        </w:tc>
        <w:tc>
          <w:tcPr>
            <w:tcW w:w="1307" w:type="dxa"/>
          </w:tcPr>
          <w:p w14:paraId="60AD73EE" w14:textId="77777777" w:rsidR="005B434B" w:rsidRPr="00772D8F" w:rsidRDefault="005B434B" w:rsidP="00B63010">
            <w:pPr>
              <w:pStyle w:val="TableCell"/>
              <w:ind w:firstLine="0"/>
            </w:pPr>
            <w:proofErr w:type="spellStart"/>
            <w:r>
              <w:t>Bib_entry</w:t>
            </w:r>
            <w:proofErr w:type="spellEnd"/>
          </w:p>
        </w:tc>
        <w:tc>
          <w:tcPr>
            <w:tcW w:w="2653" w:type="dxa"/>
          </w:tcPr>
          <w:p w14:paraId="79455244" w14:textId="77777777" w:rsidR="005B434B" w:rsidRPr="00772D8F" w:rsidRDefault="005B434B" w:rsidP="00B63010">
            <w:pPr>
              <w:pStyle w:val="TableCell"/>
              <w:ind w:firstLine="0"/>
            </w:pPr>
            <w:r>
              <w:t>references</w:t>
            </w:r>
          </w:p>
        </w:tc>
      </w:tr>
      <w:tr w:rsidR="005B434B" w:rsidRPr="00772D8F" w14:paraId="7A845297" w14:textId="77777777" w:rsidTr="003A253B">
        <w:tc>
          <w:tcPr>
            <w:tcW w:w="2160" w:type="dxa"/>
          </w:tcPr>
          <w:p w14:paraId="74DBFD3C" w14:textId="77777777" w:rsidR="005B434B" w:rsidRPr="00772D8F" w:rsidRDefault="005B434B" w:rsidP="00B63010">
            <w:pPr>
              <w:pStyle w:val="TableCell"/>
            </w:pPr>
            <w:r w:rsidRPr="00772D8F">
              <w:t>ORCID</w:t>
            </w:r>
          </w:p>
        </w:tc>
        <w:tc>
          <w:tcPr>
            <w:tcW w:w="2520" w:type="dxa"/>
          </w:tcPr>
          <w:p w14:paraId="368EDEE8" w14:textId="7C789EBA" w:rsidR="005B434B" w:rsidRPr="00772D8F" w:rsidRDefault="005B434B" w:rsidP="00B63010">
            <w:pPr>
              <w:pStyle w:val="TableCell"/>
              <w:ind w:firstLine="0"/>
            </w:pPr>
            <w:r>
              <w:t>author's ORCID #</w:t>
            </w:r>
          </w:p>
        </w:tc>
        <w:tc>
          <w:tcPr>
            <w:tcW w:w="1307" w:type="dxa"/>
          </w:tcPr>
          <w:p w14:paraId="220A4AB7" w14:textId="77777777" w:rsidR="005B434B" w:rsidRPr="00772D8F" w:rsidRDefault="005B434B" w:rsidP="00B63010">
            <w:pPr>
              <w:pStyle w:val="TableCell"/>
              <w:ind w:firstLine="0"/>
            </w:pPr>
            <w:r>
              <w:t>AppendixH1</w:t>
            </w:r>
          </w:p>
        </w:tc>
        <w:tc>
          <w:tcPr>
            <w:tcW w:w="2653" w:type="dxa"/>
          </w:tcPr>
          <w:p w14:paraId="7FE11F8D" w14:textId="77777777" w:rsidR="005B434B" w:rsidRPr="00772D8F" w:rsidRDefault="005B434B" w:rsidP="00B63010">
            <w:pPr>
              <w:pStyle w:val="TableCell"/>
              <w:ind w:firstLine="0"/>
            </w:pPr>
            <w:r>
              <w:t>appendix heading level 1</w:t>
            </w:r>
          </w:p>
        </w:tc>
      </w:tr>
    </w:tbl>
    <w:p w14:paraId="241C4014" w14:textId="607B4C8B" w:rsidR="005C3913" w:rsidRPr="0008602E" w:rsidRDefault="005C3913" w:rsidP="00BF71CF">
      <w:pPr>
        <w:pStyle w:val="TableFootnote"/>
        <w:spacing w:before="60"/>
        <w:rPr>
          <w:rFonts w:ascii="Times New Roman" w:hAnsi="Times New Roman"/>
          <w:sz w:val="16"/>
          <w:szCs w:val="16"/>
        </w:rPr>
      </w:pPr>
    </w:p>
    <w:p w14:paraId="6AD2FBA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B0D454E"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0728A31F"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3D069150" w14:textId="77777777" w:rsidR="005B434B" w:rsidRDefault="005B434B" w:rsidP="005B434B">
      <w:pPr>
        <w:pStyle w:val="Para"/>
      </w:pPr>
      <w:r>
        <w:t>Or</w:t>
      </w:r>
    </w:p>
    <w:p w14:paraId="4001749E"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12E3A0FA" w14:textId="77777777" w:rsidR="005B434B" w:rsidRPr="0057248F" w:rsidRDefault="005B434B" w:rsidP="0057248F">
      <w:pPr>
        <w:pStyle w:val="Head2"/>
      </w:pPr>
      <w:r w:rsidRPr="0057248F">
        <w:lastRenderedPageBreak/>
        <w:t>Figures</w:t>
      </w:r>
    </w:p>
    <w:p w14:paraId="41A3468D"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2FD65DC0"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D9E7A4C" w14:textId="77777777" w:rsidR="005B434B" w:rsidRDefault="005B434B" w:rsidP="005B434B">
      <w:pPr>
        <w:pStyle w:val="Image"/>
        <w:spacing w:before="120"/>
      </w:pPr>
      <w:r>
        <w:rPr>
          <w:noProof/>
        </w:rPr>
        <w:drawing>
          <wp:inline distT="0" distB="0" distL="0" distR="0" wp14:anchorId="7FA021FB" wp14:editId="3D4494D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3C67C0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1CBFD7CF" w14:textId="77777777" w:rsidR="005B434B" w:rsidRPr="0057248F" w:rsidRDefault="005B434B" w:rsidP="0057248F">
      <w:pPr>
        <w:pStyle w:val="Head2"/>
      </w:pPr>
      <w:r w:rsidRPr="0057248F">
        <w:t>Equations</w:t>
      </w:r>
    </w:p>
    <w:p w14:paraId="06C6D1E1"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46E68A0" w14:textId="2C29488E" w:rsidR="005B434B" w:rsidRPr="0057248F" w:rsidRDefault="0057248F" w:rsidP="0057248F">
      <w:pPr>
        <w:pStyle w:val="Head3"/>
        <w:rPr>
          <w:rStyle w:val="Head3oldChar"/>
          <w:b w:val="0"/>
          <w:i/>
        </w:rPr>
      </w:pPr>
      <w:r>
        <w:rPr>
          <w:rStyle w:val="Head3oldChar"/>
          <w:b w:val="0"/>
          <w:i/>
        </w:rPr>
        <w:t xml:space="preserve"> </w:t>
      </w:r>
      <w:proofErr w:type="spellStart"/>
      <w:r w:rsidR="005B434B" w:rsidRPr="0057248F">
        <w:rPr>
          <w:rStyle w:val="Head3oldChar"/>
          <w:b w:val="0"/>
          <w:i/>
        </w:rPr>
        <w:t>DisplayFormula</w:t>
      </w:r>
      <w:proofErr w:type="spellEnd"/>
      <w:r w:rsidR="005B434B" w:rsidRPr="0057248F">
        <w:rPr>
          <w:rStyle w:val="Head3oldChar"/>
          <w:b w:val="0"/>
          <w:i/>
        </w:rPr>
        <w:t>.</w:t>
      </w:r>
    </w:p>
    <w:p w14:paraId="6AB08B54"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1DE011E"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CDD8915" w14:textId="3A23C61A" w:rsidR="005B434B" w:rsidRPr="0057248F" w:rsidRDefault="0057248F" w:rsidP="0057248F">
      <w:pPr>
        <w:pStyle w:val="Head3"/>
        <w:rPr>
          <w:rStyle w:val="Head3oldChar"/>
          <w:b w:val="0"/>
          <w:i/>
        </w:rPr>
      </w:pPr>
      <w:r>
        <w:t xml:space="preserve"> </w:t>
      </w:r>
      <w:proofErr w:type="spellStart"/>
      <w:r w:rsidR="005B434B" w:rsidRPr="0057248F">
        <w:t>DisplayFormula.Unnum</w:t>
      </w:r>
      <w:proofErr w:type="spellEnd"/>
      <w:r w:rsidR="005B434B" w:rsidRPr="0057248F">
        <w:rPr>
          <w:rStyle w:val="Head3oldChar"/>
          <w:b w:val="0"/>
          <w:i/>
        </w:rPr>
        <w:t>.</w:t>
      </w:r>
    </w:p>
    <w:p w14:paraId="29E0B26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2C29406F"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599B771"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351F5114" w14:textId="77777777" w:rsidR="005B434B" w:rsidRPr="0057248F" w:rsidRDefault="005B434B" w:rsidP="0057248F">
      <w:pPr>
        <w:pStyle w:val="Head2"/>
      </w:pPr>
      <w:r w:rsidRPr="0057248F">
        <w:lastRenderedPageBreak/>
        <w:t>Math statements</w:t>
      </w:r>
    </w:p>
    <w:p w14:paraId="0D763CBE" w14:textId="77777777" w:rsidR="005B434B" w:rsidRPr="00355041" w:rsidRDefault="005B434B" w:rsidP="005B434B">
      <w:pPr>
        <w:pStyle w:val="PostHeadPara"/>
      </w:pPr>
      <w:r>
        <w:t>Math statements should have the “Statement” style applied.</w:t>
      </w:r>
    </w:p>
    <w:p w14:paraId="0C04FBA6"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06EF242B" w14:textId="77777777" w:rsidR="005B434B" w:rsidRDefault="005B434B" w:rsidP="005B434B">
      <w:pPr>
        <w:pStyle w:val="Head1"/>
        <w:tabs>
          <w:tab w:val="clear" w:pos="360"/>
        </w:tabs>
        <w:ind w:left="432" w:hanging="432"/>
      </w:pPr>
      <w:r>
        <w:t>Citing Related Work</w:t>
      </w:r>
    </w:p>
    <w:p w14:paraId="24EB5978" w14:textId="5CBC527F" w:rsidR="00D07298" w:rsidRPr="001142BA" w:rsidRDefault="005B434B" w:rsidP="003243EC">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3D4221D" w14:textId="77777777" w:rsidR="005B434B" w:rsidRDefault="005B434B" w:rsidP="005B434B">
      <w:pPr>
        <w:pStyle w:val="AckHead"/>
        <w:rPr>
          <w:lang w:eastAsia="en-US"/>
        </w:rPr>
      </w:pPr>
      <w:r>
        <w:t>ACKNOWLEDGMENTS</w:t>
      </w:r>
    </w:p>
    <w:p w14:paraId="144447CB" w14:textId="77777777" w:rsidR="003243EC" w:rsidRDefault="003243EC" w:rsidP="003243EC">
      <w:pPr>
        <w:pStyle w:val="ReferenceHead"/>
        <w:rPr>
          <w:rFonts w:ascii="Linux Libertine O" w:hAnsi="Linux Libertine O" w:cs="Linux Libertine O"/>
          <w:b w:val="0"/>
          <w:lang w:eastAsia="it-IT"/>
        </w:rPr>
      </w:pPr>
      <w:r w:rsidRPr="003243EC">
        <w:rPr>
          <w:rFonts w:ascii="Linux Libertine O" w:hAnsi="Linux Libertine O" w:cs="Linux Libertine O"/>
          <w:b w:val="0"/>
          <w:lang w:eastAsia="it-IT"/>
        </w:rPr>
        <w:t>Identification of funding sources and other support, and thanks to individuals and groups that assisted in the</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research and the preparation of the work should be included in an acknowledgment section, which is placed just</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before the reference section in your document.</w:t>
      </w:r>
    </w:p>
    <w:p w14:paraId="0D580F5C" w14:textId="431B9588" w:rsidR="005B434B" w:rsidRPr="003243EC" w:rsidRDefault="005B434B" w:rsidP="003243EC">
      <w:pPr>
        <w:pStyle w:val="ReferenceHead"/>
        <w:rPr>
          <w:rFonts w:ascii="Linux Libertine O" w:hAnsi="Linux Libertine O" w:cs="Linux Libertine O"/>
          <w:b w:val="0"/>
          <w:lang w:eastAsia="it-IT"/>
        </w:rPr>
      </w:pPr>
      <w:r>
        <w:t>REFERENCES</w:t>
      </w:r>
    </w:p>
    <w:p w14:paraId="0651E350"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0E8A31F5" w14:textId="77777777" w:rsidR="005B434B" w:rsidRPr="00FD48C2" w:rsidRDefault="005B434B" w:rsidP="005B434B">
      <w:pPr>
        <w:pStyle w:val="Bibentry"/>
      </w:pPr>
      <w:r w:rsidRPr="00FD48C2">
        <w:t xml:space="preserve">Sam Anzaroot and Andrew McCallum. 2013. UMass Citation Field Extraction Dataset. Retrieved May 27, </w:t>
      </w:r>
      <w:proofErr w:type="gramStart"/>
      <w:r w:rsidRPr="00FD48C2">
        <w:t>2019</w:t>
      </w:r>
      <w:proofErr w:type="gramEnd"/>
      <w:r w:rsidRPr="00FD48C2">
        <w:t xml:space="preserve"> from </w:t>
      </w:r>
      <w:hyperlink r:id="rId9" w:history="1">
        <w:r w:rsidRPr="00FD48C2">
          <w:rPr>
            <w:rStyle w:val="Hyperlink"/>
            <w:color w:val="auto"/>
            <w:u w:val="none"/>
          </w:rPr>
          <w:t>http://www.iesl.cs.umass.edu/data/data-umasscitationfield</w:t>
        </w:r>
      </w:hyperlink>
    </w:p>
    <w:p w14:paraId="66AB38D4"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51AFF907" w14:textId="77777777" w:rsidR="005B434B" w:rsidRPr="00FD48C2" w:rsidRDefault="005B434B" w:rsidP="005B434B">
      <w:pPr>
        <w:pStyle w:val="Bibentry"/>
      </w:pPr>
      <w:r w:rsidRPr="00FD48C2">
        <w:t>Chelsea Finn. 2018. Learning to Learn with Gradients. PhD Thesis, EECS Department, University of Berkeley.</w:t>
      </w:r>
    </w:p>
    <w:p w14:paraId="66F15D7A"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49C0CA7"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019E3BC3"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2E675A31"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0" w:history="1">
        <w:r w:rsidRPr="008C40F0">
          <w:rPr>
            <w:rStyle w:val="Hyperlink"/>
            <w:color w:val="auto"/>
            <w:u w:val="none"/>
          </w:rPr>
          <w:t>https://doi.org/10.1007/3-540-09237-4</w:t>
        </w:r>
      </w:hyperlink>
    </w:p>
    <w:p w14:paraId="4DFBE60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3B4E39D" w14:textId="77777777" w:rsidR="005B434B" w:rsidRDefault="005B434B" w:rsidP="005B434B">
      <w:pPr>
        <w:pStyle w:val="Bibentry"/>
      </w:pPr>
      <w:r>
        <w:t>Prokop, Emily. 2018. The Story Behind. Mango Publishing Group.  Florida, USA.</w:t>
      </w:r>
    </w:p>
    <w:p w14:paraId="5D8CD553" w14:textId="77777777" w:rsidR="005B434B" w:rsidRDefault="005B434B" w:rsidP="005B434B">
      <w:pPr>
        <w:pStyle w:val="Bibentry"/>
      </w:pPr>
      <w:r>
        <w:t>R Core Team. 2019. R: A Language and Environment for Statistical Computing.  R Foundation for Statistical Computing, Vienna, Austria.   https://www.R-project.org/</w:t>
      </w:r>
    </w:p>
    <w:p w14:paraId="7EE0C271"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1" w:history="1">
        <w:r w:rsidRPr="00D41A16">
          <w:t>https://doi.org/10.1145/567446.567449</w:t>
        </w:r>
      </w:hyperlink>
    </w:p>
    <w:p w14:paraId="0F905B78"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011CC2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12" w:history="1">
        <w:r w:rsidRPr="00D41A16">
          <w:rPr>
            <w:rStyle w:val="Hyperlink"/>
            <w:color w:val="auto"/>
            <w:u w:val="none"/>
          </w:rPr>
          <w:t>http://wwtug.org/instmem.html</w:t>
        </w:r>
      </w:hyperlink>
    </w:p>
    <w:p w14:paraId="1D927BAB" w14:textId="133E5B89" w:rsidR="003243EC"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471D4B1F" w14:textId="53707DAF" w:rsidR="005B434B" w:rsidRDefault="005B434B" w:rsidP="005B434B">
      <w:pPr>
        <w:pStyle w:val="AppendixH1"/>
      </w:pPr>
      <w:r>
        <w:t>A</w:t>
      </w:r>
      <w:r>
        <w:t> </w:t>
      </w:r>
      <w:r>
        <w:t xml:space="preserve"> APPENDICES</w:t>
      </w:r>
    </w:p>
    <w:p w14:paraId="49D7C585" w14:textId="77777777" w:rsidR="005B434B" w:rsidRDefault="005B434B" w:rsidP="005B434B">
      <w:pPr>
        <w:pStyle w:val="PostHeadPara"/>
      </w:pPr>
      <w:r>
        <w:t>In the appendix section, three levels of Appendix headings are available.</w:t>
      </w:r>
    </w:p>
    <w:p w14:paraId="75C15050" w14:textId="0D644516" w:rsidR="005B434B" w:rsidRDefault="005B434B" w:rsidP="005B434B">
      <w:pPr>
        <w:pStyle w:val="AppendixH2"/>
      </w:pPr>
      <w:r>
        <w:lastRenderedPageBreak/>
        <w:t>A.1</w:t>
      </w:r>
      <w:r>
        <w:t> </w:t>
      </w:r>
      <w:r w:rsidR="003243EC">
        <w:t>Part One</w:t>
      </w:r>
    </w:p>
    <w:p w14:paraId="1432F47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1D94630"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7664175"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13" w:history="1">
        <w:r>
          <w:rPr>
            <w:rStyle w:val="Hyperlink"/>
          </w:rPr>
          <w:t>http://tinyurl.com/lzny753</w:t>
        </w:r>
      </w:hyperlink>
      <w:r>
        <w:t xml:space="preserve"> for using </w:t>
      </w:r>
      <w:proofErr w:type="spellStart"/>
      <w:r>
        <w:t>MathType</w:t>
      </w:r>
      <w:proofErr w:type="spellEnd"/>
      <w:r>
        <w:t>.)</w:t>
      </w:r>
    </w:p>
    <w:p w14:paraId="78E9EAD0"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40E21F12"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3DCEC74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40C01BE1" w14:textId="77777777" w:rsidR="005B434B" w:rsidRDefault="005B434B" w:rsidP="005B434B">
      <w:pPr>
        <w:pStyle w:val="ListParagraph"/>
        <w:numPr>
          <w:ilvl w:val="0"/>
          <w:numId w:val="4"/>
        </w:numPr>
        <w:ind w:left="480" w:hanging="240"/>
      </w:pPr>
      <w:r>
        <w:t>Footnotes should be inserted using Word’s “Insert Footnote” feature.</w:t>
      </w:r>
    </w:p>
    <w:p w14:paraId="24FA50D8" w14:textId="77777777" w:rsidR="005B434B" w:rsidRDefault="005B434B" w:rsidP="005B434B">
      <w:pPr>
        <w:pStyle w:val="ListParagraph"/>
        <w:numPr>
          <w:ilvl w:val="0"/>
          <w:numId w:val="4"/>
        </w:numPr>
        <w:ind w:left="480" w:hanging="240"/>
      </w:pPr>
      <w:r>
        <w:t>Do not use Word’s “Insert Shape” function to create diagrams, etc.</w:t>
      </w:r>
    </w:p>
    <w:p w14:paraId="31FC3A99"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460C80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FE6F3E8"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30AF024" w14:textId="77777777" w:rsidR="005B434B" w:rsidRPr="00241FC3" w:rsidRDefault="005B434B" w:rsidP="005B434B">
      <w:pPr>
        <w:pStyle w:val="AppendixH2"/>
      </w:pPr>
      <w:r>
        <w:t>A.2</w:t>
      </w:r>
      <w:r>
        <w:t> </w:t>
      </w:r>
      <w:r>
        <w:t>Placeholder Text</w:t>
      </w:r>
    </w:p>
    <w:p w14:paraId="1C7CED16" w14:textId="6F2BE343" w:rsidR="005B434B" w:rsidRPr="00B1638F" w:rsidRDefault="005B434B" w:rsidP="003243EC">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w:t>
      </w:r>
      <w:bookmarkStart w:id="2" w:name="sbmn"/>
      <w:bookmarkEnd w:id="2"/>
    </w:p>
    <w:sectPr w:rsidR="005B434B" w:rsidRPr="00B1638F" w:rsidSect="000C6221">
      <w:footerReference w:type="default" r:id="rId14"/>
      <w:footerReference w:type="first" r:id="rId1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6C69D" w14:textId="77777777" w:rsidR="00C656FA" w:rsidRDefault="00C656FA" w:rsidP="005B434B">
      <w:pPr>
        <w:spacing w:after="0" w:line="240" w:lineRule="auto"/>
      </w:pPr>
      <w:r>
        <w:separator/>
      </w:r>
    </w:p>
  </w:endnote>
  <w:endnote w:type="continuationSeparator" w:id="0">
    <w:p w14:paraId="080295E0" w14:textId="77777777" w:rsidR="00C656FA" w:rsidRDefault="00C656F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F807" w14:textId="77777777" w:rsidR="004F46E8"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3328" w14:textId="77777777" w:rsidR="004F46E8" w:rsidRDefault="004F46E8">
    <w:pPr>
      <w:pStyle w:val="Footer"/>
    </w:pPr>
  </w:p>
  <w:p w14:paraId="05B053D6" w14:textId="77777777" w:rsidR="004F46E8" w:rsidRDefault="004F46E8">
    <w:pPr>
      <w:pStyle w:val="Footer"/>
    </w:pPr>
  </w:p>
  <w:p w14:paraId="588CE519" w14:textId="77777777" w:rsidR="004F46E8" w:rsidRDefault="004F46E8">
    <w:pPr>
      <w:pStyle w:val="Footer"/>
    </w:pPr>
  </w:p>
  <w:p w14:paraId="303DDE4E" w14:textId="77777777" w:rsidR="004F46E8" w:rsidRDefault="004F46E8">
    <w:pPr>
      <w:pStyle w:val="Footer"/>
    </w:pPr>
  </w:p>
  <w:p w14:paraId="5086113B" w14:textId="77777777" w:rsidR="004F46E8" w:rsidRDefault="004F46E8">
    <w:pPr>
      <w:pStyle w:val="Footer"/>
    </w:pPr>
  </w:p>
  <w:p w14:paraId="424FD56E" w14:textId="77777777" w:rsidR="004F46E8" w:rsidRDefault="004F46E8">
    <w:pPr>
      <w:pStyle w:val="Footer"/>
    </w:pPr>
  </w:p>
  <w:p w14:paraId="0BBBC45E" w14:textId="77777777" w:rsidR="004F46E8" w:rsidRDefault="004F46E8">
    <w:pPr>
      <w:pStyle w:val="Footer"/>
    </w:pPr>
  </w:p>
  <w:p w14:paraId="3D68F0BD" w14:textId="77777777" w:rsidR="004F46E8" w:rsidRDefault="004F46E8">
    <w:pPr>
      <w:pStyle w:val="Footer"/>
    </w:pPr>
  </w:p>
  <w:p w14:paraId="7DE84B0A" w14:textId="77777777" w:rsidR="004F46E8" w:rsidRDefault="004F46E8">
    <w:pPr>
      <w:pStyle w:val="Footer"/>
    </w:pPr>
  </w:p>
  <w:p w14:paraId="5393AA4E" w14:textId="77777777" w:rsidR="004F46E8" w:rsidRDefault="004F46E8">
    <w:pPr>
      <w:pStyle w:val="Footer"/>
    </w:pPr>
  </w:p>
  <w:p w14:paraId="62F94CEC" w14:textId="77777777" w:rsidR="004F46E8" w:rsidRDefault="004F46E8">
    <w:pPr>
      <w:pStyle w:val="Footer"/>
    </w:pPr>
  </w:p>
  <w:p w14:paraId="1108EABB" w14:textId="77777777" w:rsidR="004F46E8" w:rsidRDefault="004F46E8">
    <w:pPr>
      <w:pStyle w:val="Footer"/>
    </w:pPr>
  </w:p>
  <w:p w14:paraId="1E21B81D" w14:textId="77777777" w:rsidR="004F46E8" w:rsidRDefault="004F46E8">
    <w:pPr>
      <w:pStyle w:val="Footer"/>
    </w:pPr>
  </w:p>
  <w:p w14:paraId="0EA10283" w14:textId="77777777" w:rsidR="004F46E8" w:rsidRDefault="004F46E8">
    <w:pPr>
      <w:pStyle w:val="Footer"/>
    </w:pPr>
  </w:p>
  <w:p w14:paraId="51EA0420" w14:textId="77777777" w:rsidR="004F46E8" w:rsidRDefault="004F46E8">
    <w:pPr>
      <w:pStyle w:val="Footer"/>
    </w:pPr>
  </w:p>
  <w:p w14:paraId="19AD23BB" w14:textId="77777777" w:rsidR="004F46E8" w:rsidRDefault="004F46E8">
    <w:pPr>
      <w:pStyle w:val="Footer"/>
    </w:pPr>
  </w:p>
  <w:p w14:paraId="22408A30" w14:textId="77777777" w:rsidR="004F46E8" w:rsidRDefault="004F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C5AA3" w14:textId="77777777" w:rsidR="00C656FA" w:rsidRDefault="00C656FA" w:rsidP="005B434B">
      <w:pPr>
        <w:spacing w:after="0" w:line="240" w:lineRule="auto"/>
      </w:pPr>
      <w:r>
        <w:separator/>
      </w:r>
    </w:p>
  </w:footnote>
  <w:footnote w:type="continuationSeparator" w:id="0">
    <w:p w14:paraId="64067A8B" w14:textId="77777777" w:rsidR="00C656FA" w:rsidRDefault="00C656FA" w:rsidP="005B434B">
      <w:pPr>
        <w:spacing w:after="0" w:line="240" w:lineRule="auto"/>
      </w:pPr>
      <w:r>
        <w:continuationSeparator/>
      </w:r>
    </w:p>
  </w:footnote>
  <w:footnote w:id="1">
    <w:p w14:paraId="0CA8CE1A" w14:textId="5486BC72" w:rsidR="004F2360" w:rsidRPr="004F2360" w:rsidRDefault="004F2360">
      <w:pPr>
        <w:pStyle w:val="FootnoteText"/>
        <w:rPr>
          <w:lang w:val="en-GB"/>
        </w:rPr>
      </w:pPr>
      <w:r>
        <w:rPr>
          <w:rStyle w:val="FootnoteReference"/>
        </w:rPr>
        <w:footnoteRef/>
      </w:r>
      <w:r>
        <w:t xml:space="preserve"> </w:t>
      </w:r>
      <w:r w:rsidRPr="004F2360">
        <w:rPr>
          <w:rFonts w:ascii="Linux Libertine O" w:hAnsi="Linux Libertine O" w:cs="Linux Libertine O"/>
          <w:sz w:val="16"/>
          <w:szCs w:val="16"/>
        </w:rPr>
        <w:t>While this Capstone project does not directly resolve these systemic AUA reconciliation challenges, it is situated within the same operational landscape. Thus, decisions regarding data selection, preparation, and interpretation are made with an awareness of the broader architectural and regulatory constraints.</w:t>
      </w:r>
    </w:p>
  </w:footnote>
  <w:footnote w:id="2">
    <w:p w14:paraId="40485F95" w14:textId="4D4568AF" w:rsidR="0057248F" w:rsidRPr="0057248F" w:rsidRDefault="0057248F">
      <w:pPr>
        <w:pStyle w:val="FootnoteText"/>
        <w:rPr>
          <w:sz w:val="16"/>
          <w:szCs w:val="16"/>
        </w:rPr>
      </w:pPr>
      <w:r w:rsidRPr="0057248F">
        <w:rPr>
          <w:sz w:val="16"/>
          <w:szCs w:val="16"/>
        </w:rPr>
        <w:t xml:space="preserve">Author’s address: Your name, </w:t>
      </w:r>
      <w:hyperlink r:id="rId1" w:history="1">
        <w:r w:rsidRPr="0057248F">
          <w:rPr>
            <w:rStyle w:val="Hyperlink"/>
            <w:rFonts w:asciiTheme="minorHAnsi" w:hAnsiTheme="minorHAnsi" w:cstheme="minorBidi"/>
            <w:sz w:val="16"/>
            <w:szCs w:val="16"/>
          </w:rPr>
          <w:t>your_email@ncl.ac.uk</w:t>
        </w:r>
      </w:hyperlink>
      <w:r w:rsidRPr="0057248F">
        <w:rPr>
          <w:sz w:val="16"/>
          <w:szCs w:val="16"/>
        </w:rPr>
        <w:t>, Newcastle University, Newcastle upon Tyne,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D580A7E"/>
    <w:multiLevelType w:val="multilevel"/>
    <w:tmpl w:val="696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7844"/>
    <w:multiLevelType w:val="multilevel"/>
    <w:tmpl w:val="23E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2687260"/>
    <w:multiLevelType w:val="multilevel"/>
    <w:tmpl w:val="2AEA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785"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D40F4"/>
    <w:multiLevelType w:val="multilevel"/>
    <w:tmpl w:val="38D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A5F70B3"/>
    <w:multiLevelType w:val="multilevel"/>
    <w:tmpl w:val="BD0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50C139B0"/>
    <w:multiLevelType w:val="multilevel"/>
    <w:tmpl w:val="89A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C3874"/>
    <w:multiLevelType w:val="multilevel"/>
    <w:tmpl w:val="F916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72171"/>
    <w:multiLevelType w:val="multilevel"/>
    <w:tmpl w:val="230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F252FE"/>
    <w:multiLevelType w:val="multilevel"/>
    <w:tmpl w:val="3AB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A7A27"/>
    <w:multiLevelType w:val="multilevel"/>
    <w:tmpl w:val="DAD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23512"/>
    <w:multiLevelType w:val="multilevel"/>
    <w:tmpl w:val="43E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645454">
    <w:abstractNumId w:val="0"/>
  </w:num>
  <w:num w:numId="2" w16cid:durableId="421342788">
    <w:abstractNumId w:val="22"/>
  </w:num>
  <w:num w:numId="3" w16cid:durableId="986207787">
    <w:abstractNumId w:val="17"/>
  </w:num>
  <w:num w:numId="4" w16cid:durableId="861819862">
    <w:abstractNumId w:val="1"/>
  </w:num>
  <w:num w:numId="5" w16cid:durableId="185409493">
    <w:abstractNumId w:val="6"/>
  </w:num>
  <w:num w:numId="6" w16cid:durableId="1571188462">
    <w:abstractNumId w:val="10"/>
  </w:num>
  <w:num w:numId="7" w16cid:durableId="212353691">
    <w:abstractNumId w:val="20"/>
  </w:num>
  <w:num w:numId="8" w16cid:durableId="1192307459">
    <w:abstractNumId w:val="4"/>
  </w:num>
  <w:num w:numId="9" w16cid:durableId="1319915489">
    <w:abstractNumId w:val="11"/>
  </w:num>
  <w:num w:numId="10" w16cid:durableId="912282003">
    <w:abstractNumId w:val="24"/>
  </w:num>
  <w:num w:numId="11" w16cid:durableId="754595067">
    <w:abstractNumId w:val="8"/>
  </w:num>
  <w:num w:numId="12" w16cid:durableId="307710077">
    <w:abstractNumId w:val="21"/>
  </w:num>
  <w:num w:numId="13" w16cid:durableId="1614090035">
    <w:abstractNumId w:val="13"/>
  </w:num>
  <w:num w:numId="14" w16cid:durableId="989554150">
    <w:abstractNumId w:val="7"/>
  </w:num>
  <w:num w:numId="15" w16cid:durableId="2088335513">
    <w:abstractNumId w:val="19"/>
  </w:num>
  <w:num w:numId="16" w16cid:durableId="771125492">
    <w:abstractNumId w:val="3"/>
  </w:num>
  <w:num w:numId="17" w16cid:durableId="971400055">
    <w:abstractNumId w:val="2"/>
  </w:num>
  <w:num w:numId="18" w16cid:durableId="977682215">
    <w:abstractNumId w:val="5"/>
  </w:num>
  <w:num w:numId="19" w16cid:durableId="110364383">
    <w:abstractNumId w:val="23"/>
  </w:num>
  <w:num w:numId="20" w16cid:durableId="499388017">
    <w:abstractNumId w:val="15"/>
  </w:num>
  <w:num w:numId="21" w16cid:durableId="253438134">
    <w:abstractNumId w:val="18"/>
  </w:num>
  <w:num w:numId="22" w16cid:durableId="79445494">
    <w:abstractNumId w:val="14"/>
  </w:num>
  <w:num w:numId="23" w16cid:durableId="1145928417">
    <w:abstractNumId w:val="12"/>
  </w:num>
  <w:num w:numId="24" w16cid:durableId="22445767">
    <w:abstractNumId w:val="16"/>
  </w:num>
  <w:num w:numId="25" w16cid:durableId="1801534238">
    <w:abstractNumId w:val="25"/>
  </w:num>
  <w:num w:numId="26" w16cid:durableId="1536192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1A2A"/>
    <w:rsid w:val="00054E0A"/>
    <w:rsid w:val="00080C59"/>
    <w:rsid w:val="0008391F"/>
    <w:rsid w:val="00090CF5"/>
    <w:rsid w:val="0009314B"/>
    <w:rsid w:val="000D6541"/>
    <w:rsid w:val="000F4E3C"/>
    <w:rsid w:val="000F7C63"/>
    <w:rsid w:val="00105C7F"/>
    <w:rsid w:val="001142BA"/>
    <w:rsid w:val="00137BA6"/>
    <w:rsid w:val="0014290B"/>
    <w:rsid w:val="001754DD"/>
    <w:rsid w:val="001763AF"/>
    <w:rsid w:val="00187501"/>
    <w:rsid w:val="001A139C"/>
    <w:rsid w:val="001A26E1"/>
    <w:rsid w:val="001B633D"/>
    <w:rsid w:val="001C6FC6"/>
    <w:rsid w:val="001D3CDD"/>
    <w:rsid w:val="001D6CA5"/>
    <w:rsid w:val="001E7A66"/>
    <w:rsid w:val="0022111E"/>
    <w:rsid w:val="0023048B"/>
    <w:rsid w:val="00231DBC"/>
    <w:rsid w:val="002601C2"/>
    <w:rsid w:val="00277C30"/>
    <w:rsid w:val="0029158F"/>
    <w:rsid w:val="00292C1F"/>
    <w:rsid w:val="00296257"/>
    <w:rsid w:val="002B5AB8"/>
    <w:rsid w:val="002C37CC"/>
    <w:rsid w:val="002E204E"/>
    <w:rsid w:val="002F58C9"/>
    <w:rsid w:val="002F5B40"/>
    <w:rsid w:val="00305CC0"/>
    <w:rsid w:val="00320E6F"/>
    <w:rsid w:val="003243EC"/>
    <w:rsid w:val="00340671"/>
    <w:rsid w:val="00374FEB"/>
    <w:rsid w:val="003756D0"/>
    <w:rsid w:val="003A253B"/>
    <w:rsid w:val="003D1C76"/>
    <w:rsid w:val="00410928"/>
    <w:rsid w:val="004400C7"/>
    <w:rsid w:val="0045493F"/>
    <w:rsid w:val="00457C1D"/>
    <w:rsid w:val="00460D47"/>
    <w:rsid w:val="004724AA"/>
    <w:rsid w:val="004923DD"/>
    <w:rsid w:val="004A4B49"/>
    <w:rsid w:val="004C38FF"/>
    <w:rsid w:val="004F2360"/>
    <w:rsid w:val="004F46E8"/>
    <w:rsid w:val="005267D6"/>
    <w:rsid w:val="00547F6A"/>
    <w:rsid w:val="00562F70"/>
    <w:rsid w:val="0057248F"/>
    <w:rsid w:val="005B434B"/>
    <w:rsid w:val="005C3913"/>
    <w:rsid w:val="005D2707"/>
    <w:rsid w:val="005E6B7D"/>
    <w:rsid w:val="006919DF"/>
    <w:rsid w:val="00694BB7"/>
    <w:rsid w:val="006B5C30"/>
    <w:rsid w:val="006E5738"/>
    <w:rsid w:val="00720F9D"/>
    <w:rsid w:val="00737F1F"/>
    <w:rsid w:val="007B36F5"/>
    <w:rsid w:val="007D6027"/>
    <w:rsid w:val="007E20EF"/>
    <w:rsid w:val="007F641A"/>
    <w:rsid w:val="0081437E"/>
    <w:rsid w:val="00840A5B"/>
    <w:rsid w:val="008458BF"/>
    <w:rsid w:val="00854D22"/>
    <w:rsid w:val="00884E06"/>
    <w:rsid w:val="00887BB5"/>
    <w:rsid w:val="008D14C0"/>
    <w:rsid w:val="00920182"/>
    <w:rsid w:val="009505FC"/>
    <w:rsid w:val="00950A84"/>
    <w:rsid w:val="009641B8"/>
    <w:rsid w:val="00970733"/>
    <w:rsid w:val="00992422"/>
    <w:rsid w:val="009B76D7"/>
    <w:rsid w:val="009D57DA"/>
    <w:rsid w:val="009F545B"/>
    <w:rsid w:val="009F684F"/>
    <w:rsid w:val="00A27A9F"/>
    <w:rsid w:val="00A3685D"/>
    <w:rsid w:val="00A55475"/>
    <w:rsid w:val="00A6011A"/>
    <w:rsid w:val="00A61366"/>
    <w:rsid w:val="00A92224"/>
    <w:rsid w:val="00AD4176"/>
    <w:rsid w:val="00AD6C5E"/>
    <w:rsid w:val="00AF5390"/>
    <w:rsid w:val="00B40EB1"/>
    <w:rsid w:val="00B657BD"/>
    <w:rsid w:val="00B94C04"/>
    <w:rsid w:val="00BC2634"/>
    <w:rsid w:val="00BD04E6"/>
    <w:rsid w:val="00BF71CF"/>
    <w:rsid w:val="00C3682A"/>
    <w:rsid w:val="00C656FA"/>
    <w:rsid w:val="00CA2B14"/>
    <w:rsid w:val="00CD5863"/>
    <w:rsid w:val="00CF12E0"/>
    <w:rsid w:val="00CF51D4"/>
    <w:rsid w:val="00D07298"/>
    <w:rsid w:val="00D67B26"/>
    <w:rsid w:val="00DA1CE2"/>
    <w:rsid w:val="00DA4043"/>
    <w:rsid w:val="00E037CD"/>
    <w:rsid w:val="00E03DDA"/>
    <w:rsid w:val="00E26DF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87A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5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54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3243EC"/>
    <w:rPr>
      <w:color w:val="954F72" w:themeColor="followedHyperlink"/>
      <w:u w:val="single"/>
    </w:rPr>
  </w:style>
  <w:style w:type="paragraph" w:styleId="FootnoteText">
    <w:name w:val="footnote text"/>
    <w:basedOn w:val="Normal"/>
    <w:link w:val="FootnoteTextChar"/>
    <w:uiPriority w:val="99"/>
    <w:semiHidden/>
    <w:unhideWhenUsed/>
    <w:rsid w:val="00572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48F"/>
    <w:rPr>
      <w:sz w:val="20"/>
      <w:szCs w:val="20"/>
    </w:rPr>
  </w:style>
  <w:style w:type="character" w:styleId="FootnoteReference">
    <w:name w:val="footnote reference"/>
    <w:basedOn w:val="DefaultParagraphFont"/>
    <w:uiPriority w:val="99"/>
    <w:semiHidden/>
    <w:unhideWhenUsed/>
    <w:rsid w:val="0057248F"/>
    <w:rPr>
      <w:vertAlign w:val="superscript"/>
    </w:rPr>
  </w:style>
  <w:style w:type="character" w:styleId="UnresolvedMention">
    <w:name w:val="Unresolved Mention"/>
    <w:basedOn w:val="DefaultParagraphFont"/>
    <w:uiPriority w:val="99"/>
    <w:semiHidden/>
    <w:unhideWhenUsed/>
    <w:rsid w:val="0057248F"/>
    <w:rPr>
      <w:color w:val="605E5C"/>
      <w:shd w:val="clear" w:color="auto" w:fill="E1DFDD"/>
    </w:rPr>
  </w:style>
  <w:style w:type="paragraph" w:styleId="Bibliography">
    <w:name w:val="Bibliography"/>
    <w:basedOn w:val="Normal"/>
    <w:next w:val="Normal"/>
    <w:uiPriority w:val="37"/>
    <w:unhideWhenUsed/>
    <w:rsid w:val="00305CC0"/>
    <w:pPr>
      <w:tabs>
        <w:tab w:val="left" w:pos="384"/>
      </w:tabs>
      <w:spacing w:after="0" w:line="240" w:lineRule="auto"/>
      <w:ind w:left="384" w:hanging="384"/>
    </w:pPr>
  </w:style>
  <w:style w:type="paragraph" w:styleId="NormalWeb">
    <w:name w:val="Normal (Web)"/>
    <w:basedOn w:val="Normal"/>
    <w:uiPriority w:val="99"/>
    <w:semiHidden/>
    <w:unhideWhenUsed/>
    <w:rsid w:val="00840A5B"/>
    <w:rPr>
      <w:rFonts w:ascii="Times New Roman" w:hAnsi="Times New Roman" w:cs="Times New Roman"/>
      <w:sz w:val="24"/>
      <w:szCs w:val="24"/>
    </w:rPr>
  </w:style>
  <w:style w:type="paragraph" w:styleId="Caption">
    <w:name w:val="caption"/>
    <w:basedOn w:val="Normal"/>
    <w:next w:val="Normal"/>
    <w:uiPriority w:val="35"/>
    <w:unhideWhenUsed/>
    <w:qFormat/>
    <w:rsid w:val="000F7C6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F545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458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3553">
      <w:bodyDiv w:val="1"/>
      <w:marLeft w:val="0"/>
      <w:marRight w:val="0"/>
      <w:marTop w:val="0"/>
      <w:marBottom w:val="0"/>
      <w:divBdr>
        <w:top w:val="none" w:sz="0" w:space="0" w:color="auto"/>
        <w:left w:val="none" w:sz="0" w:space="0" w:color="auto"/>
        <w:bottom w:val="none" w:sz="0" w:space="0" w:color="auto"/>
        <w:right w:val="none" w:sz="0" w:space="0" w:color="auto"/>
      </w:divBdr>
      <w:divsChild>
        <w:div w:id="910849274">
          <w:marLeft w:val="0"/>
          <w:marRight w:val="0"/>
          <w:marTop w:val="0"/>
          <w:marBottom w:val="0"/>
          <w:divBdr>
            <w:top w:val="none" w:sz="0" w:space="0" w:color="auto"/>
            <w:left w:val="none" w:sz="0" w:space="0" w:color="auto"/>
            <w:bottom w:val="none" w:sz="0" w:space="0" w:color="auto"/>
            <w:right w:val="none" w:sz="0" w:space="0" w:color="auto"/>
          </w:divBdr>
          <w:divsChild>
            <w:div w:id="716049532">
              <w:marLeft w:val="0"/>
              <w:marRight w:val="0"/>
              <w:marTop w:val="0"/>
              <w:marBottom w:val="0"/>
              <w:divBdr>
                <w:top w:val="none" w:sz="0" w:space="0" w:color="auto"/>
                <w:left w:val="none" w:sz="0" w:space="0" w:color="auto"/>
                <w:bottom w:val="none" w:sz="0" w:space="0" w:color="auto"/>
                <w:right w:val="none" w:sz="0" w:space="0" w:color="auto"/>
              </w:divBdr>
            </w:div>
            <w:div w:id="420415178">
              <w:marLeft w:val="0"/>
              <w:marRight w:val="0"/>
              <w:marTop w:val="0"/>
              <w:marBottom w:val="0"/>
              <w:divBdr>
                <w:top w:val="none" w:sz="0" w:space="0" w:color="auto"/>
                <w:left w:val="none" w:sz="0" w:space="0" w:color="auto"/>
                <w:bottom w:val="none" w:sz="0" w:space="0" w:color="auto"/>
                <w:right w:val="none" w:sz="0" w:space="0" w:color="auto"/>
              </w:divBdr>
              <w:divsChild>
                <w:div w:id="1642494908">
                  <w:marLeft w:val="0"/>
                  <w:marRight w:val="0"/>
                  <w:marTop w:val="0"/>
                  <w:marBottom w:val="0"/>
                  <w:divBdr>
                    <w:top w:val="none" w:sz="0" w:space="0" w:color="auto"/>
                    <w:left w:val="none" w:sz="0" w:space="0" w:color="auto"/>
                    <w:bottom w:val="none" w:sz="0" w:space="0" w:color="auto"/>
                    <w:right w:val="none" w:sz="0" w:space="0" w:color="auto"/>
                  </w:divBdr>
                  <w:divsChild>
                    <w:div w:id="20065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757">
              <w:marLeft w:val="0"/>
              <w:marRight w:val="0"/>
              <w:marTop w:val="0"/>
              <w:marBottom w:val="0"/>
              <w:divBdr>
                <w:top w:val="none" w:sz="0" w:space="0" w:color="auto"/>
                <w:left w:val="none" w:sz="0" w:space="0" w:color="auto"/>
                <w:bottom w:val="none" w:sz="0" w:space="0" w:color="auto"/>
                <w:right w:val="none" w:sz="0" w:space="0" w:color="auto"/>
              </w:divBdr>
            </w:div>
          </w:divsChild>
        </w:div>
        <w:div w:id="1017927487">
          <w:marLeft w:val="0"/>
          <w:marRight w:val="0"/>
          <w:marTop w:val="0"/>
          <w:marBottom w:val="0"/>
          <w:divBdr>
            <w:top w:val="none" w:sz="0" w:space="0" w:color="auto"/>
            <w:left w:val="none" w:sz="0" w:space="0" w:color="auto"/>
            <w:bottom w:val="none" w:sz="0" w:space="0" w:color="auto"/>
            <w:right w:val="none" w:sz="0" w:space="0" w:color="auto"/>
          </w:divBdr>
          <w:divsChild>
            <w:div w:id="1390615579">
              <w:marLeft w:val="0"/>
              <w:marRight w:val="0"/>
              <w:marTop w:val="0"/>
              <w:marBottom w:val="0"/>
              <w:divBdr>
                <w:top w:val="none" w:sz="0" w:space="0" w:color="auto"/>
                <w:left w:val="none" w:sz="0" w:space="0" w:color="auto"/>
                <w:bottom w:val="none" w:sz="0" w:space="0" w:color="auto"/>
                <w:right w:val="none" w:sz="0" w:space="0" w:color="auto"/>
              </w:divBdr>
            </w:div>
            <w:div w:id="133719860">
              <w:marLeft w:val="0"/>
              <w:marRight w:val="0"/>
              <w:marTop w:val="0"/>
              <w:marBottom w:val="0"/>
              <w:divBdr>
                <w:top w:val="none" w:sz="0" w:space="0" w:color="auto"/>
                <w:left w:val="none" w:sz="0" w:space="0" w:color="auto"/>
                <w:bottom w:val="none" w:sz="0" w:space="0" w:color="auto"/>
                <w:right w:val="none" w:sz="0" w:space="0" w:color="auto"/>
              </w:divBdr>
              <w:divsChild>
                <w:div w:id="955330503">
                  <w:marLeft w:val="0"/>
                  <w:marRight w:val="0"/>
                  <w:marTop w:val="0"/>
                  <w:marBottom w:val="0"/>
                  <w:divBdr>
                    <w:top w:val="none" w:sz="0" w:space="0" w:color="auto"/>
                    <w:left w:val="none" w:sz="0" w:space="0" w:color="auto"/>
                    <w:bottom w:val="none" w:sz="0" w:space="0" w:color="auto"/>
                    <w:right w:val="none" w:sz="0" w:space="0" w:color="auto"/>
                  </w:divBdr>
                  <w:divsChild>
                    <w:div w:id="1000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233">
              <w:marLeft w:val="0"/>
              <w:marRight w:val="0"/>
              <w:marTop w:val="0"/>
              <w:marBottom w:val="0"/>
              <w:divBdr>
                <w:top w:val="none" w:sz="0" w:space="0" w:color="auto"/>
                <w:left w:val="none" w:sz="0" w:space="0" w:color="auto"/>
                <w:bottom w:val="none" w:sz="0" w:space="0" w:color="auto"/>
                <w:right w:val="none" w:sz="0" w:space="0" w:color="auto"/>
              </w:divBdr>
            </w:div>
          </w:divsChild>
        </w:div>
        <w:div w:id="1190948118">
          <w:marLeft w:val="0"/>
          <w:marRight w:val="0"/>
          <w:marTop w:val="0"/>
          <w:marBottom w:val="0"/>
          <w:divBdr>
            <w:top w:val="none" w:sz="0" w:space="0" w:color="auto"/>
            <w:left w:val="none" w:sz="0" w:space="0" w:color="auto"/>
            <w:bottom w:val="none" w:sz="0" w:space="0" w:color="auto"/>
            <w:right w:val="none" w:sz="0" w:space="0" w:color="auto"/>
          </w:divBdr>
          <w:divsChild>
            <w:div w:id="1166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017">
      <w:bodyDiv w:val="1"/>
      <w:marLeft w:val="0"/>
      <w:marRight w:val="0"/>
      <w:marTop w:val="0"/>
      <w:marBottom w:val="0"/>
      <w:divBdr>
        <w:top w:val="none" w:sz="0" w:space="0" w:color="auto"/>
        <w:left w:val="none" w:sz="0" w:space="0" w:color="auto"/>
        <w:bottom w:val="none" w:sz="0" w:space="0" w:color="auto"/>
        <w:right w:val="none" w:sz="0" w:space="0" w:color="auto"/>
      </w:divBdr>
    </w:div>
    <w:div w:id="300307308">
      <w:bodyDiv w:val="1"/>
      <w:marLeft w:val="0"/>
      <w:marRight w:val="0"/>
      <w:marTop w:val="0"/>
      <w:marBottom w:val="0"/>
      <w:divBdr>
        <w:top w:val="none" w:sz="0" w:space="0" w:color="auto"/>
        <w:left w:val="none" w:sz="0" w:space="0" w:color="auto"/>
        <w:bottom w:val="none" w:sz="0" w:space="0" w:color="auto"/>
        <w:right w:val="none" w:sz="0" w:space="0" w:color="auto"/>
      </w:divBdr>
    </w:div>
    <w:div w:id="313219388">
      <w:bodyDiv w:val="1"/>
      <w:marLeft w:val="0"/>
      <w:marRight w:val="0"/>
      <w:marTop w:val="0"/>
      <w:marBottom w:val="0"/>
      <w:divBdr>
        <w:top w:val="none" w:sz="0" w:space="0" w:color="auto"/>
        <w:left w:val="none" w:sz="0" w:space="0" w:color="auto"/>
        <w:bottom w:val="none" w:sz="0" w:space="0" w:color="auto"/>
        <w:right w:val="none" w:sz="0" w:space="0" w:color="auto"/>
      </w:divBdr>
    </w:div>
    <w:div w:id="320892406">
      <w:bodyDiv w:val="1"/>
      <w:marLeft w:val="0"/>
      <w:marRight w:val="0"/>
      <w:marTop w:val="0"/>
      <w:marBottom w:val="0"/>
      <w:divBdr>
        <w:top w:val="none" w:sz="0" w:space="0" w:color="auto"/>
        <w:left w:val="none" w:sz="0" w:space="0" w:color="auto"/>
        <w:bottom w:val="none" w:sz="0" w:space="0" w:color="auto"/>
        <w:right w:val="none" w:sz="0" w:space="0" w:color="auto"/>
      </w:divBdr>
    </w:div>
    <w:div w:id="322660321">
      <w:bodyDiv w:val="1"/>
      <w:marLeft w:val="0"/>
      <w:marRight w:val="0"/>
      <w:marTop w:val="0"/>
      <w:marBottom w:val="0"/>
      <w:divBdr>
        <w:top w:val="none" w:sz="0" w:space="0" w:color="auto"/>
        <w:left w:val="none" w:sz="0" w:space="0" w:color="auto"/>
        <w:bottom w:val="none" w:sz="0" w:space="0" w:color="auto"/>
        <w:right w:val="none" w:sz="0" w:space="0" w:color="auto"/>
      </w:divBdr>
    </w:div>
    <w:div w:id="348725596">
      <w:bodyDiv w:val="1"/>
      <w:marLeft w:val="0"/>
      <w:marRight w:val="0"/>
      <w:marTop w:val="0"/>
      <w:marBottom w:val="0"/>
      <w:divBdr>
        <w:top w:val="none" w:sz="0" w:space="0" w:color="auto"/>
        <w:left w:val="none" w:sz="0" w:space="0" w:color="auto"/>
        <w:bottom w:val="none" w:sz="0" w:space="0" w:color="auto"/>
        <w:right w:val="none" w:sz="0" w:space="0" w:color="auto"/>
      </w:divBdr>
    </w:div>
    <w:div w:id="366175253">
      <w:bodyDiv w:val="1"/>
      <w:marLeft w:val="0"/>
      <w:marRight w:val="0"/>
      <w:marTop w:val="0"/>
      <w:marBottom w:val="0"/>
      <w:divBdr>
        <w:top w:val="none" w:sz="0" w:space="0" w:color="auto"/>
        <w:left w:val="none" w:sz="0" w:space="0" w:color="auto"/>
        <w:bottom w:val="none" w:sz="0" w:space="0" w:color="auto"/>
        <w:right w:val="none" w:sz="0" w:space="0" w:color="auto"/>
      </w:divBdr>
    </w:div>
    <w:div w:id="455223800">
      <w:bodyDiv w:val="1"/>
      <w:marLeft w:val="0"/>
      <w:marRight w:val="0"/>
      <w:marTop w:val="0"/>
      <w:marBottom w:val="0"/>
      <w:divBdr>
        <w:top w:val="none" w:sz="0" w:space="0" w:color="auto"/>
        <w:left w:val="none" w:sz="0" w:space="0" w:color="auto"/>
        <w:bottom w:val="none" w:sz="0" w:space="0" w:color="auto"/>
        <w:right w:val="none" w:sz="0" w:space="0" w:color="auto"/>
      </w:divBdr>
    </w:div>
    <w:div w:id="472136390">
      <w:bodyDiv w:val="1"/>
      <w:marLeft w:val="0"/>
      <w:marRight w:val="0"/>
      <w:marTop w:val="0"/>
      <w:marBottom w:val="0"/>
      <w:divBdr>
        <w:top w:val="none" w:sz="0" w:space="0" w:color="auto"/>
        <w:left w:val="none" w:sz="0" w:space="0" w:color="auto"/>
        <w:bottom w:val="none" w:sz="0" w:space="0" w:color="auto"/>
        <w:right w:val="none" w:sz="0" w:space="0" w:color="auto"/>
      </w:divBdr>
    </w:div>
    <w:div w:id="492569916">
      <w:bodyDiv w:val="1"/>
      <w:marLeft w:val="0"/>
      <w:marRight w:val="0"/>
      <w:marTop w:val="0"/>
      <w:marBottom w:val="0"/>
      <w:divBdr>
        <w:top w:val="none" w:sz="0" w:space="0" w:color="auto"/>
        <w:left w:val="none" w:sz="0" w:space="0" w:color="auto"/>
        <w:bottom w:val="none" w:sz="0" w:space="0" w:color="auto"/>
        <w:right w:val="none" w:sz="0" w:space="0" w:color="auto"/>
      </w:divBdr>
    </w:div>
    <w:div w:id="634943784">
      <w:bodyDiv w:val="1"/>
      <w:marLeft w:val="0"/>
      <w:marRight w:val="0"/>
      <w:marTop w:val="0"/>
      <w:marBottom w:val="0"/>
      <w:divBdr>
        <w:top w:val="none" w:sz="0" w:space="0" w:color="auto"/>
        <w:left w:val="none" w:sz="0" w:space="0" w:color="auto"/>
        <w:bottom w:val="none" w:sz="0" w:space="0" w:color="auto"/>
        <w:right w:val="none" w:sz="0" w:space="0" w:color="auto"/>
      </w:divBdr>
    </w:div>
    <w:div w:id="717628518">
      <w:bodyDiv w:val="1"/>
      <w:marLeft w:val="0"/>
      <w:marRight w:val="0"/>
      <w:marTop w:val="0"/>
      <w:marBottom w:val="0"/>
      <w:divBdr>
        <w:top w:val="none" w:sz="0" w:space="0" w:color="auto"/>
        <w:left w:val="none" w:sz="0" w:space="0" w:color="auto"/>
        <w:bottom w:val="none" w:sz="0" w:space="0" w:color="auto"/>
        <w:right w:val="none" w:sz="0" w:space="0" w:color="auto"/>
      </w:divBdr>
    </w:div>
    <w:div w:id="784541558">
      <w:bodyDiv w:val="1"/>
      <w:marLeft w:val="0"/>
      <w:marRight w:val="0"/>
      <w:marTop w:val="0"/>
      <w:marBottom w:val="0"/>
      <w:divBdr>
        <w:top w:val="none" w:sz="0" w:space="0" w:color="auto"/>
        <w:left w:val="none" w:sz="0" w:space="0" w:color="auto"/>
        <w:bottom w:val="none" w:sz="0" w:space="0" w:color="auto"/>
        <w:right w:val="none" w:sz="0" w:space="0" w:color="auto"/>
      </w:divBdr>
    </w:div>
    <w:div w:id="8957778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83511668">
      <w:bodyDiv w:val="1"/>
      <w:marLeft w:val="0"/>
      <w:marRight w:val="0"/>
      <w:marTop w:val="0"/>
      <w:marBottom w:val="0"/>
      <w:divBdr>
        <w:top w:val="none" w:sz="0" w:space="0" w:color="auto"/>
        <w:left w:val="none" w:sz="0" w:space="0" w:color="auto"/>
        <w:bottom w:val="none" w:sz="0" w:space="0" w:color="auto"/>
        <w:right w:val="none" w:sz="0" w:space="0" w:color="auto"/>
      </w:divBdr>
    </w:div>
    <w:div w:id="1027026667">
      <w:bodyDiv w:val="1"/>
      <w:marLeft w:val="0"/>
      <w:marRight w:val="0"/>
      <w:marTop w:val="0"/>
      <w:marBottom w:val="0"/>
      <w:divBdr>
        <w:top w:val="none" w:sz="0" w:space="0" w:color="auto"/>
        <w:left w:val="none" w:sz="0" w:space="0" w:color="auto"/>
        <w:bottom w:val="none" w:sz="0" w:space="0" w:color="auto"/>
        <w:right w:val="none" w:sz="0" w:space="0" w:color="auto"/>
      </w:divBdr>
    </w:div>
    <w:div w:id="1046375983">
      <w:bodyDiv w:val="1"/>
      <w:marLeft w:val="0"/>
      <w:marRight w:val="0"/>
      <w:marTop w:val="0"/>
      <w:marBottom w:val="0"/>
      <w:divBdr>
        <w:top w:val="none" w:sz="0" w:space="0" w:color="auto"/>
        <w:left w:val="none" w:sz="0" w:space="0" w:color="auto"/>
        <w:bottom w:val="none" w:sz="0" w:space="0" w:color="auto"/>
        <w:right w:val="none" w:sz="0" w:space="0" w:color="auto"/>
      </w:divBdr>
    </w:div>
    <w:div w:id="1081638733">
      <w:bodyDiv w:val="1"/>
      <w:marLeft w:val="0"/>
      <w:marRight w:val="0"/>
      <w:marTop w:val="0"/>
      <w:marBottom w:val="0"/>
      <w:divBdr>
        <w:top w:val="none" w:sz="0" w:space="0" w:color="auto"/>
        <w:left w:val="none" w:sz="0" w:space="0" w:color="auto"/>
        <w:bottom w:val="none" w:sz="0" w:space="0" w:color="auto"/>
        <w:right w:val="none" w:sz="0" w:space="0" w:color="auto"/>
      </w:divBdr>
    </w:div>
    <w:div w:id="1140031028">
      <w:bodyDiv w:val="1"/>
      <w:marLeft w:val="0"/>
      <w:marRight w:val="0"/>
      <w:marTop w:val="0"/>
      <w:marBottom w:val="0"/>
      <w:divBdr>
        <w:top w:val="none" w:sz="0" w:space="0" w:color="auto"/>
        <w:left w:val="none" w:sz="0" w:space="0" w:color="auto"/>
        <w:bottom w:val="none" w:sz="0" w:space="0" w:color="auto"/>
        <w:right w:val="none" w:sz="0" w:space="0" w:color="auto"/>
      </w:divBdr>
    </w:div>
    <w:div w:id="1244028900">
      <w:bodyDiv w:val="1"/>
      <w:marLeft w:val="0"/>
      <w:marRight w:val="0"/>
      <w:marTop w:val="0"/>
      <w:marBottom w:val="0"/>
      <w:divBdr>
        <w:top w:val="none" w:sz="0" w:space="0" w:color="auto"/>
        <w:left w:val="none" w:sz="0" w:space="0" w:color="auto"/>
        <w:bottom w:val="none" w:sz="0" w:space="0" w:color="auto"/>
        <w:right w:val="none" w:sz="0" w:space="0" w:color="auto"/>
      </w:divBdr>
    </w:div>
    <w:div w:id="1382941028">
      <w:bodyDiv w:val="1"/>
      <w:marLeft w:val="0"/>
      <w:marRight w:val="0"/>
      <w:marTop w:val="0"/>
      <w:marBottom w:val="0"/>
      <w:divBdr>
        <w:top w:val="none" w:sz="0" w:space="0" w:color="auto"/>
        <w:left w:val="none" w:sz="0" w:space="0" w:color="auto"/>
        <w:bottom w:val="none" w:sz="0" w:space="0" w:color="auto"/>
        <w:right w:val="none" w:sz="0" w:space="0" w:color="auto"/>
      </w:divBdr>
    </w:div>
    <w:div w:id="1432630456">
      <w:bodyDiv w:val="1"/>
      <w:marLeft w:val="0"/>
      <w:marRight w:val="0"/>
      <w:marTop w:val="0"/>
      <w:marBottom w:val="0"/>
      <w:divBdr>
        <w:top w:val="none" w:sz="0" w:space="0" w:color="auto"/>
        <w:left w:val="none" w:sz="0" w:space="0" w:color="auto"/>
        <w:bottom w:val="none" w:sz="0" w:space="0" w:color="auto"/>
        <w:right w:val="none" w:sz="0" w:space="0" w:color="auto"/>
      </w:divBdr>
    </w:div>
    <w:div w:id="1433862179">
      <w:bodyDiv w:val="1"/>
      <w:marLeft w:val="0"/>
      <w:marRight w:val="0"/>
      <w:marTop w:val="0"/>
      <w:marBottom w:val="0"/>
      <w:divBdr>
        <w:top w:val="none" w:sz="0" w:space="0" w:color="auto"/>
        <w:left w:val="none" w:sz="0" w:space="0" w:color="auto"/>
        <w:bottom w:val="none" w:sz="0" w:space="0" w:color="auto"/>
        <w:right w:val="none" w:sz="0" w:space="0" w:color="auto"/>
      </w:divBdr>
      <w:divsChild>
        <w:div w:id="122622155">
          <w:marLeft w:val="0"/>
          <w:marRight w:val="0"/>
          <w:marTop w:val="0"/>
          <w:marBottom w:val="0"/>
          <w:divBdr>
            <w:top w:val="none" w:sz="0" w:space="0" w:color="auto"/>
            <w:left w:val="none" w:sz="0" w:space="0" w:color="auto"/>
            <w:bottom w:val="none" w:sz="0" w:space="0" w:color="auto"/>
            <w:right w:val="none" w:sz="0" w:space="0" w:color="auto"/>
          </w:divBdr>
          <w:divsChild>
            <w:div w:id="178275662">
              <w:marLeft w:val="0"/>
              <w:marRight w:val="0"/>
              <w:marTop w:val="0"/>
              <w:marBottom w:val="0"/>
              <w:divBdr>
                <w:top w:val="none" w:sz="0" w:space="0" w:color="auto"/>
                <w:left w:val="none" w:sz="0" w:space="0" w:color="auto"/>
                <w:bottom w:val="none" w:sz="0" w:space="0" w:color="auto"/>
                <w:right w:val="none" w:sz="0" w:space="0" w:color="auto"/>
              </w:divBdr>
            </w:div>
            <w:div w:id="941110903">
              <w:marLeft w:val="0"/>
              <w:marRight w:val="0"/>
              <w:marTop w:val="0"/>
              <w:marBottom w:val="0"/>
              <w:divBdr>
                <w:top w:val="none" w:sz="0" w:space="0" w:color="auto"/>
                <w:left w:val="none" w:sz="0" w:space="0" w:color="auto"/>
                <w:bottom w:val="none" w:sz="0" w:space="0" w:color="auto"/>
                <w:right w:val="none" w:sz="0" w:space="0" w:color="auto"/>
              </w:divBdr>
              <w:divsChild>
                <w:div w:id="1234119868">
                  <w:marLeft w:val="0"/>
                  <w:marRight w:val="0"/>
                  <w:marTop w:val="0"/>
                  <w:marBottom w:val="0"/>
                  <w:divBdr>
                    <w:top w:val="none" w:sz="0" w:space="0" w:color="auto"/>
                    <w:left w:val="none" w:sz="0" w:space="0" w:color="auto"/>
                    <w:bottom w:val="none" w:sz="0" w:space="0" w:color="auto"/>
                    <w:right w:val="none" w:sz="0" w:space="0" w:color="auto"/>
                  </w:divBdr>
                  <w:divsChild>
                    <w:div w:id="1792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409">
              <w:marLeft w:val="0"/>
              <w:marRight w:val="0"/>
              <w:marTop w:val="0"/>
              <w:marBottom w:val="0"/>
              <w:divBdr>
                <w:top w:val="none" w:sz="0" w:space="0" w:color="auto"/>
                <w:left w:val="none" w:sz="0" w:space="0" w:color="auto"/>
                <w:bottom w:val="none" w:sz="0" w:space="0" w:color="auto"/>
                <w:right w:val="none" w:sz="0" w:space="0" w:color="auto"/>
              </w:divBdr>
            </w:div>
          </w:divsChild>
        </w:div>
        <w:div w:id="970133697">
          <w:marLeft w:val="0"/>
          <w:marRight w:val="0"/>
          <w:marTop w:val="0"/>
          <w:marBottom w:val="0"/>
          <w:divBdr>
            <w:top w:val="none" w:sz="0" w:space="0" w:color="auto"/>
            <w:left w:val="none" w:sz="0" w:space="0" w:color="auto"/>
            <w:bottom w:val="none" w:sz="0" w:space="0" w:color="auto"/>
            <w:right w:val="none" w:sz="0" w:space="0" w:color="auto"/>
          </w:divBdr>
          <w:divsChild>
            <w:div w:id="1316257329">
              <w:marLeft w:val="0"/>
              <w:marRight w:val="0"/>
              <w:marTop w:val="0"/>
              <w:marBottom w:val="0"/>
              <w:divBdr>
                <w:top w:val="none" w:sz="0" w:space="0" w:color="auto"/>
                <w:left w:val="none" w:sz="0" w:space="0" w:color="auto"/>
                <w:bottom w:val="none" w:sz="0" w:space="0" w:color="auto"/>
                <w:right w:val="none" w:sz="0" w:space="0" w:color="auto"/>
              </w:divBdr>
            </w:div>
            <w:div w:id="1370374374">
              <w:marLeft w:val="0"/>
              <w:marRight w:val="0"/>
              <w:marTop w:val="0"/>
              <w:marBottom w:val="0"/>
              <w:divBdr>
                <w:top w:val="none" w:sz="0" w:space="0" w:color="auto"/>
                <w:left w:val="none" w:sz="0" w:space="0" w:color="auto"/>
                <w:bottom w:val="none" w:sz="0" w:space="0" w:color="auto"/>
                <w:right w:val="none" w:sz="0" w:space="0" w:color="auto"/>
              </w:divBdr>
              <w:divsChild>
                <w:div w:id="475996111">
                  <w:marLeft w:val="0"/>
                  <w:marRight w:val="0"/>
                  <w:marTop w:val="0"/>
                  <w:marBottom w:val="0"/>
                  <w:divBdr>
                    <w:top w:val="none" w:sz="0" w:space="0" w:color="auto"/>
                    <w:left w:val="none" w:sz="0" w:space="0" w:color="auto"/>
                    <w:bottom w:val="none" w:sz="0" w:space="0" w:color="auto"/>
                    <w:right w:val="none" w:sz="0" w:space="0" w:color="auto"/>
                  </w:divBdr>
                  <w:divsChild>
                    <w:div w:id="15457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720">
              <w:marLeft w:val="0"/>
              <w:marRight w:val="0"/>
              <w:marTop w:val="0"/>
              <w:marBottom w:val="0"/>
              <w:divBdr>
                <w:top w:val="none" w:sz="0" w:space="0" w:color="auto"/>
                <w:left w:val="none" w:sz="0" w:space="0" w:color="auto"/>
                <w:bottom w:val="none" w:sz="0" w:space="0" w:color="auto"/>
                <w:right w:val="none" w:sz="0" w:space="0" w:color="auto"/>
              </w:divBdr>
            </w:div>
          </w:divsChild>
        </w:div>
        <w:div w:id="1416778239">
          <w:marLeft w:val="0"/>
          <w:marRight w:val="0"/>
          <w:marTop w:val="0"/>
          <w:marBottom w:val="0"/>
          <w:divBdr>
            <w:top w:val="none" w:sz="0" w:space="0" w:color="auto"/>
            <w:left w:val="none" w:sz="0" w:space="0" w:color="auto"/>
            <w:bottom w:val="none" w:sz="0" w:space="0" w:color="auto"/>
            <w:right w:val="none" w:sz="0" w:space="0" w:color="auto"/>
          </w:divBdr>
          <w:divsChild>
            <w:div w:id="16160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679">
      <w:bodyDiv w:val="1"/>
      <w:marLeft w:val="0"/>
      <w:marRight w:val="0"/>
      <w:marTop w:val="0"/>
      <w:marBottom w:val="0"/>
      <w:divBdr>
        <w:top w:val="none" w:sz="0" w:space="0" w:color="auto"/>
        <w:left w:val="none" w:sz="0" w:space="0" w:color="auto"/>
        <w:bottom w:val="none" w:sz="0" w:space="0" w:color="auto"/>
        <w:right w:val="none" w:sz="0" w:space="0" w:color="auto"/>
      </w:divBdr>
    </w:div>
    <w:div w:id="1535459387">
      <w:bodyDiv w:val="1"/>
      <w:marLeft w:val="0"/>
      <w:marRight w:val="0"/>
      <w:marTop w:val="0"/>
      <w:marBottom w:val="0"/>
      <w:divBdr>
        <w:top w:val="none" w:sz="0" w:space="0" w:color="auto"/>
        <w:left w:val="none" w:sz="0" w:space="0" w:color="auto"/>
        <w:bottom w:val="none" w:sz="0" w:space="0" w:color="auto"/>
        <w:right w:val="none" w:sz="0" w:space="0" w:color="auto"/>
      </w:divBdr>
    </w:div>
    <w:div w:id="1547638728">
      <w:bodyDiv w:val="1"/>
      <w:marLeft w:val="0"/>
      <w:marRight w:val="0"/>
      <w:marTop w:val="0"/>
      <w:marBottom w:val="0"/>
      <w:divBdr>
        <w:top w:val="none" w:sz="0" w:space="0" w:color="auto"/>
        <w:left w:val="none" w:sz="0" w:space="0" w:color="auto"/>
        <w:bottom w:val="none" w:sz="0" w:space="0" w:color="auto"/>
        <w:right w:val="none" w:sz="0" w:space="0" w:color="auto"/>
      </w:divBdr>
    </w:div>
    <w:div w:id="1640039231">
      <w:bodyDiv w:val="1"/>
      <w:marLeft w:val="0"/>
      <w:marRight w:val="0"/>
      <w:marTop w:val="0"/>
      <w:marBottom w:val="0"/>
      <w:divBdr>
        <w:top w:val="none" w:sz="0" w:space="0" w:color="auto"/>
        <w:left w:val="none" w:sz="0" w:space="0" w:color="auto"/>
        <w:bottom w:val="none" w:sz="0" w:space="0" w:color="auto"/>
        <w:right w:val="none" w:sz="0" w:space="0" w:color="auto"/>
      </w:divBdr>
    </w:div>
    <w:div w:id="1677993596">
      <w:bodyDiv w:val="1"/>
      <w:marLeft w:val="0"/>
      <w:marRight w:val="0"/>
      <w:marTop w:val="0"/>
      <w:marBottom w:val="0"/>
      <w:divBdr>
        <w:top w:val="none" w:sz="0" w:space="0" w:color="auto"/>
        <w:left w:val="none" w:sz="0" w:space="0" w:color="auto"/>
        <w:bottom w:val="none" w:sz="0" w:space="0" w:color="auto"/>
        <w:right w:val="none" w:sz="0" w:space="0" w:color="auto"/>
      </w:divBdr>
    </w:div>
    <w:div w:id="1761098576">
      <w:bodyDiv w:val="1"/>
      <w:marLeft w:val="0"/>
      <w:marRight w:val="0"/>
      <w:marTop w:val="0"/>
      <w:marBottom w:val="0"/>
      <w:divBdr>
        <w:top w:val="none" w:sz="0" w:space="0" w:color="auto"/>
        <w:left w:val="none" w:sz="0" w:space="0" w:color="auto"/>
        <w:bottom w:val="none" w:sz="0" w:space="0" w:color="auto"/>
        <w:right w:val="none" w:sz="0" w:space="0" w:color="auto"/>
      </w:divBdr>
    </w:div>
    <w:div w:id="1900550403">
      <w:bodyDiv w:val="1"/>
      <w:marLeft w:val="0"/>
      <w:marRight w:val="0"/>
      <w:marTop w:val="0"/>
      <w:marBottom w:val="0"/>
      <w:divBdr>
        <w:top w:val="none" w:sz="0" w:space="0" w:color="auto"/>
        <w:left w:val="none" w:sz="0" w:space="0" w:color="auto"/>
        <w:bottom w:val="none" w:sz="0" w:space="0" w:color="auto"/>
        <w:right w:val="none" w:sz="0" w:space="0" w:color="auto"/>
      </w:divBdr>
    </w:div>
    <w:div w:id="1943536115">
      <w:bodyDiv w:val="1"/>
      <w:marLeft w:val="0"/>
      <w:marRight w:val="0"/>
      <w:marTop w:val="0"/>
      <w:marBottom w:val="0"/>
      <w:divBdr>
        <w:top w:val="none" w:sz="0" w:space="0" w:color="auto"/>
        <w:left w:val="none" w:sz="0" w:space="0" w:color="auto"/>
        <w:bottom w:val="none" w:sz="0" w:space="0" w:color="auto"/>
        <w:right w:val="none" w:sz="0" w:space="0" w:color="auto"/>
      </w:divBdr>
    </w:div>
    <w:div w:id="1958100886">
      <w:bodyDiv w:val="1"/>
      <w:marLeft w:val="0"/>
      <w:marRight w:val="0"/>
      <w:marTop w:val="0"/>
      <w:marBottom w:val="0"/>
      <w:divBdr>
        <w:top w:val="none" w:sz="0" w:space="0" w:color="auto"/>
        <w:left w:val="none" w:sz="0" w:space="0" w:color="auto"/>
        <w:bottom w:val="none" w:sz="0" w:space="0" w:color="auto"/>
        <w:right w:val="none" w:sz="0" w:space="0" w:color="auto"/>
      </w:divBdr>
    </w:div>
    <w:div w:id="2047292533">
      <w:bodyDiv w:val="1"/>
      <w:marLeft w:val="0"/>
      <w:marRight w:val="0"/>
      <w:marTop w:val="0"/>
      <w:marBottom w:val="0"/>
      <w:divBdr>
        <w:top w:val="none" w:sz="0" w:space="0" w:color="auto"/>
        <w:left w:val="none" w:sz="0" w:space="0" w:color="auto"/>
        <w:bottom w:val="none" w:sz="0" w:space="0" w:color="auto"/>
        <w:right w:val="none" w:sz="0" w:space="0" w:color="auto"/>
      </w:divBdr>
    </w:div>
    <w:div w:id="2052681362">
      <w:bodyDiv w:val="1"/>
      <w:marLeft w:val="0"/>
      <w:marRight w:val="0"/>
      <w:marTop w:val="0"/>
      <w:marBottom w:val="0"/>
      <w:divBdr>
        <w:top w:val="none" w:sz="0" w:space="0" w:color="auto"/>
        <w:left w:val="none" w:sz="0" w:space="0" w:color="auto"/>
        <w:bottom w:val="none" w:sz="0" w:space="0" w:color="auto"/>
        <w:right w:val="none" w:sz="0" w:space="0" w:color="auto"/>
      </w:divBdr>
    </w:div>
    <w:div w:id="21387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url.com/lzny7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tug.org/instme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567446.5674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007/3-540-09237-4" TargetMode="External"/><Relationship Id="rId4" Type="http://schemas.openxmlformats.org/officeDocument/2006/relationships/settings" Target="settings.xml"/><Relationship Id="rId9" Type="http://schemas.openxmlformats.org/officeDocument/2006/relationships/hyperlink" Target="http://www.iesl.cs.umass.edu/data/data-umasscitationfiel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your_email@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B523-032A-469C-87D6-3B1A75A5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11</Pages>
  <Words>5541</Words>
  <Characters>31586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Jamie Smiles</cp:lastModifiedBy>
  <cp:revision>17</cp:revision>
  <dcterms:created xsi:type="dcterms:W3CDTF">2025-05-12T10:59:00Z</dcterms:created>
  <dcterms:modified xsi:type="dcterms:W3CDTF">2025-06-29T18:14:00Z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id="KZz92iAS"/&gt;&lt;style id="http://www.zotero.org/styles/ieee" locale="en-GB" hasBibliography="1" bibliographyStyleHasBeenSet="1"/&gt;&lt;prefs&gt;&lt;pref name="fieldType" value="Field"/&gt;&lt;/prefs&gt;&lt;/data&gt;</vt:lpwstr>
  </property>
</Properties>
</file>