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5229"/>
      <w:bookmarkStart w:id="1" w:name="_Toc10933"/>
      <w:bookmarkStart w:id="2" w:name="_Toc5177"/>
      <w:r>
        <w:rPr>
          <w:rFonts w:hint="eastAsia"/>
          <w:lang w:val="en-US" w:eastAsia="zh-CN"/>
        </w:rPr>
        <w:t>资产管理项目功能简介</w:t>
      </w:r>
      <w:bookmarkEnd w:id="0"/>
      <w:bookmarkEnd w:id="1"/>
      <w:bookmarkEnd w:id="2"/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5102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"1-3"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_Toc10933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资产管理项目功能简介</w:t>
          </w:r>
          <w:r>
            <w:tab/>
          </w:r>
          <w:r>
            <w:fldChar w:fldCharType="begin"/>
          </w:r>
          <w:r>
            <w:instrText xml:space="preserve"> PAGEREF _Toc10933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_Toc13202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_Toc13202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_Toc31912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环境要求</w:t>
          </w:r>
          <w:r>
            <w:tab/>
          </w:r>
          <w:r>
            <w:fldChar w:fldCharType="begin"/>
          </w:r>
          <w:r>
            <w:instrText xml:space="preserve"> PAGEREF _Toc31912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_Toc21202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主页模块</w:t>
          </w:r>
          <w:r>
            <w:tab/>
          </w:r>
          <w:r>
            <w:fldChar w:fldCharType="begin"/>
          </w:r>
          <w:r>
            <w:instrText xml:space="preserve"> PAGEREF _Toc21202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_Toc26307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2.代办模块</w:t>
          </w:r>
          <w:r>
            <w:tab/>
          </w:r>
          <w:r>
            <w:fldChar w:fldCharType="begin"/>
          </w:r>
          <w:r>
            <w:instrText xml:space="preserve"> PAGEREF _Toc26307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_Toc10130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故障模块</w:t>
          </w:r>
          <w:r>
            <w:tab/>
          </w:r>
          <w:r>
            <w:fldChar w:fldCharType="begin"/>
          </w:r>
          <w:r>
            <w:instrText xml:space="preserve"> PAGEREF _Toc10130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_Toc28528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4.资产模块</w:t>
          </w:r>
          <w:r>
            <w:tab/>
          </w:r>
          <w:r>
            <w:fldChar w:fldCharType="begin"/>
          </w:r>
          <w:r>
            <w:instrText xml:space="preserve"> PAGEREF _Toc28528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_Toc14443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组织模块</w:t>
          </w:r>
          <w:r>
            <w:tab/>
          </w:r>
          <w:r>
            <w:fldChar w:fldCharType="begin"/>
          </w:r>
          <w:r>
            <w:instrText xml:space="preserve"> PAGEREF _Toc14443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_Toc32108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盘点模块</w:t>
          </w:r>
          <w:r>
            <w:tab/>
          </w:r>
          <w:r>
            <w:fldChar w:fldCharType="begin"/>
          </w:r>
          <w:r>
            <w:instrText xml:space="preserve"> PAGEREF _Toc32108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_Toc2435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补充信息模块</w:t>
          </w:r>
          <w:r>
            <w:tab/>
          </w:r>
          <w:r>
            <w:fldChar w:fldCharType="begin"/>
          </w:r>
          <w:r>
            <w:instrText xml:space="preserve"> PAGEREF _Toc2435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rPr>
              <w:rFonts w:hint="default"/>
              <w:lang w:val="en-US" w:eastAsia="zh-CN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3202"/>
      <w:bookmarkStart w:id="4" w:name="_Toc21369"/>
      <w:bookmarkStart w:id="5" w:name="_Toc1618"/>
      <w:r>
        <w:rPr>
          <w:rFonts w:hint="eastAsia"/>
          <w:lang w:val="en-US" w:eastAsia="zh-CN"/>
        </w:rPr>
        <w:t>简介</w:t>
      </w:r>
      <w:bookmarkEnd w:id="3"/>
      <w:bookmarkEnd w:id="4"/>
      <w:bookmarkEnd w:id="5"/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是一个轻量级的企业资产管理系统，可用于管理企业设备、配件、软件、服务等资产的管理，监控和报修等，可以极大程度的减少人力、提高效率，得益于Ant_Design框架的强大，使其具备了优雅、简介的优秀体验。该项目是完全免费且开源的，任何人都可以无限制的修改代码并部署服务。</w:t>
      </w:r>
    </w:p>
    <w:p>
      <w:pPr>
        <w:tabs>
          <w:tab w:val="left" w:pos="3272"/>
        </w:tabs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产品设计思路：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产品设计之初旨在为大型企业提供一个便捷高效，易于管理企业资产的资产管理系统。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1.直观的主页模块：让您清晰的获知企业资产总值、资产趋势、各类资产价格趋势以及各类资产价格总值，便于日常的资产价值监控。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2.核心的资产模块：按照不同资产类型分为设备、配件、软件、耗材、服务，可以详细地获取各类资产的详细信息，及归属状态。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3.故障模块：旨在为维修人员提供一个便捷的功能块，可以更清晰直观的获取故障详情以及故障反馈，是资产管理必不可少的功能模块。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4.待办模块：为管理系统内部人员沟通及工作分配提供了便捷的入口，特有的【我的处理】窗口以及醒目的任务优先级都为工作人员处理任务提供了帮助。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5.另外，盘点模块：简直是资产管理系统必不可少的模块，我们为动分时分类盘点设计了贴心的盘点任务以及可查询明细，相信这会大大提升工作人员盘点的效率。</w:t>
      </w:r>
    </w:p>
    <w:p>
      <w:pPr>
        <w:keepNext w:val="0"/>
        <w:keepLines w:val="0"/>
        <w:pageBreakBefore w:val="0"/>
        <w:widowControl w:val="0"/>
        <w:tabs>
          <w:tab w:val="left" w:pos="3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6.其他组织模块，补充信息模块，为系统增加了更多的功能性。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31912"/>
      <w:bookmarkStart w:id="7" w:name="_Toc6334"/>
      <w:bookmarkStart w:id="8" w:name="_Toc28392"/>
      <w:r>
        <w:rPr>
          <w:rFonts w:hint="eastAsia"/>
          <w:lang w:val="en-US" w:eastAsia="zh-CN"/>
        </w:rPr>
        <w:t>环境要求</w:t>
      </w:r>
      <w:bookmarkEnd w:id="6"/>
      <w:bookmarkEnd w:id="7"/>
      <w:bookmarkEnd w:id="8"/>
    </w:p>
    <w:p>
      <w:pPr>
        <w:tabs>
          <w:tab w:val="left" w:pos="327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版本管理</w:t>
      </w:r>
    </w:p>
    <w:p>
      <w:pPr>
        <w:tabs>
          <w:tab w:val="left" w:pos="3272"/>
        </w:tabs>
        <w:rPr>
          <w:rFonts w:hint="eastAsia"/>
          <w:lang w:val="en-US" w:eastAsia="zh-CN"/>
        </w:rPr>
      </w:pPr>
    </w:p>
    <w:p>
      <w:pPr>
        <w:tabs>
          <w:tab w:val="left" w:pos="32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1.8</w:t>
      </w:r>
    </w:p>
    <w:p>
      <w:pPr>
        <w:tabs>
          <w:tab w:val="left" w:pos="3272"/>
        </w:tabs>
        <w:rPr>
          <w:rFonts w:hint="eastAsia"/>
          <w:lang w:val="en-US" w:eastAsia="zh-CN"/>
        </w:rPr>
      </w:pPr>
    </w:p>
    <w:p>
      <w:pPr>
        <w:tabs>
          <w:tab w:val="left" w:pos="327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Boot 2.4.6</w:t>
      </w:r>
    </w:p>
    <w:p>
      <w:pPr>
        <w:tabs>
          <w:tab w:val="left" w:pos="3272"/>
        </w:tabs>
        <w:rPr>
          <w:rFonts w:hint="eastAsia"/>
          <w:lang w:val="en-US" w:eastAsia="zh-CN"/>
        </w:rPr>
      </w:pPr>
    </w:p>
    <w:p>
      <w:pPr>
        <w:tabs>
          <w:tab w:val="left" w:pos="32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tabs>
          <w:tab w:val="left" w:pos="3272"/>
        </w:tabs>
        <w:rPr>
          <w:rFonts w:hint="eastAsia"/>
          <w:lang w:val="en-US" w:eastAsia="zh-CN"/>
        </w:rPr>
      </w:pPr>
    </w:p>
    <w:p>
      <w:pPr>
        <w:tabs>
          <w:tab w:val="left" w:pos="32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</w:t>
      </w:r>
    </w:p>
    <w:p>
      <w:pPr>
        <w:tabs>
          <w:tab w:val="left" w:pos="3272"/>
        </w:tabs>
        <w:rPr>
          <w:rFonts w:hint="eastAsia"/>
          <w:lang w:val="en-US" w:eastAsia="zh-CN"/>
        </w:rPr>
      </w:pPr>
    </w:p>
    <w:p>
      <w:pPr>
        <w:tabs>
          <w:tab w:val="left" w:pos="32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Ant_Design</w:t>
      </w:r>
      <w:bookmarkStart w:id="9" w:name="_Toc22480"/>
      <w:bookmarkStart w:id="10" w:name="_Toc28842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1" w:name="_Toc21202"/>
      <w:r>
        <w:rPr>
          <w:rFonts w:hint="eastAsia"/>
          <w:lang w:val="en-US" w:eastAsia="zh-CN"/>
        </w:rPr>
        <w:t>主页模块</w:t>
      </w:r>
      <w:bookmarkEnd w:id="9"/>
      <w:bookmarkEnd w:id="10"/>
      <w:bookmarkEnd w:id="11"/>
    </w:p>
    <w:p>
      <w:pPr>
        <w:tabs>
          <w:tab w:val="left" w:pos="19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主页模块用于显示，归属到我的资产总值、我的代办数、未处理故障数、服务异常数、归属服务、公司总资产和各类资产等</w:t>
      </w:r>
    </w:p>
    <w:p>
      <w:pPr>
        <w:tabs>
          <w:tab w:val="left" w:pos="1964"/>
        </w:tabs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279265"/>
            <wp:effectExtent l="0" t="0" r="6350" b="317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964"/>
        </w:tabs>
        <w:jc w:val="both"/>
        <w:rPr>
          <w:rFonts w:hint="eastAsia" w:eastAsiaTheme="minorEastAsia"/>
          <w:lang w:eastAsia="zh-CN"/>
        </w:rPr>
      </w:pPr>
    </w:p>
    <w:p>
      <w:pPr>
        <w:tabs>
          <w:tab w:val="left" w:pos="1964"/>
        </w:tabs>
        <w:jc w:val="both"/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26307"/>
      <w:bookmarkStart w:id="13" w:name="_Toc26153"/>
      <w:bookmarkStart w:id="14" w:name="_Toc21320"/>
      <w:r>
        <w:rPr>
          <w:rFonts w:hint="eastAsia"/>
          <w:lang w:val="en-US" w:eastAsia="zh-CN"/>
        </w:rPr>
        <w:t>2.代办模块</w:t>
      </w:r>
      <w:bookmarkEnd w:id="12"/>
      <w:bookmarkEnd w:id="13"/>
      <w:bookmarkEnd w:id="1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2.1代办列表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待办列表用于显示所有的代办事项</w:t>
      </w:r>
    </w:p>
    <w:p>
      <w:pPr>
        <w:jc w:val="both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3815"/>
            <wp:effectExtent l="0" t="0" r="6350" b="6985"/>
            <wp:docPr id="14" name="图片 14" descr="代办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代办清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2.2我的发送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我的发送用于显示我发送的代办项目</w:t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3815"/>
            <wp:effectExtent l="0" t="0" r="6350" b="6985"/>
            <wp:docPr id="15" name="图片 15" descr="我的发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我的发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2.3我的处理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我的处理用于显示指派给我的代办项目</w:t>
      </w:r>
    </w:p>
    <w:p>
      <w:pPr>
        <w:jc w:val="both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3815"/>
            <wp:effectExtent l="0" t="0" r="6350" b="6985"/>
            <wp:docPr id="16" name="图片 16" descr="我的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我的处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5" w:name="_Toc25711"/>
      <w:bookmarkStart w:id="16" w:name="_Toc10130"/>
      <w:bookmarkStart w:id="17" w:name="_Toc12256"/>
      <w:r>
        <w:rPr>
          <w:rFonts w:hint="eastAsia"/>
          <w:lang w:val="en-US" w:eastAsia="zh-CN"/>
        </w:rPr>
        <w:t>故障模块</w:t>
      </w:r>
      <w:bookmarkEnd w:id="15"/>
      <w:bookmarkEnd w:id="16"/>
      <w:bookmarkEnd w:id="17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故障模块用于解决设备和配件的报修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3815"/>
            <wp:effectExtent l="0" t="0" r="6350" b="6985"/>
            <wp:docPr id="17" name="图片 17" descr="故障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故障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18" name="图片 18" descr="处理故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处理故障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1810"/>
      <w:bookmarkStart w:id="19" w:name="_Toc28528"/>
      <w:bookmarkStart w:id="20" w:name="_Toc29666"/>
      <w:r>
        <w:rPr>
          <w:rFonts w:hint="eastAsia"/>
          <w:lang w:val="en-US" w:eastAsia="zh-CN"/>
        </w:rPr>
        <w:t>4.资产模块</w:t>
      </w:r>
      <w:bookmarkEnd w:id="18"/>
      <w:bookmarkEnd w:id="19"/>
      <w:bookmarkEnd w:id="2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4.1设备模块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4.1.1设备清单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设备清单用于显示公司的所有的设备信息，具有设备新建、设备归属、设备报修等操作和名称、价格、购入时间、厂商等信息，可点击“查看详情”查看具体信息</w:t>
      </w: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19" name="图片 19" descr="设备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设备清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337050"/>
            <wp:effectExtent l="0" t="0" r="6350" b="6350"/>
            <wp:docPr id="20" name="图片 20" descr="设备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详情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1" name="图片 21" descr="设备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新增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4.1.2设备分类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设备分类模块用于管理设备的分类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2" name="图片 22" descr="设备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分类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3" name="图片 23" descr="设备分类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分类新增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4.1.3设备归属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设备归属模块用于管理设备归属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5" name="图片 25" descr="设备归属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归属清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6" name="图片 26" descr="设备归属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归属详情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4.2配件模块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4.2.1配件清单</w:t>
      </w:r>
    </w:p>
    <w:p>
      <w:pPr>
        <w:rPr>
          <w:rFonts w:hint="default" w:eastAsiaTheme="minorEastAsia"/>
          <w:lang w:val="en-US" w:eastAsia="zh-CN"/>
        </w:rPr>
      </w:pPr>
      <w:bookmarkStart w:id="21" w:name="OLE_LINK2"/>
      <w:r>
        <w:rPr>
          <w:rFonts w:hint="eastAsia"/>
          <w:lang w:val="en-US" w:eastAsia="zh-CN"/>
        </w:rPr>
        <w:t>配件清单用于显示公司的所有的配件信息，具有配件新建、配件归属、配件报修等操作和名称、价格、购入时间、厂商等信息，可点击“显示”查看具体信息</w:t>
      </w:r>
    </w:p>
    <w:bookmarkEnd w:id="21"/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7" name="图片 27" descr="配件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配件清单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8" name="图片 28" descr="配件清单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配件清单新增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9" name="图片 29" descr="配件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配件详情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4.2.2配件分类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配件分类模块用于管理配件的分类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0" name="图片 30" descr="配件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配件分类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1" name="图片 31" descr="配件分类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配件分类新增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4.2.3配件归属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配件归属模块用于管理配件归属</w:t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2" name="图片 32" descr="配件归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配件归属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4.3软件模块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4.3.1软件清单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软件清单用于显示公司的所有的软件信息，具有软件新建、软件归属等操作和名称、价格、购入时间、厂商、版本等信息，可点击“查看详情”查看具体信息</w:t>
      </w: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3" name="图片 33" descr="软件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软件清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94330"/>
            <wp:effectExtent l="0" t="0" r="6350" b="1270"/>
            <wp:docPr id="34" name="图片 34" descr="软件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软件详情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5" name="图片 35" descr="软件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软件新增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4.3.2软件分类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软件分类模块可用于管理软件分类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6" name="图片 36" descr="软件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软件分类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7" name="图片 37" descr="软件分类新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软件分类新建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4.3.3软件归属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软件归属模块可用于管理软件归属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38" name="图片 38" descr="软件归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软件归属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4.4耗材模块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4.4.1耗材清单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耗材模块用于统计公司的耗材，具有入库、出库等操作，可点击查看详情进行查看名称、厂商、规格等信息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0" name="图片 40" descr="耗材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耗材清单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1" name="图片 41" descr="软件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软件新增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2" name="图片 42" descr="耗材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耗材详情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4.4.2耗材分类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耗材分类模块用于管理耗材分类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3" name="图片 43" descr="耗材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耗材分类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4" name="图片 44" descr="耗材分类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耗材分类新增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4.4.3耗材记录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耗材记录模块可以记录耗材的出入库、操作人、操作时间、出入库数量等信息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31490"/>
            <wp:effectExtent l="0" t="0" r="6350" b="1270"/>
            <wp:docPr id="45" name="图片 45" descr="耗材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耗材记录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4.5服务模块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4.5.1服务清单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服务清单模块可用于显示公司内购入的服务及其内容和状态等，具有新增、停止服务、开启服务等操作，点击查看详情可以显示服务具体的名称、描述等信息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6350" b="5715"/>
            <wp:docPr id="46" name="图片 46" descr="服务清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服务清单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6350" b="0"/>
            <wp:docPr id="48" name="图片 48" descr="服务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服务新增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6350" b="0"/>
            <wp:docPr id="47" name="图片 47" descr="服务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服务详情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4.5.2服务归属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服务归属模块用于管理服务归属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49" name="图片 49" descr="服务归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服务归属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4.5.3服务异常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服务一场模块用于管理服务异常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26715"/>
            <wp:effectExtent l="0" t="0" r="6350" b="6985"/>
            <wp:docPr id="50" name="图片 50" descr="服务异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服务异常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2" w:name="_Toc13333"/>
      <w:bookmarkStart w:id="23" w:name="_Toc29443"/>
      <w:bookmarkStart w:id="24" w:name="_Toc14443"/>
      <w:r>
        <w:rPr>
          <w:rFonts w:hint="eastAsia"/>
          <w:lang w:val="en-US" w:eastAsia="zh-CN"/>
        </w:rPr>
        <w:t>组织模块</w:t>
      </w:r>
      <w:bookmarkEnd w:id="22"/>
      <w:bookmarkEnd w:id="23"/>
      <w:bookmarkEnd w:id="2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5.1用户模块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用户模块用于统计所有的员工信息，员工信息的新增、删除、修改等内容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6690" cy="3058795"/>
            <wp:effectExtent l="0" t="0" r="6350" b="4445"/>
            <wp:docPr id="52" name="图片 52" descr="用户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角色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6690" cy="3058795"/>
            <wp:effectExtent l="0" t="0" r="6350" b="0"/>
            <wp:docPr id="53" name="图片 53" descr="用户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新增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6690" cy="3058795"/>
            <wp:effectExtent l="0" t="0" r="6350" b="0"/>
            <wp:docPr id="54" name="图片 54" descr="用户权限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用户权限详情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5.2部门模块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部门模块用于管理公司部门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56" name="图片 56" descr="部门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部门列表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57" name="图片 57" descr="部门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部门新增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5.3角色模块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角色模块用于角色管理，可通过角色来绑定用户和权限，使用户和权限产生对应关系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58" name="图片 58" descr="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角色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59" name="图片 59" descr="角色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角色新增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5" w:name="_Toc10053"/>
      <w:bookmarkStart w:id="26" w:name="_Toc19109"/>
      <w:bookmarkStart w:id="27" w:name="_Toc32108"/>
      <w:bookmarkStart w:id="28" w:name="OLE_LINK1"/>
      <w:r>
        <w:rPr>
          <w:rFonts w:hint="eastAsia"/>
          <w:lang w:val="en-US" w:eastAsia="zh-CN"/>
        </w:rPr>
        <w:t>盘点模块</w:t>
      </w:r>
      <w:bookmarkEnd w:id="25"/>
      <w:bookmarkEnd w:id="26"/>
      <w:bookmarkEnd w:id="27"/>
    </w:p>
    <w:bookmarkEnd w:id="28"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6.1盘点项目模块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盘点模块可以进行公司物品的盘点，可以进行设备、配件、软件的盘点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1" name="图片 61" descr="盘点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盘点列表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2" name="图片 62" descr="盘点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盘点新增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6.2盘点任务模块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盘点任务模块是进行盘点的具体页面，可以进行盘点的具体操作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1" name="图片 1" descr="盘点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盘点详情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" name="图片 2" descr="盘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盘点操作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6.3盘点明细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盘点明细用于显示盘点具体物品的盘点状态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71165"/>
            <wp:effectExtent l="0" t="0" r="6350" b="635"/>
            <wp:docPr id="65" name="图片 65" descr="盘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盘点明细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9" w:name="_Toc26893"/>
      <w:bookmarkStart w:id="30" w:name="_Toc27740"/>
      <w:bookmarkStart w:id="31" w:name="_Toc2435"/>
      <w:r>
        <w:rPr>
          <w:rFonts w:hint="eastAsia"/>
          <w:lang w:val="en-US" w:eastAsia="zh-CN"/>
        </w:rPr>
        <w:t>补充信息模块</w:t>
      </w:r>
      <w:bookmarkEnd w:id="29"/>
      <w:bookmarkEnd w:id="30"/>
      <w:bookmarkEnd w:id="31"/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7.1厂商信息模块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厂商模块用于管理设备、配件等资产的售卖厂商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6" name="图片 66" descr="厂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厂商列表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7" name="图片 67" descr="厂商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厂商新增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7.2购入途径模块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购入途径模块用于管理购入途径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8" name="图片 68" descr="购入途径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购入途径列表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69" name="图片 69" descr="购入途径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购入途径新增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7.3折旧规则模块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7.3.1折旧规则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折旧规则模块可以新增折旧规则，与分类绑定，在资产编辑处绑定折旧规则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71" name="图片 71" descr="折旧规则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折旧规则新增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33270"/>
            <wp:effectExtent l="0" t="0" r="6350" b="1270"/>
            <wp:docPr id="70" name="图片 70" descr="折旧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折旧规则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7.3.2折旧模板</w:t>
      </w:r>
      <w:bookmarkStart w:id="32" w:name="_GoBack"/>
      <w:bookmarkEnd w:id="3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折旧模板用于管理折旧的具体算法</w:t>
      </w:r>
    </w:p>
    <w:p>
      <w:pPr>
        <w:tabs>
          <w:tab w:val="left" w:pos="182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72" name="图片 72" descr="折旧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折旧模板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9DA073"/>
    <w:multiLevelType w:val="singleLevel"/>
    <w:tmpl w:val="E89DA0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FEBE444"/>
    <w:multiLevelType w:val="singleLevel"/>
    <w:tmpl w:val="1FEBE444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FC1B66"/>
    <w:rsid w:val="273E7887"/>
    <w:rsid w:val="3EE713AD"/>
    <w:rsid w:val="41AA0F75"/>
    <w:rsid w:val="4BA03FC9"/>
    <w:rsid w:val="5DA052CD"/>
    <w:rsid w:val="5F86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2021-06-28T06:23:00Z</dcterms:created>
  <dc:creator>admin</dc:creator>
  <cp:lastModifiedBy>smile</cp:lastModifiedBy>
  <dcterms:modified xsi:type="dcterms:W3CDTF">2021-08-22T14:09:50Z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274CC89CA8284A319A519C49A4B3B4F2</vt:lpwstr>
  </property>
</Properties>
</file>