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idcs-steps-taken-to-build-the-system"/>
    <w:p>
      <w:pPr>
        <w:pStyle w:val="Heading1"/>
      </w:pPr>
      <w:r>
        <w:t xml:space="preserve">IDCS — Steps Taken to Build the System</w:t>
      </w:r>
    </w:p>
    <w:bookmarkStart w:id="20" w:name="Xd46a03ba0afd90540e676943536e95c12c13fd2"/>
    <w:p>
      <w:pPr>
        <w:pStyle w:val="Heading2"/>
      </w:pPr>
      <w:r>
        <w:t xml:space="preserve">A Full Engineering Walkthrough · Income Dip Compensation System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This document chronicles every architectural and engineering decision made during the construction of IDCS — from the first line of code to the current production-ready state.</w:t>
      </w:r>
    </w:p>
    <w:p>
      <w:r>
        <w:pict>
          <v:rect style="width:0;height:1.5pt" o:hralign="center" o:hrstd="t" o:hr="t"/>
        </w:pict>
      </w:r>
    </w:p>
    <w:bookmarkEnd w:id="20"/>
    <w:bookmarkStart w:id="21" w:name="Xdd884be0abe4f2f7127ffe27ad6dfc3232a7c7f"/>
    <w:p>
      <w:pPr>
        <w:pStyle w:val="Heading2"/>
      </w:pPr>
      <w:r>
        <w:t xml:space="preserve">STEP 1 — Defined the Problem &amp; Designed the Actuarial Formula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Kenyan gig workers have volatile, irregular income and are excluded from traditional insurance products that require stable employment proof.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Build a</w:t>
      </w:r>
      <w:r>
        <w:t xml:space="preserve"> </w:t>
      </w:r>
      <w:r>
        <w:rPr>
          <w:b/>
          <w:bCs/>
        </w:rPr>
        <w:t xml:space="preserve">parametric insurance</w:t>
      </w:r>
      <w:r>
        <w:t xml:space="preserve"> </w:t>
      </w:r>
      <w:r>
        <w:t xml:space="preserve">engine — one that pays out based on objectively measurable data (M-Pesa transaction velocity, sector indices) rather than subjective claims.</w:t>
      </w:r>
    </w:p>
    <w:p>
      <w:pPr>
        <w:pStyle w:val="BodyText"/>
      </w:pPr>
      <w:r>
        <w:rPr>
          <w:b/>
          <w:bCs/>
        </w:rPr>
        <w:t xml:space="preserve">Mathematical Foundation Established:</w:t>
      </w:r>
    </w:p>
    <w:p>
      <w:pPr>
        <w:pStyle w:val="SourceCode"/>
      </w:pPr>
      <w:r>
        <w:rPr>
          <w:rStyle w:val="VerbatimChar"/>
        </w:rPr>
        <w:t xml:space="preserve">μ  = Mean income over 6 months (baseline)</w:t>
      </w:r>
      <w:r>
        <w:br/>
      </w:r>
      <w:r>
        <w:rPr>
          <w:rStyle w:val="VerbatimChar"/>
        </w:rPr>
        <w:t xml:space="preserve">σ  = Population standard deviation (volatility measure)</w:t>
      </w:r>
      <w:r>
        <w:br/>
      </w:r>
      <w:r>
        <w:rPr>
          <w:rStyle w:val="VerbatimChar"/>
        </w:rPr>
        <w:t xml:space="preserve">S  = Stability Score = max(0, [100 × (1 - σ/μ) × W_emp] - P_unpaid)</w:t>
      </w:r>
      <w:r>
        <w:br/>
      </w:r>
      <w:r>
        <w:rPr>
          <w:rStyle w:val="VerbatimChar"/>
        </w:rPr>
        <w:t xml:space="preserve">Dip = True if current_income &lt; 0.8 × μ</w:t>
      </w:r>
      <w:r>
        <w:br/>
      </w:r>
      <w:r>
        <w:rPr>
          <w:rStyle w:val="VerbatimChar"/>
        </w:rPr>
        <w:t xml:space="preserve">Eligibility = Dip AND paid_months &gt;= 3 AND S &gt;= 50</w:t>
      </w:r>
      <w:r>
        <w:br/>
      </w:r>
      <w:r>
        <w:rPr>
          <w:rStyle w:val="VerbatimChar"/>
        </w:rPr>
        <w:t xml:space="preserve">Payout = min(SRC_Cap, 0.70 × (μ - current_income))</w:t>
      </w:r>
    </w:p>
    <w:p>
      <w:pPr>
        <w:pStyle w:val="FirstParagraph"/>
      </w:pPr>
      <w:r>
        <w:rPr>
          <w:b/>
          <w:bCs/>
        </w:rPr>
        <w:t xml:space="preserve">Files Created:</w:t>
      </w:r>
      <w:r>
        <w:t xml:space="preserve"> </w:t>
      </w:r>
      <w:r>
        <w:rPr>
          <w:rStyle w:val="VerbatimChar"/>
        </w:rPr>
        <w:t xml:space="preserve">idcs_implementation_plan.md</w:t>
      </w:r>
      <w:r>
        <w:t xml:space="preserve"> </w:t>
      </w:r>
      <w:r>
        <w:t xml:space="preserve">(specification document)</w:t>
      </w:r>
    </w:p>
    <w:p>
      <w:r>
        <w:pict>
          <v:rect style="width:0;height:1.5pt" o:hralign="center" o:hrstd="t" o:hr="t"/>
        </w:pict>
      </w:r>
    </w:p>
    <w:bookmarkEnd w:id="21"/>
    <w:bookmarkStart w:id="22" w:name="Xf6242d532b79af3097e3b7a2e36f24edcc45370"/>
    <w:p>
      <w:pPr>
        <w:pStyle w:val="Heading2"/>
      </w:pPr>
      <w:r>
        <w:t xml:space="preserve">STEP 2 — Built the Environment &amp; Database Schema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Needed a persistent, structured storage layer for users, income histories, policies, and claims.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SQLite + SQLAlchemy ORM</w:t>
      </w:r>
      <w:r>
        <w:t xml:space="preserve"> </w:t>
      </w:r>
      <w:r>
        <w:t xml:space="preserve">for local development (portable, zero-config), with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 variable to allow easy swap to PostgreSQL in production.</w:t>
      </w:r>
    </w:p>
    <w:p>
      <w:pPr>
        <w:pStyle w:val="BodyText"/>
      </w:pPr>
      <w:r>
        <w:rPr>
          <w:b/>
          <w:bCs/>
        </w:rPr>
        <w:t xml:space="preserve">Schema Designed (</w:t>
      </w:r>
      <w:r>
        <w:rPr>
          <w:rStyle w:val="VerbatimChar"/>
          <w:b/>
          <w:bCs/>
        </w:rPr>
        <w:t xml:space="preserve">database.py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employment type, SRC cap, sector, county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Manual/CSV income records (month-by-month)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M-Pesa/Open Banking webhook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contract: premium rate, coverage limit,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income-dip claims with full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 of actuarial scores at each evaluation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Design Choice: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model stores raw JSON payload (</w:t>
      </w:r>
      <w:r>
        <w:rPr>
          <w:rStyle w:val="VerbatimChar"/>
        </w:rPr>
        <w:t xml:space="preserve">raw_payload</w:t>
      </w:r>
      <w:r>
        <w:t xml:space="preserve"> </w:t>
      </w:r>
      <w:r>
        <w:t xml:space="preserve">field) for complete audit compliance.</w:t>
      </w:r>
    </w:p>
    <w:p>
      <w:r>
        <w:pict>
          <v:rect style="width:0;height:1.5pt" o:hralign="center" o:hrstd="t" o:hr="t"/>
        </w:pict>
      </w:r>
    </w:p>
    <w:bookmarkEnd w:id="22"/>
    <w:bookmarkStart w:id="23" w:name="X426f1bd4ef950d8ecef4eda9c8d304ffacfe7ed"/>
    <w:p>
      <w:pPr>
        <w:pStyle w:val="Heading2"/>
      </w:pPr>
      <w:r>
        <w:t xml:space="preserve">STEP 3 — Built the Prototype Frontend (Streamlit + Gemini OCR)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Users needed a way to input their income history. No open banking API was available at this stage.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Allow</w:t>
      </w:r>
      <w:r>
        <w:t xml:space="preserve"> </w:t>
      </w:r>
      <w:r>
        <w:rPr>
          <w:b/>
          <w:bCs/>
        </w:rPr>
        <w:t xml:space="preserve">PDF uploads</w:t>
      </w:r>
      <w:r>
        <w:t xml:space="preserve"> </w:t>
      </w:r>
      <w:r>
        <w:t xml:space="preserve">of M-Pesa statements and use</w:t>
      </w:r>
      <w:r>
        <w:t xml:space="preserve"> </w:t>
      </w:r>
      <w:r>
        <w:rPr>
          <w:b/>
          <w:bCs/>
        </w:rPr>
        <w:t xml:space="preserve">Gemini Vision</w:t>
      </w:r>
      <w:r>
        <w:t xml:space="preserve"> </w:t>
      </w:r>
      <w:r>
        <w:t xml:space="preserve">to extract transactions automatically.</w:t>
      </w:r>
    </w:p>
    <w:p>
      <w:pPr>
        <w:pStyle w:val="BodyText"/>
      </w:pPr>
      <w:r>
        <w:rPr>
          <w:b/>
          <w:bCs/>
        </w:rPr>
        <w:t xml:space="preserve">How It Worked (</w:t>
      </w:r>
      <w:r>
        <w:rPr>
          <w:rStyle w:val="VerbatimChar"/>
          <w:b/>
          <w:bCs/>
        </w:rPr>
        <w:t xml:space="preserve">data_handler.py</w:t>
      </w:r>
      <w:r>
        <w:rPr>
          <w:b/>
          <w:bCs/>
        </w:rPr>
        <w:t xml:space="preserve">):</w:t>
      </w:r>
      <w:r>
        <w:t xml:space="preserve"> </w:t>
      </w:r>
      <w:r>
        <w:t xml:space="preserve">1. User uploads M-Pesa PDF via Streamlit file uploader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extracts raw text from all pages</w:t>
      </w:r>
      <w:r>
        <w:t xml:space="preserve"> </w:t>
      </w:r>
      <w:r>
        <w:t xml:space="preserve">3. Gemini 2.5 Flash analyzes text with a structured JSON schema prompt</w:t>
      </w:r>
      <w:r>
        <w:t xml:space="preserve"> </w:t>
      </w:r>
      <w:r>
        <w:t xml:space="preserve">4. Response is validated against</w:t>
      </w:r>
      <w:r>
        <w:t xml:space="preserve"> </w:t>
      </w:r>
      <w:r>
        <w:rPr>
          <w:rStyle w:val="VerbatimChar"/>
        </w:rPr>
        <w:t xml:space="preserve">AIInflowResult</w:t>
      </w:r>
      <w:r>
        <w:t xml:space="preserve"> </w:t>
      </w:r>
      <w:r>
        <w:t xml:space="preserve">Pydantic model</w:t>
      </w:r>
      <w:r>
        <w:t xml:space="preserve"> </w:t>
      </w:r>
      <w:r>
        <w:t xml:space="preserve">5. Transactions are grouped by month (</w:t>
      </w:r>
      <w:r>
        <w:rPr>
          <w:rStyle w:val="VerbatimChar"/>
        </w:rPr>
        <w:t xml:space="preserve">YYYY-MM</w:t>
      </w:r>
      <w:r>
        <w:t xml:space="preserve">) and missing months are flagged as zero-income</w:t>
      </w:r>
    </w:p>
    <w:p>
      <w:pPr>
        <w:pStyle w:val="BodyText"/>
      </w:pPr>
      <w:r>
        <w:rPr>
          <w:b/>
          <w:bCs/>
        </w:rPr>
        <w:t xml:space="preserve">Critical Filtering:</w:t>
      </w:r>
      <w:r>
        <w:t xml:space="preserve"> </w:t>
      </w:r>
      <w:r>
        <w:t xml:space="preserve">Non-revenue inflows (</w:t>
      </w:r>
      <w:r>
        <w:rPr>
          <w:rStyle w:val="VerbatimChar"/>
        </w:rPr>
        <w:t xml:space="preserve">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Chama</w:t>
      </w:r>
      <w:r>
        <w:t xml:space="preserve">,</w:t>
      </w:r>
      <w:r>
        <w:t xml:space="preserve"> </w:t>
      </w:r>
      <w:r>
        <w:rPr>
          <w:rStyle w:val="VerbatimChar"/>
        </w:rPr>
        <w:t xml:space="preserve">P2P_Transfer</w:t>
      </w:r>
      <w:r>
        <w:t xml:space="preserve">) were already filtered at this stage to prevent baseline manipulation.</w:t>
      </w:r>
    </w:p>
    <w:p>
      <w:r>
        <w:pict>
          <v:rect style="width:0;height:1.5pt" o:hralign="center" o:hrstd="t" o:hr="t"/>
        </w:pict>
      </w:r>
    </w:p>
    <w:bookmarkEnd w:id="23"/>
    <w:bookmarkStart w:id="24" w:name="X39a9b0c345ae00e3ce7a701ac75c8e129a01b51"/>
    <w:p>
      <w:pPr>
        <w:pStyle w:val="Heading2"/>
      </w:pPr>
      <w:r>
        <w:t xml:space="preserve">STEP 4 — Integrated Facebook Prophet for Predictive Forecasting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Knowing a user’s historical dip pattern is not enough — we needed to</w:t>
      </w:r>
      <w:r>
        <w:t xml:space="preserve"> </w:t>
      </w:r>
      <w:r>
        <w:rPr>
          <w:b/>
          <w:bCs/>
        </w:rPr>
        <w:t xml:space="preserve">predict future risk</w:t>
      </w:r>
      <w:r>
        <w:t xml:space="preserve"> </w:t>
      </w:r>
      <w:r>
        <w:t xml:space="preserve">to price premiums correctly.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Integrate</w:t>
      </w:r>
      <w:r>
        <w:t xml:space="preserve"> </w:t>
      </w:r>
      <w:r>
        <w:rPr>
          <w:b/>
          <w:bCs/>
        </w:rPr>
        <w:t xml:space="preserve">Facebook Prophet</w:t>
      </w:r>
      <w:r>
        <w:t xml:space="preserve"> </w:t>
      </w:r>
      <w:r>
        <w:t xml:space="preserve">(time-series forecasting) to project income 6 months forward and identify</w:t>
      </w:r>
      <w:r>
        <w:t xml:space="preserve"> </w:t>
      </w:r>
      <w:r>
        <w:t xml:space="preserve">“</w:t>
      </w:r>
      <w:r>
        <w:t xml:space="preserve">Deficiency Zones.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How It Works (</w:t>
      </w:r>
      <w:r>
        <w:rPr>
          <w:rStyle w:val="VerbatimChar"/>
          <w:b/>
          <w:bCs/>
        </w:rPr>
        <w:t xml:space="preserve">engine.py → predict_risk_horizon</w:t>
      </w:r>
      <w:r>
        <w:rPr>
          <w:b/>
          <w:bCs/>
        </w:rPr>
        <w:t xml:space="preserve">):</w:t>
      </w:r>
      <w:r>
        <w:t xml:space="preserve"> </w:t>
      </w:r>
      <w:r>
        <w:t xml:space="preserve">1. Aggregate income history into monthly</w:t>
      </w:r>
      <w:r>
        <w:t xml:space="preserve"> </w:t>
      </w:r>
      <w:r>
        <w:rPr>
          <w:rStyle w:val="VerbatimChar"/>
        </w:rPr>
        <w:t xml:space="preserve">(ds, y)</w:t>
      </w:r>
      <w:r>
        <w:t xml:space="preserve"> </w:t>
      </w:r>
      <w:r>
        <w:t xml:space="preserve">dataframe</w:t>
      </w:r>
      <w:r>
        <w:t xml:space="preserve"> </w:t>
      </w:r>
      <w:r>
        <w:t xml:space="preserve">2. Train Prophet model with</w:t>
      </w:r>
      <w:r>
        <w:t xml:space="preserve"> </w:t>
      </w:r>
      <w:r>
        <w:rPr>
          <w:rStyle w:val="VerbatimChar"/>
        </w:rPr>
        <w:t xml:space="preserve">yearly_seasonality=True</w:t>
      </w:r>
      <w:r>
        <w:t xml:space="preserve"> </w:t>
      </w:r>
      <w:r>
        <w:t xml:space="preserve">3. Generate 6-month forecast:</w:t>
      </w:r>
      <w:r>
        <w:t xml:space="preserve"> </w:t>
      </w:r>
      <w:r>
        <w:rPr>
          <w:rStyle w:val="VerbatimChar"/>
        </w:rPr>
        <w:t xml:space="preserve">yhat</w:t>
      </w:r>
      <w:r>
        <w:t xml:space="preserve">,</w:t>
      </w:r>
      <w:r>
        <w:t xml:space="preserve"> </w:t>
      </w:r>
      <w:r>
        <w:rPr>
          <w:rStyle w:val="VerbatimChar"/>
        </w:rPr>
        <w:t xml:space="preserve">yhat_lower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yhat_upper</w:t>
      </w:r>
      <w:r>
        <w:t xml:space="preserve"> </w:t>
      </w:r>
      <w:r>
        <w:t xml:space="preserve">4. Flag months where</w:t>
      </w:r>
      <w:r>
        <w:t xml:space="preserve"> </w:t>
      </w:r>
      <w:r>
        <w:rPr>
          <w:rStyle w:val="VerbatimChar"/>
        </w:rPr>
        <w:t xml:space="preserve">yhat_lower &lt; 0.7 × μ</w:t>
      </w:r>
      <w:r>
        <w:t xml:space="preserve"> </w:t>
      </w:r>
      <w:r>
        <w:t xml:space="preserve">as high-risk</w:t>
      </w:r>
      <w:r>
        <w:t xml:space="preserve"> </w:t>
      </w:r>
      <w:r>
        <w:t xml:space="preserve">5. Risk Score =</w:t>
      </w:r>
      <w:r>
        <w:t xml:space="preserve"> </w:t>
      </w:r>
      <w:r>
        <w:rPr>
          <w:rStyle w:val="VerbatimChar"/>
        </w:rPr>
        <w:t xml:space="preserve">min(100, risk_events × 10 + depth_penalty)</w:t>
      </w:r>
      <w:r>
        <w:t xml:space="preserve"> </w:t>
      </w:r>
      <w:r>
        <w:t xml:space="preserve">6. Feed risk score into premium multiplier:</w:t>
      </w:r>
      <w:r>
        <w:t xml:space="preserve"> </w:t>
      </w:r>
      <w:r>
        <w:rPr>
          <w:rStyle w:val="VerbatimChar"/>
        </w:rPr>
        <w:t xml:space="preserve">r_multiplier = 1.0 + (risk_score/100 × 1.5)</w:t>
      </w:r>
    </w:p>
    <w:p>
      <w:r>
        <w:pict>
          <v:rect style="width:0;height:1.5pt" o:hralign="center" o:hrstd="t" o:hr="t"/>
        </w:pict>
      </w:r>
    </w:p>
    <w:bookmarkEnd w:id="24"/>
    <w:bookmarkStart w:id="25" w:name="step-5-sealed-the-chama-loan-loophole"/>
    <w:p>
      <w:pPr>
        <w:pStyle w:val="Heading2"/>
      </w:pPr>
      <w:r>
        <w:t xml:space="preserve">STEP 5 — Sealed the</w:t>
      </w:r>
      <w:r>
        <w:t xml:space="preserve"> </w:t>
      </w:r>
      <w:r>
        <w:t xml:space="preserve">“</w:t>
      </w:r>
      <w:r>
        <w:t xml:space="preserve">Chama &amp; Loan Loophole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Problem (Moral Hazard #1):</w:t>
      </w:r>
      <w:r>
        <w:t xml:space="preserve"> </w:t>
      </w:r>
      <w:r>
        <w:t xml:space="preserve">Users could receive a large Chama payout or loan in one month, inflate their baseline μ, then claim a dip the next month when their real income returns to normal.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Implement</w:t>
      </w:r>
      <w:r>
        <w:t xml:space="preserve"> </w:t>
      </w:r>
      <w:r>
        <w:rPr>
          <w:b/>
          <w:bCs/>
        </w:rPr>
        <w:t xml:space="preserve">Transaction Metadata Isolation</w:t>
      </w:r>
      <w:r>
        <w:t xml:space="preserve"> </w:t>
      </w:r>
      <w:r>
        <w:t xml:space="preserve">— strip all non-revenue inflows before any statistical calculation.</w:t>
      </w:r>
    </w:p>
    <w:p>
      <w:pPr>
        <w:pStyle w:val="BodyText"/>
      </w:pPr>
      <w:r>
        <w:rPr>
          <w:b/>
          <w:bCs/>
        </w:rPr>
        <w:t xml:space="preserve">Implementation (</w:t>
      </w:r>
      <w:r>
        <w:rPr>
          <w:rStyle w:val="VerbatimChar"/>
          <w:b/>
          <w:bCs/>
        </w:rPr>
        <w:t xml:space="preserve">engine.py → calculate_metrics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valid_history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income_history 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'P2P_Transfer'</w:t>
      </w:r>
      <w:r>
        <w:rPr>
          <w:rStyle w:val="NormalTok"/>
        </w:rPr>
        <w:t xml:space="preserve">]]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Only verified revenue transactions contribute to μ and σ. Non-revenue cash is invisible to the eligibility engine.</w:t>
      </w:r>
    </w:p>
    <w:p>
      <w:r>
        <w:pict>
          <v:rect style="width:0;height:1.5pt" o:hralign="center" o:hrstd="t" o:hr="t"/>
        </w:pict>
      </w:r>
    </w:p>
    <w:bookmarkEnd w:id="25"/>
    <w:bookmarkStart w:id="26" w:name="X541e8365d64649029430d7ff2f79889bc2549df"/>
    <w:p>
      <w:pPr>
        <w:pStyle w:val="Heading2"/>
      </w:pPr>
      <w:r>
        <w:t xml:space="preserve">STEP 6 — Introduced Transaction Velocity Scoring</w:t>
      </w:r>
    </w:p>
    <w:p>
      <w:pPr>
        <w:pStyle w:val="FirstParagraph"/>
      </w:pPr>
      <w:r>
        <w:rPr>
          <w:b/>
          <w:bCs/>
        </w:rPr>
        <w:t xml:space="preserve">Problem (Moral Hazard #2):</w:t>
      </w:r>
      <w:r>
        <w:t xml:space="preserve"> </w:t>
      </w:r>
      <w:r>
        <w:t xml:space="preserve">A user who receives one large monthly payment (e.g., rent from a tenant) looks identical to a gig worker with 30 daily micro-transactions — but the risk profiles are completely different.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Shift scoring weight from</w:t>
      </w:r>
      <w:r>
        <w:t xml:space="preserve"> </w:t>
      </w:r>
      <w:r>
        <w:rPr>
          <w:b/>
          <w:bCs/>
        </w:rPr>
        <w:t xml:space="preserve">cash volume to transaction frequency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velocity_score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(transaction_count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Blended Stability Score: 60% variance-based + 40% velocity-based</w:t>
      </w:r>
      <w:r>
        <w:br/>
      </w:r>
      <w:r>
        <w:rPr>
          <w:rStyle w:val="NormalTok"/>
        </w:rPr>
        <w:t xml:space="preserve">blended_s_base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(velocity_score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Gamification Tiers Linked to Velocity:</w:t>
      </w:r>
      <w:r>
        <w:t xml:space="preserve"> </w:t>
      </w:r>
      <w:r>
        <w:t xml:space="preserve">- Level 1: velocity ≤ 50 — baseline premium rate</w:t>
      </w:r>
      <w:r>
        <w:t xml:space="preserve"> </w:t>
      </w:r>
      <w:r>
        <w:t xml:space="preserve">- Level 2: velocity 51–90 — eligible for small discount</w:t>
      </w:r>
      <w:r>
        <w:t xml:space="preserve"> </w:t>
      </w:r>
      <w:r>
        <w:t xml:space="preserve">- Level 3: velocity &gt; 90 — maximum discount,</w:t>
      </w:r>
      <w:r>
        <w:t xml:space="preserve"> </w:t>
      </w:r>
      <w:r>
        <w:t xml:space="preserve">“</w:t>
      </w:r>
      <w:r>
        <w:t xml:space="preserve">excellent standing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X72483dd7eedcde9e350de13b09182b709bdbf63"/>
    <w:p>
      <w:pPr>
        <w:pStyle w:val="Heading2"/>
      </w:pPr>
      <w:r>
        <w:t xml:space="preserve">STEP 7 — Enforced Co-Insurance (70% Payout Cap)</w:t>
      </w:r>
    </w:p>
    <w:p>
      <w:pPr>
        <w:pStyle w:val="FirstParagraph"/>
      </w:pPr>
      <w:r>
        <w:rPr>
          <w:b/>
          <w:bCs/>
        </w:rPr>
        <w:t xml:space="preserve">Problem (Moral Hazard #3):</w:t>
      </w:r>
      <w:r>
        <w:t xml:space="preserve"> </w:t>
      </w:r>
      <w:r>
        <w:t xml:space="preserve">If IDCS paid 100% of lost income, a rational actor could deliberately stop working to collect the full payout — Strategic Default.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Hard-code a</w:t>
      </w:r>
      <w:r>
        <w:t xml:space="preserve"> </w:t>
      </w:r>
      <w:r>
        <w:rPr>
          <w:b/>
          <w:bCs/>
        </w:rPr>
        <w:t xml:space="preserve">70% co-insurance cap</w:t>
      </w:r>
      <w:r>
        <w:t xml:space="preserve"> </w:t>
      </w:r>
      <w:r>
        <w:t xml:space="preserve">so that working is always more profitable than claiming.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NormalTok"/>
        </w:rPr>
        <w:t xml:space="preserve">co_insurance_cap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payout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(src_cap, verified_dip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co_insurance_cap)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t xml:space="preserve">The user always bears 30% of their own loss. The incentive to work is structurally preserved, not just assumed.</w:t>
      </w:r>
    </w:p>
    <w:p>
      <w:r>
        <w:pict>
          <v:rect style="width:0;height:1.5pt" o:hralign="center" o:hrstd="t" o:hr="t"/>
        </w:pict>
      </w:r>
    </w:p>
    <w:bookmarkEnd w:id="27"/>
    <w:bookmarkStart w:id="28" w:name="Xd7c6ac7a843ae5f7e39195bc565c2e3fddfd778"/>
    <w:p>
      <w:pPr>
        <w:pStyle w:val="Heading2"/>
      </w:pPr>
      <w:r>
        <w:t xml:space="preserve">STEP 8 — Implemented Sector-Level Corroboration</w:t>
      </w:r>
    </w:p>
    <w:p>
      <w:pPr>
        <w:pStyle w:val="FirstParagraph"/>
      </w:pPr>
      <w:r>
        <w:rPr>
          <w:b/>
          <w:bCs/>
        </w:rPr>
        <w:t xml:space="preserve">Problem (Fraud Detection):</w:t>
      </w:r>
      <w:r>
        <w:t xml:space="preserve"> </w:t>
      </w:r>
      <w:r>
        <w:t xml:space="preserve">A user might stop working intentionally but claim it’s due to market conditions. Without external validation, the system can’t distinguish genuine dips from manufactured ones.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Require</w:t>
      </w:r>
      <w:r>
        <w:t xml:space="preserve"> </w:t>
      </w:r>
      <w:r>
        <w:rPr>
          <w:b/>
          <w:bCs/>
        </w:rPr>
        <w:t xml:space="preserve">macroeconomic corroboration</w:t>
      </w:r>
      <w:r>
        <w:t xml:space="preserve"> </w:t>
      </w:r>
      <w:r>
        <w:t xml:space="preserve">— personal dip claims are only automatically approved if the broader sector also experienced a significant downturn.</w:t>
      </w:r>
    </w:p>
    <w:p>
      <w:pPr>
        <w:pStyle w:val="BodyText"/>
      </w:pPr>
      <w:r>
        <w:rPr>
          <w:b/>
          <w:bCs/>
        </w:rPr>
        <w:t xml:space="preserve">Implementation (</w:t>
      </w:r>
      <w:r>
        <w:rPr>
          <w:rStyle w:val="VerbatimChar"/>
          <w:b/>
          <w:bCs/>
        </w:rPr>
        <w:t xml:space="preserve">engine.py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personal_dip_pct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current_income)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needs_manual_audit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personal_dip_pct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sector_dip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severe_weather_event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Logic:</w:t>
      </w:r>
      <w:r>
        <w:t xml:space="preserve"> </w:t>
      </w:r>
      <w:r>
        <w:t xml:space="preserve">If a user’s income dropped 40% but their sector only dropped 2%, it gets flagged. If there’s a severe weather event (parametric oracle), the audit is bypassed.</w:t>
      </w:r>
    </w:p>
    <w:p>
      <w:r>
        <w:pict>
          <v:rect style="width:0;height:1.5pt" o:hralign="center" o:hrstd="t" o:hr="t"/>
        </w:pict>
      </w:r>
    </w:p>
    <w:bookmarkEnd w:id="28"/>
    <w:bookmarkStart w:id="29" w:name="step-9-built-jwt-authentication-layer"/>
    <w:p>
      <w:pPr>
        <w:pStyle w:val="Heading2"/>
      </w:pPr>
      <w:r>
        <w:t xml:space="preserve">STEP 9 — Built JWT Authentication Layer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system needed secure, stateless user identity verification for all API calls.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Implement</w:t>
      </w:r>
      <w:r>
        <w:t xml:space="preserve"> </w:t>
      </w:r>
      <w:r>
        <w:rPr>
          <w:b/>
          <w:bCs/>
        </w:rPr>
        <w:t xml:space="preserve">JWT (HS256)</w:t>
      </w:r>
      <w:r>
        <w:t xml:space="preserve"> </w:t>
      </w:r>
      <w:r>
        <w:t xml:space="preserve">with bcrypt password hashing and 24-hour token expiry.</w:t>
      </w:r>
    </w:p>
    <w:p>
      <w:pPr>
        <w:pStyle w:val="BodyText"/>
      </w:pPr>
      <w:r>
        <w:rPr>
          <w:b/>
          <w:bCs/>
        </w:rPr>
        <w:t xml:space="preserve">Implementation (</w:t>
      </w:r>
      <w:r>
        <w:rPr>
          <w:rStyle w:val="VerbatimChar"/>
          <w:b/>
          <w:bCs/>
        </w:rPr>
        <w:t xml:space="preserve">auth.py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register_user()</w:t>
      </w:r>
      <w:r>
        <w:t xml:space="preserve"> </w:t>
      </w:r>
      <w:r>
        <w:t xml:space="preserve">— hashes password, creates user, issues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login_user()</w:t>
      </w:r>
      <w:r>
        <w:t xml:space="preserve"> </w:t>
      </w:r>
      <w:r>
        <w:t xml:space="preserve">— verifies bcrypt hash, issues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get_current_user()</w:t>
      </w:r>
      <w:r>
        <w:t xml:space="preserve"> </w:t>
      </w:r>
      <w:r>
        <w:t xml:space="preserve">— FastAPI dependency that decodes JWT on every protected route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get_current_admin()</w:t>
      </w:r>
      <w:r>
        <w:t xml:space="preserve"> </w:t>
      </w:r>
      <w:r>
        <w:t xml:space="preserve">— additional guard that checks</w:t>
      </w:r>
      <w:r>
        <w:t xml:space="preserve"> </w:t>
      </w:r>
      <w:r>
        <w:rPr>
          <w:rStyle w:val="VerbatimChar"/>
        </w:rPr>
        <w:t xml:space="preserve">user.is_admin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/>
          <w:bCs/>
        </w:rPr>
        <w:t xml:space="preserve">Security Note: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is read from environment variable</w:t>
      </w:r>
      <w:r>
        <w:t xml:space="preserve"> </w:t>
      </w:r>
      <w:r>
        <w:rPr>
          <w:rStyle w:val="VerbatimChar"/>
        </w:rPr>
        <w:t xml:space="preserve">IDCS_SECRET_KEY</w:t>
      </w:r>
      <w:r>
        <w:t xml:space="preserve">, not hardcoded.</w:t>
      </w:r>
    </w:p>
    <w:p>
      <w:r>
        <w:pict>
          <v:rect style="width:0;height:1.5pt" o:hralign="center" o:hrstd="t" o:hr="t"/>
        </w:pict>
      </w:r>
    </w:p>
    <w:bookmarkEnd w:id="29"/>
    <w:bookmarkStart w:id="30" w:name="X0352bcece269af30c52789c914df07fc2ca0204"/>
    <w:p>
      <w:pPr>
        <w:pStyle w:val="Heading2"/>
      </w:pPr>
      <w:r>
        <w:t xml:space="preserve">STEP 10 — Built the Full FastAPI Backend (12 Endpoints)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Streamlit prototype had no separation between UI and business logic. It was unmaintainable and unscalable.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Migrate all logic to</w:t>
      </w:r>
      <w:r>
        <w:t xml:space="preserve"> </w:t>
      </w:r>
      <w:r>
        <w:rPr>
          <w:b/>
          <w:bCs/>
        </w:rPr>
        <w:t xml:space="preserve">FastAPI</w:t>
      </w:r>
      <w:r>
        <w:t xml:space="preserve">, making the system API-first with a clean separation of concerns.</w:t>
      </w:r>
    </w:p>
    <w:p>
      <w:pPr>
        <w:pStyle w:val="BodyText"/>
      </w:pPr>
      <w:r>
        <w:rPr>
          <w:b/>
          <w:bCs/>
        </w:rPr>
        <w:t xml:space="preserve">All Endpoints Built (</w:t>
      </w: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Auth Group:</w:t>
      </w:r>
      <w:r>
        <w:br/>
      </w:r>
      <w:r>
        <w:rPr>
          <w:rStyle w:val="VerbatimChar"/>
        </w:rPr>
        <w:t xml:space="preserve">  POST /auth/register    → Create account + JWT</w:t>
      </w:r>
      <w:r>
        <w:br/>
      </w:r>
      <w:r>
        <w:rPr>
          <w:rStyle w:val="VerbatimChar"/>
        </w:rPr>
        <w:t xml:space="preserve">  POST /auth/login       → Authenticate + JWT</w:t>
      </w:r>
      <w:r>
        <w:br/>
      </w:r>
      <w:r>
        <w:rPr>
          <w:rStyle w:val="VerbatimChar"/>
        </w:rPr>
        <w:t xml:space="preserve">  GET  /auth/me          → Profile fetch (JWT-protected)</w:t>
      </w:r>
      <w:r>
        <w:br/>
      </w:r>
      <w:r>
        <w:br/>
      </w:r>
      <w:r>
        <w:rPr>
          <w:rStyle w:val="VerbatimChar"/>
        </w:rPr>
        <w:t xml:space="preserve">Risk Engine:</w:t>
      </w:r>
      <w:r>
        <w:br/>
      </w:r>
      <w:r>
        <w:rPr>
          <w:rStyle w:val="VerbatimChar"/>
        </w:rPr>
        <w:t xml:space="preserve">  POST /evaluate         → Full actuarial evaluation (JWT-protected)</w:t>
      </w:r>
      <w:r>
        <w:br/>
      </w:r>
      <w:r>
        <w:br/>
      </w:r>
      <w:r>
        <w:rPr>
          <w:rStyle w:val="VerbatimChar"/>
        </w:rPr>
        <w:t xml:space="preserve">Webhooks:</w:t>
      </w:r>
      <w:r>
        <w:br/>
      </w:r>
      <w:r>
        <w:rPr>
          <w:rStyle w:val="VerbatimChar"/>
        </w:rPr>
        <w:t xml:space="preserve">  POST /webhook/daraja   → Real-time M-Pesa transaction ingestion</w:t>
      </w:r>
      <w:r>
        <w:br/>
      </w:r>
      <w:r>
        <w:br/>
      </w:r>
      <w:r>
        <w:rPr>
          <w:rStyle w:val="VerbatimChar"/>
        </w:rPr>
        <w:t xml:space="preserve">Claims:</w:t>
      </w:r>
      <w:r>
        <w:br/>
      </w:r>
      <w:r>
        <w:rPr>
          <w:rStyle w:val="VerbatimChar"/>
        </w:rPr>
        <w:t xml:space="preserve">  POST /claims/file      → File income-dip claim (requires prior /evaluate)</w:t>
      </w:r>
      <w:r>
        <w:br/>
      </w:r>
      <w:r>
        <w:rPr>
          <w:rStyle w:val="VerbatimChar"/>
        </w:rPr>
        <w:t xml:space="preserve">  GET  /claims/history   → All claims for authenticated user</w:t>
      </w:r>
      <w:r>
        <w:br/>
      </w:r>
      <w:r>
        <w:br/>
      </w:r>
      <w:r>
        <w:rPr>
          <w:rStyle w:val="VerbatimChar"/>
        </w:rPr>
        <w:t xml:space="preserve">Admin (admin-only):</w:t>
      </w:r>
      <w:r>
        <w:br/>
      </w:r>
      <w:r>
        <w:rPr>
          <w:rStyle w:val="VerbatimChar"/>
        </w:rPr>
        <w:t xml:space="preserve">  GET   /admin/pool-metrics          → Live actuarial pool health</w:t>
      </w:r>
      <w:r>
        <w:br/>
      </w:r>
      <w:r>
        <w:rPr>
          <w:rStyle w:val="VerbatimChar"/>
        </w:rPr>
        <w:t xml:space="preserve">  GET   /admin/flagged-claims        → Claims queued for manual review</w:t>
      </w:r>
      <w:r>
        <w:br/>
      </w:r>
      <w:r>
        <w:rPr>
          <w:rStyle w:val="VerbatimChar"/>
        </w:rPr>
        <w:t xml:space="preserve">  PATCH /admin/claims/{id}/resolve   → Approve or reject flagged claim</w:t>
      </w:r>
      <w:r>
        <w:br/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  POST /chat             → Gemini-powered AI financial copilot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  PATCH /user/settings   → Update profile and coverage preferences</w:t>
      </w:r>
    </w:p>
    <w:p>
      <w:r>
        <w:pict>
          <v:rect style="width:0;height:1.5pt" o:hralign="center" o:hrstd="t" o:hr="t"/>
        </w:pict>
      </w:r>
    </w:p>
    <w:bookmarkEnd w:id="30"/>
    <w:bookmarkStart w:id="31" w:name="X3132bfe9b6616dd4ec8b19529d581675af8ab82"/>
    <w:p>
      <w:pPr>
        <w:pStyle w:val="Heading2"/>
      </w:pPr>
      <w:r>
        <w:t xml:space="preserve">STEP 11 — Built the Daraja Webhook &amp; Embedded Micro-Premium</w:t>
      </w:r>
    </w:p>
    <w:p>
      <w:pPr>
        <w:pStyle w:val="FirstParagraph"/>
      </w:pPr>
      <w:r>
        <w:rPr>
          <w:b/>
          <w:bCs/>
        </w:rPr>
        <w:t xml:space="preserve">Problem (Affordability):</w:t>
      </w:r>
      <w:r>
        <w:t xml:space="preserve"> </w:t>
      </w:r>
      <w:r>
        <w:t xml:space="preserve">Gig workers routinely miss monthly premium payments because they don’t have liquidity at month-end. This causes policy lapses.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Abolish monthly billing. Deduct a</w:t>
      </w:r>
      <w:r>
        <w:t xml:space="preserve"> </w:t>
      </w:r>
      <w:r>
        <w:rPr>
          <w:b/>
          <w:bCs/>
        </w:rPr>
        <w:t xml:space="preserve">micro-premium per transaction</w:t>
      </w:r>
      <w:r>
        <w:t xml:space="preserve"> </w:t>
      </w:r>
      <w:r>
        <w:t xml:space="preserve">— so premiums are paid invisibly as money flows in.</w:t>
      </w:r>
    </w:p>
    <w:p>
      <w:pPr>
        <w:pStyle w:val="BodyText"/>
      </w:pPr>
      <w:r>
        <w:rPr>
          <w:b/>
          <w:bCs/>
        </w:rPr>
        <w:t xml:space="preserve">Implementation (</w:t>
      </w:r>
      <w:r>
        <w:rPr>
          <w:rStyle w:val="VerbatimChar"/>
          <w:b/>
          <w:bCs/>
        </w:rPr>
        <w:t xml:space="preserve">main.py → daraja_webhook</w:t>
      </w:r>
      <w:r>
        <w:rPr>
          <w:b/>
          <w:bCs/>
        </w:rPr>
        <w:t xml:space="preserve">):</w:t>
      </w:r>
      <w:r>
        <w:t xml:space="preserve"> </w:t>
      </w:r>
      <w:r>
        <w:t xml:space="preserve">1. Incoming M-Pesa credit transaction arrives via webhook</w:t>
      </w:r>
      <w:r>
        <w:t xml:space="preserve"> </w:t>
      </w:r>
      <w:r>
        <w:t xml:space="preserve">2. System fetches (or auto-creates) the user’s active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micro_deducted = amount × policy.premium_rate</w:t>
      </w:r>
      <w:r>
        <w:t xml:space="preserve"> </w:t>
      </w:r>
      <w:r>
        <w:t xml:space="preserve">(1.5% to 2.5%)</w:t>
      </w:r>
      <w:r>
        <w:t xml:space="preserve"> </w:t>
      </w:r>
      <w:r>
        <w:t xml:space="preserve">4. Transaction is recorded with</w:t>
      </w:r>
      <w:r>
        <w:t xml:space="preserve"> </w:t>
      </w:r>
      <w:r>
        <w:rPr>
          <w:rStyle w:val="VerbatimChar"/>
        </w:rPr>
        <w:t xml:space="preserve">micro_premium_deducted</w:t>
      </w:r>
      <w:r>
        <w:t xml:space="preserve"> </w:t>
      </w:r>
      <w:r>
        <w:t xml:space="preserve">field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policy.total_premiums_collected</w:t>
      </w:r>
      <w:r>
        <w:t xml:space="preserve"> </w:t>
      </w:r>
      <w:r>
        <w:t xml:space="preserve">is updated in real-time</w:t>
      </w:r>
      <w:r>
        <w:t xml:space="preserve"> </w:t>
      </w:r>
      <w:r>
        <w:t xml:space="preserve">6. Velocity score is recalculated from the last 30 credit transactions</w:t>
      </w:r>
      <w:r>
        <w:t xml:space="preserve"> </w:t>
      </w:r>
      <w:r>
        <w:t xml:space="preserve">7. A</w:t>
      </w:r>
      <w:r>
        <w:t xml:space="preserve"> </w:t>
      </w:r>
      <w:r>
        <w:rPr>
          <w:rStyle w:val="VerbatimChar"/>
        </w:rPr>
        <w:t xml:space="preserve">RiskScore</w:t>
      </w:r>
      <w:r>
        <w:t xml:space="preserve"> </w:t>
      </w:r>
      <w:r>
        <w:t xml:space="preserve">snapshot is saved for audit trail</w:t>
      </w:r>
    </w:p>
    <w:p>
      <w:pPr>
        <w:pStyle w:val="BodyText"/>
      </w:pPr>
      <w:r>
        <w:rPr>
          <w:b/>
          <w:bCs/>
        </w:rPr>
        <w:t xml:space="preserve">Rate Determination:</w:t>
      </w:r>
    </w:p>
    <w:p>
      <w:pPr>
        <w:pStyle w:val="SourceCode"/>
      </w:pPr>
      <w:r>
        <w:rPr>
          <w:rStyle w:val="VerbatimChar"/>
        </w:rPr>
        <w:t xml:space="preserve">Base Rate = 1.5% if stability_score &gt; 70 else 2.5%</w:t>
      </w:r>
      <w:r>
        <w:br/>
      </w:r>
      <w:r>
        <w:rPr>
          <w:rStyle w:val="VerbatimChar"/>
        </w:rPr>
        <w:t xml:space="preserve">Level 3 discount → -0.2%</w:t>
      </w:r>
      <w:r>
        <w:br/>
      </w:r>
      <w:r>
        <w:rPr>
          <w:rStyle w:val="VerbatimChar"/>
        </w:rPr>
        <w:t xml:space="preserve">Trust Squad No-Claim Bonus → -0.3%</w:t>
      </w:r>
      <w:r>
        <w:br/>
      </w:r>
      <w:r>
        <w:rPr>
          <w:rStyle w:val="VerbatimChar"/>
        </w:rPr>
        <w:t xml:space="preserve">Minimum Rate (floor) = 0.5%</w:t>
      </w:r>
    </w:p>
    <w:p>
      <w:r>
        <w:pict>
          <v:rect style="width:0;height:1.5pt" o:hralign="center" o:hrstd="t" o:hr="t"/>
        </w:pict>
      </w:r>
    </w:p>
    <w:bookmarkEnd w:id="31"/>
    <w:bookmarkStart w:id="32" w:name="X71d6603141c0fcc19f21b7504a54ae9ae22f623"/>
    <w:p>
      <w:pPr>
        <w:pStyle w:val="Heading2"/>
      </w:pPr>
      <w:r>
        <w:t xml:space="preserve">STEP 12 — Implemented the Claims Workflow with Auto-Disbursement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Manual claim processing is slow, expensive, and creates a payment delay that defeats the purpose of income protection.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Build an</w:t>
      </w:r>
      <w:r>
        <w:t xml:space="preserve"> </w:t>
      </w:r>
      <w:r>
        <w:rPr>
          <w:b/>
          <w:bCs/>
        </w:rPr>
        <w:t xml:space="preserve">automated claims adjudication engine</w:t>
      </w:r>
      <w:r>
        <w:t xml:space="preserve"> </w:t>
      </w:r>
      <w:r>
        <w:t xml:space="preserve">with three possible outcomes.</w:t>
      </w:r>
    </w:p>
    <w:p>
      <w:pPr>
        <w:pStyle w:val="BodyText"/>
      </w:pPr>
      <w:r>
        <w:rPr>
          <w:b/>
          <w:bCs/>
        </w:rPr>
        <w:t xml:space="preserve">Claims Logic (</w:t>
      </w:r>
      <w:r>
        <w:rPr>
          <w:rStyle w:val="VerbatimChar"/>
          <w:b/>
          <w:bCs/>
        </w:rPr>
        <w:t xml:space="preserve">main.py → file_claim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Step 1: Fetch latest RiskScore snapshot</w:t>
      </w:r>
      <w:r>
        <w:br/>
      </w:r>
      <w:r>
        <w:rPr>
          <w:rStyle w:val="VerbatimChar"/>
        </w:rPr>
        <w:t xml:space="preserve">Step 2: Fetch active Policy</w:t>
      </w:r>
      <w:r>
        <w:br/>
      </w:r>
      <w:r>
        <w:rPr>
          <w:rStyle w:val="VerbatimChar"/>
        </w:rPr>
        <w:t xml:space="preserve">Step 3: Calculate avg_income from last 30 credit transactions</w:t>
      </w:r>
      <w:r>
        <w:br/>
      </w:r>
      <w:r>
        <w:rPr>
          <w:rStyle w:val="VerbatimChar"/>
        </w:rPr>
        <w:t xml:space="preserve">Step 4: dip_amount = max(0, avg_income - latest_income)</w:t>
      </w:r>
      <w:r>
        <w:br/>
      </w:r>
      <w:r>
        <w:rPr>
          <w:rStyle w:val="VerbatimChar"/>
        </w:rPr>
        <w:t xml:space="preserve">Step 5: payout = min(coverage_limit, dip_amount × 0.70)</w:t>
      </w:r>
      <w:r>
        <w:br/>
      </w:r>
      <w:r>
        <w:br/>
      </w:r>
      <w:r>
        <w:rPr>
          <w:rStyle w:val="VerbatimChar"/>
        </w:rPr>
        <w:t xml:space="preserve">Decision Tree:</w:t>
      </w:r>
      <w:r>
        <w:br/>
      </w:r>
      <w:r>
        <w:rPr>
          <w:rStyle w:val="VerbatimChar"/>
        </w:rPr>
        <w:t xml:space="preserve">  → needs_audit = True?  → Status: FLAGGED_FOR_AUDIT</w:t>
      </w:r>
      <w:r>
        <w:br/>
      </w:r>
      <w:r>
        <w:rPr>
          <w:rStyle w:val="VerbatimChar"/>
        </w:rPr>
        <w:t xml:space="preserve">  → sector_dip &gt; 0.2 OR severe_weather_event AND velocity &gt; 80?</w:t>
      </w:r>
      <w:r>
        <w:br/>
      </w:r>
      <w:r>
        <w:rPr>
          <w:rStyle w:val="VerbatimChar"/>
        </w:rPr>
        <w:t xml:space="preserve">       → Status: AUTO_DISBURSED (proactive M-Pesa payout)</w:t>
      </w:r>
      <w:r>
        <w:br/>
      </w:r>
      <w:r>
        <w:rPr>
          <w:rStyle w:val="VerbatimChar"/>
        </w:rPr>
        <w:t xml:space="preserve">  → else → Status: APPROVED (payout on 1st of month)</w:t>
      </w:r>
    </w:p>
    <w:p>
      <w:r>
        <w:pict>
          <v:rect style="width:0;height:1.5pt" o:hralign="center" o:hrstd="t" o:hr="t"/>
        </w:pict>
      </w:r>
    </w:p>
    <w:bookmarkEnd w:id="32"/>
    <w:bookmarkStart w:id="33" w:name="Xbf5cf27de6964e9a48d9a3ee0acfa42032ecd2a"/>
    <w:p>
      <w:pPr>
        <w:pStyle w:val="Heading2"/>
      </w:pPr>
      <w:r>
        <w:t xml:space="preserve">STEP 13 — Built the Admin Pool Health Dashboard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Without visibility into the pool’s financial health, actuarial sustainability cannot be monitored.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Build a real-time admin endpoint that exposes the</w:t>
      </w:r>
      <w:r>
        <w:t xml:space="preserve"> </w:t>
      </w:r>
      <w:r>
        <w:rPr>
          <w:b/>
          <w:bCs/>
        </w:rPr>
        <w:t xml:space="preserve">Loss Ratio</w:t>
      </w:r>
      <w:r>
        <w:t xml:space="preserve"> </w:t>
      </w:r>
      <w:r>
        <w:t xml:space="preserve">and all key pool metrics.</w:t>
      </w:r>
    </w:p>
    <w:p>
      <w:pPr>
        <w:pStyle w:val="BodyText"/>
      </w:pPr>
      <w:r>
        <w:rPr>
          <w:b/>
          <w:bCs/>
        </w:rPr>
        <w:t xml:space="preserve">Metrics Exposed (</w:t>
      </w:r>
      <w:r>
        <w:rPr>
          <w:rStyle w:val="VerbatimChar"/>
          <w:b/>
          <w:bCs/>
        </w:rPr>
        <w:t xml:space="preserve">GET /admin/pool-metrics</w:t>
      </w:r>
      <w:r>
        <w:rPr>
          <w:b/>
          <w:bCs/>
        </w:rPr>
        <w:t xml:space="preserve">):</w:t>
      </w:r>
      <w:r>
        <w:t xml:space="preserve"> </w:t>
      </w:r>
      <w:r>
        <w:t xml:space="preserve">- Total enrolled users</w:t>
      </w:r>
      <w:r>
        <w:t xml:space="preserve"> </w:t>
      </w:r>
      <w:r>
        <w:t xml:space="preserve">- Active policies count</w:t>
      </w:r>
      <w:r>
        <w:t xml:space="preserve"> </w:t>
      </w:r>
      <w:r>
        <w:t xml:space="preserve">- Total premiums collected (KSh)</w:t>
      </w:r>
      <w:r>
        <w:t xml:space="preserve"> </w:t>
      </w:r>
      <w:r>
        <w:t xml:space="preserve">- Total payouts disbursed (KSh)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 Ratio</w:t>
      </w:r>
      <w:r>
        <w:t xml:space="preserve"> </w:t>
      </w:r>
      <w:r>
        <w:t xml:space="preserve">= Total Payouts / Total Premiums (the key solvency indicator)</w:t>
      </w:r>
      <w:r>
        <w:t xml:space="preserve"> </w:t>
      </w:r>
      <w:r>
        <w:t xml:space="preserve">- Pending claims count</w:t>
      </w:r>
      <w:r>
        <w:t xml:space="preserve"> </w:t>
      </w:r>
      <w:r>
        <w:t xml:space="preserve">- Flagged (audit queue) claims count</w:t>
      </w:r>
    </w:p>
    <w:p>
      <w:r>
        <w:pict>
          <v:rect style="width:0;height:1.5pt" o:hralign="center" o:hrstd="t" o:hr="t"/>
        </w:pict>
      </w:r>
    </w:p>
    <w:bookmarkEnd w:id="33"/>
    <w:bookmarkStart w:id="34" w:name="Xe492f9bb7c383f468142721b5997ce827eb47b8"/>
    <w:p>
      <w:pPr>
        <w:pStyle w:val="Heading2"/>
      </w:pPr>
      <w:r>
        <w:t xml:space="preserve">STEP 14 — Migrated Frontend from Streamlit to React (Vite)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Streamlit is slow, bulky, and not suitable for a production financial application. Its glassmorphism UI felt untrustworthy for an insurance product.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Build a</w:t>
      </w:r>
      <w:r>
        <w:t xml:space="preserve"> </w:t>
      </w:r>
      <w:r>
        <w:rPr>
          <w:b/>
          <w:bCs/>
        </w:rPr>
        <w:t xml:space="preserve">React SPA with Vite</w:t>
      </w:r>
      <w:r>
        <w:t xml:space="preserve">, using a strict dark-theme design system with solid opaque colors, high-contrast typography, and no glassmorphism.</w:t>
      </w:r>
    </w:p>
    <w:p>
      <w:pPr>
        <w:pStyle w:val="BodyText"/>
      </w:pPr>
      <w:r>
        <w:rPr>
          <w:b/>
          <w:bCs/>
        </w:rPr>
        <w:t xml:space="preserve">Frontend Architecture (</w:t>
      </w:r>
      <w:r>
        <w:rPr>
          <w:rStyle w:val="VerbatimChar"/>
          <w:b/>
          <w:bCs/>
        </w:rPr>
        <w:t xml:space="preserve">frontend/src/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 </w:t>
      </w:r>
      <w:r>
        <w:t xml:space="preserve">— React entry 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— Single-file SPA (~800 lines): login, register, dashboard, claims, AI chat,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— Design system: CSS variables, typography (Inter font), component styles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— Dev server proxy to route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pStyle w:val="BodyText"/>
      </w:pPr>
      <w:r>
        <w:rPr>
          <w:b/>
          <w:bCs/>
        </w:rPr>
        <w:t xml:space="preserve">Legacy Purged: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(Streamlit main entry)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ai_component.py</w:t>
      </w:r>
      <w:r>
        <w:t xml:space="preserve"> </w:t>
      </w:r>
      <w:r>
        <w:t xml:space="preserve">(legacy AI module)</w:t>
      </w:r>
      <w:r>
        <w:t xml:space="preserve"> </w:t>
      </w:r>
      <w:r>
        <w:t xml:space="preserve">- Old glassmorphism stylesheets</w:t>
      </w:r>
      <w:r>
        <w:t xml:space="preserve"> </w:t>
      </w:r>
      <w:r>
        <w:t xml:space="preserve">- Heavy static image assets</w:t>
      </w:r>
    </w:p>
    <w:p>
      <w:r>
        <w:pict>
          <v:rect style="width:0;height:1.5pt" o:hralign="center" o:hrstd="t" o:hr="t"/>
        </w:pict>
      </w:r>
    </w:p>
    <w:bookmarkEnd w:id="34"/>
    <w:bookmarkStart w:id="35" w:name="X2a9fd84113fa04211df052d419cc552b4c52bfc"/>
    <w:p>
      <w:pPr>
        <w:pStyle w:val="Heading2"/>
      </w:pPr>
      <w:r>
        <w:t xml:space="preserve">STEP 15 — Built the Settings Panel (Phase 1.5)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Users had no way to update their profile, adjust their coverage cap, or manage their Trust Squad membership from the dashboard.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Build a slide-in</w:t>
      </w:r>
      <w:r>
        <w:t xml:space="preserve"> </w:t>
      </w:r>
      <w:r>
        <w:rPr>
          <w:b/>
          <w:bCs/>
        </w:rPr>
        <w:t xml:space="preserve">Settings Panel</w:t>
      </w:r>
      <w:r>
        <w:t xml:space="preserve"> </w:t>
      </w:r>
      <w:r>
        <w:t xml:space="preserve">with three tabs, wired to real backend endpoints.</w:t>
      </w:r>
    </w:p>
    <w:p>
      <w:pPr>
        <w:pStyle w:val="BodyText"/>
      </w:pPr>
      <w:r>
        <w:rPr>
          <w:b/>
          <w:bCs/>
        </w:rPr>
        <w:t xml:space="preserve">Tabs Built: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— Name, Phone, Sector, County, Employment Type →</w:t>
      </w:r>
      <w:r>
        <w:t xml:space="preserve"> </w:t>
      </w:r>
      <w:r>
        <w:rPr>
          <w:rStyle w:val="VerbatimChar"/>
        </w:rPr>
        <w:t xml:space="preserve">PATCH /user/settings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Coverage</w:t>
      </w:r>
      <w:r>
        <w:t xml:space="preserve"> </w:t>
      </w:r>
      <w:r>
        <w:t xml:space="preserve">— Max Coverage Cap (SRC Cap), Deferred Period →</w:t>
      </w:r>
      <w:r>
        <w:t xml:space="preserve"> </w:t>
      </w:r>
      <w:r>
        <w:rPr>
          <w:rStyle w:val="VerbatimChar"/>
        </w:rPr>
        <w:t xml:space="preserve">PATCH /user/settings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Trust Squad</w:t>
      </w:r>
      <w:r>
        <w:t xml:space="preserve"> </w:t>
      </w:r>
      <w:r>
        <w:t xml:space="preserve">— UI shell for peer pool management (Phase 2 wiring pending)</w:t>
      </w:r>
    </w:p>
    <w:p>
      <w:pPr>
        <w:pStyle w:val="BodyText"/>
      </w:pPr>
      <w:r>
        <w:rPr>
          <w:b/>
          <w:bCs/>
        </w:rPr>
        <w:t xml:space="preserve">Critical Bug Fixed:</w:t>
      </w:r>
      <w:r>
        <w:t xml:space="preserve"> </w:t>
      </w:r>
      <w:r>
        <w:rPr>
          <w:rStyle w:val="VerbatimChar"/>
        </w:rPr>
        <w:t xml:space="preserve">SettingsPanel</w:t>
      </w:r>
      <w:r>
        <w:t xml:space="preserve"> </w:t>
      </w:r>
      <w:r>
        <w:t xml:space="preserve">was declared as 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component body — a React Rules of Hooks violation. Fixed by promoting it to a top-level function component.</w:t>
      </w:r>
    </w:p>
    <w:p>
      <w:pPr>
        <w:pStyle w:val="BodyText"/>
      </w:pPr>
      <w:r>
        <w:rPr>
          <w:b/>
          <w:bCs/>
        </w:rPr>
        <w:t xml:space="preserve">Second Bug Fixed:</w:t>
      </w:r>
      <w:r>
        <w:t xml:space="preserve"> </w:t>
      </w:r>
      <w:r>
        <w:rPr>
          <w:rStyle w:val="VerbatimChar"/>
        </w:rPr>
        <w:t xml:space="preserve">selectedPlan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setSelectedPlan</w:t>
      </w:r>
      <w:r>
        <w:t xml:space="preserve"> </w:t>
      </w:r>
      <w:r>
        <w:t xml:space="preserve">state was referenced 6 times in JSX but never declared — causing a silent</w:t>
      </w:r>
      <w:r>
        <w:t xml:space="preserve"> </w:t>
      </w:r>
      <w:r>
        <w:rPr>
          <w:rStyle w:val="VerbatimChar"/>
        </w:rPr>
        <w:t xml:space="preserve">ReferenceError</w:t>
      </w:r>
      <w:r>
        <w:t xml:space="preserve"> </w:t>
      </w:r>
      <w:r>
        <w:t xml:space="preserve">that made the dashboard appear blank after login.</w:t>
      </w:r>
    </w:p>
    <w:p>
      <w:r>
        <w:pict>
          <v:rect style="width:0;height:1.5pt" o:hralign="center" o:hrstd="t" o:hr="t"/>
        </w:pict>
      </w:r>
    </w:p>
    <w:bookmarkEnd w:id="35"/>
    <w:bookmarkStart w:id="36" w:name="step-16-added-the-ai-copilot-endpoint"/>
    <w:p>
      <w:pPr>
        <w:pStyle w:val="Heading2"/>
      </w:pPr>
      <w:r>
        <w:t xml:space="preserve">STEP 16 — Added the AI Copilot Endpoint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Users needed personalized guidance to improve their velocity score and avoid income dips — not generic financial advice.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Wire</w:t>
      </w:r>
      <w:r>
        <w:t xml:space="preserve"> </w:t>
      </w:r>
      <w:r>
        <w:rPr>
          <w:b/>
          <w:bCs/>
        </w:rPr>
        <w:t xml:space="preserve">Gemini 2.5 Flash</w:t>
      </w:r>
      <w:r>
        <w:t xml:space="preserve"> </w:t>
      </w:r>
      <w:r>
        <w:t xml:space="preserve">to real user data (transaction history, risk scores) to generate hyper-personalized advice.</w:t>
      </w:r>
    </w:p>
    <w:p>
      <w:pPr>
        <w:pStyle w:val="BodyText"/>
      </w:pPr>
      <w:r>
        <w:rPr>
          <w:b/>
          <w:bCs/>
        </w:rPr>
        <w:t xml:space="preserve">Implementation (</w:t>
      </w:r>
      <w:r>
        <w:rPr>
          <w:rStyle w:val="VerbatimChar"/>
          <w:b/>
          <w:bCs/>
        </w:rPr>
        <w:t xml:space="preserve">main.py → chat_endpoint</w:t>
      </w:r>
      <w:r>
        <w:rPr>
          <w:b/>
          <w:bCs/>
        </w:rPr>
        <w:t xml:space="preserve">):</w:t>
      </w:r>
      <w:r>
        <w:t xml:space="preserve"> </w:t>
      </w:r>
      <w:r>
        <w:t xml:space="preserve">1. Fetch last 10 transactions and latest</w:t>
      </w:r>
      <w:r>
        <w:t xml:space="preserve"> </w:t>
      </w:r>
      <w:r>
        <w:rPr>
          <w:rStyle w:val="VerbatimChar"/>
        </w:rPr>
        <w:t xml:space="preserve">RiskScore</w:t>
      </w:r>
      <w:r>
        <w:t xml:space="preserve"> </w:t>
      </w:r>
      <w:r>
        <w:t xml:space="preserve">for the authenticated user</w:t>
      </w:r>
      <w:r>
        <w:t xml:space="preserve"> </w:t>
      </w:r>
      <w:r>
        <w:t xml:space="preserve">2. Build a system context prompt with real metrics: velocity, level, transaction count, sector</w:t>
      </w:r>
      <w:r>
        <w:t xml:space="preserve"> </w:t>
      </w:r>
      <w:r>
        <w:t xml:space="preserve">3. Call</w:t>
      </w:r>
      <w:r>
        <w:t xml:space="preserve"> </w:t>
      </w:r>
      <w:r>
        <w:rPr>
          <w:rStyle w:val="VerbatimChar"/>
        </w:rPr>
        <w:t xml:space="preserve">genai.GenerativeModel("models/gemini-2.5-flash").generate_content()</w:t>
      </w:r>
      <w:r>
        <w:t xml:space="preserve"> </w:t>
      </w:r>
      <w:r>
        <w:t xml:space="preserve">4. Return advice + current velocity score + financial level to the frontend</w:t>
      </w:r>
      <w:r>
        <w:t xml:space="preserve"> </w:t>
      </w:r>
      <w:r>
        <w:t xml:space="preserve">5. Graceful fallback responses if Gemini API key is not configured</w:t>
      </w:r>
    </w:p>
    <w:p>
      <w:r>
        <w:pict>
          <v:rect style="width:0;height:1.5pt" o:hralign="center" o:hrstd="t" o:hr="t"/>
        </w:pict>
      </w:r>
    </w:p>
    <w:bookmarkEnd w:id="36"/>
    <w:bookmarkStart w:id="37" w:name="Xeaea5cb0a40cc5e2649b825dec3354d5134d58e"/>
    <w:p>
      <w:pPr>
        <w:pStyle w:val="Heading2"/>
      </w:pPr>
      <w:r>
        <w:t xml:space="preserve">STEP 17 — Implemented Environmental Security &amp; Git Hygiene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Sensitive artifacts (database, API keys, PDF uploads, virtual environments) were at risk of being committed to the repository.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Enforce strict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rules and environment variable management.</w:t>
      </w:r>
    </w:p>
    <w:p>
      <w:pPr>
        <w:pStyle w:val="BodyText"/>
      </w:pPr>
      <w:r>
        <w:rPr>
          <w:b/>
          <w:bCs/>
        </w:rPr>
        <w:t xml:space="preserve">Protected from Repository:</w:t>
      </w:r>
    </w:p>
    <w:p>
      <w:pPr>
        <w:pStyle w:val="SourceCode"/>
      </w:pPr>
      <w:r>
        <w:rPr>
          <w:rStyle w:val="VerbatimChar"/>
        </w:rPr>
        <w:t xml:space="preserve">.venve/</w:t>
      </w:r>
      <w:r>
        <w:br/>
      </w:r>
      <w:r>
        <w:rPr>
          <w:rStyle w:val="VerbatimChar"/>
        </w:rPr>
        <w:t xml:space="preserve">env/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*.pdf</w:t>
      </w:r>
      <w:r>
        <w:br/>
      </w:r>
      <w:r>
        <w:rPr>
          <w:rStyle w:val="VerbatimChar"/>
        </w:rPr>
        <w:t xml:space="preserve">temp_*</w:t>
      </w:r>
      <w:r>
        <w:br/>
      </w:r>
      <w:r>
        <w:rPr>
          <w:rStyle w:val="VerbatimChar"/>
        </w:rPr>
        <w:t xml:space="preserve">stream.out</w:t>
      </w:r>
      <w:r>
        <w:br/>
      </w:r>
      <w:r>
        <w:rPr>
          <w:rStyle w:val="VerbatimChar"/>
        </w:rPr>
        <w:t xml:space="preserve">GEMINI_API_KEY → loaded via os.getenv()</w:t>
      </w:r>
      <w:r>
        <w:br/>
      </w:r>
      <w:r>
        <w:rPr>
          <w:rStyle w:val="VerbatimChar"/>
        </w:rPr>
        <w:t xml:space="preserve">IDCS_SECRET_KEY → loaded via os.getenv()</w:t>
      </w:r>
      <w:r>
        <w:br/>
      </w:r>
      <w:r>
        <w:rPr>
          <w:rStyle w:val="VerbatimChar"/>
        </w:rPr>
        <w:t xml:space="preserve">DATABASE_URL → loaded via os.getenv()</w:t>
      </w:r>
    </w:p>
    <w:p>
      <w:r>
        <w:pict>
          <v:rect style="width:0;height:1.5pt" o:hralign="center" o:hrstd="t" o:hr="t"/>
        </w:pict>
      </w:r>
    </w:p>
    <w:bookmarkEnd w:id="37"/>
    <w:bookmarkStart w:id="39" w:name="step-18-prophet-fine-tuning-steps-13-58"/>
    <w:p>
      <w:pPr>
        <w:pStyle w:val="Heading2"/>
      </w:pPr>
      <w:r>
        <w:t xml:space="preserve">STEP 18 — Prophet Fine-Tuning (Steps 1–3, 5–8)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</w:p>
    <w:bookmarkStart w:id="38" w:name="changes-benefits"/>
    <w:p>
      <w:pPr>
        <w:pStyle w:val="Heading3"/>
      </w:pPr>
      <w:r>
        <w:t xml:space="preserve">Changes &amp; Benefits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yearly_seasonality = n &gt;=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Disables yearly seasonality when history &lt; 2 years. Prevents the model from confidently fitting a seasonal curve it has only seen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seasonality_mode = 'multiplicative'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Seasonality scales with income level — a 20% holiday dip on KES 80k ≠ same absolute value as on KES 30k. Additive mode was wrong for variable income.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changepoint_prior_scale =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Triples default flexibility. Gig worker income has genuine structural breaks (new job, illness, fuel price spike). Rigid default (0.05) missed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interval_width =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80% confidence bands. Previously relied on Prophet’s default — now intentional and surfaced to the frontend as</w:t>
            </w:r>
            <w:r>
              <w:t xml:space="preserve"> </w:t>
            </w:r>
            <w:r>
              <w:rPr>
                <w:rStyle w:val="VerbatimChar"/>
              </w:rPr>
              <w:t xml:space="preserve">predicted_upper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_kenyan_holidays()</w:t>
            </w:r>
            <w:r>
              <w:t xml:space="preserve"> </w:t>
            </w:r>
            <w:r>
              <w:t xml:space="preserve">helper + injected into 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Kenyan-specific events per year (public holidays + 3 school-fee months). Prophet learns that January income spikes (school fees collected) then drops — and prices that into the forecast.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sector_dip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add_regressor()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macroeconomic sector signal now flows end-to-end: request body →</w:t>
            </w:r>
            <w:r>
              <w:t xml:space="preserve"> </w:t>
            </w:r>
            <w:r>
              <w:rPr>
                <w:rStyle w:val="VerbatimChar"/>
              </w:rPr>
              <w:t xml:space="preserve">calculate_metrics()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predict_risk_horizon()</w:t>
            </w:r>
            <w:r>
              <w:t xml:space="preserve"> </w:t>
            </w:r>
            <w:r>
              <w:t xml:space="preserve">→ forecast. Sector downturns shift the 6-month projection.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validate_forecast()</w:t>
            </w:r>
            <w:r>
              <w:t xml:space="preserve"> </w:t>
            </w:r>
            <w:r>
              <w:t xml:space="preserve">method +</w:t>
            </w:r>
            <w:r>
              <w:t xml:space="preserve"> </w:t>
            </w:r>
            <w:r>
              <w:rPr>
                <w:rStyle w:val="VerbatimChar"/>
              </w:rPr>
              <w:t xml:space="preserve">POST /forecast/validate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Prophet’s own cross-validation (</w:t>
            </w:r>
            <w:r>
              <w:rPr>
                <w:rStyle w:val="VerbatimChar"/>
              </w:rPr>
              <w:t xml:space="preserve">initial</w:t>
            </w:r>
            <w:r>
              <w:t xml:space="preserve"> </w:t>
            </w:r>
            <w:r>
              <w:t xml:space="preserve">window →</w:t>
            </w:r>
            <w:r>
              <w:t xml:space="preserve"> </w:t>
            </w:r>
            <w:r>
              <w:rPr>
                <w:rStyle w:val="VerbatimChar"/>
              </w:rPr>
              <w:t xml:space="preserve">horizon</w:t>
            </w:r>
            <w:r>
              <w:t xml:space="preserve"> </w:t>
            </w:r>
            <w:r>
              <w:t xml:space="preserve">window). Returns MAE, MAPE, RMSE, coverage per time horizon. First time IDCS has real accuracy measurement.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tune_hyperparameters()</w:t>
            </w:r>
            <w:r>
              <w:t xml:space="preserve"> </w:t>
            </w:r>
            <w:r>
              <w:t xml:space="preserve">method +</w:t>
            </w:r>
            <w:r>
              <w:t xml:space="preserve"> </w:t>
            </w:r>
            <w:r>
              <w:rPr>
                <w:rStyle w:val="VerbatimChar"/>
              </w:rPr>
              <w:t xml:space="preserve">POST /forecast/tune</w:t>
            </w:r>
            <w:r>
              <w:t xml:space="preserve"> </w:t>
            </w:r>
            <w:r>
              <w:t xml:space="preserve">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12-combination grid (</w:t>
            </w:r>
            <w:r>
              <w:rPr>
                <w:rStyle w:val="VerbatimChar"/>
              </w:rPr>
              <w:t xml:space="preserve">changepoint_prior_scale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seasonality_prior_scale</w:t>
            </w:r>
            <w:r>
              <w:t xml:space="preserve">). Returns best config ranked by MAPE. Run quarterly as real transaction data accumulates to continuously improve accuracy.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(weekly frequency)</w:t>
      </w:r>
      <w:r>
        <w:t xml:space="preserve"> </w:t>
      </w:r>
      <w:r>
        <w:t xml:space="preserve">deferred — requires live Daraja webhook data to accumulate first.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ep-19-login-fix-run.py-venv-hardcode"/>
    <w:p>
      <w:pPr>
        <w:pStyle w:val="Heading2"/>
      </w:pPr>
      <w:r>
        <w:t xml:space="preserve">STEP 19 — Login Fix: run.py Venv Hardcode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run.py</w:t>
      </w:r>
    </w:p>
    <w:p>
      <w:pPr>
        <w:pStyle w:val="BodyText"/>
      </w:pPr>
      <w:r>
        <w:rPr>
          <w:b/>
          <w:bCs/>
        </w:rPr>
        <w:t xml:space="preserve">Bug: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sys.executable</w:t>
      </w:r>
      <w:r>
        <w:t xml:space="preserve"> </w:t>
      </w:r>
      <w:r>
        <w:t xml:space="preserve">to launch uvicorn. When called as</w:t>
      </w:r>
      <w:r>
        <w:t xml:space="preserve"> </w:t>
      </w:r>
      <w:r>
        <w:rPr>
          <w:rStyle w:val="VerbatimChar"/>
        </w:rPr>
        <w:t xml:space="preserve">python3 run.py</w:t>
      </w:r>
      <w:r>
        <w:t xml:space="preserve"> </w:t>
      </w:r>
      <w:r>
        <w:t xml:space="preserve">without activating the venv first,</w:t>
      </w:r>
      <w:r>
        <w:t xml:space="preserve"> </w:t>
      </w:r>
      <w:r>
        <w:rPr>
          <w:rStyle w:val="VerbatimChar"/>
        </w:rPr>
        <w:t xml:space="preserve">sys.executable</w:t>
      </w:r>
      <w:r>
        <w:t xml:space="preserve"> </w:t>
      </w:r>
      <w:r>
        <w:t xml:space="preserve">resolves to the system Python — which has no FastAPI, SQLAlchemy, or Prophet installed. Uvicorn crashed immediately and silently (output piped), leaving only the npm frontend running. The user saw</w:t>
      </w:r>
      <w:r>
        <w:t xml:space="preserve"> </w:t>
      </w:r>
      <w:r>
        <w:t xml:space="preserve">“</w:t>
      </w:r>
      <w:r>
        <w:t xml:space="preserve">Network error</w:t>
      </w:r>
      <w:r>
        <w:t xml:space="preserve">”</w:t>
      </w:r>
      <w:r>
        <w:t xml:space="preserve"> </w:t>
      </w:r>
      <w:r>
        <w:t xml:space="preserve">on login.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VENV_PYTHON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Used in Popen instead of sys.executable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rPr>
          <w:rStyle w:val="VerbatimChar"/>
        </w:rPr>
        <w:t xml:space="preserve">python3 run.py</w:t>
      </w:r>
      <w:r>
        <w:t xml:space="preserve"> </w:t>
      </w:r>
      <w:r>
        <w:t xml:space="preserve">now works from any terminal in any shell state. No manual</w:t>
      </w:r>
      <w:r>
        <w:t xml:space="preserve"> </w:t>
      </w:r>
      <w:r>
        <w:rPr>
          <w:rStyle w:val="VerbatimChar"/>
        </w:rPr>
        <w:t xml:space="preserve">source env/bin/activate</w:t>
      </w:r>
      <w:r>
        <w:t xml:space="preserve"> </w:t>
      </w:r>
      <w:r>
        <w:t xml:space="preserve">required before launch.</w:t>
      </w:r>
    </w:p>
    <w:p>
      <w:r>
        <w:pict>
          <v:rect style="width:0;height:1.5pt" o:hralign="center" o:hrstd="t" o:hr="t"/>
        </w:pict>
      </w:r>
    </w:p>
    <w:bookmarkEnd w:id="40"/>
    <w:bookmarkStart w:id="41" w:name="current-state-system-version-1.1.0"/>
    <w:p>
      <w:pPr>
        <w:pStyle w:val="Heading2"/>
      </w:pPr>
      <w:r>
        <w:t xml:space="preserve">Current State — System Version 1.1.0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(6 models, full relationships)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(register, login, admin guards)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Actuarial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(velocity, stability, moral hazard, sector oracle)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Prophet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Tuned (adaptive seasonality, Kenyan holidays, sector regressor, cross-validation, grid 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Daraja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(shared secret auth, phone-based lookup, micro-premium embedded)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(3-tier adjudication)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(loss ratio, pool health)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(Gemini-powered)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(dark theme SPA, forecast card, chat 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(Account + Coverage wired)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run.py 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 (venv-hardcoded, no activation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UI Shell built, backend API pending 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Daraja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IDCS System Architecture Council — June 2026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2026-06-01T21:15:35Z</dcterms:created>
  <dcterms:modified xsi:type="dcterms:W3CDTF">2026-06-01T21:15:35Z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