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17AD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43E0F319" wp14:editId="42E08B4D">
            <wp:simplePos x="0" y="0"/>
            <wp:positionH relativeFrom="page">
              <wp:align>right</wp:align>
            </wp:positionH>
            <wp:positionV relativeFrom="paragraph">
              <wp:posOffset>-762000</wp:posOffset>
            </wp:positionV>
            <wp:extent cx="9893300" cy="7000875"/>
            <wp:effectExtent l="0" t="0" r="0" b="9525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0" cy="700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E1158C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6604838F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  <w:r>
        <w:rPr>
          <w:rFonts w:ascii="Simplified Arabic" w:eastAsia="Simplified Arabic" w:hAnsi="Simplified Arabic" w:cs="Simplified Arabic"/>
          <w:noProof/>
        </w:rPr>
        <w:drawing>
          <wp:inline distT="0" distB="0" distL="114300" distR="114300" wp14:anchorId="0FD6548D" wp14:editId="2C76660A">
            <wp:extent cx="1196340" cy="12725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272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7EDC6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3AA9A331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18E6559C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60"/>
          <w:szCs w:val="60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60"/>
          <w:szCs w:val="60"/>
          <w:rtl/>
        </w:rPr>
        <w:t>كفايات اللغة العربية ومعاييرها للصفوف 1-4</w:t>
      </w:r>
    </w:p>
    <w:p w14:paraId="576F0E19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5A7CB969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7DE1D34C" w14:textId="77777777" w:rsidR="00F5011A" w:rsidRDefault="00F5011A" w:rsidP="00F5011A">
      <w:pPr>
        <w:spacing w:after="0" w:line="240" w:lineRule="auto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5B7408DD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0D84E2AD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1558C35F" w14:textId="02EED82A" w:rsidR="00F5011A" w:rsidRP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 w:hint="cs"/>
          <w:b/>
          <w:bCs/>
          <w:color w:val="C00000"/>
          <w:sz w:val="24"/>
          <w:szCs w:val="24"/>
          <w:lang w:bidi="ar-SA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24"/>
          <w:szCs w:val="24"/>
          <w:rtl/>
        </w:rPr>
        <w:t>1447هـ/ 2026م</w:t>
      </w:r>
    </w:p>
    <w:p w14:paraId="094BD574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32"/>
          <w:szCs w:val="32"/>
          <w:u w:val="single"/>
        </w:rPr>
      </w:pPr>
    </w:p>
    <w:p w14:paraId="3D48709F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32"/>
          <w:szCs w:val="32"/>
          <w:u w:val="single"/>
        </w:rPr>
      </w:pPr>
    </w:p>
    <w:p w14:paraId="1F15676B" w14:textId="77777777" w:rsidR="00F5011A" w:rsidRDefault="00F5011A" w:rsidP="00F5011A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32"/>
          <w:szCs w:val="32"/>
          <w:u w:val="single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32"/>
          <w:szCs w:val="32"/>
          <w:u w:val="single"/>
          <w:rtl/>
        </w:rPr>
        <w:t>الصف الأول</w:t>
      </w:r>
    </w:p>
    <w:tbl>
      <w:tblPr>
        <w:bidiVisual/>
        <w:tblW w:w="131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6"/>
        <w:gridCol w:w="1701"/>
        <w:gridCol w:w="2124"/>
        <w:gridCol w:w="2412"/>
        <w:gridCol w:w="1888"/>
        <w:gridCol w:w="1889"/>
        <w:gridCol w:w="1889"/>
      </w:tblGrid>
      <w:tr w:rsidR="00F5011A" w14:paraId="6596A097" w14:textId="77777777" w:rsidTr="00E9232C">
        <w:trPr>
          <w:jc w:val="center"/>
        </w:trPr>
        <w:tc>
          <w:tcPr>
            <w:tcW w:w="1256" w:type="dxa"/>
            <w:vMerge w:val="restart"/>
            <w:shd w:val="clear" w:color="auto" w:fill="92D050"/>
            <w:vAlign w:val="center"/>
          </w:tcPr>
          <w:p w14:paraId="132D3DAE" w14:textId="77777777" w:rsidR="00F5011A" w:rsidRDefault="00F5011A" w:rsidP="00E9232C">
            <w:pPr>
              <w:widowControl w:val="0"/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المجال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 w14:paraId="49A3EC77" w14:textId="77777777" w:rsidR="00F5011A" w:rsidRDefault="00F5011A" w:rsidP="00E9232C">
            <w:pPr>
              <w:spacing w:after="0" w:line="240" w:lineRule="auto"/>
              <w:ind w:left="36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الكفايات الرئيسة</w:t>
            </w:r>
          </w:p>
        </w:tc>
        <w:tc>
          <w:tcPr>
            <w:tcW w:w="2124" w:type="dxa"/>
            <w:vMerge w:val="restart"/>
            <w:shd w:val="clear" w:color="auto" w:fill="92D050"/>
            <w:vAlign w:val="center"/>
          </w:tcPr>
          <w:p w14:paraId="30B36A2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الكفايات الفرعية</w:t>
            </w:r>
          </w:p>
        </w:tc>
        <w:tc>
          <w:tcPr>
            <w:tcW w:w="2412" w:type="dxa"/>
            <w:vMerge w:val="restart"/>
            <w:shd w:val="clear" w:color="auto" w:fill="92D050"/>
            <w:vAlign w:val="center"/>
          </w:tcPr>
          <w:p w14:paraId="6DFCE4C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المعايير</w:t>
            </w:r>
          </w:p>
        </w:tc>
        <w:tc>
          <w:tcPr>
            <w:tcW w:w="5666" w:type="dxa"/>
            <w:gridSpan w:val="3"/>
            <w:shd w:val="clear" w:color="auto" w:fill="92D050"/>
            <w:vAlign w:val="center"/>
          </w:tcPr>
          <w:p w14:paraId="19E0F15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المؤشرات</w:t>
            </w:r>
          </w:p>
        </w:tc>
      </w:tr>
      <w:tr w:rsidR="00F5011A" w14:paraId="0374E926" w14:textId="77777777" w:rsidTr="00E9232C">
        <w:trPr>
          <w:jc w:val="center"/>
        </w:trPr>
        <w:tc>
          <w:tcPr>
            <w:tcW w:w="1256" w:type="dxa"/>
            <w:vMerge/>
            <w:shd w:val="clear" w:color="auto" w:fill="92D050"/>
            <w:vAlign w:val="center"/>
          </w:tcPr>
          <w:p w14:paraId="5E9BBDD6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1701" w:type="dxa"/>
            <w:vMerge/>
            <w:shd w:val="clear" w:color="auto" w:fill="92D050"/>
            <w:vAlign w:val="center"/>
          </w:tcPr>
          <w:p w14:paraId="17CE93AF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124" w:type="dxa"/>
            <w:vMerge/>
            <w:shd w:val="clear" w:color="auto" w:fill="92D050"/>
            <w:vAlign w:val="center"/>
          </w:tcPr>
          <w:p w14:paraId="6B046B5A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412" w:type="dxa"/>
            <w:vMerge/>
            <w:shd w:val="clear" w:color="auto" w:fill="92D050"/>
            <w:vAlign w:val="center"/>
          </w:tcPr>
          <w:p w14:paraId="2397402D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1888" w:type="dxa"/>
            <w:shd w:val="clear" w:color="auto" w:fill="92D050"/>
            <w:vAlign w:val="center"/>
          </w:tcPr>
          <w:p w14:paraId="7C85C82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يتقن</w:t>
            </w:r>
          </w:p>
        </w:tc>
        <w:tc>
          <w:tcPr>
            <w:tcW w:w="1889" w:type="dxa"/>
            <w:shd w:val="clear" w:color="auto" w:fill="92D050"/>
            <w:vAlign w:val="center"/>
          </w:tcPr>
          <w:p w14:paraId="335C56C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يطور</w:t>
            </w:r>
          </w:p>
        </w:tc>
        <w:tc>
          <w:tcPr>
            <w:tcW w:w="1889" w:type="dxa"/>
            <w:shd w:val="clear" w:color="auto" w:fill="92D050"/>
            <w:vAlign w:val="center"/>
          </w:tcPr>
          <w:p w14:paraId="787A35F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يحاول</w:t>
            </w:r>
          </w:p>
        </w:tc>
      </w:tr>
      <w:tr w:rsidR="00F5011A" w14:paraId="18B6F5AA" w14:textId="77777777" w:rsidTr="00E9232C">
        <w:trPr>
          <w:trHeight w:val="475"/>
          <w:jc w:val="center"/>
        </w:trPr>
        <w:tc>
          <w:tcPr>
            <w:tcW w:w="1256" w:type="dxa"/>
            <w:vMerge w:val="restart"/>
            <w:shd w:val="clear" w:color="auto" w:fill="DAE9F7"/>
          </w:tcPr>
          <w:p w14:paraId="37211512" w14:textId="77777777" w:rsidR="00F5011A" w:rsidRDefault="00F5011A" w:rsidP="00E9232C">
            <w:pPr>
              <w:widowControl w:val="0"/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الاستماع</w:t>
            </w:r>
          </w:p>
        </w:tc>
        <w:tc>
          <w:tcPr>
            <w:tcW w:w="1701" w:type="dxa"/>
            <w:vMerge w:val="restart"/>
          </w:tcPr>
          <w:p w14:paraId="0B322B35" w14:textId="77777777" w:rsidR="00F5011A" w:rsidRDefault="00F5011A" w:rsidP="00E9232C">
            <w:pPr>
              <w:spacing w:after="0" w:line="240" w:lineRule="auto"/>
              <w:ind w:left="36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الالتزام بآداب الاستماع وقواعده.</w:t>
            </w:r>
          </w:p>
        </w:tc>
        <w:tc>
          <w:tcPr>
            <w:tcW w:w="2124" w:type="dxa"/>
          </w:tcPr>
          <w:p w14:paraId="1EB057A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الاحترام واللباقة: تعزيز احترام الآخرين وآرائهم.</w:t>
            </w:r>
          </w:p>
          <w:p w14:paraId="6E1FCC3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  <w:p w14:paraId="54E9D09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412" w:type="dxa"/>
          </w:tcPr>
          <w:p w14:paraId="28F4FC4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إظهار سلوكٍ قائم على احترام الآخرين وآرائهم والتواصل معهم بلباقة في المواقف التعليمية والحياتية.</w:t>
            </w:r>
          </w:p>
        </w:tc>
        <w:tc>
          <w:tcPr>
            <w:tcW w:w="1888" w:type="dxa"/>
          </w:tcPr>
          <w:p w14:paraId="597E7F6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يستمع باهتمام واحترام، ويُظهر تقديراً لآراء الآخرين مهما اختلف معها، ويستخدم عبارات لبقة في الحوار.</w:t>
            </w:r>
          </w:p>
        </w:tc>
        <w:tc>
          <w:tcPr>
            <w:tcW w:w="1889" w:type="dxa"/>
          </w:tcPr>
          <w:p w14:paraId="64E9EC2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يُظهر احتراماً للمتحدث في أغلب المواقف، لكنه يحتاج إلى تعزيز استخدام العبارات اللبقة أو تقبّل الآراء المختلفة باستمرار.</w:t>
            </w:r>
          </w:p>
        </w:tc>
        <w:tc>
          <w:tcPr>
            <w:tcW w:w="1889" w:type="dxa"/>
          </w:tcPr>
          <w:p w14:paraId="7D148EC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يستمع للآخرين أحياناً، لكنه قد يُظهر تسرعاً أو ضعفاً في احترام الرأي المخالف أو استخدام الأسلوب اللائق.</w:t>
            </w:r>
          </w:p>
        </w:tc>
      </w:tr>
      <w:tr w:rsidR="00F5011A" w14:paraId="2CCF7C54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3DFB2E3C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8298577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1BF225F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ضبط النفس: الانتظار حتى ينتهي المتحدث دون مقاطعة.</w:t>
            </w:r>
          </w:p>
        </w:tc>
        <w:tc>
          <w:tcPr>
            <w:tcW w:w="2412" w:type="dxa"/>
          </w:tcPr>
          <w:p w14:paraId="33A802C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الالتزام بآداب الحوار وضبط النفس من خلال الإنصات للمتحدث وعدم مقاطعته أثناء الحديث.</w:t>
            </w:r>
          </w:p>
        </w:tc>
        <w:tc>
          <w:tcPr>
            <w:tcW w:w="1888" w:type="dxa"/>
          </w:tcPr>
          <w:p w14:paraId="4F7F31A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ينتظر انتهاء المتحدث تماماً قبل الرد، ويتحكم في اندفاعه أثناء الحوار.</w:t>
            </w:r>
          </w:p>
        </w:tc>
        <w:tc>
          <w:tcPr>
            <w:tcW w:w="1889" w:type="dxa"/>
          </w:tcPr>
          <w:p w14:paraId="5DA1D28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يتجنب المقاطعة في معظم الأحيان، لكنه قد يقاطع أحياناً بدافع الحماس أو التسرع.</w:t>
            </w:r>
          </w:p>
        </w:tc>
        <w:tc>
          <w:tcPr>
            <w:tcW w:w="1889" w:type="dxa"/>
          </w:tcPr>
          <w:p w14:paraId="24174C1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الانتظار حتى انتهاء المتحدث، ويقاطع الحديث مقاطعة متكررة.</w:t>
            </w:r>
          </w:p>
        </w:tc>
      </w:tr>
      <w:tr w:rsidR="00F5011A" w14:paraId="08AA3713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2EE17829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1ACB87FA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فهم المسموع وتحليله.</w:t>
            </w:r>
          </w:p>
        </w:tc>
        <w:tc>
          <w:tcPr>
            <w:tcW w:w="2124" w:type="dxa"/>
          </w:tcPr>
          <w:p w14:paraId="0D2C357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مهارة التفكير الناقد.</w:t>
            </w:r>
          </w:p>
          <w:p w14:paraId="740B360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412" w:type="dxa"/>
          </w:tcPr>
          <w:p w14:paraId="6D24555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مهارة التفكير الناقد في تحليل الأفكار والمواقف وإبداء الرأي بصورة واعية ومنطقية.</w:t>
            </w:r>
          </w:p>
        </w:tc>
        <w:tc>
          <w:tcPr>
            <w:tcW w:w="1888" w:type="dxa"/>
          </w:tcPr>
          <w:p w14:paraId="25EA469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المسموع بعمق، ويطرح أسئلة وأفكاراً ناقدة تدل على فهم واعٍ.</w:t>
            </w:r>
          </w:p>
        </w:tc>
        <w:tc>
          <w:tcPr>
            <w:tcW w:w="1889" w:type="dxa"/>
          </w:tcPr>
          <w:p w14:paraId="27A1F46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يُظهر قدرة جيدة على تحليل المسموع، لكنه يحتاج إلى تعميق التفكير الناقد أحياناً.</w:t>
            </w:r>
          </w:p>
        </w:tc>
        <w:tc>
          <w:tcPr>
            <w:tcW w:w="1889" w:type="dxa"/>
          </w:tcPr>
          <w:p w14:paraId="0B2AEBF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يحلّل المسموع، لكنه يحتاج إلى دعم في ممارسة التفكير الناقد.</w:t>
            </w:r>
          </w:p>
        </w:tc>
      </w:tr>
      <w:tr w:rsidR="00F5011A" w14:paraId="772441D2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050F8210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EFD4F18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16D016C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تقييم الأفكار.</w:t>
            </w:r>
          </w:p>
        </w:tc>
        <w:tc>
          <w:tcPr>
            <w:tcW w:w="2412" w:type="dxa"/>
          </w:tcPr>
          <w:p w14:paraId="48076A1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تقييم الأفكار وتمييز المناسب منها وفق معايير واضحة ومنطقية.</w:t>
            </w:r>
          </w:p>
        </w:tc>
        <w:tc>
          <w:tcPr>
            <w:tcW w:w="1888" w:type="dxa"/>
          </w:tcPr>
          <w:p w14:paraId="5F7E20B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يقيّم الأفكار بموضوعية، ويميز بين القوي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والضعيف منها مع تبرير رأيه.</w:t>
            </w:r>
          </w:p>
        </w:tc>
        <w:tc>
          <w:tcPr>
            <w:tcW w:w="1889" w:type="dxa"/>
          </w:tcPr>
          <w:p w14:paraId="04B8F77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 xml:space="preserve">يقيّم بعض الأفكار بصورة مناسبة، لكنه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يحتاج إلى مزيد من الدقة والتبرير.</w:t>
            </w:r>
          </w:p>
        </w:tc>
        <w:tc>
          <w:tcPr>
            <w:tcW w:w="1889" w:type="dxa"/>
          </w:tcPr>
          <w:p w14:paraId="46F9C5C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يواجه صعوبة في تقييم الأفكار أو إصدار حكم مناسب عليها.</w:t>
            </w:r>
          </w:p>
        </w:tc>
      </w:tr>
      <w:tr w:rsidR="00F5011A" w14:paraId="75C230E3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44FE04C8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00A5149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06DD353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تمييز المعلومات المهمة.</w:t>
            </w:r>
          </w:p>
        </w:tc>
        <w:tc>
          <w:tcPr>
            <w:tcW w:w="2412" w:type="dxa"/>
          </w:tcPr>
          <w:p w14:paraId="6F4E39D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تمييز المعلومات المهمة من غيرها واستخلاص الأفكار الرئيسة بدقة.</w:t>
            </w:r>
          </w:p>
        </w:tc>
        <w:tc>
          <w:tcPr>
            <w:tcW w:w="1888" w:type="dxa"/>
          </w:tcPr>
          <w:p w14:paraId="270DF14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المعلومات الأساسية والداعمة بدقة وسرعة.</w:t>
            </w:r>
          </w:p>
        </w:tc>
        <w:tc>
          <w:tcPr>
            <w:tcW w:w="1889" w:type="dxa"/>
          </w:tcPr>
          <w:p w14:paraId="5CEE1A8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معظم المعلومات المهمة، لكنه قد يغفل بعض التفاصيل الأساسية.</w:t>
            </w:r>
          </w:p>
        </w:tc>
        <w:tc>
          <w:tcPr>
            <w:tcW w:w="1889" w:type="dxa"/>
          </w:tcPr>
          <w:p w14:paraId="357C1F1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تحديد المعلومات المهمة وتمييزها من الثانوية.</w:t>
            </w:r>
          </w:p>
        </w:tc>
      </w:tr>
      <w:tr w:rsidR="00F5011A" w14:paraId="03132297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35DA6BC0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764852F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06562D2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حلّ المشكلات بالاستفادة من المعلومات في تحليل المواقف المختلفة وتوظيفها في حل مشكلات جديدة.</w:t>
            </w:r>
          </w:p>
        </w:tc>
        <w:tc>
          <w:tcPr>
            <w:tcW w:w="2412" w:type="dxa"/>
          </w:tcPr>
          <w:p w14:paraId="330ED2D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المعلومات في تحليل المواقف المختلفة والاستفادة منها في حلّ المشكلات الجديدة بفاعلية.</w:t>
            </w:r>
          </w:p>
        </w:tc>
        <w:tc>
          <w:tcPr>
            <w:tcW w:w="1888" w:type="dxa"/>
          </w:tcPr>
          <w:p w14:paraId="5ABA3E6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المعلومات المسموعة بفاعلية في تحليل المواقف واقتراح حلول جديدة ومناسبة.</w:t>
            </w:r>
          </w:p>
        </w:tc>
        <w:tc>
          <w:tcPr>
            <w:tcW w:w="1889" w:type="dxa"/>
          </w:tcPr>
          <w:p w14:paraId="35F8717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المعلومات المسموعة في حل بعض المشكلات، لكنه يحتاج إلى تطوير قدرته على التوظيف والتحليل.</w:t>
            </w:r>
          </w:p>
        </w:tc>
        <w:tc>
          <w:tcPr>
            <w:tcW w:w="1889" w:type="dxa"/>
          </w:tcPr>
          <w:p w14:paraId="17250A9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يستفيد من المعلومات في حلّ المشكلات، لكنه يحتاج إلى توجيه ودعم مستمر.</w:t>
            </w:r>
          </w:p>
        </w:tc>
      </w:tr>
      <w:tr w:rsidR="00F5011A" w14:paraId="73654D62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10229A07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1A7BC79A" w14:textId="77777777" w:rsidR="00F5011A" w:rsidRDefault="00F5011A" w:rsidP="00E9232C">
            <w:pPr>
              <w:spacing w:after="0" w:line="240" w:lineRule="auto"/>
              <w:ind w:left="36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التفاعل الإيجابي مع المسموع.</w:t>
            </w:r>
          </w:p>
        </w:tc>
        <w:tc>
          <w:tcPr>
            <w:tcW w:w="2124" w:type="dxa"/>
          </w:tcPr>
          <w:p w14:paraId="19A52D3F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مهارة التركيز والانتباه: تمكين الطالب من التقاط الفروقات الدقيقة بين الأصوات والمعاني.</w:t>
            </w:r>
          </w:p>
        </w:tc>
        <w:tc>
          <w:tcPr>
            <w:tcW w:w="2412" w:type="dxa"/>
          </w:tcPr>
          <w:p w14:paraId="70C59C9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التركيز والانتباه لالتقاط الفروقات الدقيقة بين الأصوات والمعاني.</w:t>
            </w:r>
          </w:p>
        </w:tc>
        <w:tc>
          <w:tcPr>
            <w:tcW w:w="1888" w:type="dxa"/>
          </w:tcPr>
          <w:p w14:paraId="6815D48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يركز باهتمام طوال الاستماع، ويميز الفروقات الدقيقة بين الأصوات والمعاني بدقة.</w:t>
            </w:r>
          </w:p>
        </w:tc>
        <w:tc>
          <w:tcPr>
            <w:tcW w:w="1889" w:type="dxa"/>
          </w:tcPr>
          <w:p w14:paraId="2887206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يُظهر تركيزاً جيداً في معظم الوقت، لكنه قد يفوته بعض الفروقات الدقيقة أحياناً.</w:t>
            </w:r>
          </w:p>
        </w:tc>
        <w:tc>
          <w:tcPr>
            <w:tcW w:w="1889" w:type="dxa"/>
          </w:tcPr>
          <w:p w14:paraId="62F1DAD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التركيز المستمر أو التمييز بين الأصوات والمعاني المختلفة.</w:t>
            </w:r>
          </w:p>
        </w:tc>
      </w:tr>
      <w:tr w:rsidR="00F5011A" w14:paraId="5CE9CA4B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10569C4B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5B6AE1A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2C4218E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مهارة التحليل السمعي: القدرة على تحليل المسموع وفهمه بدقة.</w:t>
            </w:r>
          </w:p>
        </w:tc>
        <w:tc>
          <w:tcPr>
            <w:tcW w:w="2412" w:type="dxa"/>
          </w:tcPr>
          <w:p w14:paraId="7EC125C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التحليل السمعي من خلال تحليل المسموع وفهمه بدقة.</w:t>
            </w:r>
          </w:p>
        </w:tc>
        <w:tc>
          <w:tcPr>
            <w:tcW w:w="1888" w:type="dxa"/>
          </w:tcPr>
          <w:p w14:paraId="52D2824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المسموع بدقة، ويفهم المعاني والأفكار بصورة واضحة ومتكاملة.</w:t>
            </w:r>
          </w:p>
        </w:tc>
        <w:tc>
          <w:tcPr>
            <w:tcW w:w="1889" w:type="dxa"/>
          </w:tcPr>
          <w:p w14:paraId="70DBDE5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يفهم معظم المسموع ويحلله تحليلاً مقبولاً، لكنه يحتاج إلى مزيد من الدقة في التحليل.</w:t>
            </w:r>
          </w:p>
        </w:tc>
        <w:tc>
          <w:tcPr>
            <w:tcW w:w="1889" w:type="dxa"/>
          </w:tcPr>
          <w:p w14:paraId="3DED8A9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يحلّل المسموع، لكنه يواجه صعوبة في استيعاب المعاني وربط الأفكار.</w:t>
            </w:r>
          </w:p>
        </w:tc>
      </w:tr>
      <w:tr w:rsidR="00F5011A" w14:paraId="69F1B0A3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1002957C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4E2D81A6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تذوق المسموع وتقييمه</w:t>
            </w:r>
            <w:r>
              <w:rPr>
                <w:rFonts w:ascii="Simplified Arabic" w:eastAsia="Simplified Arabic" w:hAnsi="Simplified Arabic" w:cs="Simplified Arabic"/>
              </w:rPr>
              <w:t>.</w:t>
            </w:r>
          </w:p>
        </w:tc>
        <w:tc>
          <w:tcPr>
            <w:tcW w:w="2124" w:type="dxa"/>
          </w:tcPr>
          <w:p w14:paraId="42D3A1B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الاستماع الدقيق: القدرة على التركيز في الأصوات (الحروف والمقاطع والكلمات والجمل).</w:t>
            </w:r>
          </w:p>
        </w:tc>
        <w:tc>
          <w:tcPr>
            <w:tcW w:w="2412" w:type="dxa"/>
          </w:tcPr>
          <w:p w14:paraId="4BEF85E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التركيز في تمييز الأصوات والحروف والمقاطع والكلمات والجمل وفهمها بدقة.</w:t>
            </w:r>
          </w:p>
        </w:tc>
        <w:tc>
          <w:tcPr>
            <w:tcW w:w="1888" w:type="dxa"/>
          </w:tcPr>
          <w:p w14:paraId="3EEFDC8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يستمع بدقة عالية، ويميز الأصوات والمقاطع والكلمات والجمل بوضوح وتركيز.</w:t>
            </w:r>
          </w:p>
        </w:tc>
        <w:tc>
          <w:tcPr>
            <w:tcW w:w="1889" w:type="dxa"/>
          </w:tcPr>
          <w:p w14:paraId="12EB43E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يركز في معظم الأصوات والكلمات، لكنه يحتاج إلى مزيد من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الدقة والانتباه لبعض التفاصيل الصوتية.</w:t>
            </w:r>
          </w:p>
        </w:tc>
        <w:tc>
          <w:tcPr>
            <w:tcW w:w="1889" w:type="dxa"/>
          </w:tcPr>
          <w:p w14:paraId="669935E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يحتاج إلى دعم في التركيز على الأصوات أو التمييز بين المقاطع والكلمات المختلفة.</w:t>
            </w:r>
          </w:p>
          <w:p w14:paraId="1EB6E81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</w:tr>
      <w:tr w:rsidR="00F5011A" w14:paraId="5094D73B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78123C98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EAB9C2F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4893B8C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الانتباه السمعي: تنمية الوعي بالاختلافات بين الأصوات، مثل (الفرق بين "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ب"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و"م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").</w:t>
            </w:r>
          </w:p>
        </w:tc>
        <w:tc>
          <w:tcPr>
            <w:tcW w:w="2412" w:type="dxa"/>
          </w:tcPr>
          <w:p w14:paraId="66246DF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التمييز بين الأصوات المتقاربة وتعزيز الوعي السمعي.</w:t>
            </w:r>
          </w:p>
        </w:tc>
        <w:tc>
          <w:tcPr>
            <w:tcW w:w="1888" w:type="dxa"/>
          </w:tcPr>
          <w:p w14:paraId="1E9B044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بدقة بين الأصوات المتقاربة مثل الحروف المتشابهة في النطق.</w:t>
            </w:r>
          </w:p>
        </w:tc>
        <w:tc>
          <w:tcPr>
            <w:tcW w:w="1889" w:type="dxa"/>
          </w:tcPr>
          <w:p w14:paraId="3C00F5EF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معظم الأصوات المتقاربة، لكنه يخلط بينها أحياناً.</w:t>
            </w:r>
          </w:p>
        </w:tc>
        <w:tc>
          <w:tcPr>
            <w:tcW w:w="1889" w:type="dxa"/>
          </w:tcPr>
          <w:p w14:paraId="0BE7A44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التمييز بين الأصوات المتقاربة ويحتاج إلى تدريب مستمر.</w:t>
            </w:r>
          </w:p>
        </w:tc>
      </w:tr>
      <w:tr w:rsidR="00F5011A" w14:paraId="6B5B55E9" w14:textId="77777777" w:rsidTr="00E9232C">
        <w:trPr>
          <w:trHeight w:val="475"/>
          <w:jc w:val="center"/>
        </w:trPr>
        <w:tc>
          <w:tcPr>
            <w:tcW w:w="1256" w:type="dxa"/>
            <w:vMerge w:val="restart"/>
            <w:shd w:val="clear" w:color="auto" w:fill="DAE9F7"/>
          </w:tcPr>
          <w:p w14:paraId="7911E42C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المحادثة والتعبير الشفوي</w:t>
            </w:r>
          </w:p>
        </w:tc>
        <w:tc>
          <w:tcPr>
            <w:tcW w:w="1701" w:type="dxa"/>
            <w:vMerge w:val="restart"/>
          </w:tcPr>
          <w:p w14:paraId="3E6B61D9" w14:textId="77777777" w:rsidR="00F5011A" w:rsidRDefault="00F5011A" w:rsidP="00E9232C">
            <w:pPr>
              <w:spacing w:after="0" w:line="240" w:lineRule="auto"/>
              <w:ind w:left="36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الالتزام بآداب الحوار والمناقشة.</w:t>
            </w:r>
          </w:p>
        </w:tc>
        <w:tc>
          <w:tcPr>
            <w:tcW w:w="2124" w:type="dxa"/>
          </w:tcPr>
          <w:p w14:paraId="3895910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مهارة التواصل الفعّال: اختيار الكلمات المناسبة.</w:t>
            </w:r>
          </w:p>
          <w:p w14:paraId="5CE9B98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412" w:type="dxa"/>
          </w:tcPr>
          <w:p w14:paraId="0D7F067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اختيار الكلمات المناسبة أثناء الحوار بما يعزز وضوح المعنى وفاعلية التواصل.</w:t>
            </w:r>
          </w:p>
        </w:tc>
        <w:tc>
          <w:tcPr>
            <w:tcW w:w="1888" w:type="dxa"/>
          </w:tcPr>
          <w:p w14:paraId="5D27292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يختار كلماته بعناية، ويعبر عن أفكاره بوضوح ولباقة.</w:t>
            </w:r>
          </w:p>
          <w:p w14:paraId="426323B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  <w:p w14:paraId="705E468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9" w:type="dxa"/>
          </w:tcPr>
          <w:p w14:paraId="6BC4661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كلمات مناسبة في معظم المواقف، لكنه يحتاج إلى تحسين دقة التعبير أحياناً.</w:t>
            </w:r>
          </w:p>
        </w:tc>
        <w:tc>
          <w:tcPr>
            <w:tcW w:w="1889" w:type="dxa"/>
          </w:tcPr>
          <w:p w14:paraId="688E1B8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اختيار الكلمات المناسبة أو التعبير الواضح أثناء الحوار.</w:t>
            </w:r>
          </w:p>
          <w:p w14:paraId="2EC2344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</w:tr>
      <w:tr w:rsidR="00F5011A" w14:paraId="67584FD1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29FBC39B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3A8BE3CE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23AF2F2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الاحترام المتبادل: التحدث بأدب ولطف مع الآخرين.</w:t>
            </w:r>
          </w:p>
        </w:tc>
        <w:tc>
          <w:tcPr>
            <w:tcW w:w="2412" w:type="dxa"/>
          </w:tcPr>
          <w:p w14:paraId="12B0B26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التحدث بأدب ولطف مع الآخرين بما يعكس احترامهم ويعزز التواصل الإيجابي.</w:t>
            </w:r>
          </w:p>
        </w:tc>
        <w:tc>
          <w:tcPr>
            <w:tcW w:w="1888" w:type="dxa"/>
          </w:tcPr>
          <w:p w14:paraId="1FB9CF7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يتحدث بأدب واحترام دائم، ويُظهر تقديراً للآخرين أثناء الحوار.</w:t>
            </w:r>
          </w:p>
        </w:tc>
        <w:tc>
          <w:tcPr>
            <w:tcW w:w="1889" w:type="dxa"/>
          </w:tcPr>
          <w:p w14:paraId="3659209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بالأدب في أغلب المواقف، لكنه يحتاج إلى تعزيز أسلوبه اللطيف أحياناً.</w:t>
            </w:r>
          </w:p>
        </w:tc>
        <w:tc>
          <w:tcPr>
            <w:tcW w:w="1889" w:type="dxa"/>
          </w:tcPr>
          <w:p w14:paraId="1442F25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بأدب الحوار، لكنه قد يستخدم أسلوباً غير مناسب في بعض المواقف.</w:t>
            </w:r>
          </w:p>
        </w:tc>
      </w:tr>
      <w:tr w:rsidR="00F5011A" w14:paraId="0F9C6A06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41FAFF0F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5517BF22" w14:textId="77777777" w:rsidR="00F5011A" w:rsidRDefault="00F5011A" w:rsidP="00E9232C">
            <w:pPr>
              <w:spacing w:after="0" w:line="240" w:lineRule="auto"/>
              <w:ind w:left="36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التواصل الفعال مع الزملاء والمعلم أثناء المحادثة.</w:t>
            </w:r>
          </w:p>
        </w:tc>
        <w:tc>
          <w:tcPr>
            <w:tcW w:w="2124" w:type="dxa"/>
          </w:tcPr>
          <w:p w14:paraId="0B0C6FA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الثقة بالنفس: التعبير عن الذات بوضوح.</w:t>
            </w:r>
          </w:p>
          <w:p w14:paraId="7723BCD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412" w:type="dxa"/>
          </w:tcPr>
          <w:p w14:paraId="310FA0C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الذات أثناء الحديث بوضوح وثقة بما يسهم في نقل الأفكار والمعاني نقلاً سليماً وملائماً للموقف التواصلي.</w:t>
            </w:r>
          </w:p>
        </w:tc>
        <w:tc>
          <w:tcPr>
            <w:tcW w:w="1888" w:type="dxa"/>
          </w:tcPr>
          <w:p w14:paraId="3F96C54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يتحدث بثقة ووضوح، ويعبر عن أفكاره بطلاقة أمام الآخرين.</w:t>
            </w:r>
          </w:p>
          <w:p w14:paraId="161B4BB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9" w:type="dxa"/>
          </w:tcPr>
          <w:p w14:paraId="3033E52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يُظهر ثقة جيدة في الحديث، لكنه يحتاج إلى مزيد من الطلاقة أو الجرأة أحياناً.</w:t>
            </w:r>
          </w:p>
        </w:tc>
        <w:tc>
          <w:tcPr>
            <w:tcW w:w="1889" w:type="dxa"/>
          </w:tcPr>
          <w:p w14:paraId="51E9C0F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يتردد في التعبير عن أفكاره ويحتاج إلى دعم لتعزيز ثقته بنفسه.</w:t>
            </w:r>
          </w:p>
        </w:tc>
      </w:tr>
      <w:tr w:rsidR="00F5011A" w14:paraId="28FBBB3F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7E9C14AF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44D279BB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5994D40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القدرة على الإقناع: إيصال الفكرة بطريقة مفهومة وجذابة.</w:t>
            </w:r>
          </w:p>
        </w:tc>
        <w:tc>
          <w:tcPr>
            <w:tcW w:w="2412" w:type="dxa"/>
          </w:tcPr>
          <w:p w14:paraId="3D96C2E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توصيل الأفكار والمعاني بوضوح وتسلسل وبأسلوب يجذب انتباه المتلقي وييسر فهمه.</w:t>
            </w:r>
          </w:p>
        </w:tc>
        <w:tc>
          <w:tcPr>
            <w:tcW w:w="1888" w:type="dxa"/>
          </w:tcPr>
          <w:p w14:paraId="5BBFA76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يعرض أفكاره بأسلوب واضح ومؤثر يجذب انتباه المستمعين.</w:t>
            </w:r>
          </w:p>
        </w:tc>
        <w:tc>
          <w:tcPr>
            <w:tcW w:w="1889" w:type="dxa"/>
          </w:tcPr>
          <w:p w14:paraId="6286F17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يوضح أفكاره بصورة مقبولة، لكنه يحتاج إلى تحسين أسلوب العرض والإقناع.</w:t>
            </w:r>
          </w:p>
        </w:tc>
        <w:tc>
          <w:tcPr>
            <w:tcW w:w="1889" w:type="dxa"/>
          </w:tcPr>
          <w:p w14:paraId="6DE944A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إيصال فكرته أو جذب انتباه المستمعين.</w:t>
            </w:r>
          </w:p>
        </w:tc>
      </w:tr>
      <w:tr w:rsidR="00F5011A" w14:paraId="311CF9F1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5C4B2E09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4B31FA6B" w14:textId="77777777" w:rsidR="00F5011A" w:rsidRDefault="00F5011A" w:rsidP="00E9232C">
            <w:pPr>
              <w:spacing w:after="0" w:line="240" w:lineRule="auto"/>
              <w:ind w:left="36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تنظيم محتوى الحديث وتسلسله من</w:t>
            </w:r>
            <w:r>
              <w:rPr>
                <w:b/>
                <w:bCs/>
                <w:rtl/>
              </w:rPr>
              <w:t>طقياً ومترابطاً</w:t>
            </w: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 xml:space="preserve"> يُناسب الموضوع المطروح.</w:t>
            </w:r>
          </w:p>
        </w:tc>
        <w:tc>
          <w:tcPr>
            <w:tcW w:w="2124" w:type="dxa"/>
          </w:tcPr>
          <w:p w14:paraId="5760AAF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مهارة التخطيط للتحدث وتنظيم الأفكار قبل العرض الشفهي.</w:t>
            </w:r>
          </w:p>
        </w:tc>
        <w:tc>
          <w:tcPr>
            <w:tcW w:w="2412" w:type="dxa"/>
          </w:tcPr>
          <w:p w14:paraId="328BCC9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ترتيب الأفكار ذهنياً قبل التحدث؛ لضمان وضوح العرض وتسلسل المعاني.</w:t>
            </w:r>
          </w:p>
        </w:tc>
        <w:tc>
          <w:tcPr>
            <w:tcW w:w="1888" w:type="dxa"/>
          </w:tcPr>
          <w:p w14:paraId="383507F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يرتب أفكاره مسبقاً ويعرضها بصورة مترابطة ومنظمة.</w:t>
            </w:r>
          </w:p>
        </w:tc>
        <w:tc>
          <w:tcPr>
            <w:tcW w:w="1889" w:type="dxa"/>
          </w:tcPr>
          <w:p w14:paraId="658038C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ينظم بعض أفكاره قبل الحديث، لكنه يحتاج إلى مزيد من الترتيب والتسلسل.</w:t>
            </w:r>
          </w:p>
        </w:tc>
        <w:tc>
          <w:tcPr>
            <w:tcW w:w="1889" w:type="dxa"/>
          </w:tcPr>
          <w:p w14:paraId="030FB35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يتحدث دون تنظيم واضح للأفكار ويحتاج إلى توجيه مستمر.</w:t>
            </w:r>
          </w:p>
          <w:p w14:paraId="0C5EEFA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</w:tr>
      <w:tr w:rsidR="00F5011A" w14:paraId="2F1CF521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3FAD7153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7BE1657D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10FF56F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مهارة التعبير المنطقي في عرض الأفكار شفهياً.</w:t>
            </w:r>
          </w:p>
        </w:tc>
        <w:tc>
          <w:tcPr>
            <w:tcW w:w="2412" w:type="dxa"/>
          </w:tcPr>
          <w:p w14:paraId="2EB7DA3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تقديم الحديث بصورة منظمة وواضحة بما يسهّل فهم الأفكار وتسلسلها.</w:t>
            </w:r>
          </w:p>
        </w:tc>
        <w:tc>
          <w:tcPr>
            <w:tcW w:w="1888" w:type="dxa"/>
          </w:tcPr>
          <w:p w14:paraId="5E3BF27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يقدم حديثه بتسلسل منطقي واضح ومترابط يناسب الموضوع.</w:t>
            </w:r>
          </w:p>
        </w:tc>
        <w:tc>
          <w:tcPr>
            <w:tcW w:w="1889" w:type="dxa"/>
          </w:tcPr>
          <w:p w14:paraId="3CD24BD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يعرض أفكاره بوضوح نسبي، لكنه يحتاج إلى تحسين الترابط والتسلسل.</w:t>
            </w:r>
          </w:p>
        </w:tc>
        <w:tc>
          <w:tcPr>
            <w:tcW w:w="1889" w:type="dxa"/>
          </w:tcPr>
          <w:p w14:paraId="6AB4A4A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تنظيم الحديث وتسلسل الأفكار بصورة مفهومة.</w:t>
            </w:r>
          </w:p>
        </w:tc>
      </w:tr>
      <w:tr w:rsidR="00F5011A" w14:paraId="6C1C7744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04F4CCC2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3E5FD2D1" w14:textId="77777777" w:rsidR="00F5011A" w:rsidRDefault="00F5011A" w:rsidP="00E9232C">
            <w:pPr>
              <w:spacing w:after="0" w:line="240" w:lineRule="auto"/>
              <w:ind w:left="36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بناء مقاطع وكلمات وتحليلها.</w:t>
            </w:r>
          </w:p>
        </w:tc>
        <w:tc>
          <w:tcPr>
            <w:tcW w:w="2124" w:type="dxa"/>
          </w:tcPr>
          <w:p w14:paraId="7D27796F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إتقان مهارة الوعي الصوتي في اللغة العربية.</w:t>
            </w:r>
          </w:p>
        </w:tc>
        <w:tc>
          <w:tcPr>
            <w:tcW w:w="2412" w:type="dxa"/>
          </w:tcPr>
          <w:p w14:paraId="6E6A8B8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تجريد حروف اللغة العربية من الكلمات وتمييزها نطقاً وسمعاً تمييزاً صحيحاً.</w:t>
            </w:r>
          </w:p>
        </w:tc>
        <w:tc>
          <w:tcPr>
            <w:tcW w:w="1888" w:type="dxa"/>
          </w:tcPr>
          <w:p w14:paraId="0877FC7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الحروف العربية ويجردها بدقة في الكلمات المختلفة.</w:t>
            </w:r>
          </w:p>
          <w:p w14:paraId="7E1DE24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9" w:type="dxa"/>
          </w:tcPr>
          <w:p w14:paraId="5B7FD28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يتعرف إلى معظم الحروف، لكنه يخلط أحياناً بين بعض الحروف المتشابهة.</w:t>
            </w:r>
          </w:p>
        </w:tc>
        <w:tc>
          <w:tcPr>
            <w:tcW w:w="1889" w:type="dxa"/>
          </w:tcPr>
          <w:p w14:paraId="51BD741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تمييز الحروف وتجريدها ويحتاج إلى تدريب إضافي.</w:t>
            </w:r>
          </w:p>
        </w:tc>
      </w:tr>
      <w:tr w:rsidR="00F5011A" w14:paraId="41CD4F68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1B1859C6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038D454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6F36545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إتقان مهارة الوعي الصوتي وبناء البنية الصوتية للكلمات.</w:t>
            </w:r>
          </w:p>
        </w:tc>
        <w:tc>
          <w:tcPr>
            <w:tcW w:w="2412" w:type="dxa"/>
          </w:tcPr>
          <w:p w14:paraId="124F2FF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تركيب مقاطع صوتية قصيرة وطويلة؛ لتكوين كلمات صحيحة ومفهومة.</w:t>
            </w:r>
          </w:p>
        </w:tc>
        <w:tc>
          <w:tcPr>
            <w:tcW w:w="1888" w:type="dxa"/>
          </w:tcPr>
          <w:p w14:paraId="02EF781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يركب المقاطع الطويلة والقصيرة بدقة وسرعة.</w:t>
            </w:r>
          </w:p>
        </w:tc>
        <w:tc>
          <w:tcPr>
            <w:tcW w:w="1889" w:type="dxa"/>
          </w:tcPr>
          <w:p w14:paraId="37DEB2A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يركب معظم المقاطع تركيباً صحيحاً، لكنه يحتاج إلى مزيد من التدريب.</w:t>
            </w:r>
          </w:p>
        </w:tc>
        <w:tc>
          <w:tcPr>
            <w:tcW w:w="1889" w:type="dxa"/>
          </w:tcPr>
          <w:p w14:paraId="7579195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تركيب المقاطع وتمييز أنواعها.</w:t>
            </w:r>
          </w:p>
        </w:tc>
      </w:tr>
      <w:tr w:rsidR="00F5011A" w14:paraId="71094EF4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7C6C22EB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5B847EEA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0505C66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الوعي الصوتي وبناء الكلمات.</w:t>
            </w:r>
          </w:p>
        </w:tc>
        <w:tc>
          <w:tcPr>
            <w:tcW w:w="2412" w:type="dxa"/>
          </w:tcPr>
          <w:p w14:paraId="499A214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تركيب كلمات من مقاطع صوتية تركيباً صحيحاً ومترابطاً؛ لتكوين كلمات ذات معنى.</w:t>
            </w:r>
          </w:p>
        </w:tc>
        <w:tc>
          <w:tcPr>
            <w:tcW w:w="1888" w:type="dxa"/>
          </w:tcPr>
          <w:p w14:paraId="38FABCC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يكوّن كلمات صحيحة ومتنوعة من المقاطع بسهولة.</w:t>
            </w:r>
          </w:p>
        </w:tc>
        <w:tc>
          <w:tcPr>
            <w:tcW w:w="1889" w:type="dxa"/>
          </w:tcPr>
          <w:p w14:paraId="0628723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يكوّن كلمات بسيطة بصورة صحيحة، لكنه يحتاج إلى تطوير مهارته في الكلمات الأكثر تعقيداً.</w:t>
            </w:r>
          </w:p>
        </w:tc>
        <w:tc>
          <w:tcPr>
            <w:tcW w:w="1889" w:type="dxa"/>
          </w:tcPr>
          <w:p w14:paraId="58B3492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تركيب الكلمات من المقاطع المختلفة.</w:t>
            </w:r>
          </w:p>
        </w:tc>
      </w:tr>
      <w:tr w:rsidR="00F5011A" w14:paraId="7E5D613A" w14:textId="77777777" w:rsidTr="00E9232C">
        <w:trPr>
          <w:trHeight w:val="475"/>
          <w:jc w:val="center"/>
        </w:trPr>
        <w:tc>
          <w:tcPr>
            <w:tcW w:w="1256" w:type="dxa"/>
            <w:vMerge w:val="restart"/>
            <w:shd w:val="clear" w:color="auto" w:fill="DAE9F7"/>
          </w:tcPr>
          <w:p w14:paraId="0D26C9ED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القراءة</w:t>
            </w:r>
          </w:p>
        </w:tc>
        <w:tc>
          <w:tcPr>
            <w:tcW w:w="1701" w:type="dxa"/>
            <w:vMerge w:val="restart"/>
          </w:tcPr>
          <w:p w14:paraId="241D3023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مراعاة العادات السليمة المصاحبة للقراءة الجهرية.</w:t>
            </w:r>
          </w:p>
        </w:tc>
        <w:tc>
          <w:tcPr>
            <w:tcW w:w="2124" w:type="dxa"/>
          </w:tcPr>
          <w:p w14:paraId="0ECC7A8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التحكم الذاتي أثناء التحدث.</w:t>
            </w:r>
          </w:p>
          <w:p w14:paraId="5585F97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412" w:type="dxa"/>
          </w:tcPr>
          <w:p w14:paraId="0FBF40D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الالتزام بسرعة مناسبة وصوت واضح أثناء الحديث بما يحقق وضوح الرسالة.</w:t>
            </w:r>
          </w:p>
        </w:tc>
        <w:tc>
          <w:tcPr>
            <w:tcW w:w="1888" w:type="dxa"/>
          </w:tcPr>
          <w:p w14:paraId="3726407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بسرعة مناسبة وصوت واضح ومتزن مع المحافظة على الطلاقة.</w:t>
            </w:r>
          </w:p>
        </w:tc>
        <w:tc>
          <w:tcPr>
            <w:tcW w:w="1889" w:type="dxa"/>
          </w:tcPr>
          <w:p w14:paraId="51839AA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بالسرعة والصوت المناسبين في معظم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الأحيان، لكنه يحتاج إلى مزيد من الضبط أحياناً.</w:t>
            </w:r>
          </w:p>
        </w:tc>
        <w:tc>
          <w:tcPr>
            <w:tcW w:w="1889" w:type="dxa"/>
          </w:tcPr>
          <w:p w14:paraId="40CFC8F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يواجه صعوبة في التحكم بسرعة القراءة أو وضوح الصوت.</w:t>
            </w:r>
          </w:p>
        </w:tc>
      </w:tr>
      <w:tr w:rsidR="00F5011A" w14:paraId="1CF32D3C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5F67E26F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2F66999C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0E1FD4F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الثقة بالنفس في المواقف التواصلية والقرائية.</w:t>
            </w:r>
          </w:p>
        </w:tc>
        <w:tc>
          <w:tcPr>
            <w:tcW w:w="2412" w:type="dxa"/>
          </w:tcPr>
          <w:p w14:paraId="763A7CD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مواجهة الجمهور أثناء القراءة دون تردد أو تلعثم أو فأفأة.</w:t>
            </w:r>
          </w:p>
        </w:tc>
        <w:tc>
          <w:tcPr>
            <w:tcW w:w="1888" w:type="dxa"/>
          </w:tcPr>
          <w:p w14:paraId="3CD363C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أمام الطلبة بثقة وطلاقة دون تردد أو فأفأة.</w:t>
            </w:r>
          </w:p>
        </w:tc>
        <w:tc>
          <w:tcPr>
            <w:tcW w:w="1889" w:type="dxa"/>
          </w:tcPr>
          <w:p w14:paraId="14A6801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بثقة مقبولة، لكنه يتردد أو يتلعثم أحياناً.</w:t>
            </w:r>
          </w:p>
        </w:tc>
        <w:tc>
          <w:tcPr>
            <w:tcW w:w="1889" w:type="dxa"/>
          </w:tcPr>
          <w:p w14:paraId="528D975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يشعر بالتردد والخجل أثناء القراءة الجهرية ويحتاج إلى تشجيع مستمر.</w:t>
            </w:r>
          </w:p>
        </w:tc>
      </w:tr>
      <w:tr w:rsidR="00F5011A" w14:paraId="6CA71FE4" w14:textId="77777777" w:rsidTr="00E9232C">
        <w:trPr>
          <w:trHeight w:val="1563"/>
          <w:jc w:val="center"/>
        </w:trPr>
        <w:tc>
          <w:tcPr>
            <w:tcW w:w="1256" w:type="dxa"/>
            <w:vMerge/>
            <w:shd w:val="clear" w:color="auto" w:fill="DAE9F7"/>
          </w:tcPr>
          <w:p w14:paraId="381B27B8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04CF9E48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قراءة جهرية سليمة، وفهمها.</w:t>
            </w:r>
          </w:p>
        </w:tc>
        <w:tc>
          <w:tcPr>
            <w:tcW w:w="2124" w:type="dxa"/>
          </w:tcPr>
          <w:p w14:paraId="2BF7DAD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إتقان مهارة القراءة الجهرية في اللغة العربية.</w:t>
            </w:r>
          </w:p>
          <w:p w14:paraId="5E943EA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  <w:highlight w:val="yellow"/>
              </w:rPr>
            </w:pPr>
          </w:p>
        </w:tc>
        <w:tc>
          <w:tcPr>
            <w:tcW w:w="2412" w:type="dxa"/>
          </w:tcPr>
          <w:p w14:paraId="78347BD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حروف اللغة العربية بالحركات جميعها قراءة صحيحة وسليمة.</w:t>
            </w:r>
          </w:p>
        </w:tc>
        <w:tc>
          <w:tcPr>
            <w:tcW w:w="1888" w:type="dxa"/>
          </w:tcPr>
          <w:p w14:paraId="1080960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الحروف بالحركات جميعها بدقة وطلاقة.</w:t>
            </w:r>
          </w:p>
          <w:p w14:paraId="3008E5D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  <w:highlight w:val="yellow"/>
              </w:rPr>
            </w:pPr>
          </w:p>
        </w:tc>
        <w:tc>
          <w:tcPr>
            <w:tcW w:w="1889" w:type="dxa"/>
          </w:tcPr>
          <w:p w14:paraId="6066F5C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معظم الحروف بالحركات بصورة صحيحة مع بعض الأخطاء البسيطة.</w:t>
            </w:r>
          </w:p>
        </w:tc>
        <w:tc>
          <w:tcPr>
            <w:tcW w:w="1889" w:type="dxa"/>
          </w:tcPr>
          <w:p w14:paraId="68F07AE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قراءة الحروف بالحركات المختلفة.</w:t>
            </w:r>
          </w:p>
        </w:tc>
      </w:tr>
      <w:tr w:rsidR="00F5011A" w14:paraId="38976576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627F6E54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4DB87A23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3932609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إتقان مهارة القراءة الصوتية وفك الترميز اللغوي.</w:t>
            </w:r>
          </w:p>
        </w:tc>
        <w:tc>
          <w:tcPr>
            <w:tcW w:w="2412" w:type="dxa"/>
          </w:tcPr>
          <w:p w14:paraId="5CB04C7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المقاطع الطويلة والقصيرة قراءة صحيحة وواضحة.</w:t>
            </w:r>
          </w:p>
        </w:tc>
        <w:tc>
          <w:tcPr>
            <w:tcW w:w="1888" w:type="dxa"/>
          </w:tcPr>
          <w:p w14:paraId="727208E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المقاطع الطويلة والقصيرة بطلاقة ودقة.</w:t>
            </w:r>
          </w:p>
        </w:tc>
        <w:tc>
          <w:tcPr>
            <w:tcW w:w="1889" w:type="dxa"/>
          </w:tcPr>
          <w:p w14:paraId="1BCC956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معظم المقاطع بصورة صحيحة، لكنه يحتاج إلى مزيد من التدريب.</w:t>
            </w:r>
          </w:p>
        </w:tc>
        <w:tc>
          <w:tcPr>
            <w:tcW w:w="1889" w:type="dxa"/>
          </w:tcPr>
          <w:p w14:paraId="128C8AA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قراءة المقاطع وتمييز أنواعها.</w:t>
            </w:r>
          </w:p>
          <w:p w14:paraId="34AEFFC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</w:tr>
      <w:tr w:rsidR="00F5011A" w14:paraId="2CEDB890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231C367D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0C630BFD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4ECFB3B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إتقان مهارة القراءة الجهرية وفكّ الرموز اللغوية.</w:t>
            </w:r>
          </w:p>
        </w:tc>
        <w:tc>
          <w:tcPr>
            <w:tcW w:w="2412" w:type="dxa"/>
          </w:tcPr>
          <w:p w14:paraId="112D4B6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كلمات مكوّنة من خمسة أحرف قراءة صحيحة وواضحة.</w:t>
            </w:r>
          </w:p>
        </w:tc>
        <w:tc>
          <w:tcPr>
            <w:tcW w:w="1888" w:type="dxa"/>
          </w:tcPr>
          <w:p w14:paraId="11B3119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الكلمات المكونة من خمسة أحرف أو أقل بدقة وطلاقة.</w:t>
            </w:r>
          </w:p>
        </w:tc>
        <w:tc>
          <w:tcPr>
            <w:tcW w:w="1889" w:type="dxa"/>
          </w:tcPr>
          <w:p w14:paraId="1DB7109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معظم الكلمات بصورة صحيحة مع بعض التردد.</w:t>
            </w:r>
          </w:p>
        </w:tc>
        <w:tc>
          <w:tcPr>
            <w:tcW w:w="1889" w:type="dxa"/>
          </w:tcPr>
          <w:p w14:paraId="1304744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قراءة الكلمات وتركيب حروفها.</w:t>
            </w:r>
          </w:p>
        </w:tc>
      </w:tr>
      <w:tr w:rsidR="00F5011A" w14:paraId="5276C16C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36CE2DF3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EC5A19D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1ED5D1D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القراءة الجهرية وفك الترميز اللغوي.</w:t>
            </w:r>
          </w:p>
        </w:tc>
        <w:tc>
          <w:tcPr>
            <w:tcW w:w="2412" w:type="dxa"/>
          </w:tcPr>
          <w:p w14:paraId="0BDEE0DF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كلمات غير مألوفة قراءة صحيحة وواضحة اعتماداً على المهارات الصوتية المكتسبة.</w:t>
            </w:r>
          </w:p>
        </w:tc>
        <w:tc>
          <w:tcPr>
            <w:tcW w:w="1888" w:type="dxa"/>
          </w:tcPr>
          <w:p w14:paraId="0065895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الكلمات غير المألوفة بدقة مستخدماً مهارات التحليل الصوتي.</w:t>
            </w:r>
          </w:p>
        </w:tc>
        <w:tc>
          <w:tcPr>
            <w:tcW w:w="1889" w:type="dxa"/>
          </w:tcPr>
          <w:p w14:paraId="52532054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بعض الكلمات غير المألوفة بصورة صحيحة، لكنه يحتاج إلى دعم أحياناً.</w:t>
            </w:r>
          </w:p>
        </w:tc>
        <w:tc>
          <w:tcPr>
            <w:tcW w:w="1889" w:type="dxa"/>
          </w:tcPr>
          <w:p w14:paraId="5A0C202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قراءة الكلمات الجديدة أو تحليلها.</w:t>
            </w:r>
          </w:p>
          <w:p w14:paraId="1E3AD7D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</w:tr>
      <w:tr w:rsidR="00F5011A" w14:paraId="400A8448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30E72B2B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2F6FEFC8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744E995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إتقان مهارة القراءة الجهرية وفهم التراكيب اللغوية البسيطة.</w:t>
            </w:r>
          </w:p>
        </w:tc>
        <w:tc>
          <w:tcPr>
            <w:tcW w:w="2412" w:type="dxa"/>
          </w:tcPr>
          <w:p w14:paraId="065E1FC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جمل بسيطة قراءة صحيحة وواضحة تتضمن تراكيب مثل المبتدأ والخبر، والفعل والفاعل والمفعول به، مع مراعاة حروف الجر وأدوات النفي وغيرها.</w:t>
            </w:r>
          </w:p>
        </w:tc>
        <w:tc>
          <w:tcPr>
            <w:tcW w:w="1888" w:type="dxa"/>
          </w:tcPr>
          <w:p w14:paraId="63F53E4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الجمل البسيطة بطلاقة مع فهم واضح للمعنى والتركيب.</w:t>
            </w:r>
          </w:p>
          <w:p w14:paraId="5263EE3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9" w:type="dxa"/>
          </w:tcPr>
          <w:p w14:paraId="5EB73A9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الجمل بصورة مقبولة، لكنه يحتاج إلى تحسين الطلاقة أو الفهم أحياناً.</w:t>
            </w:r>
          </w:p>
          <w:p w14:paraId="365018B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9" w:type="dxa"/>
          </w:tcPr>
          <w:p w14:paraId="39D1C8A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قراءة الجمل أو فهم تراكيبها.</w:t>
            </w:r>
          </w:p>
        </w:tc>
      </w:tr>
      <w:tr w:rsidR="00F5011A" w14:paraId="294EEDF9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6E81960B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7C6626AB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75E665E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إتقان مهارة القراءة الجهرية وفهم النصوص القصيرة.</w:t>
            </w:r>
          </w:p>
        </w:tc>
        <w:tc>
          <w:tcPr>
            <w:tcW w:w="2412" w:type="dxa"/>
          </w:tcPr>
          <w:p w14:paraId="22E1466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نص من حوالي خمسين كلمة قراءة صحيحة وواضحة مع مراعاة سلامة النطق.</w:t>
            </w:r>
          </w:p>
        </w:tc>
        <w:tc>
          <w:tcPr>
            <w:tcW w:w="1888" w:type="dxa"/>
          </w:tcPr>
          <w:p w14:paraId="3755FF3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النص بطلاقة ويفهم أفكاره الرئيسة بوضوح.</w:t>
            </w:r>
          </w:p>
        </w:tc>
        <w:tc>
          <w:tcPr>
            <w:tcW w:w="1889" w:type="dxa"/>
          </w:tcPr>
          <w:p w14:paraId="792D6E4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النص بصورة جيدة مع بعض التردد أو ضعف الفهم الجزئي.</w:t>
            </w:r>
          </w:p>
        </w:tc>
        <w:tc>
          <w:tcPr>
            <w:tcW w:w="1889" w:type="dxa"/>
          </w:tcPr>
          <w:p w14:paraId="5EEC463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4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قراءة النص أو فهم مضمونه العام.</w:t>
            </w:r>
          </w:p>
        </w:tc>
      </w:tr>
      <w:tr w:rsidR="00F5011A" w14:paraId="6C99C14A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540C2732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71489CC7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الوعي الصوتي، وتمييز الحروف والمقاطع.</w:t>
            </w:r>
          </w:p>
        </w:tc>
        <w:tc>
          <w:tcPr>
            <w:tcW w:w="2124" w:type="dxa"/>
          </w:tcPr>
          <w:p w14:paraId="09B3628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التحليل الصوتي وبناء الوعي الصوتي باللغة العربية.</w:t>
            </w:r>
          </w:p>
          <w:p w14:paraId="41D8703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412" w:type="dxa"/>
          </w:tcPr>
          <w:p w14:paraId="2755181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ind w:left="25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الكلمات إلى مقاطع وأصوات، وملاحظة الفروقات بينها ملاحظة صحيحة ودقيقة.</w:t>
            </w:r>
          </w:p>
          <w:p w14:paraId="068AE43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8" w:type="dxa"/>
          </w:tcPr>
          <w:p w14:paraId="1962812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الكلمات إلى أصوات ومقاطع بدقة، ويميز الفروقات الصوتية بوضوح.</w:t>
            </w:r>
          </w:p>
        </w:tc>
        <w:tc>
          <w:tcPr>
            <w:tcW w:w="1889" w:type="dxa"/>
          </w:tcPr>
          <w:p w14:paraId="7301873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معظم الكلمات بصورة صحيحة، لكنه يحتاج إلى مزيد من الدقة في بعض الأصوات.</w:t>
            </w:r>
          </w:p>
        </w:tc>
        <w:tc>
          <w:tcPr>
            <w:tcW w:w="1889" w:type="dxa"/>
          </w:tcPr>
          <w:p w14:paraId="1CAD1ED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تحليل الكلمات وتمييز الأصوات المختلفة.</w:t>
            </w:r>
          </w:p>
          <w:p w14:paraId="38854AF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</w:tr>
      <w:tr w:rsidR="00F5011A" w14:paraId="01299DB3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619932BC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4D3C4411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1C0C1DF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الوعي اللغوي المبكر كأساس لتطوير مهارات القراءة المستقبلية.</w:t>
            </w:r>
          </w:p>
        </w:tc>
        <w:tc>
          <w:tcPr>
            <w:tcW w:w="2412" w:type="dxa"/>
          </w:tcPr>
          <w:p w14:paraId="17E7364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إظهار وعي لغوي مبكر يسهم في تعزيز مهارات القراءة مستقبلاً من خلال التمييز بين الأصوات والكلمات.</w:t>
            </w:r>
          </w:p>
          <w:p w14:paraId="1C19DA3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  <w:p w14:paraId="26D5786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  <w:p w14:paraId="6679BE8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  <w:p w14:paraId="678ED4BF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8" w:type="dxa"/>
          </w:tcPr>
          <w:p w14:paraId="6D849AD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يُظهر وعياً لغوياً وصوتياً يسهم في تطوير مهارات القراءة لديه.</w:t>
            </w:r>
          </w:p>
        </w:tc>
        <w:tc>
          <w:tcPr>
            <w:tcW w:w="1889" w:type="dxa"/>
          </w:tcPr>
          <w:p w14:paraId="133458A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يُظهر وعياً لغوياً جيداً، لكنه يحتاج إلى مزيد من الممارسة والتطوير.</w:t>
            </w:r>
          </w:p>
        </w:tc>
        <w:tc>
          <w:tcPr>
            <w:tcW w:w="1889" w:type="dxa"/>
          </w:tcPr>
          <w:p w14:paraId="5A3A144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مستمر لتنمية الوعي اللغوي والصوتي.</w:t>
            </w:r>
          </w:p>
        </w:tc>
      </w:tr>
      <w:tr w:rsidR="00F5011A" w14:paraId="3DC0BD15" w14:textId="77777777" w:rsidTr="00E9232C">
        <w:trPr>
          <w:trHeight w:val="475"/>
          <w:jc w:val="center"/>
        </w:trPr>
        <w:tc>
          <w:tcPr>
            <w:tcW w:w="1256" w:type="dxa"/>
            <w:vMerge w:val="restart"/>
            <w:shd w:val="clear" w:color="auto" w:fill="DAE9F7"/>
          </w:tcPr>
          <w:p w14:paraId="349399B2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lastRenderedPageBreak/>
              <w:t>الكتابة</w:t>
            </w:r>
          </w:p>
        </w:tc>
        <w:tc>
          <w:tcPr>
            <w:tcW w:w="1701" w:type="dxa"/>
            <w:vMerge w:val="restart"/>
          </w:tcPr>
          <w:p w14:paraId="1D7C07F3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مراعاة ضوابط الكتابة العربية والإملاء والعادات السليمة المصاحبة للكتابة.</w:t>
            </w:r>
          </w:p>
        </w:tc>
        <w:tc>
          <w:tcPr>
            <w:tcW w:w="2124" w:type="dxa"/>
          </w:tcPr>
          <w:p w14:paraId="3A49C2C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الدّقة والترتيب والنظافة: كتابة مرتّبة وجميلة وصحيحة.</w:t>
            </w:r>
          </w:p>
        </w:tc>
        <w:tc>
          <w:tcPr>
            <w:tcW w:w="2412" w:type="dxa"/>
          </w:tcPr>
          <w:p w14:paraId="3AC2A8D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كتابة مرتبة وجميلة وصحيحة.</w:t>
            </w:r>
          </w:p>
        </w:tc>
        <w:tc>
          <w:tcPr>
            <w:tcW w:w="1888" w:type="dxa"/>
          </w:tcPr>
          <w:p w14:paraId="58D44660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بخط واضح ومرتب مع الالتزام بصحة الكتابة ونظافتها.</w:t>
            </w:r>
          </w:p>
        </w:tc>
        <w:tc>
          <w:tcPr>
            <w:tcW w:w="1889" w:type="dxa"/>
          </w:tcPr>
          <w:p w14:paraId="629CBDE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بصورة مقبولة، لكنه يحتاج إلى تحسين الترتيب أو الدقة أحياناً.</w:t>
            </w:r>
          </w:p>
          <w:p w14:paraId="322DDF0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9" w:type="dxa"/>
          </w:tcPr>
          <w:p w14:paraId="24D2959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تنظيم الكتابة أو المحافظة على وضوحها ونظافتها.</w:t>
            </w:r>
          </w:p>
        </w:tc>
      </w:tr>
      <w:tr w:rsidR="00F5011A" w14:paraId="10EF0D07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2622AD91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1B694C79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31A78BA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الالتزام الذاتي بتنفيذ خطوات الكتابة تنفيذاً منظّماً.</w:t>
            </w:r>
          </w:p>
        </w:tc>
        <w:tc>
          <w:tcPr>
            <w:tcW w:w="2412" w:type="dxa"/>
          </w:tcPr>
          <w:p w14:paraId="03A593B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اتباع خطوات الكتابة بصورة منظمة.</w:t>
            </w:r>
          </w:p>
        </w:tc>
        <w:tc>
          <w:tcPr>
            <w:tcW w:w="1888" w:type="dxa"/>
          </w:tcPr>
          <w:p w14:paraId="022155C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بخطوات الكتابة بتسلسل منظم ودقة واضحة.</w:t>
            </w:r>
          </w:p>
        </w:tc>
        <w:tc>
          <w:tcPr>
            <w:tcW w:w="1889" w:type="dxa"/>
          </w:tcPr>
          <w:p w14:paraId="53E3D1B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يطبق معظم خطوات الكتابة بصورة مناسبة، لكنه يحتاج إلى مزيد من التنظيم.</w:t>
            </w:r>
          </w:p>
        </w:tc>
        <w:tc>
          <w:tcPr>
            <w:tcW w:w="1889" w:type="dxa"/>
          </w:tcPr>
          <w:p w14:paraId="65F2067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توجيه مستمر للالتزام بخطوات الكتابة وتنظيمها.</w:t>
            </w:r>
          </w:p>
        </w:tc>
      </w:tr>
      <w:tr w:rsidR="00F5011A" w14:paraId="6CD84F22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3DD37A71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</w:tcPr>
          <w:p w14:paraId="750D2407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كتابة كلمات وجمل في حدود (4) كلمات إملاء منقولاً.</w:t>
            </w:r>
          </w:p>
        </w:tc>
        <w:tc>
          <w:tcPr>
            <w:tcW w:w="2124" w:type="dxa"/>
          </w:tcPr>
          <w:p w14:paraId="142C1EB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الكتابة الإملائية في اللغة العربية.</w:t>
            </w:r>
          </w:p>
        </w:tc>
        <w:tc>
          <w:tcPr>
            <w:tcW w:w="2412" w:type="dxa"/>
          </w:tcPr>
          <w:p w14:paraId="7BA3748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كتابة كلمات وجمل إملاء منقولاً كتابة صحيحة مع مراعاة الدقة في النقل والإملاء.</w:t>
            </w:r>
          </w:p>
        </w:tc>
        <w:tc>
          <w:tcPr>
            <w:tcW w:w="1888" w:type="dxa"/>
          </w:tcPr>
          <w:p w14:paraId="48BB1AC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ينقل الكلمات والجمل بدقة عالية مع مراعاة الشكل والإملاء الصحيح.</w:t>
            </w:r>
          </w:p>
        </w:tc>
        <w:tc>
          <w:tcPr>
            <w:tcW w:w="1889" w:type="dxa"/>
          </w:tcPr>
          <w:p w14:paraId="4CFFA20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ينقل معظم الكلمات والجمل بصورة صحيحة مع بعض الأخطاء البسيطة.</w:t>
            </w:r>
          </w:p>
        </w:tc>
        <w:tc>
          <w:tcPr>
            <w:tcW w:w="1889" w:type="dxa"/>
          </w:tcPr>
          <w:p w14:paraId="05F6EC6A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نقل الكلمات والجمل أو يرتكب أخطاء متكررة.</w:t>
            </w:r>
          </w:p>
        </w:tc>
      </w:tr>
      <w:tr w:rsidR="00F5011A" w14:paraId="7EE60C8B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4160C722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 w:val="restart"/>
          </w:tcPr>
          <w:p w14:paraId="38C43FE4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تنظيم محتوى الكتابة.</w:t>
            </w:r>
          </w:p>
        </w:tc>
        <w:tc>
          <w:tcPr>
            <w:tcW w:w="2124" w:type="dxa"/>
          </w:tcPr>
          <w:p w14:paraId="5BD3CDD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الدقة والنظام في الكتابة.</w:t>
            </w:r>
          </w:p>
        </w:tc>
        <w:tc>
          <w:tcPr>
            <w:tcW w:w="2412" w:type="dxa"/>
          </w:tcPr>
          <w:p w14:paraId="678BA96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كتابة مرتّبة ومنظّمة تعكس دقة في الأداء وجودة في العرض الكتابي.</w:t>
            </w:r>
          </w:p>
        </w:tc>
        <w:tc>
          <w:tcPr>
            <w:tcW w:w="1888" w:type="dxa"/>
          </w:tcPr>
          <w:p w14:paraId="73EEFCDB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ينظم كتابته بصورة مرتبة وواضحة تسهّل قراءتها وفهمها.</w:t>
            </w:r>
          </w:p>
        </w:tc>
        <w:tc>
          <w:tcPr>
            <w:tcW w:w="1889" w:type="dxa"/>
          </w:tcPr>
          <w:p w14:paraId="326743F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يظهر قدراً جيداً من التنظيم، لكنه يحتاج إلى تحسين الترتيب أحياناً.</w:t>
            </w:r>
          </w:p>
        </w:tc>
        <w:tc>
          <w:tcPr>
            <w:tcW w:w="1889" w:type="dxa"/>
          </w:tcPr>
          <w:p w14:paraId="3EA8001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تنظيم الكتابة وترتيب الأفكار أو السطور.</w:t>
            </w:r>
          </w:p>
          <w:p w14:paraId="4E17B776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</w:tr>
      <w:tr w:rsidR="00F5011A" w14:paraId="7B78DC26" w14:textId="77777777" w:rsidTr="00E9232C">
        <w:trPr>
          <w:trHeight w:val="475"/>
          <w:jc w:val="center"/>
        </w:trPr>
        <w:tc>
          <w:tcPr>
            <w:tcW w:w="1256" w:type="dxa"/>
            <w:vMerge/>
            <w:shd w:val="clear" w:color="auto" w:fill="DAE9F7"/>
          </w:tcPr>
          <w:p w14:paraId="5A7C392A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701" w:type="dxa"/>
            <w:vMerge/>
          </w:tcPr>
          <w:p w14:paraId="6AA9E615" w14:textId="77777777" w:rsidR="00F5011A" w:rsidRDefault="00F5011A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4" w:type="dxa"/>
          </w:tcPr>
          <w:p w14:paraId="12ECAE11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الانضباط الذاتي: التدرج في تنفيذ خطوات الكتابة تدرّجاً منظّماً.</w:t>
            </w:r>
          </w:p>
        </w:tc>
        <w:tc>
          <w:tcPr>
            <w:tcW w:w="2412" w:type="dxa"/>
          </w:tcPr>
          <w:p w14:paraId="1CDE6E03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مهارة الانضباط الذاتي في تنفيذ مهارات الكتابة.</w:t>
            </w:r>
          </w:p>
          <w:p w14:paraId="1C2F2689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88" w:type="dxa"/>
          </w:tcPr>
          <w:p w14:paraId="57E60725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ينفذ المهارة بدقة واستقلالية دون أخطاء تُذكر.</w:t>
            </w:r>
          </w:p>
        </w:tc>
        <w:tc>
          <w:tcPr>
            <w:tcW w:w="1889" w:type="dxa"/>
          </w:tcPr>
          <w:p w14:paraId="2EAD0B2E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ينفذ المهارة بدرجة جيدة مع بعض الأخطاء البسيطة ويعمل على تحسينها.</w:t>
            </w:r>
          </w:p>
        </w:tc>
        <w:tc>
          <w:tcPr>
            <w:tcW w:w="1889" w:type="dxa"/>
          </w:tcPr>
          <w:p w14:paraId="3F92BD67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يبذل جهداً في تنفيذ المهارة لكن يحتاج إلى دعم وتوجيه مستمر.</w:t>
            </w:r>
          </w:p>
        </w:tc>
      </w:tr>
      <w:tr w:rsidR="00F5011A" w14:paraId="407FA199" w14:textId="77777777" w:rsidTr="00E9232C">
        <w:trPr>
          <w:trHeight w:val="475"/>
          <w:jc w:val="center"/>
        </w:trPr>
        <w:tc>
          <w:tcPr>
            <w:tcW w:w="1256" w:type="dxa"/>
            <w:shd w:val="clear" w:color="auto" w:fill="DAE9F7"/>
            <w:vAlign w:val="center"/>
          </w:tcPr>
          <w:p w14:paraId="66A2A5CC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الأنماط اللغوية</w:t>
            </w:r>
          </w:p>
        </w:tc>
        <w:tc>
          <w:tcPr>
            <w:tcW w:w="1701" w:type="dxa"/>
          </w:tcPr>
          <w:p w14:paraId="08BF7707" w14:textId="77777777" w:rsidR="00F5011A" w:rsidRDefault="00F5011A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rtl/>
              </w:rPr>
              <w:t>توظيف الأنماط اللغوية الأساسية</w:t>
            </w:r>
          </w:p>
        </w:tc>
        <w:tc>
          <w:tcPr>
            <w:tcW w:w="2124" w:type="dxa"/>
          </w:tcPr>
          <w:p w14:paraId="3445FAF2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توظيف أسماء الإشارة، وأسماء الموصول، والتمييز الصوتي، والمفرد والجمع،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وأدوات الاستفهام البسيطة في جمل بسيطة.</w:t>
            </w:r>
          </w:p>
        </w:tc>
        <w:tc>
          <w:tcPr>
            <w:tcW w:w="2412" w:type="dxa"/>
          </w:tcPr>
          <w:p w14:paraId="7BB8E09D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تمييز التراكيب اللغوية الأساسية، وتوظيفها في جمل بسيطة.</w:t>
            </w:r>
          </w:p>
        </w:tc>
        <w:tc>
          <w:tcPr>
            <w:tcW w:w="1888" w:type="dxa"/>
          </w:tcPr>
          <w:p w14:paraId="7E8DEAE8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الأنماط بدقة في جمل صحيحة وواضحة.</w:t>
            </w:r>
          </w:p>
        </w:tc>
        <w:tc>
          <w:tcPr>
            <w:tcW w:w="1889" w:type="dxa"/>
          </w:tcPr>
          <w:p w14:paraId="2579BA7F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معظم الأنماط مع بعض الأخطاء.</w:t>
            </w:r>
          </w:p>
        </w:tc>
        <w:tc>
          <w:tcPr>
            <w:tcW w:w="1889" w:type="dxa"/>
          </w:tcPr>
          <w:p w14:paraId="49F4697C" w14:textId="77777777" w:rsidR="00F5011A" w:rsidRDefault="00F5011A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بعض الأنماط، ويوظفها توظيفاً محدوداً.</w:t>
            </w:r>
          </w:p>
        </w:tc>
      </w:tr>
    </w:tbl>
    <w:p w14:paraId="7B674577" w14:textId="77777777" w:rsidR="00F5011A" w:rsidRDefault="00F5011A" w:rsidP="00F5011A">
      <w:pPr>
        <w:tabs>
          <w:tab w:val="right" w:pos="1628"/>
          <w:tab w:val="right" w:pos="1718"/>
          <w:tab w:val="left" w:pos="6252"/>
        </w:tabs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u w:val="single"/>
        </w:rPr>
      </w:pPr>
    </w:p>
    <w:p w14:paraId="7B9ED34B" w14:textId="77777777" w:rsidR="00F5011A" w:rsidRPr="00F5011A" w:rsidRDefault="00F5011A">
      <w:pPr>
        <w:rPr>
          <w:rFonts w:hint="cs"/>
          <w:lang w:bidi="ar-SA"/>
        </w:rPr>
      </w:pPr>
    </w:p>
    <w:sectPr w:rsidR="00F5011A" w:rsidRPr="00F5011A" w:rsidSect="00F5011A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1A"/>
    <w:rsid w:val="000B4B1C"/>
    <w:rsid w:val="007B0E4B"/>
    <w:rsid w:val="00F5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FBBFA4"/>
  <w15:chartTrackingRefBased/>
  <w15:docId w15:val="{CBFE13BC-1E1C-4A9E-AB76-A520E0EC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11A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501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01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01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01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01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011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011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011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011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50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50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50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5011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5011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5011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5011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5011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50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F5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011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F5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011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F501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011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F5011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0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F5011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50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2026-08-05T22:09:00Z</dcterms:created>
  <dcterms:modified xsi:type="dcterms:W3CDTF">2026-08-05T22:20:00Z</dcterms:modified>
</cp:coreProperties>
</file>