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5489C587" w:rsidR="009402F3" w:rsidRPr="00AC403D" w:rsidRDefault="00C116E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Easy to use interface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3007E158" w:rsidR="009402F3" w:rsidRPr="00AC403D" w:rsidRDefault="00E7161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This is important so that the students can easily access their courses and complete their required work for the term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7C1AB697" w:rsidR="009402F3" w:rsidRPr="00AC403D" w:rsidRDefault="005C38B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Patterson, D. (2020).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Easy to Use LMS - Great Design &amp; UI - Enable LMS for Online Training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Learning Light. Retrieved 14 September 2020, from https://www.learninglight.com/enable-lms-ui-design/.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690A4496" w:rsidR="009402F3" w:rsidRPr="00AC403D" w:rsidRDefault="00C116E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Available on iOS and Android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0A3EC7B4" w:rsidR="009402F3" w:rsidRPr="00AC403D" w:rsidRDefault="00E7161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This will ensure greater accessibility </w:t>
            </w:r>
            <w:r w:rsidR="00766003">
              <w:rPr>
                <w:rFonts w:asciiTheme="majorHAnsi" w:hAnsiTheme="majorHAnsi" w:cstheme="majorHAnsi"/>
                <w:sz w:val="22"/>
                <w:szCs w:val="22"/>
              </w:rPr>
              <w:t>and promise greater success as a student can do their work in more ways in more places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53ACF565" w:rsidR="009402F3" w:rsidRPr="00AC403D" w:rsidRDefault="005C38B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Rowan, A. (2020).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Choosing A Mobile-Friendly LMS For Successful Mobile Learning Implementation - eLearning Industry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eLearning Industry. Retrieved 14 September 2020, from https://elearningindustry.com/mobile-friendly-lms-successful-mobile-learning-implementation-choosing.</w:t>
            </w: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625E4DAE" w:rsidR="009402F3" w:rsidRPr="00AC403D" w:rsidRDefault="004B24D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RBAC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35C5E812" w:rsidR="009402F3" w:rsidRPr="00AC403D" w:rsidRDefault="007660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Roles will keep data secure and make sure that only the users with the correct roles can </w:t>
            </w:r>
            <w:r w:rsidR="00A94900">
              <w:rPr>
                <w:rFonts w:asciiTheme="majorHAnsi" w:hAnsiTheme="majorHAnsi" w:cstheme="majorHAnsi"/>
                <w:sz w:val="22"/>
                <w:szCs w:val="22"/>
              </w:rPr>
              <w:t>access resources that are needed by each role.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3E8B8886" w:rsidR="009402F3" w:rsidRPr="00AC403D" w:rsidRDefault="0076374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Zhang, E. (2020).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What is Role-Based Access Control (RBAC)? Examples, Benefits, and More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Digital Guardian. Retrieved 14 September 2020, from https://digitalguardian.com/blog/what-role-based-access-control-rbac-examples-benefits-and-more.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35C049D4" w:rsidR="009402F3" w:rsidRPr="00AC403D" w:rsidRDefault="004B24D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Interacts with existing university architecture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0ACEC263" w:rsidR="009402F3" w:rsidRPr="00AC403D" w:rsidRDefault="00A9490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This will make sure that grades are correctly passed to </w:t>
            </w:r>
            <w:r w:rsidR="008B0756">
              <w:rPr>
                <w:rFonts w:asciiTheme="majorHAnsi" w:hAnsiTheme="majorHAnsi" w:cstheme="majorHAnsi"/>
                <w:sz w:val="22"/>
                <w:szCs w:val="22"/>
              </w:rPr>
              <w:t>university resources.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2677140A" w:rsidR="009402F3" w:rsidRPr="00AC403D" w:rsidRDefault="006F28C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Casteel, S. (2020).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The ultimate LMS implementation plan that actually works!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Docebo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Retrieved 14 September 2020, from https://www.docebo.com/blog/lms-implementation-plan/.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0ED939AD" w:rsidR="009402F3" w:rsidRPr="00AC403D" w:rsidRDefault="00D2230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Student reporting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42275169" w:rsidR="009402F3" w:rsidRPr="00AC403D" w:rsidRDefault="008B075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Students should be able to access their status for the term.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245A4447" w:rsidR="009402F3" w:rsidRPr="00AC403D" w:rsidRDefault="0038386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Pappas, C. (2020).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8 LMS Reports EVERY eLearning Professional Needs To Check - eLearning Industry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eLearning Industry. Retrieved 14 September 2020, from https://elearningindustry.com/lms-reports-elearning-professional-needs-check.</w:t>
            </w: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1C63A359" w:rsidR="009402F3" w:rsidRPr="00AC403D" w:rsidRDefault="00D2230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Ability to interact with </w:t>
            </w:r>
            <w:r w:rsidR="00DF6298">
              <w:rPr>
                <w:rFonts w:asciiTheme="majorHAnsi" w:hAnsiTheme="majorHAnsi" w:cstheme="majorHAnsi"/>
                <w:sz w:val="22"/>
                <w:szCs w:val="22"/>
              </w:rPr>
              <w:t>teachers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03B2EC7E" w:rsidR="009402F3" w:rsidRPr="00AC403D" w:rsidRDefault="008B075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Teachers and students should be able to have open communication between each other to ensure any questions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are answered about a topic or an assignment.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1B4AF785" w:rsidR="009402F3" w:rsidRPr="00AC403D" w:rsidRDefault="00E230D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Savvidis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P. (2020).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What Is a Learning Management System (LMS)? -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Webanywhere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Webanywhere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Retrieved 14 September 2020, from https://www.webanywhere.com/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2018/06/20/what-is-a-learning-management-system-lms/.</w:t>
            </w: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16EB746B" w:rsidR="009402F3" w:rsidRPr="00AC403D" w:rsidRDefault="00FE158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Affordable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3799CB53" w:rsidR="009402F3" w:rsidRPr="00AC403D" w:rsidRDefault="008B075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This is important for the university as we need to make money</w:t>
            </w:r>
            <w:r w:rsidR="00AA257D">
              <w:rPr>
                <w:rFonts w:asciiTheme="majorHAnsi" w:hAnsiTheme="majorHAnsi" w:cstheme="majorHAnsi"/>
                <w:sz w:val="22"/>
                <w:szCs w:val="22"/>
              </w:rPr>
              <w:t xml:space="preserve"> to provide for our students. Also if it is affordable for us, the savings could potentially be passed to the student</w:t>
            </w:r>
            <w:r w:rsidR="009A0313">
              <w:rPr>
                <w:rFonts w:asciiTheme="majorHAnsi" w:hAnsiTheme="majorHAnsi" w:cstheme="majorHAnsi"/>
                <w:sz w:val="22"/>
                <w:szCs w:val="22"/>
              </w:rPr>
              <w:t>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5F8281D9" w:rsidR="009402F3" w:rsidRPr="00AC403D" w:rsidRDefault="008E2B3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5 Best Employee Training &amp; Development LMS Systems in 2020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Business.org. (2020). Retrieved 14 September 2020, from https://www.business.org/hr/employees/best-employee-training-and-development-lms-systems/.</w:t>
            </w: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35594720" w:rsidR="009402F3" w:rsidRPr="00AC403D" w:rsidRDefault="00FE158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Scalable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2EEC62E2" w:rsidR="009402F3" w:rsidRPr="00AC403D" w:rsidRDefault="009A031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There needs to be minimal performance hit when many users are using our system.</w:t>
            </w:r>
            <w:r w:rsidR="00947B19">
              <w:rPr>
                <w:rFonts w:asciiTheme="majorHAnsi" w:hAnsiTheme="majorHAnsi" w:cstheme="majorHAnsi"/>
                <w:sz w:val="22"/>
                <w:szCs w:val="22"/>
              </w:rPr>
              <w:t xml:space="preserve"> We will otherwise have poor user experience.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3991F3ED" w:rsidR="009402F3" w:rsidRPr="00AC403D" w:rsidRDefault="00AC77B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 Angelis, D. (2020).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LMS Scalability: What You Need To Know! - eLearning Industry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eLearning Industry. Retrieved 14 September 2020, from https://elearningindustry.com/lms-scalability-what-you-need-to-know.</w:t>
            </w: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2379546B" w:rsidR="009402F3" w:rsidRPr="00AC403D" w:rsidRDefault="005265B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Minimal Downtime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5EA423CD" w:rsidR="009402F3" w:rsidRPr="00AC403D" w:rsidRDefault="00947B1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Similar to </w:t>
            </w:r>
            <w:r w:rsidR="000113E5">
              <w:rPr>
                <w:rFonts w:asciiTheme="majorHAnsi" w:hAnsiTheme="majorHAnsi" w:cstheme="majorHAnsi"/>
                <w:sz w:val="22"/>
                <w:szCs w:val="22"/>
              </w:rPr>
              <w:t>the rationale for our system being scalable, downtime will cause poor user experience and should be avoided. Also if the system is down, our students cannot complete their work.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5B796FDA" w:rsidR="009402F3" w:rsidRPr="00AC403D" w:rsidRDefault="00172B9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Open LMS - Moving your Moodle to Open LMS SaaS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Open LMS. (2020). Retrieved 14 September 2020, from https://www.openlms.net/moodle-users/.</w:t>
            </w: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4278529B" w:rsidR="009402F3" w:rsidRPr="00AC403D" w:rsidRDefault="00DD142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Easy to set up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161B9808" w:rsidR="009402F3" w:rsidRPr="00AC403D" w:rsidRDefault="000113E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implementation needs to be easy to set up as </w:t>
            </w:r>
            <w:r w:rsidR="00CD23F4">
              <w:rPr>
                <w:rFonts w:asciiTheme="majorHAnsi" w:hAnsiTheme="majorHAnsi" w:cstheme="majorHAnsi"/>
                <w:sz w:val="22"/>
                <w:szCs w:val="22"/>
              </w:rPr>
              <w:t>we would like it to be used as quickly and as cheaply as possible. Time is money.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11ED093A" w:rsidR="009402F3" w:rsidRPr="00AC403D" w:rsidRDefault="001C614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Best LMS Software of 2020 - Digital.com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Digital.com. (2020). Retrieved 14 September 2020, from https://digital.com/lms-software/.</w:t>
            </w: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631FE78B" w:rsidR="009402F3" w:rsidRPr="00AC403D" w:rsidRDefault="0026521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Fast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59502398" w:rsidR="009402F3" w:rsidRPr="00AC403D" w:rsidRDefault="00362D1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Again, a slow system creates poor user experience. More importantly, should the users have bad experience with our system, they will leave and possibly choose another university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5E2C3184" w:rsidR="009402F3" w:rsidRPr="00AC403D" w:rsidRDefault="005457F4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15 Best Learning Management Systems (LMS of the Year 2020)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Softwaretestinghelp.com. (2020). Retrieved 14 September 2020, from https://www.softwaretestinghelp.com/learning-management-system/.</w:t>
            </w: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4BD2783E" w:rsidR="009402F3" w:rsidRPr="00AC403D" w:rsidRDefault="00365F6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Secure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0956572C" w:rsidR="009402F3" w:rsidRPr="00AC403D" w:rsidRDefault="00362D1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We must protect our users’ information. </w:t>
            </w:r>
            <w:r w:rsidR="00194000">
              <w:rPr>
                <w:rFonts w:asciiTheme="majorHAnsi" w:hAnsiTheme="majorHAnsi" w:cstheme="majorHAnsi"/>
                <w:sz w:val="22"/>
                <w:szCs w:val="22"/>
              </w:rPr>
              <w:t xml:space="preserve">If we do not, users face real threats to their lives outside of our </w:t>
            </w:r>
            <w:r w:rsidR="004366A2">
              <w:rPr>
                <w:rFonts w:asciiTheme="majorHAnsi" w:hAnsiTheme="majorHAnsi" w:cstheme="majorHAnsi"/>
                <w:sz w:val="22"/>
                <w:szCs w:val="22"/>
              </w:rPr>
              <w:t>system.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398C1121" w:rsidR="009402F3" w:rsidRPr="00AC403D" w:rsidRDefault="00F872F4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Andriotis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N. (2020).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The Five Most Essential LMS Security Features -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TalentLMS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Blog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TalentLMS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Blog. Retrieved 14 September 2020, from https://www.talentlms.com/blog/five-essential-lms-security-features/.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77721316" w14:textId="76F733CF" w:rsidR="00AC403D" w:rsidRDefault="00F82FF1" w:rsidP="00194000">
      <w:pPr>
        <w:pStyle w:val="Heading2"/>
      </w:pPr>
      <w:r w:rsidRPr="00AC403D">
        <w:t>Assumptions</w:t>
      </w:r>
    </w:p>
    <w:p w14:paraId="048B8E94" w14:textId="77777777" w:rsidR="00194000" w:rsidRPr="00194000" w:rsidRDefault="00194000" w:rsidP="00194000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6B350A3B" w:rsidR="009402F3" w:rsidRPr="00AC403D" w:rsidRDefault="00365F6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logs in with known username/password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70A59CA1" w:rsidR="009402F3" w:rsidRPr="00AC403D" w:rsidRDefault="004366A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This is the first line of defense against keeping our users information secure.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75F6749A" w:rsidR="009402F3" w:rsidRPr="00AC403D" w:rsidRDefault="00236E3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Resources are accessed online and thus user has dedicated, regular internet access.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008C062F" w:rsidR="009402F3" w:rsidRPr="00AC403D" w:rsidRDefault="004366A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Our </w:t>
            </w:r>
            <w:r w:rsidR="00EC0ED5">
              <w:rPr>
                <w:rFonts w:asciiTheme="majorHAnsi" w:hAnsiTheme="majorHAnsi" w:cstheme="majorHAnsi"/>
                <w:sz w:val="22"/>
                <w:szCs w:val="22"/>
              </w:rPr>
              <w:t>entire business model is about educating online. W</w:t>
            </w:r>
            <w:r w:rsidR="002A4F86">
              <w:rPr>
                <w:rFonts w:asciiTheme="majorHAnsi" w:hAnsiTheme="majorHAnsi" w:cstheme="majorHAnsi"/>
                <w:sz w:val="22"/>
                <w:szCs w:val="22"/>
              </w:rPr>
              <w:t>ith that we can assume our users have internet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2E8CF16" w:rsidR="009402F3" w:rsidRPr="00AC403D" w:rsidRDefault="00236E3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 will not work without internet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30407D33" w:rsidR="009402F3" w:rsidRPr="00AC403D" w:rsidRDefault="002A4F8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Should our user lose internet for some reason they will be unable to access our system and therefore could cause </w:t>
            </w:r>
            <w:r w:rsidR="00CD722A">
              <w:rPr>
                <w:rFonts w:asciiTheme="majorHAnsi" w:hAnsiTheme="majorHAnsi" w:cstheme="majorHAnsi"/>
                <w:sz w:val="22"/>
                <w:szCs w:val="22"/>
              </w:rPr>
              <w:t>poor grade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31ED6614" w:rsidR="009402F3" w:rsidRPr="00AC403D" w:rsidRDefault="0082163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 is 3</w:t>
            </w:r>
            <w:r w:rsidRPr="00821638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party and will not keep track of other University statistics such as student balances</w:t>
            </w:r>
            <w:r w:rsidR="0027313B">
              <w:rPr>
                <w:rFonts w:asciiTheme="majorHAnsi" w:hAnsiTheme="majorHAnsi" w:cstheme="majorHAnsi"/>
                <w:sz w:val="22"/>
                <w:szCs w:val="22"/>
              </w:rPr>
              <w:t xml:space="preserve"> or student bookstores.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15A82CA2" w:rsidR="009402F3" w:rsidRPr="00AC403D" w:rsidRDefault="00A97D7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university has many other statistics that need to be tracked other than </w:t>
            </w:r>
            <w:r w:rsidR="001B2C9E">
              <w:rPr>
                <w:rFonts w:asciiTheme="majorHAnsi" w:hAnsiTheme="majorHAnsi" w:cstheme="majorHAnsi"/>
                <w:sz w:val="22"/>
                <w:szCs w:val="22"/>
              </w:rPr>
              <w:t>grades, users, and classes</w:t>
            </w:r>
            <w:r w:rsidR="002D3BE9">
              <w:rPr>
                <w:rFonts w:asciiTheme="majorHAnsi" w:hAnsiTheme="majorHAnsi" w:cstheme="majorHAnsi"/>
                <w:sz w:val="22"/>
                <w:szCs w:val="22"/>
              </w:rPr>
              <w:t>. Our system will not track those</w:t>
            </w:r>
            <w:r w:rsidR="00333C09">
              <w:rPr>
                <w:rFonts w:asciiTheme="majorHAnsi" w:hAnsiTheme="majorHAnsi" w:cstheme="majorHAnsi"/>
                <w:sz w:val="22"/>
                <w:szCs w:val="22"/>
              </w:rPr>
              <w:t xml:space="preserve"> other resources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C825" w14:textId="77777777" w:rsidR="003E3085" w:rsidRDefault="003E3085">
      <w:pPr>
        <w:spacing w:line="240" w:lineRule="auto"/>
      </w:pPr>
      <w:r>
        <w:separator/>
      </w:r>
    </w:p>
  </w:endnote>
  <w:endnote w:type="continuationSeparator" w:id="0">
    <w:p w14:paraId="744DB333" w14:textId="77777777" w:rsidR="003E3085" w:rsidRDefault="003E3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6EC28" w14:textId="77777777" w:rsidR="003E3085" w:rsidRDefault="003E3085">
      <w:pPr>
        <w:spacing w:line="240" w:lineRule="auto"/>
      </w:pPr>
      <w:r>
        <w:separator/>
      </w:r>
    </w:p>
  </w:footnote>
  <w:footnote w:type="continuationSeparator" w:id="0">
    <w:p w14:paraId="49F8F249" w14:textId="77777777" w:rsidR="003E3085" w:rsidRDefault="003E3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113E5"/>
    <w:rsid w:val="000565EB"/>
    <w:rsid w:val="00172B92"/>
    <w:rsid w:val="00194000"/>
    <w:rsid w:val="001B2C9E"/>
    <w:rsid w:val="001C6145"/>
    <w:rsid w:val="00236E3F"/>
    <w:rsid w:val="0026521C"/>
    <w:rsid w:val="0027313B"/>
    <w:rsid w:val="002A4F86"/>
    <w:rsid w:val="002D3BE9"/>
    <w:rsid w:val="00333C09"/>
    <w:rsid w:val="00354301"/>
    <w:rsid w:val="00362D1D"/>
    <w:rsid w:val="00365F6B"/>
    <w:rsid w:val="0038386B"/>
    <w:rsid w:val="003D3B64"/>
    <w:rsid w:val="003E3085"/>
    <w:rsid w:val="004366A2"/>
    <w:rsid w:val="004B24DE"/>
    <w:rsid w:val="004D4062"/>
    <w:rsid w:val="004E4BFF"/>
    <w:rsid w:val="005265BA"/>
    <w:rsid w:val="005457F4"/>
    <w:rsid w:val="005C38B3"/>
    <w:rsid w:val="006F28CF"/>
    <w:rsid w:val="006F4335"/>
    <w:rsid w:val="0076374F"/>
    <w:rsid w:val="00766003"/>
    <w:rsid w:val="00821638"/>
    <w:rsid w:val="00831D59"/>
    <w:rsid w:val="008B0756"/>
    <w:rsid w:val="008E2B3E"/>
    <w:rsid w:val="009402F3"/>
    <w:rsid w:val="00947B19"/>
    <w:rsid w:val="009A0313"/>
    <w:rsid w:val="00A94900"/>
    <w:rsid w:val="00A97D71"/>
    <w:rsid w:val="00AA257D"/>
    <w:rsid w:val="00AC403D"/>
    <w:rsid w:val="00AC77BB"/>
    <w:rsid w:val="00C116E5"/>
    <w:rsid w:val="00CD23F4"/>
    <w:rsid w:val="00CD722A"/>
    <w:rsid w:val="00CE6C02"/>
    <w:rsid w:val="00D2230D"/>
    <w:rsid w:val="00DD142B"/>
    <w:rsid w:val="00DF6298"/>
    <w:rsid w:val="00E055C9"/>
    <w:rsid w:val="00E230DF"/>
    <w:rsid w:val="00E35A78"/>
    <w:rsid w:val="00E71611"/>
    <w:rsid w:val="00EC0ED5"/>
    <w:rsid w:val="00F574E7"/>
    <w:rsid w:val="00F82FF1"/>
    <w:rsid w:val="00F872F4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Faught, Danny</cp:lastModifiedBy>
  <cp:revision>48</cp:revision>
  <dcterms:created xsi:type="dcterms:W3CDTF">2019-12-16T14:24:00Z</dcterms:created>
  <dcterms:modified xsi:type="dcterms:W3CDTF">2020-09-14T02:36:00Z</dcterms:modified>
</cp:coreProperties>
</file>