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BA1A" w14:textId="77777777" w:rsidR="003741F0" w:rsidRDefault="003741F0">
      <w:pPr>
        <w:spacing w:after="2400"/>
        <w:rPr>
          <w:rFonts w:hint="eastAsia"/>
        </w:rPr>
      </w:pPr>
    </w:p>
    <w:p w14:paraId="236D587B" w14:textId="77777777" w:rsidR="003741F0" w:rsidRDefault="00000000">
      <w:pPr>
        <w:spacing w:before="60" w:after="60"/>
        <w:jc w:val="center"/>
        <w:rPr>
          <w:rFonts w:hint="eastAsia"/>
        </w:rPr>
      </w:pPr>
      <w:r>
        <w:rPr>
          <w:b/>
          <w:bCs/>
          <w:color w:val="1E3C72"/>
          <w:sz w:val="52"/>
          <w:szCs w:val="52"/>
        </w:rPr>
        <w:t>水泥配比计算系统</w:t>
      </w:r>
    </w:p>
    <w:p w14:paraId="34E822C7" w14:textId="77777777" w:rsidR="003741F0" w:rsidRDefault="00000000">
      <w:pPr>
        <w:spacing w:after="300"/>
        <w:jc w:val="center"/>
        <w:rPr>
          <w:rFonts w:hint="eastAsia"/>
        </w:rPr>
      </w:pPr>
      <w:r>
        <w:rPr>
          <w:b/>
          <w:bCs/>
          <w:color w:val="2A5298"/>
          <w:sz w:val="44"/>
          <w:szCs w:val="44"/>
        </w:rPr>
        <w:t>软件操作说明书</w:t>
      </w:r>
    </w:p>
    <w:p w14:paraId="488AF9B2" w14:textId="77777777" w:rsidR="003741F0" w:rsidRDefault="00000000">
      <w:pPr>
        <w:spacing w:after="400"/>
        <w:jc w:val="center"/>
        <w:rPr>
          <w:rFonts w:hint="eastAsia"/>
        </w:rPr>
      </w:pPr>
      <w:r>
        <w:rPr>
          <w:color w:val="888888"/>
        </w:rPr>
        <w:t>V2 — 全功能详尽版</w:t>
      </w:r>
    </w:p>
    <w:p w14:paraId="1699ED7F" w14:textId="77777777" w:rsidR="003741F0" w:rsidRDefault="003741F0">
      <w:pPr>
        <w:spacing w:after="1200"/>
        <w:rPr>
          <w:rFonts w:hint="eastAsia"/>
        </w:rPr>
      </w:pPr>
    </w:p>
    <w:p w14:paraId="2A38CDB9" w14:textId="77777777" w:rsidR="003741F0" w:rsidRDefault="00000000">
      <w:pPr>
        <w:spacing w:before="60" w:after="60"/>
        <w:jc w:val="center"/>
        <w:rPr>
          <w:rFonts w:hint="eastAsia"/>
        </w:rPr>
      </w:pPr>
      <w:r>
        <w:rPr>
          <w:color w:val="888888"/>
          <w:sz w:val="24"/>
          <w:szCs w:val="24"/>
        </w:rPr>
        <w:t>CRRC · Wind Tower Concrete Platform</w:t>
      </w:r>
    </w:p>
    <w:p w14:paraId="6038E89A" w14:textId="77777777" w:rsidR="003741F0" w:rsidRDefault="00000000">
      <w:pPr>
        <w:spacing w:after="1600"/>
        <w:jc w:val="center"/>
        <w:rPr>
          <w:rFonts w:hint="eastAsia"/>
        </w:rPr>
      </w:pPr>
      <w:r>
        <w:rPr>
          <w:color w:val="888888"/>
        </w:rPr>
        <w:t>中国中车风电混塔用高 / 超高性能混凝土配合比设计系统</w:t>
      </w:r>
    </w:p>
    <w:p w14:paraId="02405735" w14:textId="77777777" w:rsidR="003741F0" w:rsidRDefault="00000000">
      <w:pPr>
        <w:spacing w:before="60" w:after="60"/>
        <w:jc w:val="center"/>
        <w:rPr>
          <w:rFonts w:hint="eastAsia"/>
        </w:rPr>
      </w:pPr>
      <w:r>
        <w:rPr>
          <w:color w:val="AAAAAA"/>
          <w:sz w:val="20"/>
          <w:szCs w:val="20"/>
        </w:rPr>
        <w:t>文档版本：2026-06-02</w:t>
      </w:r>
    </w:p>
    <w:p w14:paraId="795E3802" w14:textId="3D2A40DA" w:rsidR="003741F0" w:rsidRDefault="00691242">
      <w:pPr>
        <w:spacing w:before="60" w:after="60"/>
        <w:jc w:val="center"/>
        <w:rPr>
          <w:rFonts w:hint="eastAsia"/>
        </w:rPr>
      </w:pPr>
      <w:r>
        <w:rPr>
          <w:rFonts w:hint="eastAsia"/>
          <w:color w:val="AAAAAA"/>
          <w:sz w:val="20"/>
          <w:szCs w:val="20"/>
        </w:rPr>
        <w:t>编写</w:t>
      </w:r>
      <w:r>
        <w:rPr>
          <w:color w:val="AAAAAA"/>
          <w:sz w:val="20"/>
          <w:szCs w:val="20"/>
        </w:rPr>
        <w:t>日期：2026/6/2</w:t>
      </w:r>
    </w:p>
    <w:p w14:paraId="2E97A7EE" w14:textId="77777777" w:rsidR="003741F0" w:rsidRDefault="00000000">
      <w:pPr>
        <w:rPr>
          <w:rFonts w:hint="eastAsia"/>
        </w:rPr>
      </w:pPr>
      <w:r>
        <w:br w:type="page"/>
      </w:r>
    </w:p>
    <w:p w14:paraId="0B1221F7" w14:textId="77777777" w:rsidR="003741F0" w:rsidRDefault="00000000">
      <w:pPr>
        <w:pStyle w:val="1"/>
        <w:rPr>
          <w:rFonts w:hint="eastAsia"/>
        </w:rPr>
      </w:pPr>
      <w:bookmarkStart w:id="0" w:name="_Toc231335834"/>
      <w:r>
        <w:lastRenderedPageBreak/>
        <w:t>水泥配比计算系统 —— 软件操作说明书</w:t>
      </w:r>
      <w:bookmarkEnd w:id="0"/>
    </w:p>
    <w:p w14:paraId="1284E8CC" w14:textId="77777777" w:rsidR="003741F0" w:rsidRDefault="00000000">
      <w:pPr>
        <w:pStyle w:val="2"/>
        <w:spacing w:before="360"/>
        <w:rPr>
          <w:rFonts w:hint="eastAsia"/>
        </w:rPr>
      </w:pPr>
      <w:bookmarkStart w:id="1" w:name="_Toc231335835"/>
      <w:r>
        <w:t>目录</w:t>
      </w:r>
      <w:bookmarkEnd w:id="1"/>
    </w:p>
    <w:sdt>
      <w:sdtPr>
        <w:rPr>
          <w:rFonts w:ascii="微软雅黑" w:eastAsia="微软雅黑" w:hAnsi="微软雅黑" w:cs="微软雅黑"/>
          <w:color w:val="auto"/>
          <w:sz w:val="22"/>
          <w:szCs w:val="22"/>
          <w:lang w:val="zh-CN"/>
        </w:rPr>
        <w:id w:val="-1379550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813BB2" w14:textId="54F1AF68" w:rsidR="009A540C" w:rsidRDefault="009A540C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A104A27" w14:textId="5E00A9E3" w:rsidR="008704F8" w:rsidRDefault="009A540C">
          <w:pPr>
            <w:pStyle w:val="TOC1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35834" w:history="1">
            <w:r w:rsidR="008704F8" w:rsidRPr="003F7E30">
              <w:rPr>
                <w:rStyle w:val="a5"/>
                <w:noProof/>
              </w:rPr>
              <w:t>水泥配比计算系统 —— 软件操作说明书</w:t>
            </w:r>
            <w:r w:rsidR="008704F8">
              <w:rPr>
                <w:rFonts w:hint="eastAsia"/>
                <w:noProof/>
                <w:webHidden/>
              </w:rPr>
              <w:tab/>
            </w:r>
            <w:r w:rsidR="008704F8">
              <w:rPr>
                <w:rFonts w:hint="eastAsia"/>
                <w:noProof/>
                <w:webHidden/>
              </w:rPr>
              <w:fldChar w:fldCharType="begin"/>
            </w:r>
            <w:r w:rsidR="008704F8">
              <w:rPr>
                <w:rFonts w:hint="eastAsia"/>
                <w:noProof/>
                <w:webHidden/>
              </w:rPr>
              <w:instrText xml:space="preserve"> </w:instrText>
            </w:r>
            <w:r w:rsidR="008704F8">
              <w:rPr>
                <w:noProof/>
                <w:webHidden/>
              </w:rPr>
              <w:instrText>PAGEREF _Toc231335834 \h</w:instrText>
            </w:r>
            <w:r w:rsidR="008704F8">
              <w:rPr>
                <w:rFonts w:hint="eastAsia"/>
                <w:noProof/>
                <w:webHidden/>
              </w:rPr>
              <w:instrText xml:space="preserve"> </w:instrText>
            </w:r>
            <w:r w:rsidR="008704F8">
              <w:rPr>
                <w:rFonts w:hint="eastAsia"/>
                <w:noProof/>
                <w:webHidden/>
              </w:rPr>
            </w:r>
            <w:r w:rsidR="008704F8">
              <w:rPr>
                <w:rFonts w:hint="eastAsia"/>
                <w:noProof/>
                <w:webHidden/>
              </w:rPr>
              <w:fldChar w:fldCharType="separate"/>
            </w:r>
            <w:r w:rsidR="008704F8">
              <w:rPr>
                <w:rFonts w:hint="eastAsia"/>
                <w:noProof/>
                <w:webHidden/>
              </w:rPr>
              <w:t>2</w:t>
            </w:r>
            <w:r w:rsidR="008704F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9A04B" w14:textId="572841C9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35" w:history="1">
            <w:r w:rsidRPr="003F7E30">
              <w:rPr>
                <w:rStyle w:val="a5"/>
                <w:noProof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874D31" w14:textId="00E142B6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36" w:history="1">
            <w:r w:rsidRPr="003F7E30">
              <w:rPr>
                <w:rStyle w:val="a5"/>
                <w:noProof/>
              </w:rPr>
              <w:t>1. 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A912AB" w14:textId="20F72545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37" w:history="1">
            <w:r w:rsidRPr="003F7E30">
              <w:rPr>
                <w:rStyle w:val="a5"/>
                <w:noProof/>
              </w:rPr>
              <w:t>1.1 系统定位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3DD0A3" w14:textId="5341FF2F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38" w:history="1">
            <w:r w:rsidRPr="003F7E30">
              <w:rPr>
                <w:rStyle w:val="a5"/>
                <w:noProof/>
              </w:rPr>
              <w:t>1.2权限模型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9BEA1" w14:textId="3CC37FC9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39" w:history="1">
            <w:r w:rsidRPr="003F7E30">
              <w:rPr>
                <w:rStyle w:val="a5"/>
                <w:noProof/>
              </w:rPr>
              <w:t>2. 登录系统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2EFEA" w14:textId="2603D6C9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0" w:history="1">
            <w:r w:rsidRPr="003F7E30">
              <w:rPr>
                <w:rStyle w:val="a5"/>
                <w:noProof/>
              </w:rPr>
              <w:t>2.1 页面入口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0AE483" w14:textId="2FA409BD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1" w:history="1">
            <w:r w:rsidRPr="003F7E30">
              <w:rPr>
                <w:rStyle w:val="a5"/>
                <w:noProof/>
              </w:rPr>
              <w:t>2.2 登录操作步骤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D3CD8" w14:textId="4B52B81C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2" w:history="1">
            <w:r w:rsidRPr="003F7E30">
              <w:rPr>
                <w:rStyle w:val="a5"/>
                <w:noProof/>
              </w:rPr>
              <w:t>2.3 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420B4" w14:textId="73D16FC7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3" w:history="1">
            <w:r w:rsidRPr="003F7E30">
              <w:rPr>
                <w:rStyle w:val="a5"/>
                <w:noProof/>
              </w:rPr>
              <w:t>3. 首页总览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78B5B" w14:textId="34DE43A4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4" w:history="1">
            <w:r w:rsidRPr="003F7E30">
              <w:rPr>
                <w:rStyle w:val="a5"/>
                <w:noProof/>
              </w:rPr>
              <w:t>3.1 页面入口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A0689" w14:textId="1DC02454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5" w:history="1">
            <w:r w:rsidRPr="003F7E30">
              <w:rPr>
                <w:rStyle w:val="a5"/>
                <w:noProof/>
              </w:rPr>
              <w:t>3.2 页面结构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9A5DD" w14:textId="498B69B5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6" w:history="1">
            <w:r w:rsidRPr="003F7E30">
              <w:rPr>
                <w:rStyle w:val="a5"/>
                <w:noProof/>
              </w:rPr>
              <w:t>3.3 密码修改提示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CDEEF" w14:textId="6BCCE58A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7" w:history="1">
            <w:r w:rsidRPr="003F7E30">
              <w:rPr>
                <w:rStyle w:val="a5"/>
                <w:noProof/>
              </w:rPr>
              <w:t>4. 项目管理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153E2" w14:textId="39B8FC63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8" w:history="1">
            <w:r w:rsidRPr="003F7E30">
              <w:rPr>
                <w:rStyle w:val="a5"/>
                <w:noProof/>
              </w:rPr>
              <w:t>4.1 项目列表与搜索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BF5DE" w14:textId="77788B46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49" w:history="1">
            <w:r w:rsidRPr="003F7E30">
              <w:rPr>
                <w:rStyle w:val="a5"/>
                <w:noProof/>
              </w:rPr>
              <w:t>4.2 新建项目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42DA6" w14:textId="6F23D452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0" w:history="1">
            <w:r w:rsidRPr="003F7E30">
              <w:rPr>
                <w:rStyle w:val="a5"/>
                <w:noProof/>
              </w:rPr>
              <w:t>4.3 项目详情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8817A4" w14:textId="1320A62A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1" w:history="1">
            <w:r w:rsidRPr="003F7E30">
              <w:rPr>
                <w:rStyle w:val="a5"/>
                <w:noProof/>
              </w:rPr>
              <w:t>4.4 编辑项目信息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FBC5B" w14:textId="3CA8B1D2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2" w:history="1">
            <w:r w:rsidRPr="003F7E30">
              <w:rPr>
                <w:rStyle w:val="a5"/>
                <w:noProof/>
              </w:rPr>
              <w:t>4.5 在项目中新建配比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9B75E" w14:textId="49BC580C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3" w:history="1">
            <w:r w:rsidRPr="003F7E30">
              <w:rPr>
                <w:rStyle w:val="a5"/>
                <w:noProof/>
              </w:rPr>
              <w:t>4.6 载入项目中的配比记录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C4F7D" w14:textId="35068629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4" w:history="1">
            <w:r w:rsidRPr="003F7E30">
              <w:rPr>
                <w:rStyle w:val="a5"/>
                <w:noProof/>
              </w:rPr>
              <w:t>4.7 删除项目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24D0C" w14:textId="2B8F0AFC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5" w:history="1">
            <w:r w:rsidRPr="003F7E30">
              <w:rPr>
                <w:rStyle w:val="a5"/>
                <w:noProof/>
              </w:rPr>
              <w:t>5. 配比计算 — 高性能混凝土（HPC）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288A6" w14:textId="41C5BE6C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6" w:history="1">
            <w:r w:rsidRPr="003F7E30">
              <w:rPr>
                <w:rStyle w:val="a5"/>
                <w:noProof/>
              </w:rPr>
              <w:t>5.1 进入 HPC 计算页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10021" w14:textId="29E9E183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7" w:history="1">
            <w:r w:rsidRPr="003F7E30">
              <w:rPr>
                <w:rStyle w:val="a5"/>
                <w:noProof/>
              </w:rPr>
              <w:t>5.2 项目选择与历史记录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EB1D3" w14:textId="39105AF9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8" w:history="1">
            <w:r w:rsidRPr="003F7E30">
              <w:rPr>
                <w:rStyle w:val="a5"/>
                <w:noProof/>
              </w:rPr>
              <w:t>5.3 水胶比页签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8E290" w14:textId="732F944A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59" w:history="1">
            <w:r w:rsidRPr="003F7E30">
              <w:rPr>
                <w:rStyle w:val="a5"/>
                <w:noProof/>
              </w:rPr>
              <w:t>5.4 砂率选取页签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89258" w14:textId="0194DB6F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0" w:history="1">
            <w:r w:rsidRPr="003F7E30">
              <w:rPr>
                <w:rStyle w:val="a5"/>
                <w:noProof/>
              </w:rPr>
              <w:t>5.5 骨料用量页签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A30040" w14:textId="55121FE6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1" w:history="1">
            <w:r w:rsidRPr="003F7E30">
              <w:rPr>
                <w:rStyle w:val="a5"/>
                <w:noProof/>
              </w:rPr>
              <w:t>5.6 胶凝材料页签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4D7F9F" w14:textId="504CE2E5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2" w:history="1">
            <w:r w:rsidRPr="003F7E30">
              <w:rPr>
                <w:rStyle w:val="a5"/>
                <w:noProof/>
              </w:rPr>
              <w:t>5.7 水和外加剂页签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5F804" w14:textId="69B00B3B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3" w:history="1">
            <w:r w:rsidRPr="003F7E30">
              <w:rPr>
                <w:rStyle w:val="a5"/>
                <w:noProof/>
              </w:rPr>
              <w:t>5.8 保存配比记录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871AB" w14:textId="54DAE4FA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4" w:history="1">
            <w:r w:rsidRPr="003F7E30">
              <w:rPr>
                <w:rStyle w:val="a5"/>
                <w:noProof/>
              </w:rPr>
              <w:t>5.9 侧栏配比汇总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D7A27" w14:textId="4C27A5ED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5" w:history="1">
            <w:r w:rsidRPr="003F7E30">
              <w:rPr>
                <w:rStyle w:val="a5"/>
                <w:noProof/>
              </w:rPr>
              <w:t>6. 配比计算 — 超高性能混凝土（UHPC）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3D327" w14:textId="550C18A7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6" w:history="1">
            <w:r w:rsidRPr="003F7E30">
              <w:rPr>
                <w:rStyle w:val="a5"/>
                <w:noProof/>
              </w:rPr>
              <w:t>6.1 进入 UHPC 计算页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866B8" w14:textId="32625006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7" w:history="1">
            <w:r w:rsidRPr="003F7E30">
              <w:rPr>
                <w:rStyle w:val="a5"/>
                <w:noProof/>
              </w:rPr>
              <w:t>6.2 项目选择与历史记录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98731" w14:textId="495AD4B3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8" w:history="1">
            <w:r w:rsidRPr="003F7E30">
              <w:rPr>
                <w:rStyle w:val="a5"/>
                <w:noProof/>
              </w:rPr>
              <w:t>6.3 水胶比页签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467A5" w14:textId="31FC2EDE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69" w:history="1">
            <w:r w:rsidRPr="003F7E30">
              <w:rPr>
                <w:rStyle w:val="a5"/>
                <w:noProof/>
              </w:rPr>
              <w:t>6.4 砂胶比页签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C92717" w14:textId="10FFFFF5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0" w:history="1">
            <w:r w:rsidRPr="003F7E30">
              <w:rPr>
                <w:rStyle w:val="a5"/>
                <w:noProof/>
              </w:rPr>
              <w:t>6.5 钢纤维用量页签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ED8AC1" w14:textId="6D0802B9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1" w:history="1">
            <w:r w:rsidRPr="003F7E30">
              <w:rPr>
                <w:rStyle w:val="a5"/>
                <w:noProof/>
              </w:rPr>
              <w:t>6.6 胶凝材料比例页签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F0C915" w14:textId="02786A7E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2" w:history="1">
            <w:r w:rsidRPr="003F7E30">
              <w:rPr>
                <w:rStyle w:val="a5"/>
                <w:noProof/>
              </w:rPr>
              <w:t>6.7 保存配比记录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F0298" w14:textId="0FFF8082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3" w:history="1">
            <w:r w:rsidRPr="003F7E30">
              <w:rPr>
                <w:rStyle w:val="a5"/>
                <w:noProof/>
              </w:rPr>
              <w:t>6.8 侧栏配比汇总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36480" w14:textId="6FAAEB55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4" w:history="1">
            <w:r w:rsidRPr="003F7E30">
              <w:rPr>
                <w:rStyle w:val="a5"/>
                <w:noProof/>
              </w:rPr>
              <w:t>7. 试配调整 — 高性能试配（HPC）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34FD3" w14:textId="76D2E741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5" w:history="1">
            <w:r w:rsidRPr="003F7E30">
              <w:rPr>
                <w:rStyle w:val="a5"/>
                <w:noProof/>
              </w:rPr>
              <w:t>7.1 进入 HPC 试配页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A3CE0" w14:textId="282133D2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6" w:history="1">
            <w:r w:rsidRPr="003F7E30">
              <w:rPr>
                <w:rStyle w:val="a5"/>
                <w:noProof/>
              </w:rPr>
              <w:t>7.2 工作性实验页签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E3471" w14:textId="1C9760A0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7" w:history="1">
            <w:r w:rsidRPr="003F7E30">
              <w:rPr>
                <w:rStyle w:val="a5"/>
                <w:noProof/>
              </w:rPr>
              <w:t>7.3 强度实验页签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EAF6F" w14:textId="3EEA7297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8" w:history="1">
            <w:r w:rsidRPr="003F7E30">
              <w:rPr>
                <w:rStyle w:val="a5"/>
                <w:noProof/>
              </w:rPr>
              <w:t>7.4 配合比校正页签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D341A" w14:textId="45645256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79" w:history="1">
            <w:r w:rsidRPr="003F7E30">
              <w:rPr>
                <w:rStyle w:val="a5"/>
                <w:noProof/>
              </w:rPr>
              <w:t>7.5 保存试配记录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4B02C" w14:textId="7FB4C313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0" w:history="1">
            <w:r w:rsidRPr="003F7E30">
              <w:rPr>
                <w:rStyle w:val="a5"/>
                <w:noProof/>
              </w:rPr>
              <w:t>8. 试配调整 — 超高性能试配（UHPC）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762F3" w14:textId="7DD065DD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1" w:history="1">
            <w:r w:rsidRPr="003F7E30">
              <w:rPr>
                <w:rStyle w:val="a5"/>
                <w:noProof/>
              </w:rPr>
              <w:t>8.1 进入 UHPC 试配页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DBCB62" w14:textId="539E480C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2" w:history="1">
            <w:r w:rsidRPr="003F7E30">
              <w:rPr>
                <w:rStyle w:val="a5"/>
                <w:noProof/>
              </w:rPr>
              <w:t>8.2 工作性实验页签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656E7" w14:textId="57FD5ABD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3" w:history="1">
            <w:r w:rsidRPr="003F7E30">
              <w:rPr>
                <w:rStyle w:val="a5"/>
                <w:noProof/>
              </w:rPr>
              <w:t>8.3 强度实验页签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10AFC4" w14:textId="5FC945D7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4" w:history="1">
            <w:r w:rsidRPr="003F7E30">
              <w:rPr>
                <w:rStyle w:val="a5"/>
                <w:noProof/>
              </w:rPr>
              <w:t>8.4 配合比校正与确定页签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3AF7F" w14:textId="73D1E6CA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5" w:history="1">
            <w:r w:rsidRPr="003F7E30">
              <w:rPr>
                <w:rStyle w:val="a5"/>
                <w:noProof/>
              </w:rPr>
              <w:t>8.5 保存试配记录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064F1" w14:textId="64E34830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6" w:history="1">
            <w:r w:rsidRPr="003F7E30">
              <w:rPr>
                <w:rStyle w:val="a5"/>
                <w:noProof/>
              </w:rPr>
              <w:t>9. 全部配合记录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D482B" w14:textId="28E73693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7" w:history="1">
            <w:r w:rsidRPr="003F7E30">
              <w:rPr>
                <w:rStyle w:val="a5"/>
                <w:noProof/>
              </w:rPr>
              <w:t>9.1 记录列表与筛选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67290" w14:textId="3BC65F45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8" w:history="1">
            <w:r w:rsidRPr="003F7E30">
              <w:rPr>
                <w:rStyle w:val="a5"/>
                <w:noProof/>
              </w:rPr>
              <w:t>9.2 载入历史记录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5C918" w14:textId="257D7587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89" w:history="1">
            <w:r w:rsidRPr="003F7E30">
              <w:rPr>
                <w:rStyle w:val="a5"/>
                <w:noProof/>
              </w:rPr>
              <w:t>10. 计算书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705BD5" w14:textId="3597789B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0" w:history="1">
            <w:r w:rsidRPr="003F7E30">
              <w:rPr>
                <w:rStyle w:val="a5"/>
                <w:noProof/>
              </w:rPr>
              <w:t>10.1 选择项目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7FEA79" w14:textId="42183A90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1" w:history="1">
            <w:r w:rsidRPr="003F7E30">
              <w:rPr>
                <w:rStyle w:val="a5"/>
                <w:noProof/>
              </w:rPr>
              <w:t>10.2 生成与打印计算书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2F39B" w14:textId="2036300D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2" w:history="1">
            <w:r w:rsidRPr="003F7E30">
              <w:rPr>
                <w:rStyle w:val="a5"/>
                <w:noProof/>
              </w:rPr>
              <w:t>11. 回收站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85E5F" w14:textId="38DB2AA1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3" w:history="1">
            <w:r w:rsidRPr="003F7E30">
              <w:rPr>
                <w:rStyle w:val="a5"/>
                <w:noProof/>
              </w:rPr>
              <w:t>11.1 浏览回收站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292CEB" w14:textId="3CF3B19A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4" w:history="1">
            <w:r w:rsidRPr="003F7E30">
              <w:rPr>
                <w:rStyle w:val="a5"/>
                <w:noProof/>
              </w:rPr>
              <w:t>11.2 恢复数据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ACF502" w14:textId="1F7D4D4C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5" w:history="1">
            <w:r w:rsidRPr="003F7E30">
              <w:rPr>
                <w:rStyle w:val="a5"/>
                <w:noProof/>
              </w:rPr>
              <w:t>11.3 彻底删除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02C10" w14:textId="3909B8E6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6" w:history="1">
            <w:r w:rsidRPr="003F7E30">
              <w:rPr>
                <w:rStyle w:val="a5"/>
                <w:noProof/>
              </w:rPr>
              <w:t>12. 个人中心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72F96" w14:textId="3FB78EC2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7" w:history="1">
            <w:r w:rsidRPr="003F7E30">
              <w:rPr>
                <w:rStyle w:val="a5"/>
                <w:noProof/>
              </w:rPr>
              <w:t>12.1 修改个人资料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97C29" w14:textId="3058A333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8" w:history="1">
            <w:r w:rsidRPr="003F7E30">
              <w:rPr>
                <w:rStyle w:val="a5"/>
                <w:noProof/>
              </w:rPr>
              <w:t>12.2 修改密码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D15AD" w14:textId="7FD0A193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899" w:history="1">
            <w:r w:rsidRPr="003F7E30">
              <w:rPr>
                <w:rStyle w:val="a5"/>
                <w:noProof/>
              </w:rPr>
              <w:t>13. 系统设置 — 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F54D2A" w14:textId="2A6AC1DE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0" w:history="1">
            <w:r w:rsidRPr="003F7E30">
              <w:rPr>
                <w:rStyle w:val="a5"/>
                <w:noProof/>
              </w:rPr>
              <w:t>13.1 查看用户列表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E0A65" w14:textId="6EC308AE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1" w:history="1">
            <w:r w:rsidRPr="003F7E30">
              <w:rPr>
                <w:rStyle w:val="a5"/>
                <w:noProof/>
              </w:rPr>
              <w:t>13.2 新增用户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178C5" w14:textId="2F63B7B0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2" w:history="1">
            <w:r w:rsidRPr="003F7E30">
              <w:rPr>
                <w:rStyle w:val="a5"/>
                <w:noProof/>
              </w:rPr>
              <w:t>13.3 重置用户密码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2DA42" w14:textId="2817DE87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3" w:history="1">
            <w:r w:rsidRPr="003F7E30">
              <w:rPr>
                <w:rStyle w:val="a5"/>
                <w:noProof/>
              </w:rPr>
              <w:t>13.4 删除用户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BF4C3" w14:textId="15E61A4B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4" w:history="1">
            <w:r w:rsidRPr="003F7E30">
              <w:rPr>
                <w:rStyle w:val="a5"/>
                <w:noProof/>
              </w:rPr>
              <w:t>14. 推荐使用流程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9AE0F" w14:textId="78F28967" w:rsidR="008704F8" w:rsidRDefault="008704F8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5" w:history="1">
            <w:r w:rsidRPr="003F7E30">
              <w:rPr>
                <w:rStyle w:val="a5"/>
                <w:noProof/>
              </w:rPr>
              <w:t>15. 注意事项与常见问题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771C1" w14:textId="6812BA44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6" w:history="1">
            <w:r w:rsidRPr="003F7E30">
              <w:rPr>
                <w:rStyle w:val="a5"/>
                <w:noProof/>
              </w:rPr>
              <w:t>15.1 通用注意事项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63E024" w14:textId="2F35E455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7" w:history="1">
            <w:r w:rsidRPr="003F7E30">
              <w:rPr>
                <w:rStyle w:val="a5"/>
                <w:noProof/>
              </w:rPr>
              <w:t>15.2 HPC 计算注意事项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9A958D" w14:textId="33736803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8" w:history="1">
            <w:r w:rsidRPr="003F7E30">
              <w:rPr>
                <w:rStyle w:val="a5"/>
                <w:noProof/>
              </w:rPr>
              <w:t>15.3 UHPC 计算注意事项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81F35" w14:textId="189AECAE" w:rsidR="008704F8" w:rsidRDefault="008704F8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335909" w:history="1">
            <w:r w:rsidRPr="003F7E30">
              <w:rPr>
                <w:rStyle w:val="a5"/>
                <w:noProof/>
              </w:rPr>
              <w:t>15.4 试配注意事项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_Toc231335909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4B8CB" w14:textId="5D821E0D" w:rsidR="009A540C" w:rsidRPr="009A540C" w:rsidRDefault="009A540C" w:rsidP="009A540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F728D4C" w14:textId="77777777" w:rsidR="003741F0" w:rsidRDefault="00000000">
      <w:pPr>
        <w:pStyle w:val="2"/>
        <w:spacing w:before="360"/>
        <w:rPr>
          <w:rFonts w:hint="eastAsia"/>
        </w:rPr>
      </w:pPr>
      <w:bookmarkStart w:id="2" w:name="_Toc231335836"/>
      <w:r>
        <w:t>1. 系统概述</w:t>
      </w:r>
      <w:bookmarkEnd w:id="2"/>
    </w:p>
    <w:p w14:paraId="58A363CA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" w:name="_Toc231335837"/>
      <w:r>
        <w:t>1.1 系统定位</w:t>
      </w:r>
      <w:bookmarkEnd w:id="3"/>
    </w:p>
    <w:p w14:paraId="0F382BA8" w14:textId="77777777" w:rsidR="003741F0" w:rsidRDefault="00000000">
      <w:pPr>
        <w:spacing w:before="60" w:after="60"/>
        <w:rPr>
          <w:rFonts w:hint="eastAsia"/>
        </w:rPr>
      </w:pPr>
      <w:r>
        <w:t>本系统是一个面向混凝土配合比设计与试配调整的前后端分离 Web 应用，专为中国中车风电混塔项目设计，支持：</w:t>
      </w:r>
    </w:p>
    <w:p w14:paraId="78EF756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**高性能混凝土（HPC）** 配合比全流程计算</w:t>
      </w:r>
    </w:p>
    <w:p w14:paraId="1577615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**超高性能混凝土（UHPC）** 配合比全流程计算</w:t>
      </w:r>
    </w:p>
    <w:p w14:paraId="1FDECCC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**HPC 试配调整**（工作性实验 → 强度实验 → 配合比校正）</w:t>
      </w:r>
    </w:p>
    <w:p w14:paraId="4162DDA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**UHPC 试配调整**（工作性实验 → 强度实验 → 配合比校正与确定）</w:t>
      </w:r>
    </w:p>
    <w:p w14:paraId="08DD8CE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**项目管理**：以项目为单位组织所有配比数据</w:t>
      </w:r>
    </w:p>
    <w:p w14:paraId="3673803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**记录管理**：统一查看、载入、删除全部配比记录</w:t>
      </w:r>
    </w:p>
    <w:p w14:paraId="08099E7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**计算书**：按项目生成可打印的配合比计算书</w:t>
      </w:r>
    </w:p>
    <w:p w14:paraId="7410D35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**回收站**：软删除数据的恢复与彻底清理</w:t>
      </w:r>
    </w:p>
    <w:p w14:paraId="448936A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**用户管理**：管理员可创建/重置/删除用户账号</w:t>
      </w:r>
    </w:p>
    <w:p w14:paraId="5CA7B834" w14:textId="4B8FFF3E" w:rsidR="003741F0" w:rsidRDefault="00000000">
      <w:pPr>
        <w:pStyle w:val="3"/>
        <w:spacing w:before="240" w:after="120"/>
        <w:rPr>
          <w:rFonts w:hint="eastAsia"/>
        </w:rPr>
      </w:pPr>
      <w:bookmarkStart w:id="4" w:name="_Toc231335838"/>
      <w:r>
        <w:t>1.</w:t>
      </w:r>
      <w:r w:rsidR="0060444E">
        <w:rPr>
          <w:rFonts w:hint="eastAsia"/>
        </w:rPr>
        <w:t>2</w:t>
      </w:r>
      <w:r>
        <w:t>权限模型</w:t>
      </w:r>
      <w:bookmarkEnd w:id="4"/>
    </w:p>
    <w:p w14:paraId="29527E7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•  **未登录用户**: 仅可访问登录页面</w:t>
      </w:r>
    </w:p>
    <w:p w14:paraId="5CCA00A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**普通用户**: 可访问除"系统设置"外的全部业务功能</w:t>
      </w:r>
    </w:p>
    <w:p w14:paraId="4C870E2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**管理员**: 拥有全部功能权限，可管理用户账号</w:t>
      </w:r>
    </w:p>
    <w:p w14:paraId="7437F7EA" w14:textId="77777777" w:rsidR="003741F0" w:rsidRDefault="00000000">
      <w:pPr>
        <w:pStyle w:val="2"/>
        <w:spacing w:before="360"/>
        <w:rPr>
          <w:rFonts w:hint="eastAsia"/>
        </w:rPr>
      </w:pPr>
      <w:bookmarkStart w:id="5" w:name="_Toc231335839"/>
      <w:r>
        <w:t>2. 登录系统</w:t>
      </w:r>
      <w:bookmarkEnd w:id="5"/>
    </w:p>
    <w:p w14:paraId="222EB9DB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" w:name="_Toc231335840"/>
      <w:r>
        <w:t>2.1 页面入口</w:t>
      </w:r>
      <w:bookmarkEnd w:id="6"/>
    </w:p>
    <w:p w14:paraId="759CC51F" w14:textId="663D2D53" w:rsidR="003741F0" w:rsidRDefault="00634AF6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5400B067" wp14:editId="2F39DEB4">
            <wp:extent cx="5731510" cy="2719705"/>
            <wp:effectExtent l="0" t="0" r="2540" b="4445"/>
            <wp:docPr id="208466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9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访问系统根地址后自动跳转至登录页面。</w:t>
      </w:r>
    </w:p>
    <w:p w14:paraId="1DA77AE9" w14:textId="507CFE86" w:rsidR="003741F0" w:rsidRDefault="00000000">
      <w:pPr>
        <w:pStyle w:val="3"/>
        <w:spacing w:before="240" w:after="120"/>
        <w:rPr>
          <w:rFonts w:hint="eastAsia"/>
        </w:rPr>
      </w:pPr>
      <w:bookmarkStart w:id="7" w:name="_Toc231335841"/>
      <w:r>
        <w:t>2.2 登录操作步骤</w:t>
      </w:r>
      <w:bookmarkEnd w:id="7"/>
    </w:p>
    <w:p w14:paraId="3D230387" w14:textId="76D23633" w:rsidR="003741F0" w:rsidRDefault="00000000">
      <w:pPr>
        <w:spacing w:before="60" w:after="60"/>
        <w:ind w:left="720" w:hanging="360"/>
        <w:rPr>
          <w:rFonts w:hint="eastAsia"/>
        </w:rPr>
      </w:pPr>
      <w:r>
        <w:t>1.  在"用户名"输入框中输入账号</w:t>
      </w:r>
    </w:p>
    <w:p w14:paraId="034B2571" w14:textId="0BB7516C" w:rsidR="003741F0" w:rsidRDefault="00000000">
      <w:pPr>
        <w:spacing w:before="60" w:after="60"/>
        <w:ind w:left="720" w:hanging="360"/>
        <w:rPr>
          <w:rFonts w:hint="eastAsia"/>
        </w:rPr>
      </w:pPr>
      <w:r>
        <w:t>2.  在"密码"输入框中输入密码（默认密码: `123456`）</w:t>
      </w:r>
    </w:p>
    <w:p w14:paraId="74E819E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**"登录"** 按钮</w:t>
      </w:r>
    </w:p>
    <w:p w14:paraId="073648B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首次使用默认密码登录后，系统会提示尽快前往"个人中心"修改密码</w:t>
      </w:r>
    </w:p>
    <w:p w14:paraId="4890CC94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8" w:name="_Toc231335842"/>
      <w:r>
        <w:t>2.3 注意事项</w:t>
      </w:r>
      <w:bookmarkEnd w:id="8"/>
    </w:p>
    <w:p w14:paraId="76052EC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登录成功后，JWT Token 将存储在浏览器本地存储中</w:t>
      </w:r>
    </w:p>
    <w:p w14:paraId="3FE00FB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长时间未操作后 Token 过期，系统会自动跳转至登录页</w:t>
      </w:r>
    </w:p>
    <w:p w14:paraId="11C7925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若登录失败，请检查用户名和密码是否正确</w:t>
      </w:r>
    </w:p>
    <w:p w14:paraId="304693B6" w14:textId="77777777" w:rsidR="003741F0" w:rsidRDefault="00000000">
      <w:pPr>
        <w:pStyle w:val="2"/>
        <w:spacing w:before="360"/>
        <w:rPr>
          <w:rFonts w:hint="eastAsia"/>
        </w:rPr>
      </w:pPr>
      <w:bookmarkStart w:id="9" w:name="_Toc231335843"/>
      <w:r>
        <w:t>3. 首页总览</w:t>
      </w:r>
      <w:bookmarkEnd w:id="9"/>
    </w:p>
    <w:p w14:paraId="1E9D811D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0" w:name="_Toc231335844"/>
      <w:r>
        <w:t>3.1 页面入口</w:t>
      </w:r>
      <w:bookmarkEnd w:id="10"/>
    </w:p>
    <w:p w14:paraId="1B6F00C4" w14:textId="1EB38368" w:rsidR="003741F0" w:rsidRDefault="00616661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C4ED71" wp14:editId="6E9E558F">
            <wp:extent cx="5731510" cy="2719705"/>
            <wp:effectExtent l="0" t="0" r="2540" b="4445"/>
            <wp:docPr id="1029859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59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097">
        <w:t>登录成功后自动进入首页，或通过导航栏"首页"进入。</w:t>
      </w:r>
    </w:p>
    <w:p w14:paraId="375ED692" w14:textId="1AF9EB5B" w:rsidR="003741F0" w:rsidRDefault="00000000">
      <w:pPr>
        <w:pStyle w:val="3"/>
        <w:spacing w:before="240" w:after="120"/>
        <w:rPr>
          <w:rFonts w:hint="eastAsia"/>
        </w:rPr>
      </w:pPr>
      <w:bookmarkStart w:id="11" w:name="_Toc231335845"/>
      <w:r>
        <w:t>3.2 页面结构</w:t>
      </w:r>
      <w:bookmarkEnd w:id="11"/>
    </w:p>
    <w:p w14:paraId="4C5A70EF" w14:textId="77777777" w:rsidR="003741F0" w:rsidRDefault="00000000">
      <w:pPr>
        <w:spacing w:before="60" w:after="60"/>
        <w:rPr>
          <w:rFonts w:hint="eastAsia"/>
        </w:rPr>
      </w:pPr>
      <w:r>
        <w:t>首页由以下几个区域组成：</w:t>
      </w:r>
    </w:p>
    <w:p w14:paraId="44AB6F1E" w14:textId="77777777" w:rsidR="003741F0" w:rsidRDefault="00000000">
      <w:pPr>
        <w:spacing w:before="60" w:after="60"/>
        <w:rPr>
          <w:rFonts w:hint="eastAsia"/>
        </w:rPr>
      </w:pPr>
      <w:r>
        <w:t>**顶部 Banner**：</w:t>
      </w:r>
    </w:p>
    <w:p w14:paraId="7FD2BA1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显示系统标题"中国中车风电混塔用高 / 超高性能混凝土配合比设计系统"</w:t>
      </w:r>
    </w:p>
    <w:p w14:paraId="523B2A8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问候语（按时间段显示"早上好/中午好/下午好/晚上好"）+ 用户名</w:t>
      </w:r>
    </w:p>
    <w:p w14:paraId="42DA586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当前日期与星期</w:t>
      </w:r>
    </w:p>
    <w:p w14:paraId="4D7F24F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"开始计算"和"项目管理"快捷按钮</w:t>
      </w:r>
    </w:p>
    <w:p w14:paraId="21B9E9A1" w14:textId="77777777" w:rsidR="003741F0" w:rsidRDefault="00000000">
      <w:pPr>
        <w:spacing w:before="60" w:after="60"/>
        <w:rPr>
          <w:rFonts w:hint="eastAsia"/>
        </w:rPr>
      </w:pPr>
      <w:r>
        <w:t>**统计卡片**（四张）：</w:t>
      </w:r>
    </w:p>
    <w:p w14:paraId="74448D6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项目总数</w:t>
      </w:r>
    </w:p>
    <w:p w14:paraId="04F22A1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HPC 计算记录数</w:t>
      </w:r>
    </w:p>
    <w:p w14:paraId="5945CE0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UHPC 计算记录数</w:t>
      </w:r>
    </w:p>
    <w:p w14:paraId="65FDF7A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试配记录数（HPC + UHPC）</w:t>
      </w:r>
    </w:p>
    <w:p w14:paraId="5B1286FA" w14:textId="77777777" w:rsidR="003741F0" w:rsidRDefault="00000000">
      <w:pPr>
        <w:spacing w:before="60" w:after="60"/>
        <w:rPr>
          <w:rFonts w:hint="eastAsia"/>
        </w:rPr>
      </w:pPr>
      <w:r>
        <w:t>**快捷操作面板**（一行五格）：</w:t>
      </w:r>
    </w:p>
    <w:p w14:paraId="70D0FF5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HPC 配比计算</w:t>
      </w:r>
    </w:p>
    <w:p w14:paraId="1CE049E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UHPC 配比计算</w:t>
      </w:r>
    </w:p>
    <w:p w14:paraId="637FFDA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HPC 试配调整</w:t>
      </w:r>
    </w:p>
    <w:p w14:paraId="4032EE9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UHPC 试配调整</w:t>
      </w:r>
    </w:p>
    <w:p w14:paraId="7CF831E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项目管理</w:t>
      </w:r>
    </w:p>
    <w:p w14:paraId="589E7DD2" w14:textId="77777777" w:rsidR="003741F0" w:rsidRDefault="00000000">
      <w:pPr>
        <w:spacing w:before="60" w:after="60"/>
        <w:rPr>
          <w:rFonts w:hint="eastAsia"/>
        </w:rPr>
      </w:pPr>
      <w:r>
        <w:t>**最近项目**（左侧，显示最近 5 条）：</w:t>
      </w:r>
    </w:p>
    <w:p w14:paraId="534DCF8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显示项目编号、项目名称、记录数</w:t>
      </w:r>
    </w:p>
    <w:p w14:paraId="6B1E8F7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•  点击可进入项目详情</w:t>
      </w:r>
    </w:p>
    <w:p w14:paraId="0E73590C" w14:textId="77777777" w:rsidR="003741F0" w:rsidRDefault="00000000">
      <w:pPr>
        <w:spacing w:before="60" w:after="60"/>
        <w:rPr>
          <w:rFonts w:hint="eastAsia"/>
        </w:rPr>
      </w:pPr>
      <w:r>
        <w:t>**最近配合记录**（右侧，显示最近 10 条）：</w:t>
      </w:r>
    </w:p>
    <w:p w14:paraId="7A2BE27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显示 HPC/UHPC 类别标签、记录名称、创建时间</w:t>
      </w:r>
    </w:p>
    <w:p w14:paraId="009C0FE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点击可直接载入对应计算页面</w:t>
      </w:r>
    </w:p>
    <w:p w14:paraId="7E19EEFF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2" w:name="_Toc231335846"/>
      <w:r>
        <w:t>3.3 密码修改提示</w:t>
      </w:r>
      <w:bookmarkEnd w:id="12"/>
    </w:p>
    <w:p w14:paraId="43F298AF" w14:textId="77777777" w:rsidR="003741F0" w:rsidRDefault="00000000">
      <w:pPr>
        <w:spacing w:before="60" w:after="60"/>
        <w:rPr>
          <w:rFonts w:hint="eastAsia"/>
        </w:rPr>
      </w:pPr>
      <w:r>
        <w:t>如果当前账号仍使用默认密码，首页会显示橙色警告横幅，提示前往"个人中心"修改密码。</w:t>
      </w:r>
    </w:p>
    <w:p w14:paraId="4CD8541B" w14:textId="77777777" w:rsidR="003741F0" w:rsidRDefault="00000000">
      <w:pPr>
        <w:pStyle w:val="2"/>
        <w:spacing w:before="360"/>
        <w:rPr>
          <w:rFonts w:hint="eastAsia"/>
        </w:rPr>
      </w:pPr>
      <w:bookmarkStart w:id="13" w:name="_Toc231335847"/>
      <w:r>
        <w:t>4. 项目管理</w:t>
      </w:r>
      <w:bookmarkEnd w:id="13"/>
    </w:p>
    <w:p w14:paraId="221F642E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4" w:name="_Toc231335848"/>
      <w:r>
        <w:t>4.1 项目列表与搜索</w:t>
      </w:r>
      <w:bookmarkEnd w:id="14"/>
    </w:p>
    <w:p w14:paraId="2953006B" w14:textId="77777777" w:rsidR="003741F0" w:rsidRDefault="00000000">
      <w:pPr>
        <w:spacing w:before="60" w:after="60"/>
        <w:rPr>
          <w:rFonts w:hint="eastAsia"/>
        </w:rPr>
      </w:pPr>
      <w:r>
        <w:t>**入口**: 导航栏 → "项目管理"</w:t>
      </w:r>
    </w:p>
    <w:p w14:paraId="76631D0A" w14:textId="41B05932" w:rsidR="003741F0" w:rsidRDefault="00CB0776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3A2ED000" wp14:editId="30EE5144">
            <wp:extent cx="5731510" cy="2719705"/>
            <wp:effectExtent l="0" t="0" r="2540" b="4445"/>
            <wp:docPr id="149457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3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A07C9">
        <w:t>**操作步骤**:</w:t>
      </w:r>
    </w:p>
    <w:p w14:paraId="535DEF5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进入"项目管理"页面，系统自动加载所有项目</w:t>
      </w:r>
    </w:p>
    <w:p w14:paraId="55B4777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在顶部搜索框中输入项目编号或项目名称关键字</w:t>
      </w:r>
    </w:p>
    <w:p w14:paraId="0757B7F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点击"搜索"按钮（或按 Enter 键）</w:t>
      </w:r>
    </w:p>
    <w:p w14:paraId="4B387CB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搜索结果以表格形式展示：项目编号、项目名称、项目要求、创建人、配比数、创建时间</w:t>
      </w:r>
    </w:p>
    <w:p w14:paraId="5115E62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点击项目名称可进入项目详情</w:t>
      </w:r>
    </w:p>
    <w:p w14:paraId="502B464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6.  表格底部分页器可翻页浏览（每页 10 条）</w:t>
      </w:r>
    </w:p>
    <w:p w14:paraId="2734D389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5" w:name="_Toc231335849"/>
      <w:r>
        <w:t>4.2 新建项目</w:t>
      </w:r>
      <w:bookmarkEnd w:id="15"/>
    </w:p>
    <w:p w14:paraId="1FB75CAD" w14:textId="6734682E" w:rsidR="003741F0" w:rsidRDefault="001A3EDF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8D9DC7" wp14:editId="47A24238">
            <wp:extent cx="5731510" cy="2719705"/>
            <wp:effectExtent l="0" t="0" r="2540" b="4445"/>
            <wp:docPr id="29723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2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586B095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在项目管理页右上角点击 **"新建项目"** 按钮</w:t>
      </w:r>
    </w:p>
    <w:p w14:paraId="1D51A30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在弹出的对话框中填写：</w:t>
      </w:r>
    </w:p>
    <w:p w14:paraId="5FE6F56A" w14:textId="77777777" w:rsidR="003741F0" w:rsidRDefault="00000000">
      <w:pPr>
        <w:spacing w:before="60" w:after="60"/>
        <w:rPr>
          <w:rFonts w:hint="eastAsia"/>
        </w:rPr>
      </w:pPr>
      <w:r>
        <w:t>- **项目编号**（必填）：建议使用统一编码，如 `PRJ-2026-001` - **项目名称**（必填）：填写工程或方案名称 - **项目要求**（可选）：填写强度等级、耐久性等试验目标</w:t>
      </w:r>
    </w:p>
    <w:p w14:paraId="3A61C91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**"创建"** 按钮</w:t>
      </w:r>
    </w:p>
    <w:p w14:paraId="546D1CB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创建成功后，项目列表自动刷新</w:t>
      </w:r>
    </w:p>
    <w:p w14:paraId="78F2DD95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6" w:name="_Toc231335850"/>
      <w:r>
        <w:t>4.3 项目详情</w:t>
      </w:r>
      <w:bookmarkEnd w:id="16"/>
    </w:p>
    <w:p w14:paraId="182BA62D" w14:textId="77777777" w:rsidR="003741F0" w:rsidRDefault="00000000">
      <w:pPr>
        <w:spacing w:before="60" w:after="60"/>
        <w:rPr>
          <w:rFonts w:hint="eastAsia"/>
        </w:rPr>
      </w:pPr>
      <w:r>
        <w:t>**入口**: 项目列表 → 点击项目名称</w:t>
      </w:r>
    </w:p>
    <w:p w14:paraId="631D8494" w14:textId="534A44CD" w:rsidR="003741F0" w:rsidRDefault="00D42E16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4F98FC2E" wp14:editId="3B0F4156">
            <wp:extent cx="5731510" cy="2719705"/>
            <wp:effectExtent l="0" t="0" r="2540" b="4445"/>
            <wp:docPr id="1148824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4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03987">
        <w:t>**页面结构**:</w:t>
      </w:r>
    </w:p>
    <w:p w14:paraId="7E741813" w14:textId="77777777" w:rsidR="003741F0" w:rsidRDefault="00000000">
      <w:pPr>
        <w:spacing w:before="60" w:after="60"/>
        <w:rPr>
          <w:rFonts w:hint="eastAsia"/>
        </w:rPr>
      </w:pPr>
      <w:r>
        <w:t>项目详情页展示以下内容：</w:t>
      </w:r>
    </w:p>
    <w:p w14:paraId="46CC89D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•  **项目信息卡片**: 项目编号、项目名称、项目要求、创建人、创建时间</w:t>
      </w:r>
    </w:p>
    <w:p w14:paraId="2FD0B72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**编辑按钮**: 可修改项目信息</w:t>
      </w:r>
    </w:p>
    <w:p w14:paraId="75100A6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**新建配比按钮**: 可选择"新建 HPC 配比"或"新建 UHPC 配比"</w:t>
      </w:r>
    </w:p>
    <w:p w14:paraId="036C993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**配比记录表格**: 展示该项目下所有配比记录，包含以下列：</w:t>
      </w:r>
    </w:p>
    <w:p w14:paraId="783FA86D" w14:textId="77777777" w:rsidR="003741F0" w:rsidRDefault="00000000">
      <w:pPr>
        <w:spacing w:before="60" w:after="60"/>
        <w:rPr>
          <w:rFonts w:hint="eastAsia"/>
        </w:rPr>
      </w:pPr>
      <w:r>
        <w:t>- 名称、类别 - 材料用量（水泥、粉煤灰、矿粉、微珠、硅灰、细骨料、粗骨料、水、外加剂、钢纤维） - 关键参数（胶材总量、水胶比、砂率、总量） - 创建人、创建时间 - 操作按钮（详情/载入、删除）</w:t>
      </w:r>
    </w:p>
    <w:p w14:paraId="3D2D53AF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7" w:name="_Toc231335851"/>
      <w:r>
        <w:t>4.4 编辑项目信息</w:t>
      </w:r>
      <w:bookmarkEnd w:id="17"/>
    </w:p>
    <w:p w14:paraId="3284B498" w14:textId="350C2ECF" w:rsidR="003741F0" w:rsidRDefault="00510266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2F6C80CF" wp14:editId="5E1E0666">
            <wp:extent cx="5731510" cy="2719705"/>
            <wp:effectExtent l="0" t="0" r="2540" b="4445"/>
            <wp:docPr id="293014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14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2810ED3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在项目详情页点击 **"编辑"** 按钮</w:t>
      </w:r>
    </w:p>
    <w:p w14:paraId="2C69CB4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在弹出的对话框中修改项目编号、项目名称或项目要求</w:t>
      </w:r>
    </w:p>
    <w:p w14:paraId="71A70F6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**"保存"** 确认修改</w:t>
      </w:r>
    </w:p>
    <w:p w14:paraId="31076C6A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8" w:name="_Toc231335852"/>
      <w:r>
        <w:t>4.5 在项目中新建配比</w:t>
      </w:r>
      <w:bookmarkEnd w:id="18"/>
    </w:p>
    <w:p w14:paraId="04D6F1C2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45054B6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在项目详情页点击 **"新建 HPC 配比"** 或 **"新建 UHPC 配比"** 按钮</w:t>
      </w:r>
    </w:p>
    <w:p w14:paraId="7729D95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系统自动跳转至对应的配比计算页面，并自动关联当前项目</w:t>
      </w:r>
    </w:p>
    <w:p w14:paraId="1B850B7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完成配比计算后保存记录</w:t>
      </w:r>
    </w:p>
    <w:p w14:paraId="5A16D5E3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19" w:name="_Toc231335853"/>
      <w:r>
        <w:t>4.6 载入项目中的配比记录</w:t>
      </w:r>
      <w:bookmarkEnd w:id="19"/>
    </w:p>
    <w:p w14:paraId="39183BA2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71B48B5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在项目详情页的配比记录表格中，找到目标记录</w:t>
      </w:r>
    </w:p>
    <w:p w14:paraId="3652927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2.  点击操作列的 **"详情"** 按钮</w:t>
      </w:r>
    </w:p>
    <w:p w14:paraId="18CA0E3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系统跳转至配比计算页面，自动填入该记录的全部参数</w:t>
      </w:r>
    </w:p>
    <w:p w14:paraId="1A8F264D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0" w:name="_Toc231335854"/>
      <w:r>
        <w:t>4.7 删除项目</w:t>
      </w:r>
      <w:bookmarkEnd w:id="20"/>
    </w:p>
    <w:p w14:paraId="00BD09CE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6F2DCF4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在项目列表或项目详情页，点击 **"删除"** 按钮</w:t>
      </w:r>
    </w:p>
    <w:p w14:paraId="4B76579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系统弹出确认对话框提示："项目及其关联配比记录会一并移入回收站"</w:t>
      </w:r>
    </w:p>
    <w:p w14:paraId="160A740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**"确认删除"**</w:t>
      </w:r>
    </w:p>
    <w:p w14:paraId="2A10F66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删除后的数据进入回收站，可在回收站恢复或彻底删除</w:t>
      </w:r>
    </w:p>
    <w:p w14:paraId="67CA5F94" w14:textId="77777777" w:rsidR="003741F0" w:rsidRDefault="00000000">
      <w:pPr>
        <w:pStyle w:val="2"/>
        <w:spacing w:before="360"/>
        <w:rPr>
          <w:rFonts w:hint="eastAsia"/>
        </w:rPr>
      </w:pPr>
      <w:bookmarkStart w:id="21" w:name="_Toc231335855"/>
      <w:r>
        <w:t>5. 配比计算 — 高性能混凝土（HPC）</w:t>
      </w:r>
      <w:bookmarkEnd w:id="21"/>
    </w:p>
    <w:p w14:paraId="59C1A281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2" w:name="_Toc231335856"/>
      <w:r>
        <w:t>5.1 进入 HPC 计算页</w:t>
      </w:r>
      <w:bookmarkEnd w:id="22"/>
    </w:p>
    <w:p w14:paraId="748424B9" w14:textId="77777777" w:rsidR="003741F0" w:rsidRDefault="00000000">
      <w:pPr>
        <w:spacing w:before="60" w:after="60"/>
        <w:rPr>
          <w:rFonts w:hint="eastAsia"/>
        </w:rPr>
      </w:pPr>
      <w:r>
        <w:t>**入口**: 导航栏 → "配比计算" → "高性能混凝土"</w:t>
      </w:r>
    </w:p>
    <w:p w14:paraId="6916F94F" w14:textId="4227CC55" w:rsidR="003741F0" w:rsidRDefault="00FF24BC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BD6AC34" wp14:editId="48C413EC">
            <wp:extent cx="5731510" cy="2719705"/>
            <wp:effectExtent l="0" t="0" r="2540" b="4445"/>
            <wp:docPr id="92262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6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HPC 计算页采用**左侧侧边栏 + 右侧主区域**布局：</w:t>
      </w:r>
    </w:p>
    <w:p w14:paraId="316732F4" w14:textId="0D3D7187" w:rsidR="003741F0" w:rsidRDefault="00000000">
      <w:pPr>
        <w:spacing w:before="60" w:after="60"/>
        <w:ind w:left="720" w:hanging="360"/>
        <w:rPr>
          <w:rFonts w:hint="eastAsia"/>
        </w:rPr>
      </w:pPr>
      <w:r>
        <w:t>•  **</w:t>
      </w:r>
      <w:r w:rsidR="00814C7C">
        <w:rPr>
          <w:rFonts w:hint="eastAsia"/>
        </w:rPr>
        <w:t>右</w:t>
      </w:r>
      <w:r>
        <w:t>侧侧边栏**: 显示配比汇总数据和历史记录入口</w:t>
      </w:r>
    </w:p>
    <w:p w14:paraId="5F1A79A7" w14:textId="7385D2EB" w:rsidR="003741F0" w:rsidRDefault="00000000">
      <w:pPr>
        <w:spacing w:before="60" w:after="60"/>
        <w:ind w:left="720" w:hanging="360"/>
        <w:rPr>
          <w:rFonts w:hint="eastAsia"/>
        </w:rPr>
      </w:pPr>
      <w:r>
        <w:t>•  **</w:t>
      </w:r>
      <w:r w:rsidR="00814C7C">
        <w:rPr>
          <w:rFonts w:hint="eastAsia"/>
        </w:rPr>
        <w:t>左</w:t>
      </w:r>
      <w:r>
        <w:t>侧主区域**: 5 个分步页签（水胶比 → 砂率选取 → 骨料用量 → 胶凝材料 → 水和外加剂）</w:t>
      </w:r>
    </w:p>
    <w:p w14:paraId="15B9F2A8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3" w:name="_Toc231335857"/>
      <w:r>
        <w:t>5.2 项目选择与历史记录</w:t>
      </w:r>
      <w:bookmarkEnd w:id="23"/>
    </w:p>
    <w:p w14:paraId="199EDB98" w14:textId="77777777" w:rsidR="003741F0" w:rsidRDefault="00000000">
      <w:pPr>
        <w:spacing w:before="60" w:after="60"/>
        <w:rPr>
          <w:rFonts w:hint="eastAsia"/>
        </w:rPr>
      </w:pPr>
      <w:r>
        <w:t>**首次进入的流程**:</w:t>
      </w:r>
    </w:p>
    <w:p w14:paraId="7E5B116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进入 HPC 计算页后，首先显示项目选择界面</w:t>
      </w:r>
    </w:p>
    <w:p w14:paraId="06B7D60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在下拉列表中选择目标项目（支持搜索过滤）</w:t>
      </w:r>
    </w:p>
    <w:p w14:paraId="559A2E7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3.  选择项目后，下方展示该项目已有的 HPC 配比记录列表</w:t>
      </w:r>
    </w:p>
    <w:p w14:paraId="16F4A0D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点击 **"新建配比"** 按钮进入计算器，或点击某条记录旁的 **"载入"** 复用历史数据</w:t>
      </w:r>
    </w:p>
    <w:p w14:paraId="202FE25D" w14:textId="53E1129E" w:rsidR="003741F0" w:rsidRDefault="0017119D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7C9421B8" wp14:editId="05A6E87D">
            <wp:extent cx="5731510" cy="2719705"/>
            <wp:effectExtent l="0" t="0" r="2540" b="4445"/>
            <wp:docPr id="832926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26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**切换项目**:</w:t>
      </w:r>
    </w:p>
    <w:p w14:paraId="680BC1E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在计算器界面顶部显示当前项目名称，点击右侧"切换"可回到项目选择界面</w:t>
      </w:r>
    </w:p>
    <w:p w14:paraId="261ABCFF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4" w:name="_Toc231335858"/>
      <w:r>
        <w:t>5.3 水胶比页签</w:t>
      </w:r>
      <w:bookmarkEnd w:id="24"/>
    </w:p>
    <w:p w14:paraId="6AD142B3" w14:textId="77777777" w:rsidR="003741F0" w:rsidRDefault="00000000">
      <w:pPr>
        <w:spacing w:before="60" w:after="60"/>
        <w:rPr>
          <w:rFonts w:hint="eastAsia"/>
        </w:rPr>
      </w:pPr>
      <w:r>
        <w:t>**页签名称**: 水胶比</w:t>
      </w:r>
    </w:p>
    <w:p w14:paraId="77E3F06C" w14:textId="2CD8352D" w:rsidR="003741F0" w:rsidRDefault="003967BC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7D7CBBD0" wp14:editId="7A316C62">
            <wp:extent cx="5731510" cy="2719705"/>
            <wp:effectExtent l="0" t="0" r="2540" b="4445"/>
            <wp:docPr id="107809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92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根据强度等级和胶凝材料 28d 强度，利用鲍罗米公式自动计算配制强度和水胶比。支持手动输入回归系数或上传试验数据文件进行回归拟合。</w:t>
      </w:r>
    </w:p>
    <w:p w14:paraId="017C2C61" w14:textId="77777777" w:rsidR="003741F0" w:rsidRDefault="00000000">
      <w:pPr>
        <w:spacing w:before="60" w:after="60"/>
        <w:rPr>
          <w:rFonts w:hint="eastAsia"/>
        </w:rPr>
      </w:pPr>
      <w:r>
        <w:t>**fb 估算面板**:</w:t>
      </w:r>
    </w:p>
    <w:p w14:paraId="13BF43B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切换至"自动估算"模式</w:t>
      </w:r>
    </w:p>
    <w:p w14:paraId="2B96232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输入水泥 28d 强度 fce,g 和矿物掺合料影响系数 γc</w:t>
      </w:r>
    </w:p>
    <w:p w14:paraId="39CF08F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•  系统自动计算 fb</w:t>
      </w:r>
    </w:p>
    <w:p w14:paraId="56989921" w14:textId="77777777" w:rsidR="003741F0" w:rsidRDefault="00000000">
      <w:pPr>
        <w:spacing w:before="60" w:after="60"/>
        <w:rPr>
          <w:rFonts w:hint="eastAsia"/>
        </w:rPr>
      </w:pPr>
      <w:r>
        <w:t>**回归拟合**:</w:t>
      </w:r>
    </w:p>
    <w:p w14:paraId="3737669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点击"上传试验数据"，上传 CSV 或 Excel 格式的试验数据文件</w:t>
      </w:r>
    </w:p>
    <w:p w14:paraId="6367CCB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系统自动拟合回归系数 αa 和 αb</w:t>
      </w:r>
    </w:p>
    <w:p w14:paraId="2025F0E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拟合结果实时更新到系数输入框</w:t>
      </w:r>
    </w:p>
    <w:p w14:paraId="6A97DF5A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5F606F3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输入强度等级 fcu,k</w:t>
      </w:r>
    </w:p>
    <w:p w14:paraId="1196691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输入或估算胶凝材料 28d 强度 fb</w:t>
      </w:r>
    </w:p>
    <w:p w14:paraId="524988D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（可选）上传试验数据文件进行回归拟合</w:t>
      </w:r>
    </w:p>
    <w:p w14:paraId="6A138DE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（可选）手动调整回归系数</w:t>
      </w:r>
    </w:p>
    <w:p w14:paraId="0B36A83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系统自动计算并显示：</w:t>
      </w:r>
    </w:p>
    <w:p w14:paraId="4ADEFCCC" w14:textId="77777777" w:rsidR="003741F0" w:rsidRDefault="00000000">
      <w:pPr>
        <w:spacing w:before="60" w:after="60"/>
        <w:rPr>
          <w:rFonts w:hint="eastAsia"/>
        </w:rPr>
      </w:pPr>
      <w:r>
        <w:t>- 配制强度 fcu,0 - 水胶比 W/B</w:t>
      </w:r>
    </w:p>
    <w:p w14:paraId="6795034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6.  点击 **"下一步"** 进入砂率选取</w:t>
      </w:r>
    </w:p>
    <w:p w14:paraId="5AAB036B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5" w:name="_Toc231335859"/>
      <w:r>
        <w:t>5.4 砂率选取页签</w:t>
      </w:r>
      <w:bookmarkEnd w:id="25"/>
    </w:p>
    <w:p w14:paraId="6DAF1728" w14:textId="77777777" w:rsidR="003741F0" w:rsidRDefault="00000000">
      <w:pPr>
        <w:spacing w:before="60" w:after="60"/>
        <w:rPr>
          <w:rFonts w:hint="eastAsia"/>
        </w:rPr>
      </w:pPr>
      <w:r>
        <w:t>**页签名称**: 砂率选取</w:t>
      </w:r>
    </w:p>
    <w:p w14:paraId="497489E1" w14:textId="17B6C835" w:rsidR="003741F0" w:rsidRDefault="001F5E89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5A2B69A7" wp14:editId="67220A12">
            <wp:extent cx="5731510" cy="2719705"/>
            <wp:effectExtent l="0" t="0" r="2540" b="4445"/>
            <wp:docPr id="73770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2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提供标准砂率参考表，通过单击表格行列获得交叉高亮的推荐范围。用户根据骨料粒径和强度等级查表后手动输入目标砂率。</w:t>
      </w:r>
    </w:p>
    <w:p w14:paraId="16DA4BCA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4F9A500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查看砂率参考表，根据强度等级（行）和骨料最大粒径（列）找到推荐砂率范围</w:t>
      </w:r>
    </w:p>
    <w:p w14:paraId="6DFE3AD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在砂率输入框中输入目标砂率值（百分比）</w:t>
      </w:r>
    </w:p>
    <w:p w14:paraId="4D236F4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系统自动确认砂率，并在侧栏汇总中更新砂率状态</w:t>
      </w:r>
    </w:p>
    <w:p w14:paraId="63716464" w14:textId="77777777" w:rsidR="003741F0" w:rsidRDefault="00000000">
      <w:pPr>
        <w:spacing w:before="60" w:after="60"/>
        <w:rPr>
          <w:rFonts w:hint="eastAsia"/>
        </w:rPr>
      </w:pPr>
      <w:r>
        <w:lastRenderedPageBreak/>
        <w:t>**参考表交互**:</w:t>
      </w:r>
    </w:p>
    <w:p w14:paraId="1025297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点击表中强度等级行 → 该行高亮</w:t>
      </w:r>
    </w:p>
    <w:p w14:paraId="7CB5A67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同时点击粒径列 → 交叉单元格高亮，显示推荐砂率范围</w:t>
      </w:r>
    </w:p>
    <w:p w14:paraId="5FBFAE9E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再次点击取消选中</w:t>
      </w:r>
    </w:p>
    <w:p w14:paraId="579AD49D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6" w:name="_Toc231335860"/>
      <w:r>
        <w:t>5.5 骨料用量页签</w:t>
      </w:r>
      <w:bookmarkEnd w:id="26"/>
    </w:p>
    <w:p w14:paraId="69DB767B" w14:textId="77777777" w:rsidR="003741F0" w:rsidRDefault="00000000">
      <w:pPr>
        <w:spacing w:before="60" w:after="60"/>
        <w:rPr>
          <w:rFonts w:hint="eastAsia"/>
        </w:rPr>
      </w:pPr>
      <w:r>
        <w:t>**页签名称**: 骨料用量</w:t>
      </w:r>
    </w:p>
    <w:p w14:paraId="4A53550E" w14:textId="3ED4B722" w:rsidR="003741F0" w:rsidRDefault="002661D1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1825E95" wp14:editId="6CA48481">
            <wp:extent cx="5731510" cy="2719705"/>
            <wp:effectExtent l="0" t="0" r="2540" b="4445"/>
            <wp:docPr id="1577271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1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基于体积法，根据已确认的砂率、粗骨料绝对体积和粗细骨料密度，计算粗骨料和细骨料每方用量。</w:t>
      </w:r>
    </w:p>
    <w:p w14:paraId="61AC438B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28A8063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参考 Vg 推荐表，选择并输入粗骨料绝对体积 Vg</w:t>
      </w:r>
    </w:p>
    <w:p w14:paraId="5104045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输入粗骨料密度 ρg</w:t>
      </w:r>
    </w:p>
    <w:p w14:paraId="2228321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输入细骨料密度 ρs</w:t>
      </w:r>
    </w:p>
    <w:p w14:paraId="7B1648B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系统自动计算：粗骨料用量 mg、细骨料用量 ms</w:t>
      </w:r>
    </w:p>
    <w:p w14:paraId="20F05C5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点击 **"下一步"**</w:t>
      </w:r>
    </w:p>
    <w:p w14:paraId="40133093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7" w:name="_Toc231335861"/>
      <w:r>
        <w:t>5.6 胶凝材料页签</w:t>
      </w:r>
      <w:bookmarkEnd w:id="27"/>
    </w:p>
    <w:p w14:paraId="3B3B4F5E" w14:textId="77777777" w:rsidR="003741F0" w:rsidRDefault="00000000">
      <w:pPr>
        <w:spacing w:before="60" w:after="60"/>
        <w:rPr>
          <w:rFonts w:hint="eastAsia"/>
        </w:rPr>
      </w:pPr>
      <w:r>
        <w:t>**页签名称**: 胶凝材料</w:t>
      </w:r>
    </w:p>
    <w:p w14:paraId="30C3C54A" w14:textId="37AD1B57" w:rsidR="003741F0" w:rsidRDefault="00F117F4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FEA7CF" wp14:editId="460B4E8F">
            <wp:extent cx="5731510" cy="2719705"/>
            <wp:effectExtent l="0" t="0" r="2540" b="4445"/>
            <wp:docPr id="1552017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17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采用浆体体积法，支持四种掺合料（粉煤灰、矿粉、微珠、硅灰）的质量分数输入，计算各胶凝材料组分的密度和用量。</w:t>
      </w:r>
    </w:p>
    <w:p w14:paraId="27172ABE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3ECF937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依次输入水泥密度和各类掺合料的掺量与密度</w:t>
      </w:r>
    </w:p>
    <w:p w14:paraId="3C58166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输入含气量（通常为 1%-3%）</w:t>
      </w:r>
    </w:p>
    <w:p w14:paraId="1A60BB7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系统自动计算：</w:t>
      </w:r>
    </w:p>
    <w:p w14:paraId="0C04D811" w14:textId="77777777" w:rsidR="003741F0" w:rsidRDefault="00000000">
      <w:pPr>
        <w:spacing w:before="60" w:after="60"/>
        <w:rPr>
          <w:rFonts w:hint="eastAsia"/>
        </w:rPr>
      </w:pPr>
      <w:r>
        <w:t>- 胶凝材料表观密度 ρb - 各组分每方用量（mc, m1, m2, m3, m4） - 胶凝材料总量 mb</w:t>
      </w:r>
    </w:p>
    <w:p w14:paraId="30E1C61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检查计算结果，确认无误后点击 **"下一步"**</w:t>
      </w:r>
    </w:p>
    <w:p w14:paraId="607A1A61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8" w:name="_Toc231335862"/>
      <w:r>
        <w:t>5.7 水和外加剂页签</w:t>
      </w:r>
      <w:bookmarkEnd w:id="28"/>
    </w:p>
    <w:p w14:paraId="4752DEE5" w14:textId="77777777" w:rsidR="003741F0" w:rsidRDefault="00000000">
      <w:pPr>
        <w:spacing w:before="60" w:after="60"/>
        <w:rPr>
          <w:rFonts w:hint="eastAsia"/>
        </w:rPr>
      </w:pPr>
      <w:r>
        <w:t>**页签名称**: 水和外加剂</w:t>
      </w:r>
    </w:p>
    <w:p w14:paraId="4921CD41" w14:textId="5B678DE6" w:rsidR="003741F0" w:rsidRDefault="00505D4A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2EBB9EED" wp14:editId="599F80EE">
            <wp:extent cx="5731510" cy="2719705"/>
            <wp:effectExtent l="0" t="0" r="2540" b="4445"/>
            <wp:docPr id="1833008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08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根据 mb × W/B 计算用水量，根据外加剂掺量百分比计算外加剂用量，汇总全部配比结果。</w:t>
      </w:r>
    </w:p>
    <w:p w14:paraId="2D722544" w14:textId="77777777" w:rsidR="003741F0" w:rsidRDefault="00000000">
      <w:pPr>
        <w:spacing w:before="60" w:after="60"/>
        <w:rPr>
          <w:rFonts w:hint="eastAsia"/>
        </w:rPr>
      </w:pPr>
      <w:r>
        <w:lastRenderedPageBreak/>
        <w:t>**操作步骤**:</w:t>
      </w:r>
    </w:p>
    <w:p w14:paraId="0F0C6B7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输入外加剂掺量百分比 α</w:t>
      </w:r>
    </w:p>
    <w:p w14:paraId="6A8250F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系统自动计算：</w:t>
      </w:r>
    </w:p>
    <w:p w14:paraId="24693D85" w14:textId="77777777" w:rsidR="003741F0" w:rsidRDefault="00000000">
      <w:pPr>
        <w:spacing w:before="60" w:after="60"/>
        <w:rPr>
          <w:rFonts w:hint="eastAsia"/>
        </w:rPr>
      </w:pPr>
      <w:r>
        <w:t>- 用水量 mw（= mb × W/B） - 外加剂用量 ma - 每方混凝土总质量</w:t>
      </w:r>
    </w:p>
    <w:p w14:paraId="7469E1B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查看最终配比汇总表，确认所有参数</w:t>
      </w:r>
    </w:p>
    <w:p w14:paraId="1D0537D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点击 **"保存配比记录"** 保存</w:t>
      </w:r>
    </w:p>
    <w:p w14:paraId="6C3C37CD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29" w:name="_Toc231335863"/>
      <w:r>
        <w:t>5.8 保存配比记录</w:t>
      </w:r>
      <w:bookmarkEnd w:id="29"/>
    </w:p>
    <w:p w14:paraId="6E6BFA7D" w14:textId="186B80F4" w:rsidR="003741F0" w:rsidRDefault="00AF630E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6F3ED2F3" wp14:editId="0914E69F">
            <wp:extent cx="5731510" cy="2719705"/>
            <wp:effectExtent l="0" t="0" r="2540" b="4445"/>
            <wp:docPr id="173114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0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3F75800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在"水和外加剂"页签（或侧栏）点击 **"保存配比记录"** 按钮</w:t>
      </w:r>
    </w:p>
    <w:p w14:paraId="19BE494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在弹出的对话框中输入配比名称（如 "C80 主塔筒 HPC 方案 A"）</w:t>
      </w:r>
    </w:p>
    <w:p w14:paraId="340D87A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**"确认保存"**</w:t>
      </w:r>
    </w:p>
    <w:p w14:paraId="061AC6C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保存成功后，可在项目详情或全部记录中查看</w:t>
      </w:r>
    </w:p>
    <w:p w14:paraId="4C47717E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0" w:name="_Toc231335864"/>
      <w:r>
        <w:t>5.9 侧栏配比汇总</w:t>
      </w:r>
      <w:bookmarkEnd w:id="30"/>
    </w:p>
    <w:p w14:paraId="6BD9BC06" w14:textId="77777777" w:rsidR="003741F0" w:rsidRDefault="00000000">
      <w:pPr>
        <w:spacing w:before="60" w:after="60"/>
        <w:rPr>
          <w:rFonts w:hint="eastAsia"/>
        </w:rPr>
      </w:pPr>
      <w:r>
        <w:t>配比计算页左侧始终显示配比汇总卡片，包含：</w:t>
      </w:r>
    </w:p>
    <w:p w14:paraId="1B0F167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水胶比 W/B（带状态指示灯：绿色=已计算）</w:t>
      </w:r>
    </w:p>
    <w:p w14:paraId="2CDC7BA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砂率 βs（带状态指示灯：绿色=已确认）</w:t>
      </w:r>
    </w:p>
    <w:p w14:paraId="2180EC5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（可根据不同页签动态展示更多汇总项）</w:t>
      </w:r>
    </w:p>
    <w:p w14:paraId="69F7BFA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"历史记录"按钮：打开历史配比对话框，支持搜索和载入</w:t>
      </w:r>
    </w:p>
    <w:p w14:paraId="7425E898" w14:textId="068FE42C" w:rsidR="00795505" w:rsidRDefault="00180D6E" w:rsidP="00180D6E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3127C7" wp14:editId="5E24AB7A">
            <wp:extent cx="5731510" cy="2719705"/>
            <wp:effectExtent l="0" t="0" r="2540" b="4445"/>
            <wp:docPr id="429675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75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B279" w14:textId="77777777" w:rsidR="003741F0" w:rsidRDefault="00000000">
      <w:pPr>
        <w:pStyle w:val="2"/>
        <w:spacing w:before="360"/>
        <w:rPr>
          <w:rFonts w:hint="eastAsia"/>
        </w:rPr>
      </w:pPr>
      <w:bookmarkStart w:id="31" w:name="_Toc231335865"/>
      <w:r>
        <w:t>6. 配比计算 — 超高性能混凝土（UHPC）</w:t>
      </w:r>
      <w:bookmarkEnd w:id="31"/>
    </w:p>
    <w:p w14:paraId="444BC45E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2" w:name="_Toc231335866"/>
      <w:r>
        <w:t>6.1 进入 UHPC 计算页</w:t>
      </w:r>
      <w:bookmarkEnd w:id="32"/>
    </w:p>
    <w:p w14:paraId="29B92005" w14:textId="77777777" w:rsidR="003741F0" w:rsidRDefault="00000000">
      <w:pPr>
        <w:spacing w:before="60" w:after="60"/>
        <w:rPr>
          <w:rFonts w:hint="eastAsia"/>
        </w:rPr>
      </w:pPr>
      <w:r>
        <w:t>**入口**: 导航栏 → "配比计算" → "超高性能混凝土"</w:t>
      </w:r>
    </w:p>
    <w:p w14:paraId="3DF2AB50" w14:textId="2F0053A1" w:rsidR="003741F0" w:rsidRDefault="00180D6E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3A95115E" wp14:editId="1532B82D">
            <wp:extent cx="5731510" cy="2719705"/>
            <wp:effectExtent l="0" t="0" r="2540" b="4445"/>
            <wp:docPr id="1651259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59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UHPC 计算页布局与 HPC 类似（左侧侧边栏 + 右侧 4 个页签）。</w:t>
      </w:r>
    </w:p>
    <w:p w14:paraId="21A2FCCC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3" w:name="_Toc231335867"/>
      <w:r>
        <w:t>6.2 项目选择与历史记录</w:t>
      </w:r>
      <w:bookmarkEnd w:id="33"/>
    </w:p>
    <w:p w14:paraId="04C8E4B2" w14:textId="77777777" w:rsidR="003741F0" w:rsidRDefault="00000000">
      <w:pPr>
        <w:spacing w:before="60" w:after="60"/>
        <w:rPr>
          <w:rFonts w:hint="eastAsia"/>
        </w:rPr>
      </w:pPr>
      <w:r>
        <w:t>操作流程与 HPC 计算页完全一致（参见 [5.2 项目选择与历史记录](#52-项目选择与历史记录)）。</w:t>
      </w:r>
    </w:p>
    <w:p w14:paraId="29FA3830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4" w:name="_Toc231335868"/>
      <w:r>
        <w:t>6.3 水胶比页签</w:t>
      </w:r>
      <w:bookmarkEnd w:id="34"/>
    </w:p>
    <w:p w14:paraId="7F4A53C3" w14:textId="77777777" w:rsidR="003741F0" w:rsidRDefault="00000000">
      <w:pPr>
        <w:spacing w:before="60" w:after="60"/>
        <w:rPr>
          <w:rFonts w:hint="eastAsia"/>
        </w:rPr>
      </w:pPr>
      <w:r>
        <w:t>**页签名称**: 水胶比</w:t>
      </w:r>
    </w:p>
    <w:p w14:paraId="7C914B53" w14:textId="04BA7D41" w:rsidR="003741F0" w:rsidRDefault="000154C7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63E435" wp14:editId="6668C2EA">
            <wp:extent cx="5731510" cy="2719705"/>
            <wp:effectExtent l="0" t="0" r="2540" b="4445"/>
            <wp:docPr id="2089587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7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提供 UHPC 推荐强度等级与水胶比对照表，点击表格行可自动带入推荐 W/B 值。支持手动调整减水剂掺量。</w:t>
      </w:r>
    </w:p>
    <w:p w14:paraId="6D03A9E2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4099315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点击推荐强度等级表格中的目标行（如 "≥120 MPa → 0.14-0.16"）</w:t>
      </w:r>
    </w:p>
    <w:p w14:paraId="5005F81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系统自动带入推荐水胶比范围中间值</w:t>
      </w:r>
    </w:p>
    <w:p w14:paraId="100C953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手动输入减水剂掺量（如未输入，系统自动补入默认值）</w:t>
      </w:r>
    </w:p>
    <w:p w14:paraId="4DC5B55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查看系统自动计算的用水量</w:t>
      </w:r>
    </w:p>
    <w:p w14:paraId="34CB0B0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点击 **"下一步"**</w:t>
      </w:r>
    </w:p>
    <w:p w14:paraId="6C72AA09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5" w:name="_Toc231335869"/>
      <w:r>
        <w:t>6.4 砂胶比页签</w:t>
      </w:r>
      <w:bookmarkEnd w:id="35"/>
    </w:p>
    <w:p w14:paraId="05F218B4" w14:textId="77777777" w:rsidR="003741F0" w:rsidRDefault="00000000">
      <w:pPr>
        <w:spacing w:before="60" w:after="60"/>
        <w:rPr>
          <w:rFonts w:hint="eastAsia"/>
        </w:rPr>
      </w:pPr>
      <w:r>
        <w:t>**页签名称**: 砂胶比</w:t>
      </w:r>
    </w:p>
    <w:p w14:paraId="2B53E5AB" w14:textId="310DB319" w:rsidR="003741F0" w:rsidRDefault="00F66521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759CA490" wp14:editId="00BCF4A0">
            <wp:extent cx="5731510" cy="2719705"/>
            <wp:effectExtent l="0" t="0" r="2540" b="4445"/>
            <wp:docPr id="1879272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72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输入砂胶比（S/B），系统结合前一页的水胶比参数计算钢纤维前的配比体积关系。</w:t>
      </w:r>
    </w:p>
    <w:p w14:paraId="4C9E893E" w14:textId="77777777" w:rsidR="003741F0" w:rsidRDefault="00000000">
      <w:pPr>
        <w:spacing w:before="60" w:after="60"/>
        <w:rPr>
          <w:rFonts w:hint="eastAsia"/>
        </w:rPr>
      </w:pPr>
      <w:r>
        <w:lastRenderedPageBreak/>
        <w:t>**操作步骤**:</w:t>
      </w:r>
    </w:p>
    <w:p w14:paraId="7903EB3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参考推荐值，输入砂胶比（S/B）</w:t>
      </w:r>
    </w:p>
    <w:p w14:paraId="2664433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系统自动计算砂的体积占比和关键体积参数</w:t>
      </w:r>
    </w:p>
    <w:p w14:paraId="6F73C73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**"下一步"**</w:t>
      </w:r>
    </w:p>
    <w:p w14:paraId="47AF275B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6" w:name="_Toc231335870"/>
      <w:r>
        <w:t>6.5 钢纤维用量页签</w:t>
      </w:r>
      <w:bookmarkEnd w:id="36"/>
    </w:p>
    <w:p w14:paraId="2585B0E4" w14:textId="77777777" w:rsidR="003741F0" w:rsidRDefault="00000000">
      <w:pPr>
        <w:spacing w:before="60" w:after="60"/>
        <w:rPr>
          <w:rFonts w:hint="eastAsia"/>
        </w:rPr>
      </w:pPr>
      <w:r>
        <w:t>**页签名称**: 钢纤维用量</w:t>
      </w:r>
    </w:p>
    <w:p w14:paraId="6C55D156" w14:textId="70B1CB57" w:rsidR="003741F0" w:rsidRDefault="007473B0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6FD2B0AE" wp14:editId="24F76C34">
            <wp:extent cx="5731510" cy="2719705"/>
            <wp:effectExtent l="0" t="0" r="2540" b="4445"/>
            <wp:docPr id="376758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8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输入钢纤维体积掺量，计算钢纤维质量以及考虑钢纤维影响的配比调整。</w:t>
      </w:r>
    </w:p>
    <w:p w14:paraId="334CCB6D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2424DFC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输入钢纤维体积掺量（通常 2%-4%）</w:t>
      </w:r>
    </w:p>
    <w:p w14:paraId="35A8A9B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输入钢纤维密度（默认 7850 kg/m³）</w:t>
      </w:r>
    </w:p>
    <w:p w14:paraId="2283603E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系统自动计算钢纤维质量</w:t>
      </w:r>
    </w:p>
    <w:p w14:paraId="250FFC0C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7" w:name="_Toc231335871"/>
      <w:r>
        <w:t>6.6 胶凝材料比例页签</w:t>
      </w:r>
      <w:bookmarkEnd w:id="37"/>
    </w:p>
    <w:p w14:paraId="714523CF" w14:textId="77777777" w:rsidR="003741F0" w:rsidRDefault="00000000">
      <w:pPr>
        <w:spacing w:before="60" w:after="60"/>
        <w:rPr>
          <w:rFonts w:hint="eastAsia"/>
        </w:rPr>
      </w:pPr>
      <w:r>
        <w:t>**页签名称**: 胶凝材料比例</w:t>
      </w:r>
    </w:p>
    <w:p w14:paraId="19763310" w14:textId="0CA2AC8A" w:rsidR="003741F0" w:rsidRDefault="00775C9F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C1DFDB" wp14:editId="3867CBA8">
            <wp:extent cx="5731510" cy="2719705"/>
            <wp:effectExtent l="0" t="0" r="2540" b="4445"/>
            <wp:docPr id="2125630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0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输入粒径参数（D10/D50/D90）、微粉参数和材料密度，系统通过修正安德森模型自动计算胶凝材料体积比例、质量比例及每方用量。同时根据强度等级显示微粉系数参考提示。</w:t>
      </w:r>
    </w:p>
    <w:p w14:paraId="56D95496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6A8EF04E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依次输入各胶凝材料的粒径参数（D10, D50, D90）</w:t>
      </w:r>
    </w:p>
    <w:p w14:paraId="08A5DD2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输入各材料密度</w:t>
      </w:r>
    </w:p>
    <w:p w14:paraId="5E22859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输入微粉参数</w:t>
      </w:r>
    </w:p>
    <w:p w14:paraId="6D6D1E2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系统自动计算：</w:t>
      </w:r>
    </w:p>
    <w:p w14:paraId="0E2A552D" w14:textId="77777777" w:rsidR="003741F0" w:rsidRDefault="00000000">
      <w:pPr>
        <w:spacing w:before="60" w:after="60"/>
        <w:rPr>
          <w:rFonts w:hint="eastAsia"/>
        </w:rPr>
      </w:pPr>
      <w:r>
        <w:t>- 胶凝材料体积比例 - 初始质量比例与修正质量比例 - 每方材料用量与总量</w:t>
      </w:r>
    </w:p>
    <w:p w14:paraId="091249D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检查计算结果，确认无误</w:t>
      </w:r>
    </w:p>
    <w:p w14:paraId="1DA749D9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8" w:name="_Toc231335872"/>
      <w:r>
        <w:t>6.7 保存配比记录</w:t>
      </w:r>
      <w:bookmarkEnd w:id="38"/>
    </w:p>
    <w:p w14:paraId="70611963" w14:textId="1556C0FA" w:rsidR="003741F0" w:rsidRDefault="0078791F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3C35E161" wp14:editId="78AC37B5">
            <wp:extent cx="5731510" cy="2719705"/>
            <wp:effectExtent l="0" t="0" r="2540" b="4445"/>
            <wp:docPr id="189283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33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操作步骤与 HPC 相同（参见 [5.8 保存配比记录](#58-保存配比记录)）。</w:t>
      </w:r>
    </w:p>
    <w:p w14:paraId="5817DDAE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39" w:name="_Toc231335873"/>
      <w:r>
        <w:lastRenderedPageBreak/>
        <w:t>6.8 侧栏配比汇总</w:t>
      </w:r>
      <w:bookmarkEnd w:id="39"/>
    </w:p>
    <w:p w14:paraId="26A039A6" w14:textId="77777777" w:rsidR="003741F0" w:rsidRDefault="00000000">
      <w:pPr>
        <w:spacing w:before="60" w:after="60"/>
        <w:rPr>
          <w:rFonts w:hint="eastAsia"/>
        </w:rPr>
      </w:pPr>
      <w:r>
        <w:t>左侧侧栏显示 UHPC 配比的关键汇总信息，与 HPC 侧栏结构类似。</w:t>
      </w:r>
    </w:p>
    <w:p w14:paraId="6BD05C2F" w14:textId="77777777" w:rsidR="003741F0" w:rsidRDefault="00000000">
      <w:pPr>
        <w:pStyle w:val="2"/>
        <w:spacing w:before="360"/>
        <w:rPr>
          <w:rFonts w:hint="eastAsia"/>
        </w:rPr>
      </w:pPr>
      <w:bookmarkStart w:id="40" w:name="_Toc231335874"/>
      <w:r>
        <w:t>7. 试配调整 — 高性能试配（HPC）</w:t>
      </w:r>
      <w:bookmarkEnd w:id="40"/>
    </w:p>
    <w:p w14:paraId="336D70D5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1" w:name="_Toc231335875"/>
      <w:r>
        <w:t>7.1 进入 HPC 试配页</w:t>
      </w:r>
      <w:bookmarkEnd w:id="41"/>
    </w:p>
    <w:p w14:paraId="088E7BAA" w14:textId="77777777" w:rsidR="003741F0" w:rsidRDefault="00000000">
      <w:pPr>
        <w:spacing w:before="60" w:after="60"/>
        <w:rPr>
          <w:rFonts w:hint="eastAsia"/>
        </w:rPr>
      </w:pPr>
      <w:r>
        <w:t>**入口**: 导航栏 → "试配调整" → "高性能试配"</w:t>
      </w:r>
    </w:p>
    <w:p w14:paraId="4D637270" w14:textId="4F24095F" w:rsidR="00864B16" w:rsidRDefault="00864B16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348862C5" wp14:editId="28F5A4FA">
            <wp:extent cx="5731510" cy="2719705"/>
            <wp:effectExtent l="0" t="0" r="2540" b="4445"/>
            <wp:docPr id="166557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7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070" w14:textId="628351FF" w:rsidR="003741F0" w:rsidRDefault="00000000">
      <w:pPr>
        <w:spacing w:before="60" w:after="60"/>
        <w:rPr>
          <w:rFonts w:hint="eastAsia"/>
        </w:rPr>
      </w:pPr>
      <w:r>
        <w:t>**前置条件**:</w:t>
      </w:r>
    </w:p>
    <w:p w14:paraId="2554372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必须先完成 HPC 主配比计算并保存记录</w:t>
      </w:r>
    </w:p>
    <w:p w14:paraId="2AD3E32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试配页会自动读取当前已打开（或最近操作）的 HPC 主配比数据</w:t>
      </w:r>
    </w:p>
    <w:p w14:paraId="1DBE13CE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页面顶部显示关联的项目名称和配比记录名称</w:t>
      </w:r>
    </w:p>
    <w:p w14:paraId="200A8800" w14:textId="77777777" w:rsidR="003741F0" w:rsidRDefault="00000000">
      <w:pPr>
        <w:spacing w:before="60" w:after="60"/>
        <w:rPr>
          <w:rFonts w:hint="eastAsia"/>
        </w:rPr>
      </w:pPr>
      <w:r>
        <w:t>**页面结构**:</w:t>
      </w:r>
    </w:p>
    <w:p w14:paraId="4F102A6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3 个实验阶段页签：工作性实验 → 强度实验 → 配合比校正</w:t>
      </w:r>
    </w:p>
    <w:p w14:paraId="3A36EF4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右侧侧栏显示试配汇总</w:t>
      </w:r>
    </w:p>
    <w:p w14:paraId="688581E7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2" w:name="_Toc231335876"/>
      <w:r>
        <w:t>7.2 工作性实验页签</w:t>
      </w:r>
      <w:bookmarkEnd w:id="42"/>
    </w:p>
    <w:p w14:paraId="64D56D55" w14:textId="77777777" w:rsidR="003741F0" w:rsidRDefault="00000000">
      <w:pPr>
        <w:spacing w:before="60" w:after="60"/>
        <w:rPr>
          <w:rFonts w:hint="eastAsia"/>
        </w:rPr>
      </w:pPr>
      <w:r>
        <w:t>**页签名称**: 工作性实验</w:t>
      </w:r>
    </w:p>
    <w:p w14:paraId="51DCFF55" w14:textId="11103A0A" w:rsidR="003741F0" w:rsidRDefault="00DE3154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8F3A9F" wp14:editId="5BC3C03E">
            <wp:extent cx="5731510" cy="2719705"/>
            <wp:effectExtent l="0" t="0" r="2540" b="4445"/>
            <wp:docPr id="1732874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74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在基准配比基础上，调整胶材用量、砂率和外加剂掺量的增减量，系统自动重算试拌配合比和试拌用量。</w:t>
      </w:r>
    </w:p>
    <w:p w14:paraId="704207CF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3032722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在基准配比调整区输入各项增减量</w:t>
      </w:r>
    </w:p>
    <w:p w14:paraId="1A51456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系统自动（经 500ms 防抖）重新计算并显示：</w:t>
      </w:r>
    </w:p>
    <w:p w14:paraId="3AE0BCCA" w14:textId="77777777" w:rsidR="003741F0" w:rsidRDefault="00000000">
      <w:pPr>
        <w:spacing w:before="60" w:after="60"/>
        <w:rPr>
          <w:rFonts w:hint="eastAsia"/>
        </w:rPr>
      </w:pPr>
      <w:r>
        <w:t>- 试拌配合比（各材料每方用量） - 试拌用量（按试拌体积折算）</w:t>
      </w:r>
    </w:p>
    <w:p w14:paraId="5AB75D9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底部参考区域显示 HPC 工作性评价指标</w:t>
      </w:r>
    </w:p>
    <w:p w14:paraId="478E12E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调整满意后点击 **"下一步"**</w:t>
      </w:r>
    </w:p>
    <w:p w14:paraId="30788987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3" w:name="_Toc231335877"/>
      <w:r>
        <w:t>7.3 强度实验页签</w:t>
      </w:r>
      <w:bookmarkEnd w:id="43"/>
    </w:p>
    <w:p w14:paraId="1B40D6D0" w14:textId="77777777" w:rsidR="003741F0" w:rsidRDefault="00000000">
      <w:pPr>
        <w:spacing w:before="60" w:after="60"/>
        <w:rPr>
          <w:rFonts w:hint="eastAsia"/>
        </w:rPr>
      </w:pPr>
      <w:r>
        <w:t>**页签名称**: 强度实验</w:t>
      </w:r>
    </w:p>
    <w:p w14:paraId="6CF283CD" w14:textId="56C6F9D1" w:rsidR="003741F0" w:rsidRDefault="00A40E6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2A6A9DC5" wp14:editId="04C7C18C">
            <wp:extent cx="5731510" cy="2719705"/>
            <wp:effectExtent l="0" t="0" r="2540" b="4445"/>
            <wp:docPr id="56322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258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在工作性配比基础上生成不同水胶比的试验组，录入各组实测强度后进行二次回归分析，生成推荐水胶比。</w:t>
      </w:r>
    </w:p>
    <w:p w14:paraId="2EB734B4" w14:textId="77777777" w:rsidR="003741F0" w:rsidRDefault="00000000">
      <w:pPr>
        <w:spacing w:before="60" w:after="60"/>
        <w:rPr>
          <w:rFonts w:hint="eastAsia"/>
        </w:rPr>
      </w:pPr>
      <w:r>
        <w:lastRenderedPageBreak/>
        <w:t>**操作步骤**:</w:t>
      </w:r>
    </w:p>
    <w:p w14:paraId="456DA02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查看系统自动生成的试验配比组（+Δ 组和 -Δ 组）</w:t>
      </w:r>
    </w:p>
    <w:p w14:paraId="19A5CBF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对每组录入实测的混凝土强度值</w:t>
      </w:r>
    </w:p>
    <w:p w14:paraId="088D92E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系统自动执行回归分析，显示：</w:t>
      </w:r>
    </w:p>
    <w:p w14:paraId="3A48694D" w14:textId="77777777" w:rsidR="003741F0" w:rsidRDefault="00000000">
      <w:pPr>
        <w:spacing w:before="60" w:after="60"/>
        <w:rPr>
          <w:rFonts w:hint="eastAsia"/>
        </w:rPr>
      </w:pPr>
      <w:r>
        <w:t>- 回归系数 a、b - 相关系数 R² - 推荐水胶比和预测强度 - 回归曲线图表</w:t>
      </w:r>
    </w:p>
    <w:p w14:paraId="06FC853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记录推荐值，点击 **"下一步"**</w:t>
      </w:r>
    </w:p>
    <w:p w14:paraId="208F6B72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4" w:name="_Toc231335878"/>
      <w:r>
        <w:t>7.4 配合比校正页签</w:t>
      </w:r>
      <w:bookmarkEnd w:id="44"/>
    </w:p>
    <w:p w14:paraId="3919AD6F" w14:textId="77777777" w:rsidR="003741F0" w:rsidRDefault="00000000">
      <w:pPr>
        <w:spacing w:before="60" w:after="60"/>
        <w:rPr>
          <w:rFonts w:hint="eastAsia"/>
        </w:rPr>
      </w:pPr>
      <w:r>
        <w:t>**页签名称**: 配合比校正</w:t>
      </w:r>
    </w:p>
    <w:p w14:paraId="33634ECD" w14:textId="3B658125" w:rsidR="003741F0" w:rsidRDefault="00637B5A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40182E93" wp14:editId="5787C3C5">
            <wp:extent cx="5731510" cy="2719705"/>
            <wp:effectExtent l="0" t="0" r="2540" b="4445"/>
            <wp:docPr id="302541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412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根据实测表观密度进行配合比校正，生成最终实验室配合比。</w:t>
      </w:r>
    </w:p>
    <w:p w14:paraId="03D2D210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49D15D2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输入拌合物表观密度实测值</w:t>
      </w:r>
    </w:p>
    <w:p w14:paraId="7FEF2A2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系统自动计算校正系数 δ</w:t>
      </w:r>
    </w:p>
    <w:p w14:paraId="153138F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系统自动生成校正后的实验室配合比（各材料每方用量）</w:t>
      </w:r>
    </w:p>
    <w:p w14:paraId="1C624B7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确认无误后点击 **"保存配比记录"**</w:t>
      </w:r>
    </w:p>
    <w:p w14:paraId="01F707BB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5" w:name="_Toc231335879"/>
      <w:r>
        <w:t>7.5 保存试配记录</w:t>
      </w:r>
      <w:bookmarkEnd w:id="45"/>
    </w:p>
    <w:p w14:paraId="260A9E03" w14:textId="6EDE6600" w:rsidR="003741F0" w:rsidRDefault="009E4148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FC0668" wp14:editId="3EF748F3">
            <wp:extent cx="5731510" cy="2719705"/>
            <wp:effectExtent l="0" t="0" r="2540" b="4445"/>
            <wp:docPr id="480950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01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005CB33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点击 **"保存配比记录"** 按钮</w:t>
      </w:r>
    </w:p>
    <w:p w14:paraId="7F54A59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输入试配记录名称</w:t>
      </w:r>
    </w:p>
    <w:p w14:paraId="6D62674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点击确认，试配快照将附着在原 HPC 主记录中</w:t>
      </w:r>
    </w:p>
    <w:p w14:paraId="7321F985" w14:textId="77777777" w:rsidR="003741F0" w:rsidRDefault="00000000">
      <w:pPr>
        <w:pStyle w:val="2"/>
        <w:spacing w:before="360"/>
        <w:rPr>
          <w:rFonts w:hint="eastAsia"/>
        </w:rPr>
      </w:pPr>
      <w:bookmarkStart w:id="46" w:name="_Toc231335880"/>
      <w:r>
        <w:t>8. 试配调整 — 超高性能试配（UHPC）</w:t>
      </w:r>
      <w:bookmarkEnd w:id="46"/>
    </w:p>
    <w:p w14:paraId="796E4997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7" w:name="_Toc231335881"/>
      <w:r>
        <w:t>8.1 进入 UHPC 试配页</w:t>
      </w:r>
      <w:bookmarkEnd w:id="47"/>
    </w:p>
    <w:p w14:paraId="170A23D0" w14:textId="77777777" w:rsidR="003741F0" w:rsidRDefault="00000000">
      <w:pPr>
        <w:spacing w:before="60" w:after="60"/>
        <w:rPr>
          <w:rFonts w:hint="eastAsia"/>
        </w:rPr>
      </w:pPr>
      <w:r>
        <w:t>**入口**: 导航栏 → "试配调整" → "超高性能试配"</w:t>
      </w:r>
    </w:p>
    <w:p w14:paraId="2ED8F8CE" w14:textId="462F427B" w:rsidR="003741F0" w:rsidRDefault="00D94C57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1E165064" wp14:editId="45AAD7DB">
            <wp:extent cx="5731510" cy="2719705"/>
            <wp:effectExtent l="0" t="0" r="2540" b="4445"/>
            <wp:docPr id="672772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23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**前置条件**:</w:t>
      </w:r>
    </w:p>
    <w:p w14:paraId="54CDB5B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必须先完成 UHPC 主配比计算并保存记录</w:t>
      </w:r>
    </w:p>
    <w:p w14:paraId="72C07D1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试配页会自动读取当前已打开的 UHPC 主配比数据</w:t>
      </w:r>
    </w:p>
    <w:p w14:paraId="5D8B3511" w14:textId="77777777" w:rsidR="003741F0" w:rsidRDefault="00000000">
      <w:pPr>
        <w:spacing w:before="60" w:after="60"/>
        <w:rPr>
          <w:rFonts w:hint="eastAsia"/>
        </w:rPr>
      </w:pPr>
      <w:r>
        <w:lastRenderedPageBreak/>
        <w:t>**页面结构**: 与 HPC 试配类似（3 个页签，右侧侧栏汇总）。</w:t>
      </w:r>
    </w:p>
    <w:p w14:paraId="407FAE0F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8" w:name="_Toc231335882"/>
      <w:r>
        <w:t>8.2 工作性实验页签</w:t>
      </w:r>
      <w:bookmarkEnd w:id="48"/>
    </w:p>
    <w:p w14:paraId="7D4549F7" w14:textId="77777777" w:rsidR="003741F0" w:rsidRDefault="00000000">
      <w:pPr>
        <w:spacing w:before="60" w:after="60"/>
        <w:rPr>
          <w:rFonts w:hint="eastAsia"/>
        </w:rPr>
      </w:pPr>
      <w:r>
        <w:t>**页签名称**: 工作性实验</w:t>
      </w:r>
    </w:p>
    <w:p w14:paraId="56503985" w14:textId="5E142026" w:rsidR="003741F0" w:rsidRDefault="004668F2" w:rsidP="0017207C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6D10B7DD" wp14:editId="69DE3320">
            <wp:extent cx="5731510" cy="2719705"/>
            <wp:effectExtent l="0" t="0" r="2540" b="4445"/>
            <wp:docPr id="1872462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629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7ECD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59FC765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调整砂胶比和外加剂掺量</w:t>
      </w:r>
    </w:p>
    <w:p w14:paraId="455572E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系统自动重新生成满足新参数的试拌配合比</w:t>
      </w:r>
    </w:p>
    <w:p w14:paraId="7A24D1D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**"下一步"**</w:t>
      </w:r>
    </w:p>
    <w:p w14:paraId="71931678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49" w:name="_Toc231335883"/>
      <w:r>
        <w:t>8.3 强度实验页签</w:t>
      </w:r>
      <w:bookmarkEnd w:id="49"/>
    </w:p>
    <w:p w14:paraId="32D1F30E" w14:textId="77777777" w:rsidR="003741F0" w:rsidRDefault="00000000">
      <w:pPr>
        <w:spacing w:before="60" w:after="60"/>
        <w:rPr>
          <w:rFonts w:hint="eastAsia"/>
        </w:rPr>
      </w:pPr>
      <w:r>
        <w:t>**页签名称**: 强度实验</w:t>
      </w:r>
    </w:p>
    <w:p w14:paraId="5892EFC1" w14:textId="38361327" w:rsidR="003741F0" w:rsidRDefault="00872CA4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D89865A" wp14:editId="03F6633B">
            <wp:extent cx="5731510" cy="2719705"/>
            <wp:effectExtent l="0" t="0" r="2540" b="4445"/>
            <wp:docPr id="102399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918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生成不同水胶比或硅灰掺量的试验组，录入实测强度后进行二次回归分析。</w:t>
      </w:r>
    </w:p>
    <w:p w14:paraId="1804B43B" w14:textId="77777777" w:rsidR="003741F0" w:rsidRDefault="00000000">
      <w:pPr>
        <w:spacing w:before="60" w:after="60"/>
        <w:rPr>
          <w:rFonts w:hint="eastAsia"/>
        </w:rPr>
      </w:pPr>
      <w:r>
        <w:lastRenderedPageBreak/>
        <w:t>**操作步骤**:</w:t>
      </w:r>
    </w:p>
    <w:p w14:paraId="0782EB3E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查看系统生成的 +Δ 和 -Δ 试验配比组</w:t>
      </w:r>
    </w:p>
    <w:p w14:paraId="448758A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录入各组实测强度值</w:t>
      </w:r>
    </w:p>
    <w:p w14:paraId="1760E22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系统执行回归分析，显示推荐配比方案</w:t>
      </w:r>
    </w:p>
    <w:p w14:paraId="7AD1943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点击 **"下一步"**</w:t>
      </w:r>
    </w:p>
    <w:p w14:paraId="552FE0D7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50" w:name="_Toc231335884"/>
      <w:r>
        <w:t>8.4 配合比校正与确定页签</w:t>
      </w:r>
      <w:bookmarkEnd w:id="50"/>
    </w:p>
    <w:p w14:paraId="28D17073" w14:textId="77777777" w:rsidR="003741F0" w:rsidRDefault="00000000">
      <w:pPr>
        <w:spacing w:before="60" w:after="60"/>
        <w:rPr>
          <w:rFonts w:hint="eastAsia"/>
        </w:rPr>
      </w:pPr>
      <w:r>
        <w:t>**页签名称**: 配合比校正与确定</w:t>
      </w:r>
    </w:p>
    <w:p w14:paraId="23746812" w14:textId="4B4D80E2" w:rsidR="003741F0" w:rsidRDefault="00D96EF5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77563B16" wp14:editId="556A6D66">
            <wp:extent cx="5731510" cy="2719705"/>
            <wp:effectExtent l="0" t="0" r="2540" b="4445"/>
            <wp:docPr id="370812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29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选择校正基准（试拌基准 / 推荐水胶比基准 / 推荐硅灰用量基准），输入实测表观密度，生成最终实验室配合比。</w:t>
      </w:r>
    </w:p>
    <w:p w14:paraId="43C94145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1AD9DFE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在"调整配合比基准"中选择以下基准之一：</w:t>
      </w:r>
    </w:p>
    <w:p w14:paraId="336EEFEA" w14:textId="77777777" w:rsidR="003741F0" w:rsidRDefault="00000000">
      <w:pPr>
        <w:spacing w:before="60" w:after="60"/>
        <w:rPr>
          <w:rFonts w:hint="eastAsia"/>
        </w:rPr>
      </w:pPr>
      <w:r>
        <w:t>- 试拌基准（采用工作性实验配比） - 推荐水胶比基准（采用回归推荐水胶比） - 推荐硅灰用量基准（采用回归推荐硅灰用量）</w:t>
      </w:r>
    </w:p>
    <w:p w14:paraId="41F6C5C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输入拌合物表观密度实测值</w:t>
      </w:r>
    </w:p>
    <w:p w14:paraId="330EB1C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系统自动计算校正系数</w:t>
      </w:r>
    </w:p>
    <w:p w14:paraId="55C7A9A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系统生成最终的 UHPC 实验室配合比（每方材料用量）</w:t>
      </w:r>
    </w:p>
    <w:p w14:paraId="67C4AE5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确认无误后点击 **"保存配比记录"**</w:t>
      </w:r>
    </w:p>
    <w:p w14:paraId="3E1503E9" w14:textId="59AAECA8" w:rsidR="00CA7A56" w:rsidRDefault="00000000">
      <w:pPr>
        <w:pStyle w:val="3"/>
        <w:spacing w:before="240" w:after="120"/>
        <w:rPr>
          <w:rFonts w:hint="eastAsia"/>
        </w:rPr>
      </w:pPr>
      <w:bookmarkStart w:id="51" w:name="_Toc231335885"/>
      <w:r>
        <w:t>8.5 保存试配记录</w:t>
      </w:r>
      <w:bookmarkEnd w:id="51"/>
    </w:p>
    <w:p w14:paraId="3F0AC6FB" w14:textId="0D45C62C" w:rsidR="003741F0" w:rsidRDefault="0031272D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D030FE" wp14:editId="3E1ED44B">
            <wp:extent cx="5731510" cy="2719705"/>
            <wp:effectExtent l="0" t="0" r="2540" b="4445"/>
            <wp:docPr id="1781965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652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操作步骤同 HPC 试配（参见 [7.5 保存试配记录](#75-保存试配记录)），试配快照附着在原 UHPC 主记录中。</w:t>
      </w:r>
    </w:p>
    <w:p w14:paraId="1B8072D0" w14:textId="77777777" w:rsidR="003741F0" w:rsidRDefault="00000000">
      <w:pPr>
        <w:pStyle w:val="2"/>
        <w:spacing w:before="360"/>
        <w:rPr>
          <w:rFonts w:hint="eastAsia"/>
        </w:rPr>
      </w:pPr>
      <w:bookmarkStart w:id="52" w:name="_Toc231335886"/>
      <w:r>
        <w:t>9. 全部配合记录</w:t>
      </w:r>
      <w:bookmarkEnd w:id="52"/>
    </w:p>
    <w:p w14:paraId="29C1510F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53" w:name="_Toc231335887"/>
      <w:r>
        <w:t>9.1 记录列表与筛选</w:t>
      </w:r>
      <w:bookmarkEnd w:id="53"/>
    </w:p>
    <w:p w14:paraId="784F6877" w14:textId="77777777" w:rsidR="003741F0" w:rsidRDefault="00000000">
      <w:pPr>
        <w:spacing w:before="60" w:after="60"/>
        <w:rPr>
          <w:rFonts w:hint="eastAsia"/>
        </w:rPr>
      </w:pPr>
      <w:r>
        <w:t>**入口**: 导航栏 → 不直接显示，通过首页链接进入 `/records`</w:t>
      </w:r>
    </w:p>
    <w:p w14:paraId="01B4EB3F" w14:textId="77777777" w:rsidR="00A22695" w:rsidRDefault="00A22695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D3EF96F" wp14:editId="61EBEEF6">
            <wp:extent cx="5731510" cy="2719705"/>
            <wp:effectExtent l="0" t="0" r="2540" b="4445"/>
            <wp:docPr id="17657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EFCB" w14:textId="1755EEF5" w:rsidR="00A22695" w:rsidRDefault="00A22695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BCDB62" wp14:editId="59C697A5">
            <wp:extent cx="5731510" cy="2719705"/>
            <wp:effectExtent l="0" t="0" r="2540" b="4445"/>
            <wp:docPr id="1181600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04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FE7E" w14:textId="14B18863" w:rsidR="003741F0" w:rsidRDefault="00000000">
      <w:pPr>
        <w:spacing w:before="60" w:after="60"/>
        <w:rPr>
          <w:rFonts w:hint="eastAsia"/>
        </w:rPr>
      </w:pPr>
      <w:r>
        <w:t>**功能概述**: 统一展示所有项目下的全部 HPC 与 UHPC 配比记录，支持搜索、筛选和载入。</w:t>
      </w:r>
    </w:p>
    <w:p w14:paraId="56FDFA58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6879E24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进入"全部配合记录"页面</w:t>
      </w:r>
    </w:p>
    <w:p w14:paraId="26E99AC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在搜索框中输入项目名称或配比名称关键字进行过滤</w:t>
      </w:r>
    </w:p>
    <w:p w14:paraId="6AE287F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使用"类别"下拉筛选 HPC / UHPC</w:t>
      </w:r>
    </w:p>
    <w:p w14:paraId="0F88301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表格展示以下列：项目名称、配比名称、类别、水泥、粉煤灰、砂、石、水、胶材总量、水胶比、砂率、总量、创建人、时间</w:t>
      </w:r>
    </w:p>
    <w:p w14:paraId="76A9659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点击表格底部分页器翻页</w:t>
      </w:r>
    </w:p>
    <w:p w14:paraId="5BAAB15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6.  点击"刷新"按钮重新加载数据</w:t>
      </w:r>
    </w:p>
    <w:p w14:paraId="3E6210AD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54" w:name="_Toc231335888"/>
      <w:r>
        <w:t>9.2 载入历史记录</w:t>
      </w:r>
      <w:bookmarkEnd w:id="54"/>
    </w:p>
    <w:p w14:paraId="53268DEB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091F5EB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在记录列表中，找到目标记录</w:t>
      </w:r>
    </w:p>
    <w:p w14:paraId="138267D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点击操作列的 **"载入"** 按钮</w:t>
      </w:r>
    </w:p>
    <w:p w14:paraId="0CD7055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系统自动跳转到对应计算页面（HPC → `/calc/hpc`，UHPC → `/calc/uhpc`）</w:t>
      </w:r>
    </w:p>
    <w:p w14:paraId="2FF3B63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该记录的全部参数将自动填入计算器</w:t>
      </w:r>
    </w:p>
    <w:p w14:paraId="33A221E4" w14:textId="77777777" w:rsidR="003741F0" w:rsidRDefault="00000000">
      <w:pPr>
        <w:pStyle w:val="2"/>
        <w:spacing w:before="360"/>
        <w:rPr>
          <w:rFonts w:hint="eastAsia"/>
        </w:rPr>
      </w:pPr>
      <w:bookmarkStart w:id="55" w:name="_Toc231335889"/>
      <w:r>
        <w:t>10. 计算书</w:t>
      </w:r>
      <w:bookmarkEnd w:id="55"/>
    </w:p>
    <w:p w14:paraId="6DFAED5C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56" w:name="_Toc231335890"/>
      <w:r>
        <w:t>10.1 选择项目</w:t>
      </w:r>
      <w:bookmarkEnd w:id="56"/>
    </w:p>
    <w:p w14:paraId="4E70D1D7" w14:textId="77777777" w:rsidR="003741F0" w:rsidRDefault="00000000">
      <w:pPr>
        <w:spacing w:before="60" w:after="60"/>
        <w:rPr>
          <w:rFonts w:hint="eastAsia"/>
        </w:rPr>
      </w:pPr>
      <w:r>
        <w:t>**入口**: 导航栏 → "计算书"</w:t>
      </w:r>
    </w:p>
    <w:p w14:paraId="7B8CD4DC" w14:textId="2451A5AB" w:rsidR="003741F0" w:rsidRDefault="00810B31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4D6749" wp14:editId="1DBCF002">
            <wp:extent cx="5731510" cy="2719705"/>
            <wp:effectExtent l="0" t="0" r="2540" b="4445"/>
            <wp:docPr id="68186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2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64CEE53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进入"计算书"页面</w:t>
      </w:r>
    </w:p>
    <w:p w14:paraId="703B90F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左侧显示所有项目列表，支持搜索过滤</w:t>
      </w:r>
    </w:p>
    <w:p w14:paraId="38346F5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点击目标项目，右侧展示该项目下的所有配比记录</w:t>
      </w:r>
    </w:p>
    <w:p w14:paraId="4E9FB41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每条记录显示：名称、类别、创建时间</w:t>
      </w:r>
    </w:p>
    <w:p w14:paraId="5FCBE61C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57" w:name="_Toc231335891"/>
      <w:r>
        <w:t>10.2 生成与打印计算书</w:t>
      </w:r>
      <w:bookmarkEnd w:id="57"/>
    </w:p>
    <w:p w14:paraId="571C3B03" w14:textId="5A26DD75" w:rsidR="003741F0" w:rsidRDefault="00012A76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200AB263" wp14:editId="15497D97">
            <wp:extent cx="5731510" cy="2719705"/>
            <wp:effectExtent l="0" t="0" r="2540" b="4445"/>
            <wp:docPr id="1202920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05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7110C9B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在项目详情右侧，找到目标配比记录</w:t>
      </w:r>
    </w:p>
    <w:p w14:paraId="2C17535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点击记录旁的 **"生成计算书"** 按钮</w:t>
      </w:r>
    </w:p>
    <w:p w14:paraId="15E4ECC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系统在新窗口中打开格式化的 HTML 计算书，包含：</w:t>
      </w:r>
    </w:p>
    <w:p w14:paraId="0A5C3C4D" w14:textId="77777777" w:rsidR="003741F0" w:rsidRDefault="00000000">
      <w:pPr>
        <w:spacing w:before="60" w:after="60"/>
        <w:rPr>
          <w:rFonts w:hint="eastAsia"/>
        </w:rPr>
      </w:pPr>
      <w:r>
        <w:t>- 项目信息（名称、编号） - 记录名称与类别 - 创建时间与创建人 - 全部计算参数与结果（键</w:t>
      </w:r>
      <w:r>
        <w:lastRenderedPageBreak/>
        <w:t>值对表格形式）</w:t>
      </w:r>
    </w:p>
    <w:p w14:paraId="0F821DA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使用浏览器的打印功能（Ctrl+P）可导出 PDF 或打印</w:t>
      </w:r>
    </w:p>
    <w:p w14:paraId="0DB96F89" w14:textId="77777777" w:rsidR="003741F0" w:rsidRDefault="00000000">
      <w:pPr>
        <w:pStyle w:val="2"/>
        <w:spacing w:before="360"/>
        <w:rPr>
          <w:rFonts w:hint="eastAsia"/>
        </w:rPr>
      </w:pPr>
      <w:bookmarkStart w:id="58" w:name="_Toc231335892"/>
      <w:r>
        <w:t>11. 回收站</w:t>
      </w:r>
      <w:bookmarkEnd w:id="58"/>
    </w:p>
    <w:p w14:paraId="1DF88DA6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59" w:name="_Toc231335893"/>
      <w:r>
        <w:t>11.1 浏览回收站</w:t>
      </w:r>
      <w:bookmarkEnd w:id="59"/>
    </w:p>
    <w:p w14:paraId="635ED997" w14:textId="77777777" w:rsidR="003741F0" w:rsidRDefault="00000000">
      <w:pPr>
        <w:spacing w:before="60" w:after="60"/>
        <w:rPr>
          <w:rFonts w:hint="eastAsia"/>
        </w:rPr>
      </w:pPr>
      <w:r>
        <w:t>**入口**: 导航栏 → "回收站"</w:t>
      </w:r>
    </w:p>
    <w:p w14:paraId="32B3B936" w14:textId="3988CD1C" w:rsidR="003741F0" w:rsidRDefault="00774B5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50318D67" wp14:editId="4C68A3EA">
            <wp:extent cx="5731510" cy="2719705"/>
            <wp:effectExtent l="0" t="0" r="2540" b="4445"/>
            <wp:docPr id="949513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136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**功能概述**: 管理所有被软删除的项目和配比记录。管理员视图可查看全部用户的删除数据，普通用户仅能查看自己删除的数据。</w:t>
      </w:r>
    </w:p>
    <w:p w14:paraId="33D50E2E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0F8DD21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进入"回收站"页面</w:t>
      </w:r>
    </w:p>
    <w:p w14:paraId="4EC11B2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使用"类型"下拉筛选：全部数据 / 项目 / 记录</w:t>
      </w:r>
    </w:p>
    <w:p w14:paraId="613BE23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使用搜索框搜索名称、项目编号、项目名称或创建人</w:t>
      </w:r>
    </w:p>
    <w:p w14:paraId="516133A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表格展示：类型、名称、类别/状态、所属项目、删除时间、删除人</w:t>
      </w:r>
    </w:p>
    <w:p w14:paraId="1907CDA3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0" w:name="_Toc231335894"/>
      <w:r>
        <w:t>11.2 恢复数据</w:t>
      </w:r>
      <w:bookmarkEnd w:id="60"/>
    </w:p>
    <w:p w14:paraId="5B68A7A0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58F394E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在回收站中找到需要恢复的项目或记录</w:t>
      </w:r>
    </w:p>
    <w:p w14:paraId="13A4D58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点击操作列的 **"恢复"** 按钮</w:t>
      </w:r>
    </w:p>
    <w:p w14:paraId="359FC9C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确认恢复：</w:t>
      </w:r>
    </w:p>
    <w:p w14:paraId="4E0C79D6" w14:textId="77777777" w:rsidR="003741F0" w:rsidRDefault="00000000">
      <w:pPr>
        <w:spacing w:before="60" w:after="60"/>
        <w:rPr>
          <w:rFonts w:hint="eastAsia"/>
        </w:rPr>
      </w:pPr>
      <w:r>
        <w:t>- 恢复项目时：同时恢复因该项目删除而进入回收站的所有配比记录 - 恢复记录时：如果所属项目仍在回收站，也会一并恢复该项目</w:t>
      </w:r>
    </w:p>
    <w:p w14:paraId="4FAAD67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点击 **"确认恢复"**</w:t>
      </w:r>
    </w:p>
    <w:p w14:paraId="67F27742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1" w:name="_Toc231335895"/>
      <w:r>
        <w:lastRenderedPageBreak/>
        <w:t>11.3 彻底删除</w:t>
      </w:r>
      <w:bookmarkEnd w:id="61"/>
    </w:p>
    <w:p w14:paraId="5BD60B9F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3D88BB2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在回收站中找到需要彻底删除的数据</w:t>
      </w:r>
    </w:p>
    <w:p w14:paraId="4180088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点击操作列的 **"彻底删除（清空）"** 按钮</w:t>
      </w:r>
    </w:p>
    <w:p w14:paraId="67D4029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确认警告：物理删除后将无法恢复</w:t>
      </w:r>
    </w:p>
    <w:p w14:paraId="4B73B1F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点击 **"确认删除"**</w:t>
      </w:r>
    </w:p>
    <w:p w14:paraId="307E6403" w14:textId="77777777" w:rsidR="003741F0" w:rsidRDefault="00000000">
      <w:pPr>
        <w:pStyle w:val="2"/>
        <w:spacing w:before="360"/>
        <w:rPr>
          <w:rFonts w:hint="eastAsia"/>
        </w:rPr>
      </w:pPr>
      <w:bookmarkStart w:id="62" w:name="_Toc231335896"/>
      <w:r>
        <w:t>12. 个人中心</w:t>
      </w:r>
      <w:bookmarkEnd w:id="62"/>
    </w:p>
    <w:p w14:paraId="7BCF8B6C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3" w:name="_Toc231335897"/>
      <w:r>
        <w:t>12.1 修改个人资料</w:t>
      </w:r>
      <w:bookmarkEnd w:id="63"/>
    </w:p>
    <w:p w14:paraId="6424A13F" w14:textId="77777777" w:rsidR="003741F0" w:rsidRDefault="00000000">
      <w:pPr>
        <w:spacing w:before="60" w:after="60"/>
        <w:rPr>
          <w:rFonts w:hint="eastAsia"/>
        </w:rPr>
      </w:pPr>
      <w:r>
        <w:t>**入口**: 右上角用户名 → "个人中心"</w:t>
      </w:r>
    </w:p>
    <w:p w14:paraId="109445EE" w14:textId="7BB6BFF6" w:rsidR="003741F0" w:rsidRDefault="00F15F3C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2CEF30E9" wp14:editId="469C8948">
            <wp:extent cx="5731510" cy="2719705"/>
            <wp:effectExtent l="0" t="0" r="2540" b="4445"/>
            <wp:docPr id="1116396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969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234B6A2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进入"个人中心"页面</w:t>
      </w:r>
    </w:p>
    <w:p w14:paraId="1F33C723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在"个人资料"卡片中：</w:t>
      </w:r>
    </w:p>
    <w:p w14:paraId="206B5E50" w14:textId="77777777" w:rsidR="003741F0" w:rsidRDefault="00000000">
      <w:pPr>
        <w:spacing w:before="60" w:after="60"/>
        <w:rPr>
          <w:rFonts w:hint="eastAsia"/>
        </w:rPr>
      </w:pPr>
      <w:r>
        <w:t>- 用户名：不可修改（灰色禁用状态） - 邮箱：输入或修改邮箱地址 - 手机号：输入或修改手机号</w:t>
      </w:r>
    </w:p>
    <w:p w14:paraId="520DD94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**"保存修改"** 按钮</w:t>
      </w:r>
    </w:p>
    <w:p w14:paraId="7856990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系统提示"个人资料已更新"</w:t>
      </w:r>
    </w:p>
    <w:p w14:paraId="2D392F2E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4" w:name="_Toc231335898"/>
      <w:r>
        <w:t>12.2 修改密码</w:t>
      </w:r>
      <w:bookmarkEnd w:id="64"/>
    </w:p>
    <w:p w14:paraId="2A76DBC2" w14:textId="1FFC5143" w:rsidR="003741F0" w:rsidRDefault="00400D21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C64CC2" wp14:editId="2AAEB909">
            <wp:extent cx="5731510" cy="2719705"/>
            <wp:effectExtent l="0" t="0" r="2540" b="4445"/>
            <wp:docPr id="1102799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996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2CD96A1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在"修改密码"卡片中填写：</w:t>
      </w:r>
    </w:p>
    <w:p w14:paraId="2BC781D8" w14:textId="77777777" w:rsidR="003741F0" w:rsidRDefault="00000000">
      <w:pPr>
        <w:spacing w:before="60" w:after="60"/>
        <w:rPr>
          <w:rFonts w:hint="eastAsia"/>
        </w:rPr>
      </w:pPr>
      <w:r>
        <w:t>- 原密码（用于验证身份） - 新密码（至少 4 位，最长 100 位） - 确认密码（必须与新密码一致）</w:t>
      </w:r>
    </w:p>
    <w:p w14:paraId="1FCD099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点击 **"修改密码"** 按钮</w:t>
      </w:r>
    </w:p>
    <w:p w14:paraId="17F6DD8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密码修改成功后，系统自动退出登录</w:t>
      </w:r>
    </w:p>
    <w:p w14:paraId="749E13F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使用新密码重新登录</w:t>
      </w:r>
    </w:p>
    <w:p w14:paraId="6F707E82" w14:textId="77777777" w:rsidR="003741F0" w:rsidRDefault="00000000">
      <w:pPr>
        <w:pStyle w:val="2"/>
        <w:spacing w:before="360"/>
        <w:rPr>
          <w:rFonts w:hint="eastAsia"/>
        </w:rPr>
      </w:pPr>
      <w:bookmarkStart w:id="65" w:name="_Toc231335899"/>
      <w:r>
        <w:t>13. 系统设置 — 用户管理</w:t>
      </w:r>
      <w:bookmarkEnd w:id="65"/>
    </w:p>
    <w:p w14:paraId="49B23FA1" w14:textId="77777777" w:rsidR="003741F0" w:rsidRDefault="00000000">
      <w:pPr>
        <w:spacing w:before="60" w:after="60"/>
        <w:rPr>
          <w:rFonts w:hint="eastAsia"/>
        </w:rPr>
      </w:pPr>
      <w:r>
        <w:t>&gt; **权限**: 仅管理员可见</w:t>
      </w:r>
    </w:p>
    <w:p w14:paraId="563FEDCF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6" w:name="_Toc231335900"/>
      <w:r>
        <w:t>13.1 查看用户列表</w:t>
      </w:r>
      <w:bookmarkEnd w:id="66"/>
    </w:p>
    <w:p w14:paraId="6D9314BC" w14:textId="77777777" w:rsidR="003741F0" w:rsidRDefault="00000000">
      <w:pPr>
        <w:spacing w:before="60" w:after="60"/>
        <w:rPr>
          <w:rFonts w:hint="eastAsia"/>
        </w:rPr>
      </w:pPr>
      <w:r>
        <w:t>**入口**: 导航栏 → "系统设置" → "用户管理"</w:t>
      </w:r>
    </w:p>
    <w:p w14:paraId="1C271AED" w14:textId="3CFD0BE4" w:rsidR="003741F0" w:rsidRDefault="00E755F7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BDF1FC" wp14:editId="170D462C">
            <wp:extent cx="5731510" cy="2719705"/>
            <wp:effectExtent l="0" t="0" r="2540" b="4445"/>
            <wp:docPr id="221934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349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**页面说明**:</w:t>
      </w:r>
    </w:p>
    <w:p w14:paraId="2340C15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表格展示所有用户的：ID、用户名、邮箱、手机号、角色、密码状态</w:t>
      </w:r>
    </w:p>
    <w:p w14:paraId="0645751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支持搜索：按用户名/邮箱/手机号过滤</w:t>
      </w:r>
    </w:p>
    <w:p w14:paraId="31A957A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•  分页显示</w:t>
      </w:r>
    </w:p>
    <w:p w14:paraId="4893B3BF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7" w:name="_Toc231335901"/>
      <w:r>
        <w:t>13.2 新增用户</w:t>
      </w:r>
      <w:bookmarkEnd w:id="67"/>
    </w:p>
    <w:p w14:paraId="384BBF70" w14:textId="5FCDF9D6" w:rsidR="003741F0" w:rsidRDefault="00F25370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7BF66D9E" wp14:editId="7ED28D9C">
            <wp:extent cx="5731510" cy="2719705"/>
            <wp:effectExtent l="0" t="0" r="2540" b="4445"/>
            <wp:docPr id="712350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503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4CFBF89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点击页面上方 **"新增用户"** 按钮</w:t>
      </w:r>
    </w:p>
    <w:p w14:paraId="797B941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在弹出的对话框中填写：</w:t>
      </w:r>
    </w:p>
    <w:p w14:paraId="14ECFFCA" w14:textId="77777777" w:rsidR="003741F0" w:rsidRDefault="00000000">
      <w:pPr>
        <w:spacing w:before="60" w:after="60"/>
        <w:rPr>
          <w:rFonts w:hint="eastAsia"/>
        </w:rPr>
      </w:pPr>
      <w:r>
        <w:t>- 用户名（必填，2-50 位） - 邮箱（可选） - 手机号（可选）</w:t>
      </w:r>
    </w:p>
    <w:p w14:paraId="631D9C2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**"创建"** 按钮</w:t>
      </w:r>
    </w:p>
    <w:p w14:paraId="01FC981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新用户创建成功，默认密码为 `123456`</w:t>
      </w:r>
    </w:p>
    <w:p w14:paraId="5263002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5.  新用户首次登录后应尽快修改密码</w:t>
      </w:r>
    </w:p>
    <w:p w14:paraId="3B0A67B6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8" w:name="_Toc231335902"/>
      <w:r>
        <w:t>13.3 重置用户密码</w:t>
      </w:r>
      <w:bookmarkEnd w:id="68"/>
    </w:p>
    <w:p w14:paraId="4ECE5399" w14:textId="779DF823" w:rsidR="003741F0" w:rsidRDefault="005A4AB4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2454DA1" wp14:editId="40814F8A">
            <wp:extent cx="5731510" cy="2719705"/>
            <wp:effectExtent l="0" t="0" r="2540" b="4445"/>
            <wp:docPr id="123880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08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**操作步骤**:</w:t>
      </w:r>
    </w:p>
    <w:p w14:paraId="5C69FDC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在用户列表中找到目标用户，点击操作列的 **"重置密码"** 按钮</w:t>
      </w:r>
    </w:p>
    <w:p w14:paraId="6939BC6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在弹出的对话框中输入新密码并确认</w:t>
      </w:r>
    </w:p>
    <w:p w14:paraId="66FD474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点击 **"确认重置"** 按钮</w:t>
      </w:r>
    </w:p>
    <w:p w14:paraId="1DA37D47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系统提示密码已重置</w:t>
      </w:r>
    </w:p>
    <w:p w14:paraId="2409DF84" w14:textId="77777777" w:rsidR="003741F0" w:rsidRDefault="00000000">
      <w:pPr>
        <w:pStyle w:val="3"/>
        <w:spacing w:before="240" w:after="120"/>
        <w:rPr>
          <w:rFonts w:hint="eastAsia"/>
        </w:rPr>
      </w:pPr>
      <w:bookmarkStart w:id="69" w:name="_Toc231335903"/>
      <w:r>
        <w:t>13.4 删除用户</w:t>
      </w:r>
      <w:bookmarkEnd w:id="69"/>
    </w:p>
    <w:p w14:paraId="29D092D0" w14:textId="77777777" w:rsidR="003741F0" w:rsidRDefault="00000000">
      <w:pPr>
        <w:spacing w:before="60" w:after="60"/>
        <w:rPr>
          <w:rFonts w:hint="eastAsia"/>
        </w:rPr>
      </w:pPr>
      <w:r>
        <w:t>**操作步骤**:</w:t>
      </w:r>
    </w:p>
    <w:p w14:paraId="419CF07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在用户列表中点击目标用户操作列的 **"删除"** 按钮</w:t>
      </w:r>
    </w:p>
    <w:p w14:paraId="3CC1898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确认不可恢复后点击 **"确认删除"**</w:t>
      </w:r>
    </w:p>
    <w:p w14:paraId="67C4DAE6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系统提示用户已删除</w:t>
      </w:r>
    </w:p>
    <w:p w14:paraId="060E9CE0" w14:textId="77777777" w:rsidR="003741F0" w:rsidRDefault="00000000">
      <w:pPr>
        <w:spacing w:before="60" w:after="60"/>
        <w:rPr>
          <w:rFonts w:hint="eastAsia"/>
        </w:rPr>
      </w:pPr>
      <w:r>
        <w:t>**注意**: 管理员账号不可删除。</w:t>
      </w:r>
    </w:p>
    <w:p w14:paraId="0A4FC6CA" w14:textId="3607A9EC" w:rsidR="003741F0" w:rsidRDefault="00000000">
      <w:pPr>
        <w:pStyle w:val="2"/>
        <w:spacing w:before="360"/>
        <w:rPr>
          <w:rFonts w:hint="eastAsia"/>
        </w:rPr>
      </w:pPr>
      <w:bookmarkStart w:id="70" w:name="_Toc231335904"/>
      <w:r>
        <w:t>1</w:t>
      </w:r>
      <w:r w:rsidR="00D646C3">
        <w:rPr>
          <w:rFonts w:hint="eastAsia"/>
        </w:rPr>
        <w:t>4</w:t>
      </w:r>
      <w:r>
        <w:t>. 推荐使用流程</w:t>
      </w:r>
      <w:bookmarkEnd w:id="70"/>
    </w:p>
    <w:p w14:paraId="3189F146" w14:textId="77777777" w:rsidR="003741F0" w:rsidRDefault="00000000">
      <w:pPr>
        <w:spacing w:before="60" w:after="60"/>
        <w:rPr>
          <w:rFonts w:hint="eastAsia"/>
        </w:rPr>
      </w:pPr>
      <w:r>
        <w:t>对于日常业务，建议采用以下操作顺序：</w:t>
      </w:r>
    </w:p>
    <w:p w14:paraId="13F9E59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**登录系统** → 使用分配的用户名和密码登录</w:t>
      </w:r>
    </w:p>
    <w:p w14:paraId="74EABA6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**新建项目** → 在"项目管理"中创建项目，填写项目编号和名称</w:t>
      </w:r>
    </w:p>
    <w:p w14:paraId="6BFE2A1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**进入配比计算** → 从项目详情页新建 HPC 或 UHPC 配比</w:t>
      </w:r>
    </w:p>
    <w:p w14:paraId="10A13CA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**完成主配比** → 按页签顺序输入所有参数，保存配比记录</w:t>
      </w:r>
    </w:p>
    <w:p w14:paraId="14A1729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5.  **试配调整（可选）** → 如需优化方案，进入"试配调整"页：</w:t>
      </w:r>
    </w:p>
    <w:p w14:paraId="10B6F2F7" w14:textId="77777777" w:rsidR="003741F0" w:rsidRDefault="00000000">
      <w:pPr>
        <w:spacing w:before="60" w:after="60"/>
        <w:rPr>
          <w:rFonts w:hint="eastAsia"/>
        </w:rPr>
      </w:pPr>
      <w:r>
        <w:t>- HPC：工作性 → 强度回归 → 配合比校正 - UHPC：工作性 → 强度回归 → 校正与确定</w:t>
      </w:r>
    </w:p>
    <w:p w14:paraId="55939FDB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6.  **生成计算书** → 进入"计算书"页面，选择项目并生成可打印的计算书</w:t>
      </w:r>
    </w:p>
    <w:p w14:paraId="1B688242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7.  **管理历史数据** → 在"全部配合记录"中统一查询和载入历史方案</w:t>
      </w:r>
    </w:p>
    <w:p w14:paraId="1359CE75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8.  **回收站管理** → 定期清理或恢复回收站中的数据</w:t>
      </w:r>
    </w:p>
    <w:p w14:paraId="775225FC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9.  **维护个人资料** → 在"个人中心"修改密码和联系方式</w:t>
      </w:r>
    </w:p>
    <w:p w14:paraId="2588195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10.  **管理员维护用户** → 在"系统设置"中管理用户账号</w:t>
      </w:r>
    </w:p>
    <w:p w14:paraId="71406AD4" w14:textId="4E4348F4" w:rsidR="003741F0" w:rsidRDefault="00000000">
      <w:pPr>
        <w:pStyle w:val="2"/>
        <w:spacing w:before="360"/>
        <w:rPr>
          <w:rFonts w:hint="eastAsia"/>
        </w:rPr>
      </w:pPr>
      <w:bookmarkStart w:id="71" w:name="_Toc231335905"/>
      <w:r>
        <w:t>1</w:t>
      </w:r>
      <w:r w:rsidR="00D646C3">
        <w:rPr>
          <w:rFonts w:hint="eastAsia"/>
        </w:rPr>
        <w:t>5</w:t>
      </w:r>
      <w:r>
        <w:t>. 注意事项与常见问题</w:t>
      </w:r>
      <w:bookmarkEnd w:id="71"/>
    </w:p>
    <w:p w14:paraId="4F4F3383" w14:textId="2A00BC64" w:rsidR="003741F0" w:rsidRDefault="00000000">
      <w:pPr>
        <w:pStyle w:val="3"/>
        <w:spacing w:before="240" w:after="120"/>
        <w:rPr>
          <w:rFonts w:hint="eastAsia"/>
        </w:rPr>
      </w:pPr>
      <w:bookmarkStart w:id="72" w:name="_Toc231335906"/>
      <w:r>
        <w:t>1</w:t>
      </w:r>
      <w:r w:rsidR="00D646C3">
        <w:rPr>
          <w:rFonts w:hint="eastAsia"/>
        </w:rPr>
        <w:t>5</w:t>
      </w:r>
      <w:r>
        <w:t>.1 通用注意事项</w:t>
      </w:r>
      <w:bookmarkEnd w:id="72"/>
    </w:p>
    <w:p w14:paraId="2C78030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所有业务页面依赖登录态，未登录会自动跳转到登录页</w:t>
      </w:r>
    </w:p>
    <w:p w14:paraId="1319069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项目是数据组织的核心入口，建议始终先建项目再做配比</w:t>
      </w:r>
    </w:p>
    <w:p w14:paraId="421EFA5E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HPC 与 UHPC 配比数据自动按类别区分存储</w:t>
      </w:r>
    </w:p>
    <w:p w14:paraId="3977B95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试配记录依附于各自的主配比记录保存</w:t>
      </w:r>
    </w:p>
    <w:p w14:paraId="410F477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删除操作（项目/记录）为软删除，数据进入回收站可恢复</w:t>
      </w:r>
    </w:p>
    <w:p w14:paraId="0235141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6.  彻底删除（回收站中清空）为物理删除，不可恢复</w:t>
      </w:r>
    </w:p>
    <w:p w14:paraId="4950A639" w14:textId="5BCD05E6" w:rsidR="003741F0" w:rsidRDefault="00000000">
      <w:pPr>
        <w:pStyle w:val="3"/>
        <w:spacing w:before="240" w:after="120"/>
        <w:rPr>
          <w:rFonts w:hint="eastAsia"/>
        </w:rPr>
      </w:pPr>
      <w:bookmarkStart w:id="73" w:name="_Toc231335907"/>
      <w:r>
        <w:t>1</w:t>
      </w:r>
      <w:r w:rsidR="00D646C3">
        <w:rPr>
          <w:rFonts w:hint="eastAsia"/>
        </w:rPr>
        <w:t>5</w:t>
      </w:r>
      <w:r>
        <w:t>.2 HPC 计算注意事项</w:t>
      </w:r>
      <w:bookmarkEnd w:id="73"/>
    </w:p>
    <w:p w14:paraId="3605B9D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建议按页签顺序逐页操作，前一页的结果会影响后续计算</w:t>
      </w:r>
    </w:p>
    <w:p w14:paraId="14B660FE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胶凝材料 28d 强度 fb 可用手动输入或自动估算两种方式</w:t>
      </w:r>
    </w:p>
    <w:p w14:paraId="33B3B07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回归系数 αa/αb 默认按规范取值，有试验数据时可上传拟合</w:t>
      </w:r>
    </w:p>
    <w:p w14:paraId="0F867871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砂率需手动查表输入，建议参照交叉高亮推荐范围</w:t>
      </w:r>
    </w:p>
    <w:p w14:paraId="34C7300A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5.  掺合料掺量之和不应超过合理范围</w:t>
      </w:r>
    </w:p>
    <w:p w14:paraId="588AB0D2" w14:textId="311E1EC6" w:rsidR="003741F0" w:rsidRDefault="00000000">
      <w:pPr>
        <w:pStyle w:val="3"/>
        <w:spacing w:before="240" w:after="120"/>
        <w:rPr>
          <w:rFonts w:hint="eastAsia"/>
        </w:rPr>
      </w:pPr>
      <w:bookmarkStart w:id="74" w:name="_Toc231335908"/>
      <w:r>
        <w:t>1</w:t>
      </w:r>
      <w:r w:rsidR="00D646C3">
        <w:rPr>
          <w:rFonts w:hint="eastAsia"/>
        </w:rPr>
        <w:t>5</w:t>
      </w:r>
      <w:r>
        <w:t>.3 UHPC 计算注意事项</w:t>
      </w:r>
      <w:bookmarkEnd w:id="74"/>
    </w:p>
    <w:p w14:paraId="5BAE432D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强度等级行可点击快速带入推荐 W/B</w:t>
      </w:r>
    </w:p>
    <w:p w14:paraId="4753FBD9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2.  减水剂掺量如未输入，系统自动补入默认值</w:t>
      </w:r>
    </w:p>
    <w:p w14:paraId="7BF1A040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3.  胶凝材料比例页提供微粉系数参考提示</w:t>
      </w:r>
    </w:p>
    <w:p w14:paraId="7F9DB114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4.  粒径参数（D10/D50/D90）对安德森模型计算结果影响显著</w:t>
      </w:r>
    </w:p>
    <w:p w14:paraId="5F9F59F4" w14:textId="75071A30" w:rsidR="003741F0" w:rsidRDefault="00000000">
      <w:pPr>
        <w:pStyle w:val="3"/>
        <w:spacing w:before="240" w:after="120"/>
        <w:rPr>
          <w:rFonts w:hint="eastAsia"/>
        </w:rPr>
      </w:pPr>
      <w:bookmarkStart w:id="75" w:name="_Toc231335909"/>
      <w:r>
        <w:t>1</w:t>
      </w:r>
      <w:r w:rsidR="00D646C3">
        <w:rPr>
          <w:rFonts w:hint="eastAsia"/>
        </w:rPr>
        <w:t>5</w:t>
      </w:r>
      <w:r>
        <w:t>.4 试配注意事项</w:t>
      </w:r>
      <w:bookmarkEnd w:id="75"/>
    </w:p>
    <w:p w14:paraId="7F4AD20F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t>1.  必须先保存主配比记录才能进入对应试配页面</w:t>
      </w:r>
    </w:p>
    <w:p w14:paraId="74698348" w14:textId="77777777" w:rsidR="003741F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2.  试配结果不会自动覆盖主配比，保存时以试配快照形式附加</w:t>
      </w:r>
    </w:p>
    <w:p w14:paraId="12B768F9" w14:textId="1BB72AFF" w:rsidR="003741F0" w:rsidRDefault="00000000" w:rsidP="00B0505C">
      <w:pPr>
        <w:spacing w:before="60" w:after="60"/>
        <w:ind w:left="720" w:hanging="360"/>
        <w:rPr>
          <w:rFonts w:hint="eastAsia"/>
        </w:rPr>
      </w:pPr>
      <w:r>
        <w:t>3.  UHPC 试配校正提供三种基准选择，请根据实际情况选取</w:t>
      </w:r>
    </w:p>
    <w:sectPr w:rsidR="003741F0">
      <w:headerReference w:type="default" r:id="rId49"/>
      <w:footerReference w:type="default" r:id="rId5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E1E2" w14:textId="77777777" w:rsidR="00A87EB2" w:rsidRDefault="00A87EB2">
      <w:pPr>
        <w:rPr>
          <w:rFonts w:hint="eastAsia"/>
        </w:rPr>
      </w:pPr>
      <w:r>
        <w:separator/>
      </w:r>
    </w:p>
  </w:endnote>
  <w:endnote w:type="continuationSeparator" w:id="0">
    <w:p w14:paraId="1F4326E2" w14:textId="77777777" w:rsidR="00A87EB2" w:rsidRDefault="00A87E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F0BD" w14:textId="77777777" w:rsidR="003741F0" w:rsidRDefault="00000000">
    <w:pPr>
      <w:pBdr>
        <w:top w:val="single" w:sz="2" w:space="1" w:color="CCCCCC"/>
      </w:pBdr>
      <w:jc w:val="center"/>
      <w:rPr>
        <w:rFonts w:hint="eastAsia"/>
      </w:rPr>
    </w:pPr>
    <w:r>
      <w:rPr>
        <w:color w:val="AAAAAA"/>
        <w:sz w:val="16"/>
        <w:szCs w:val="16"/>
      </w:rPr>
      <w:t xml:space="preserve">—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691242">
      <w:rPr>
        <w:rFonts w:hint="eastAsia"/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C1BB" w14:textId="77777777" w:rsidR="00A87EB2" w:rsidRDefault="00A87EB2">
      <w:pPr>
        <w:rPr>
          <w:rFonts w:hint="eastAsia"/>
        </w:rPr>
      </w:pPr>
      <w:r>
        <w:separator/>
      </w:r>
    </w:p>
  </w:footnote>
  <w:footnote w:type="continuationSeparator" w:id="0">
    <w:p w14:paraId="26D7AE55" w14:textId="77777777" w:rsidR="00A87EB2" w:rsidRDefault="00A87EB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043D3" w14:textId="77777777" w:rsidR="003741F0" w:rsidRDefault="00000000">
    <w:pPr>
      <w:pBdr>
        <w:bottom w:val="single" w:sz="4" w:space="1" w:color="2A5298"/>
      </w:pBdr>
      <w:jc w:val="right"/>
      <w:rPr>
        <w:rFonts w:hint="eastAsia"/>
      </w:rPr>
    </w:pPr>
    <w:r>
      <w:rPr>
        <w:color w:val="888888"/>
        <w:sz w:val="16"/>
        <w:szCs w:val="16"/>
      </w:rPr>
      <w:t>水泥配比计算系统 · 软件操作说明书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D89"/>
    <w:multiLevelType w:val="hybridMultilevel"/>
    <w:tmpl w:val="7B5CE8A8"/>
    <w:lvl w:ilvl="0" w:tplc="25D83350">
      <w:start w:val="1"/>
      <w:numFmt w:val="bullet"/>
      <w:lvlText w:val="●"/>
      <w:lvlJc w:val="left"/>
      <w:pPr>
        <w:ind w:left="720" w:hanging="360"/>
      </w:pPr>
    </w:lvl>
    <w:lvl w:ilvl="1" w:tplc="D6FAF218">
      <w:start w:val="1"/>
      <w:numFmt w:val="bullet"/>
      <w:lvlText w:val="○"/>
      <w:lvlJc w:val="left"/>
      <w:pPr>
        <w:ind w:left="1440" w:hanging="360"/>
      </w:pPr>
    </w:lvl>
    <w:lvl w:ilvl="2" w:tplc="16E6D7D4">
      <w:start w:val="1"/>
      <w:numFmt w:val="bullet"/>
      <w:lvlText w:val="■"/>
      <w:lvlJc w:val="left"/>
      <w:pPr>
        <w:ind w:left="2160" w:hanging="360"/>
      </w:pPr>
    </w:lvl>
    <w:lvl w:ilvl="3" w:tplc="5DC235EC">
      <w:start w:val="1"/>
      <w:numFmt w:val="bullet"/>
      <w:lvlText w:val="●"/>
      <w:lvlJc w:val="left"/>
      <w:pPr>
        <w:ind w:left="2880" w:hanging="360"/>
      </w:pPr>
    </w:lvl>
    <w:lvl w:ilvl="4" w:tplc="EB526732">
      <w:start w:val="1"/>
      <w:numFmt w:val="bullet"/>
      <w:lvlText w:val="○"/>
      <w:lvlJc w:val="left"/>
      <w:pPr>
        <w:ind w:left="3600" w:hanging="360"/>
      </w:pPr>
    </w:lvl>
    <w:lvl w:ilvl="5" w:tplc="5958EA58">
      <w:start w:val="1"/>
      <w:numFmt w:val="bullet"/>
      <w:lvlText w:val="■"/>
      <w:lvlJc w:val="left"/>
      <w:pPr>
        <w:ind w:left="4320" w:hanging="360"/>
      </w:pPr>
    </w:lvl>
    <w:lvl w:ilvl="6" w:tplc="EE54B362">
      <w:start w:val="1"/>
      <w:numFmt w:val="bullet"/>
      <w:lvlText w:val="●"/>
      <w:lvlJc w:val="left"/>
      <w:pPr>
        <w:ind w:left="5040" w:hanging="360"/>
      </w:pPr>
    </w:lvl>
    <w:lvl w:ilvl="7" w:tplc="2DAC8650">
      <w:start w:val="1"/>
      <w:numFmt w:val="bullet"/>
      <w:lvlText w:val="●"/>
      <w:lvlJc w:val="left"/>
      <w:pPr>
        <w:ind w:left="5760" w:hanging="360"/>
      </w:pPr>
    </w:lvl>
    <w:lvl w:ilvl="8" w:tplc="38986798">
      <w:start w:val="1"/>
      <w:numFmt w:val="bullet"/>
      <w:lvlText w:val="●"/>
      <w:lvlJc w:val="left"/>
      <w:pPr>
        <w:ind w:left="6480" w:hanging="360"/>
      </w:pPr>
    </w:lvl>
  </w:abstractNum>
  <w:num w:numId="1" w16cid:durableId="1385447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1F0"/>
    <w:rsid w:val="00012A76"/>
    <w:rsid w:val="000154C7"/>
    <w:rsid w:val="000E49B4"/>
    <w:rsid w:val="0017119D"/>
    <w:rsid w:val="0017207C"/>
    <w:rsid w:val="00180D6E"/>
    <w:rsid w:val="0018354F"/>
    <w:rsid w:val="001A3EDF"/>
    <w:rsid w:val="001F5E89"/>
    <w:rsid w:val="00236855"/>
    <w:rsid w:val="00263076"/>
    <w:rsid w:val="002661D1"/>
    <w:rsid w:val="0031272D"/>
    <w:rsid w:val="0036611B"/>
    <w:rsid w:val="003741F0"/>
    <w:rsid w:val="003967BC"/>
    <w:rsid w:val="003A07C9"/>
    <w:rsid w:val="00400D21"/>
    <w:rsid w:val="00405821"/>
    <w:rsid w:val="004668F2"/>
    <w:rsid w:val="004954F6"/>
    <w:rsid w:val="00505D4A"/>
    <w:rsid w:val="00510266"/>
    <w:rsid w:val="005A4AB4"/>
    <w:rsid w:val="0060444E"/>
    <w:rsid w:val="00616661"/>
    <w:rsid w:val="00634AF6"/>
    <w:rsid w:val="00637B5A"/>
    <w:rsid w:val="00691242"/>
    <w:rsid w:val="007309ED"/>
    <w:rsid w:val="007473B0"/>
    <w:rsid w:val="00774B53"/>
    <w:rsid w:val="00775C9F"/>
    <w:rsid w:val="0078791F"/>
    <w:rsid w:val="00795505"/>
    <w:rsid w:val="00810B31"/>
    <w:rsid w:val="00814C7C"/>
    <w:rsid w:val="00864B16"/>
    <w:rsid w:val="008704F8"/>
    <w:rsid w:val="00872CA4"/>
    <w:rsid w:val="00955A6F"/>
    <w:rsid w:val="00964257"/>
    <w:rsid w:val="009A2126"/>
    <w:rsid w:val="009A540C"/>
    <w:rsid w:val="009E4148"/>
    <w:rsid w:val="00A22695"/>
    <w:rsid w:val="00A40E63"/>
    <w:rsid w:val="00A87EB2"/>
    <w:rsid w:val="00A975F2"/>
    <w:rsid w:val="00AF630E"/>
    <w:rsid w:val="00B0505C"/>
    <w:rsid w:val="00B44097"/>
    <w:rsid w:val="00BE008E"/>
    <w:rsid w:val="00C00C15"/>
    <w:rsid w:val="00C2531C"/>
    <w:rsid w:val="00CA7A56"/>
    <w:rsid w:val="00CB0776"/>
    <w:rsid w:val="00D03987"/>
    <w:rsid w:val="00D42E16"/>
    <w:rsid w:val="00D646C3"/>
    <w:rsid w:val="00D94C57"/>
    <w:rsid w:val="00D96EF5"/>
    <w:rsid w:val="00DE3154"/>
    <w:rsid w:val="00E755F7"/>
    <w:rsid w:val="00F117F4"/>
    <w:rsid w:val="00F1473F"/>
    <w:rsid w:val="00F15F3C"/>
    <w:rsid w:val="00F25370"/>
    <w:rsid w:val="00F32B9A"/>
    <w:rsid w:val="00F66521"/>
    <w:rsid w:val="00FA4271"/>
    <w:rsid w:val="00FB5329"/>
    <w:rsid w:val="00FF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132E3"/>
  <w15:docId w15:val="{FB553769-551A-425C-A433-3638D517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E3C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A5298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9A540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9A540C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a"/>
    <w:next w:val="a"/>
    <w:autoRedefine/>
    <w:uiPriority w:val="39"/>
    <w:unhideWhenUsed/>
    <w:rsid w:val="009A540C"/>
    <w:pPr>
      <w:widowControl/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a"/>
    <w:next w:val="a"/>
    <w:autoRedefine/>
    <w:uiPriority w:val="39"/>
    <w:unhideWhenUsed/>
    <w:rsid w:val="009A540C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c">
    <w:name w:val="header"/>
    <w:basedOn w:val="a"/>
    <w:link w:val="ad"/>
    <w:uiPriority w:val="99"/>
    <w:unhideWhenUsed/>
    <w:rsid w:val="006166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1666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166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166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CF011-878B-4B73-A135-4F46F91FA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35</Pages>
  <Words>2434</Words>
  <Characters>13874</Characters>
  <Application>Microsoft Office Word</Application>
  <DocSecurity>0</DocSecurity>
  <Lines>115</Lines>
  <Paragraphs>32</Paragraphs>
  <ScaleCrop>false</ScaleCrop>
  <Company/>
  <LinksUpToDate>false</LinksUpToDate>
  <CharactersWithSpaces>16276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步 漫</cp:lastModifiedBy>
  <cp:revision>69</cp:revision>
  <dcterms:created xsi:type="dcterms:W3CDTF">2026-06-02T14:51:00Z</dcterms:created>
  <dcterms:modified xsi:type="dcterms:W3CDTF">2026-07-07T08:57:00Z</dcterms:modified>
</cp:coreProperties>
</file>