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291C" w14:textId="77777777" w:rsidR="00DF30D0" w:rsidRDefault="00DF30D0">
      <w:pPr>
        <w:spacing w:after="2400"/>
        <w:rPr>
          <w:rFonts w:hint="eastAsia"/>
        </w:rPr>
      </w:pPr>
    </w:p>
    <w:p w14:paraId="68C6F0B6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b/>
          <w:bCs/>
          <w:color w:val="1E3C72"/>
          <w:sz w:val="52"/>
          <w:szCs w:val="52"/>
        </w:rPr>
        <w:t>水泥配比计算系统</w:t>
      </w:r>
    </w:p>
    <w:p w14:paraId="330D5248" w14:textId="77777777" w:rsidR="00DF30D0" w:rsidRDefault="00000000">
      <w:pPr>
        <w:spacing w:after="300"/>
        <w:jc w:val="center"/>
        <w:rPr>
          <w:rFonts w:hint="eastAsia"/>
        </w:rPr>
      </w:pPr>
      <w:r>
        <w:rPr>
          <w:b/>
          <w:bCs/>
          <w:color w:val="2A5298"/>
          <w:sz w:val="44"/>
          <w:szCs w:val="44"/>
        </w:rPr>
        <w:t>软件操作说明书</w:t>
      </w:r>
    </w:p>
    <w:p w14:paraId="211A57AB" w14:textId="77777777" w:rsidR="00DF30D0" w:rsidRDefault="00000000">
      <w:pPr>
        <w:spacing w:after="400"/>
        <w:jc w:val="center"/>
        <w:rPr>
          <w:rFonts w:hint="eastAsia"/>
        </w:rPr>
      </w:pPr>
      <w:r>
        <w:rPr>
          <w:color w:val="888888"/>
        </w:rPr>
        <w:t>V3 — 全功能详尽版</w:t>
      </w:r>
    </w:p>
    <w:p w14:paraId="0AA207DA" w14:textId="77777777" w:rsidR="00DF30D0" w:rsidRDefault="00DF30D0">
      <w:pPr>
        <w:spacing w:after="1200"/>
        <w:rPr>
          <w:rFonts w:hint="eastAsia"/>
        </w:rPr>
      </w:pPr>
    </w:p>
    <w:p w14:paraId="0513E9AD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color w:val="888888"/>
          <w:sz w:val="24"/>
          <w:szCs w:val="24"/>
        </w:rPr>
        <w:t>CRRC · Wind Tower Concrete Platform</w:t>
      </w:r>
    </w:p>
    <w:p w14:paraId="67F83D27" w14:textId="77777777" w:rsidR="00DF30D0" w:rsidRDefault="00000000">
      <w:pPr>
        <w:spacing w:after="1600"/>
        <w:jc w:val="center"/>
        <w:rPr>
          <w:rFonts w:hint="eastAsia"/>
        </w:rPr>
      </w:pPr>
      <w:r>
        <w:rPr>
          <w:color w:val="888888"/>
        </w:rPr>
        <w:t>中国中车风</w:t>
      </w:r>
      <w:proofErr w:type="gramStart"/>
      <w:r>
        <w:rPr>
          <w:color w:val="888888"/>
        </w:rPr>
        <w:t>电混塔用</w:t>
      </w:r>
      <w:proofErr w:type="gramEnd"/>
      <w:r>
        <w:rPr>
          <w:color w:val="888888"/>
        </w:rPr>
        <w:t>高 / 超高性能混凝土配合比设计系统</w:t>
      </w:r>
    </w:p>
    <w:p w14:paraId="394F00EC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color w:val="AAAAAA"/>
          <w:sz w:val="20"/>
          <w:szCs w:val="20"/>
        </w:rPr>
        <w:t>文档版本：2026-07-07</w:t>
      </w:r>
    </w:p>
    <w:p w14:paraId="26E32BF6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color w:val="AAAAAA"/>
          <w:sz w:val="20"/>
          <w:szCs w:val="20"/>
        </w:rPr>
        <w:t>生成日期：2026/7/7</w:t>
      </w:r>
    </w:p>
    <w:p w14:paraId="741A481E" w14:textId="77777777" w:rsidR="00DF30D0" w:rsidRDefault="00000000">
      <w:pPr>
        <w:rPr>
          <w:rFonts w:hint="eastAsia"/>
        </w:rPr>
      </w:pPr>
      <w:r>
        <w:br w:type="page"/>
      </w:r>
    </w:p>
    <w:p w14:paraId="2F4D993E" w14:textId="77777777" w:rsidR="00DF30D0" w:rsidRDefault="00000000">
      <w:pPr>
        <w:pStyle w:val="1"/>
        <w:rPr>
          <w:rFonts w:hint="eastAsia"/>
        </w:rPr>
      </w:pPr>
      <w:bookmarkStart w:id="0" w:name="_Toc234394179"/>
      <w:r>
        <w:lastRenderedPageBreak/>
        <w:t>水泥配比计算系统 —— 软件操作说明书</w:t>
      </w:r>
      <w:bookmarkEnd w:id="0"/>
    </w:p>
    <w:p w14:paraId="114E3D13" w14:textId="1F1FDC58" w:rsidR="00DF30D0" w:rsidRDefault="00000000" w:rsidP="008B7BAB">
      <w:pPr>
        <w:pStyle w:val="2"/>
        <w:spacing w:before="360"/>
        <w:rPr>
          <w:rFonts w:hint="eastAsia"/>
          <w:b w:val="0"/>
          <w:bCs w:val="0"/>
          <w:color w:val="auto"/>
          <w:sz w:val="22"/>
          <w:szCs w:val="22"/>
        </w:rPr>
      </w:pPr>
      <w:bookmarkStart w:id="1" w:name="_Toc234394180"/>
      <w:r>
        <w:t>目录</w:t>
      </w:r>
      <w:bookmarkEnd w:id="1"/>
    </w:p>
    <w:sdt>
      <w:sdtPr>
        <w:rPr>
          <w:rFonts w:ascii="微软雅黑" w:eastAsia="微软雅黑" w:hAnsi="微软雅黑" w:cs="微软雅黑"/>
          <w:color w:val="auto"/>
          <w:sz w:val="22"/>
          <w:szCs w:val="22"/>
          <w:lang w:val="zh-CN"/>
        </w:rPr>
        <w:id w:val="9643135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898DB7" w14:textId="750ED12C" w:rsidR="00E91E85" w:rsidRDefault="00E91E85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4C00A98" w14:textId="2F109655" w:rsidR="00DC49C3" w:rsidRDefault="00E91E8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94179" w:history="1">
            <w:r w:rsidR="00DC49C3" w:rsidRPr="00AF1267">
              <w:rPr>
                <w:rStyle w:val="a5"/>
                <w:noProof/>
              </w:rPr>
              <w:t>水泥配比计算系统 —— 软件操作说明书</w:t>
            </w:r>
            <w:r w:rsidR="00DC49C3">
              <w:rPr>
                <w:rFonts w:hint="eastAsia"/>
                <w:noProof/>
                <w:webHidden/>
              </w:rPr>
              <w:tab/>
            </w:r>
            <w:r w:rsidR="00DC49C3">
              <w:rPr>
                <w:rFonts w:hint="eastAsia"/>
                <w:noProof/>
                <w:webHidden/>
              </w:rPr>
              <w:fldChar w:fldCharType="begin"/>
            </w:r>
            <w:r w:rsidR="00DC49C3">
              <w:rPr>
                <w:rFonts w:hint="eastAsia"/>
                <w:noProof/>
                <w:webHidden/>
              </w:rPr>
              <w:instrText xml:space="preserve"> </w:instrText>
            </w:r>
            <w:r w:rsidR="00DC49C3">
              <w:rPr>
                <w:noProof/>
                <w:webHidden/>
              </w:rPr>
              <w:instrText>PAGEREF _Toc234394179 \h</w:instrText>
            </w:r>
            <w:r w:rsidR="00DC49C3">
              <w:rPr>
                <w:rFonts w:hint="eastAsia"/>
                <w:noProof/>
                <w:webHidden/>
              </w:rPr>
              <w:instrText xml:space="preserve"> </w:instrText>
            </w:r>
            <w:r w:rsidR="00DC49C3">
              <w:rPr>
                <w:rFonts w:hint="eastAsia"/>
                <w:noProof/>
                <w:webHidden/>
              </w:rPr>
            </w:r>
            <w:r w:rsidR="00DC49C3">
              <w:rPr>
                <w:rFonts w:hint="eastAsia"/>
                <w:noProof/>
                <w:webHidden/>
              </w:rPr>
              <w:fldChar w:fldCharType="separate"/>
            </w:r>
            <w:r w:rsidR="00DC49C3">
              <w:rPr>
                <w:rFonts w:hint="eastAsia"/>
                <w:noProof/>
                <w:webHidden/>
              </w:rPr>
              <w:t>2</w:t>
            </w:r>
            <w:r w:rsidR="00DC49C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36FDE" w14:textId="57EC9D05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0" w:history="1">
            <w:r w:rsidRPr="00AF1267">
              <w:rPr>
                <w:rStyle w:val="a5"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75ADC" w14:textId="52F230DF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1" w:history="1">
            <w:r w:rsidRPr="00AF1267">
              <w:rPr>
                <w:rStyle w:val="a5"/>
                <w:noProof/>
              </w:rPr>
              <w:t>1. 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58124" w14:textId="161C275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2" w:history="1">
            <w:r w:rsidRPr="00AF1267">
              <w:rPr>
                <w:rStyle w:val="a5"/>
                <w:noProof/>
              </w:rPr>
              <w:t>1.1 系统定位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8060A" w14:textId="7FAE69B7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3" w:history="1">
            <w:r w:rsidRPr="00AF1267">
              <w:rPr>
                <w:rStyle w:val="a5"/>
                <w:noProof/>
              </w:rPr>
              <w:t>1.2 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C7DCF" w14:textId="549B6994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4" w:history="1">
            <w:r w:rsidRPr="00AF1267">
              <w:rPr>
                <w:rStyle w:val="a5"/>
                <w:noProof/>
              </w:rPr>
              <w:t>1.3 导航结构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32F50" w14:textId="2B01ED07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5" w:history="1">
            <w:r w:rsidRPr="00AF1267">
              <w:rPr>
                <w:rStyle w:val="a5"/>
                <w:noProof/>
              </w:rPr>
              <w:t>1.4 权限模型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AE3FC" w14:textId="7E0DFAB7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6" w:history="1">
            <w:r w:rsidRPr="00AF1267">
              <w:rPr>
                <w:rStyle w:val="a5"/>
                <w:noProof/>
              </w:rPr>
              <w:t>2. 登录系统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8FECF" w14:textId="4AA2E32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7" w:history="1">
            <w:r w:rsidRPr="00AF1267">
              <w:rPr>
                <w:rStyle w:val="a5"/>
                <w:noProof/>
              </w:rPr>
              <w:t>2.1 页面入口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410E3" w14:textId="6B9D32F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8" w:history="1">
            <w:r w:rsidRPr="00AF1267">
              <w:rPr>
                <w:rStyle w:val="a5"/>
                <w:noProof/>
              </w:rPr>
              <w:t>2.2 登录操作步骤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88519" w14:textId="62DF4E18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89" w:history="1">
            <w:r w:rsidRPr="00AF1267">
              <w:rPr>
                <w:rStyle w:val="a5"/>
                <w:noProof/>
              </w:rPr>
              <w:t>2.3 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6BF22" w14:textId="145EA02E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0" w:history="1">
            <w:r w:rsidRPr="00AF1267">
              <w:rPr>
                <w:rStyle w:val="a5"/>
                <w:noProof/>
              </w:rPr>
              <w:t>3. 首页总览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F7E40" w14:textId="15786C3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1" w:history="1">
            <w:r w:rsidRPr="00AF1267">
              <w:rPr>
                <w:rStyle w:val="a5"/>
                <w:noProof/>
              </w:rPr>
              <w:t>3.1 页面入口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B43AD" w14:textId="0AED5BDC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2" w:history="1">
            <w:r w:rsidRPr="00AF1267">
              <w:rPr>
                <w:rStyle w:val="a5"/>
                <w:noProof/>
              </w:rPr>
              <w:t>3.2 页面结构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0294E" w14:textId="7810C7AE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3" w:history="1">
            <w:r w:rsidRPr="00AF1267">
              <w:rPr>
                <w:rStyle w:val="a5"/>
                <w:noProof/>
              </w:rPr>
              <w:t>3.3 密码修改提示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D4691" w14:textId="650FC780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4" w:history="1">
            <w:r w:rsidRPr="00AF1267">
              <w:rPr>
                <w:rStyle w:val="a5"/>
                <w:noProof/>
              </w:rPr>
              <w:t>4. 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8E91E" w14:textId="2F889EC9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5" w:history="1">
            <w:r w:rsidRPr="00AF1267">
              <w:rPr>
                <w:rStyle w:val="a5"/>
                <w:noProof/>
              </w:rPr>
              <w:t>4.1 项目列表与搜索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3F679" w14:textId="6C0549C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6" w:history="1">
            <w:r w:rsidRPr="00AF1267">
              <w:rPr>
                <w:rStyle w:val="a5"/>
                <w:noProof/>
              </w:rPr>
              <w:t>4.2 新建项目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339E0" w14:textId="78490F2B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7" w:history="1">
            <w:r w:rsidRPr="00AF1267">
              <w:rPr>
                <w:rStyle w:val="a5"/>
                <w:noProof/>
              </w:rPr>
              <w:t>4.3 项目详情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02FE0" w14:textId="65ABED65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8" w:history="1">
            <w:r w:rsidRPr="00AF1267">
              <w:rPr>
                <w:rStyle w:val="a5"/>
                <w:noProof/>
              </w:rPr>
              <w:t>4.4 编辑项目信息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974A0" w14:textId="350DC183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199" w:history="1">
            <w:r w:rsidRPr="00AF1267">
              <w:rPr>
                <w:rStyle w:val="a5"/>
                <w:noProof/>
              </w:rPr>
              <w:t>4.5 在项目中新建配比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8BE635" w14:textId="1661668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0" w:history="1">
            <w:r w:rsidRPr="00AF1267">
              <w:rPr>
                <w:rStyle w:val="a5"/>
                <w:noProof/>
              </w:rPr>
              <w:t>4.6 载入项目中的配比记录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B4F0D" w14:textId="03B5D434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1" w:history="1">
            <w:r w:rsidRPr="00AF1267">
              <w:rPr>
                <w:rStyle w:val="a5"/>
                <w:noProof/>
              </w:rPr>
              <w:t>4.7 删除项目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E490B9" w14:textId="507F56B3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2" w:history="1">
            <w:r w:rsidRPr="00AF1267">
              <w:rPr>
                <w:rStyle w:val="a5"/>
                <w:noProof/>
              </w:rPr>
              <w:t>5. 配比计算 — 高性能混凝土（HPC）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0CB5E" w14:textId="3B2828E0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3" w:history="1">
            <w:r w:rsidRPr="00AF1267">
              <w:rPr>
                <w:rStyle w:val="a5"/>
                <w:noProof/>
              </w:rPr>
              <w:t>5.1 进入 HPC 计算页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6BDE5" w14:textId="4D6227FB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4" w:history="1">
            <w:r w:rsidRPr="00AF1267">
              <w:rPr>
                <w:rStyle w:val="a5"/>
                <w:noProof/>
              </w:rPr>
              <w:t>5.2 项目选择与历史记录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FF7D9" w14:textId="4E1BF881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5" w:history="1">
            <w:r w:rsidRPr="00AF1267">
              <w:rPr>
                <w:rStyle w:val="a5"/>
                <w:noProof/>
              </w:rPr>
              <w:t>5.3 水胶比页签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40AC2" w14:textId="3E587D7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6" w:history="1">
            <w:r w:rsidRPr="00AF1267">
              <w:rPr>
                <w:rStyle w:val="a5"/>
                <w:noProof/>
              </w:rPr>
              <w:t>5.4 砂率选取页签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DA6E4" w14:textId="0621963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7" w:history="1">
            <w:r w:rsidRPr="00AF1267">
              <w:rPr>
                <w:rStyle w:val="a5"/>
                <w:noProof/>
              </w:rPr>
              <w:t>5.5 骨料用量页签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2860AE" w14:textId="2371B6D4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8" w:history="1">
            <w:r w:rsidRPr="00AF1267">
              <w:rPr>
                <w:rStyle w:val="a5"/>
                <w:noProof/>
              </w:rPr>
              <w:t>5.6 胶凝材料页签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1C39D" w14:textId="28BF8EC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09" w:history="1">
            <w:r w:rsidRPr="00AF1267">
              <w:rPr>
                <w:rStyle w:val="a5"/>
                <w:noProof/>
              </w:rPr>
              <w:t>5.7 水和外加剂页签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A0DB1" w14:textId="37FB9267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0" w:history="1">
            <w:r w:rsidRPr="00AF1267">
              <w:rPr>
                <w:rStyle w:val="a5"/>
                <w:noProof/>
              </w:rPr>
              <w:t>5.8 保存配比记录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C06DC" w14:textId="44B0DA94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1" w:history="1">
            <w:r w:rsidRPr="00AF1267">
              <w:rPr>
                <w:rStyle w:val="a5"/>
                <w:noProof/>
              </w:rPr>
              <w:t>5.9 侧栏配比汇总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FEB4E" w14:textId="51416F22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2" w:history="1">
            <w:r w:rsidRPr="00AF1267">
              <w:rPr>
                <w:rStyle w:val="a5"/>
                <w:noProof/>
              </w:rPr>
              <w:t>5.10 导入值面板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2F0D1" w14:textId="07C9AF9D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3" w:history="1">
            <w:r w:rsidRPr="00AF1267">
              <w:rPr>
                <w:rStyle w:val="a5"/>
                <w:noProof/>
              </w:rPr>
              <w:t>6. 配比计算 — 超高性能混凝土（UHPC）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ED67D4" w14:textId="6C3F2E9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4" w:history="1">
            <w:r w:rsidRPr="00AF1267">
              <w:rPr>
                <w:rStyle w:val="a5"/>
                <w:noProof/>
              </w:rPr>
              <w:t>6.1 进入 UHPC 计算页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50B0D" w14:textId="2F44F39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5" w:history="1">
            <w:r w:rsidRPr="00AF1267">
              <w:rPr>
                <w:rStyle w:val="a5"/>
                <w:noProof/>
              </w:rPr>
              <w:t>6.2 项目选择与历史记录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75E629" w14:textId="03E020DC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6" w:history="1">
            <w:r w:rsidRPr="00AF1267">
              <w:rPr>
                <w:rStyle w:val="a5"/>
                <w:noProof/>
              </w:rPr>
              <w:t>6.3 水胶比页签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0B9714" w14:textId="267D3BE7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7" w:history="1">
            <w:r w:rsidRPr="00AF1267">
              <w:rPr>
                <w:rStyle w:val="a5"/>
                <w:noProof/>
              </w:rPr>
              <w:t>6.4 砂胶比页签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F8820" w14:textId="338AF07C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8" w:history="1">
            <w:r w:rsidRPr="00AF1267">
              <w:rPr>
                <w:rStyle w:val="a5"/>
                <w:noProof/>
              </w:rPr>
              <w:t>6.5 钢纤维用量页签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5ED65" w14:textId="39DB4BA8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19" w:history="1">
            <w:r w:rsidRPr="00AF1267">
              <w:rPr>
                <w:rStyle w:val="a5"/>
                <w:noProof/>
              </w:rPr>
              <w:t>6.6 胶凝材料比例页签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11742" w14:textId="64C2D571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0" w:history="1">
            <w:r w:rsidRPr="00AF1267">
              <w:rPr>
                <w:rStyle w:val="a5"/>
                <w:noProof/>
              </w:rPr>
              <w:t>6.7 保存配比记录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5F11A" w14:textId="426904C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1" w:history="1">
            <w:r w:rsidRPr="00AF1267">
              <w:rPr>
                <w:rStyle w:val="a5"/>
                <w:noProof/>
              </w:rPr>
              <w:t>6.8 侧栏配比汇总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4F6024" w14:textId="0990BA12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2" w:history="1">
            <w:r w:rsidRPr="00AF1267">
              <w:rPr>
                <w:rStyle w:val="a5"/>
                <w:noProof/>
              </w:rPr>
              <w:t>6.9 导入值面板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81BEB" w14:textId="5C333250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3" w:history="1">
            <w:r w:rsidRPr="00AF1267">
              <w:rPr>
                <w:rStyle w:val="a5"/>
                <w:noProof/>
              </w:rPr>
              <w:t>7. 试配调整 — 高性能试配（HPC）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3F437" w14:textId="2137EE0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4" w:history="1">
            <w:r w:rsidRPr="00AF1267">
              <w:rPr>
                <w:rStyle w:val="a5"/>
                <w:noProof/>
              </w:rPr>
              <w:t>7.1 进入 HPC 试配页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7CC6E9" w14:textId="00707A8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5" w:history="1">
            <w:r w:rsidRPr="00AF1267">
              <w:rPr>
                <w:rStyle w:val="a5"/>
                <w:noProof/>
              </w:rPr>
              <w:t>7.2 工作性实验页签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7A5D2" w14:textId="619991B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6" w:history="1">
            <w:r w:rsidRPr="00AF1267">
              <w:rPr>
                <w:rStyle w:val="a5"/>
                <w:noProof/>
              </w:rPr>
              <w:t>7.3 强度实验页签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14693" w14:textId="46A45084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7" w:history="1">
            <w:r w:rsidRPr="00AF1267">
              <w:rPr>
                <w:rStyle w:val="a5"/>
                <w:noProof/>
              </w:rPr>
              <w:t>7.4 配合比校正页签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D54B6" w14:textId="44B0C26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8" w:history="1">
            <w:r w:rsidRPr="00AF1267">
              <w:rPr>
                <w:rStyle w:val="a5"/>
                <w:noProof/>
              </w:rPr>
              <w:t>7.5 保存试配记录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7A5C0" w14:textId="4F58B923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29" w:history="1">
            <w:r w:rsidRPr="00AF1267">
              <w:rPr>
                <w:rStyle w:val="a5"/>
                <w:noProof/>
              </w:rPr>
              <w:t>8. 试配调整 — 超高性能试配（UHPC）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EBC93" w14:textId="742CD622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0" w:history="1">
            <w:r w:rsidRPr="00AF1267">
              <w:rPr>
                <w:rStyle w:val="a5"/>
                <w:noProof/>
              </w:rPr>
              <w:t>8.1 进入 UHPC 试配页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516C4" w14:textId="1CAD495E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1" w:history="1">
            <w:r w:rsidRPr="00AF1267">
              <w:rPr>
                <w:rStyle w:val="a5"/>
                <w:noProof/>
              </w:rPr>
              <w:t>8.2 工作性实验页签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71BFF" w14:textId="5AF07C08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2" w:history="1">
            <w:r w:rsidRPr="00AF1267">
              <w:rPr>
                <w:rStyle w:val="a5"/>
                <w:noProof/>
              </w:rPr>
              <w:t>8.3 强度实验页签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9C15C" w14:textId="7EFB3FEE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3" w:history="1">
            <w:r w:rsidRPr="00AF1267">
              <w:rPr>
                <w:rStyle w:val="a5"/>
                <w:noProof/>
              </w:rPr>
              <w:t>8.4 配合比校正与确定页签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BB90FC" w14:textId="65DA8FE2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4" w:history="1">
            <w:r w:rsidRPr="00AF1267">
              <w:rPr>
                <w:rStyle w:val="a5"/>
                <w:noProof/>
              </w:rPr>
              <w:t>8.5 保存试配记录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5CD9D" w14:textId="7315A7F7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5" w:history="1">
            <w:r w:rsidRPr="00AF1267">
              <w:rPr>
                <w:rStyle w:val="a5"/>
                <w:noProof/>
              </w:rPr>
              <w:t>9. 全部配合记录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DF779" w14:textId="587DCAF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6" w:history="1">
            <w:r w:rsidRPr="00AF1267">
              <w:rPr>
                <w:rStyle w:val="a5"/>
                <w:noProof/>
              </w:rPr>
              <w:t>9.1 记录列表与筛选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2BA4F7" w14:textId="1674914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7" w:history="1">
            <w:r w:rsidRPr="00AF1267">
              <w:rPr>
                <w:rStyle w:val="a5"/>
                <w:noProof/>
              </w:rPr>
              <w:t>9.2 载入历史记录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46090" w14:textId="47AFEC84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8" w:history="1">
            <w:r w:rsidRPr="00AF1267">
              <w:rPr>
                <w:rStyle w:val="a5"/>
                <w:noProof/>
              </w:rPr>
              <w:t>10. 配合比记录：导入 · 导出 · 计算书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93D12" w14:textId="0CD20037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39" w:history="1">
            <w:r w:rsidRPr="00AF1267">
              <w:rPr>
                <w:rStyle w:val="a5"/>
                <w:noProof/>
              </w:rPr>
              <w:t>10.1 页面概览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89D53" w14:textId="276AB24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0" w:history="1">
            <w:r w:rsidRPr="00AF1267">
              <w:rPr>
                <w:rStyle w:val="a5"/>
                <w:noProof/>
              </w:rPr>
              <w:t>10.2 导入单条配比与校验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88656D" w14:textId="13776973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1" w:history="1">
            <w:r w:rsidRPr="00AF1267">
              <w:rPr>
                <w:rStyle w:val="a5"/>
                <w:noProof/>
              </w:rPr>
              <w:t>10.3 导入整个项目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7CC21" w14:textId="31BEF05E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2" w:history="1">
            <w:r w:rsidRPr="00AF1267">
              <w:rPr>
                <w:rStyle w:val="a5"/>
                <w:noProof/>
              </w:rPr>
              <w:t>10.4 导入模板下载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EFD67" w14:textId="0978FF9F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3" w:history="1">
            <w:r w:rsidRPr="00AF1267">
              <w:rPr>
                <w:rStyle w:val="a5"/>
                <w:noProof/>
              </w:rPr>
              <w:t>10.5 导出配比记录（PDF）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C5C84" w14:textId="67C801EB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4" w:history="1">
            <w:r w:rsidRPr="00AF1267">
              <w:rPr>
                <w:rStyle w:val="a5"/>
                <w:noProof/>
              </w:rPr>
              <w:t>11. 回收站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5616C9" w14:textId="03F35DFC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5" w:history="1">
            <w:r w:rsidRPr="00AF1267">
              <w:rPr>
                <w:rStyle w:val="a5"/>
                <w:noProof/>
              </w:rPr>
              <w:t>11.1 浏览回收站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4E6E6" w14:textId="20405515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6" w:history="1">
            <w:r w:rsidRPr="00AF1267">
              <w:rPr>
                <w:rStyle w:val="a5"/>
                <w:noProof/>
              </w:rPr>
              <w:t>11.2 恢复数据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AE323" w14:textId="07D35DE5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7" w:history="1">
            <w:r w:rsidRPr="00AF1267">
              <w:rPr>
                <w:rStyle w:val="a5"/>
                <w:noProof/>
              </w:rPr>
              <w:t>11.3 彻底删除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8B0E6" w14:textId="0B9D91B5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8" w:history="1">
            <w:r w:rsidRPr="00AF1267">
              <w:rPr>
                <w:rStyle w:val="a5"/>
                <w:noProof/>
              </w:rPr>
              <w:t>12. 个人中心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732B5" w14:textId="047D9F48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49" w:history="1">
            <w:r w:rsidRPr="00AF1267">
              <w:rPr>
                <w:rStyle w:val="a5"/>
                <w:noProof/>
              </w:rPr>
              <w:t>12.1 修改个人资料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12AB6" w14:textId="543DA429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0" w:history="1">
            <w:r w:rsidRPr="00AF1267">
              <w:rPr>
                <w:rStyle w:val="a5"/>
                <w:noProof/>
              </w:rPr>
              <w:t>12.2 修改密码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0639A" w14:textId="4902DC84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1" w:history="1">
            <w:r w:rsidRPr="00AF1267">
              <w:rPr>
                <w:rStyle w:val="a5"/>
                <w:noProof/>
              </w:rPr>
              <w:t>13. 系统设置 — 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A02D5" w14:textId="60FB3D66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2" w:history="1">
            <w:r w:rsidRPr="00AF1267">
              <w:rPr>
                <w:rStyle w:val="a5"/>
                <w:noProof/>
              </w:rPr>
              <w:t>13.1 查看用户列表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B70D4" w14:textId="4A48AD9E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3" w:history="1">
            <w:r w:rsidRPr="00AF1267">
              <w:rPr>
                <w:rStyle w:val="a5"/>
                <w:noProof/>
              </w:rPr>
              <w:t>13.2 新增用户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471D8" w14:textId="6ED230FD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4" w:history="1">
            <w:r w:rsidRPr="00AF1267">
              <w:rPr>
                <w:rStyle w:val="a5"/>
                <w:noProof/>
              </w:rPr>
              <w:t>13.3 重置用户密码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05CFB" w14:textId="0928FA4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5" w:history="1">
            <w:r w:rsidRPr="00AF1267">
              <w:rPr>
                <w:rStyle w:val="a5"/>
                <w:noProof/>
              </w:rPr>
              <w:t>13.4 删除用户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C1095" w14:textId="73006103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6" w:history="1">
            <w:r w:rsidRPr="00AF1267">
              <w:rPr>
                <w:rStyle w:val="a5"/>
                <w:noProof/>
              </w:rPr>
              <w:t>14. 推荐使用流程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4E04D" w14:textId="5F9CE2ED" w:rsidR="00DC49C3" w:rsidRDefault="00DC49C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7" w:history="1">
            <w:r w:rsidRPr="00AF1267">
              <w:rPr>
                <w:rStyle w:val="a5"/>
                <w:noProof/>
              </w:rPr>
              <w:t>15. 注意事项与常见问题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D97FB" w14:textId="2E6F6EA7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8" w:history="1">
            <w:r w:rsidRPr="00AF1267">
              <w:rPr>
                <w:rStyle w:val="a5"/>
                <w:noProof/>
              </w:rPr>
              <w:t>15.1 通用注意事项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C3FE5" w14:textId="5F38748A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59" w:history="1">
            <w:r w:rsidRPr="00AF1267">
              <w:rPr>
                <w:rStyle w:val="a5"/>
                <w:noProof/>
              </w:rPr>
              <w:t>15.2 HPC 计算注意事项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BE126" w14:textId="70B41AD9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60" w:history="1">
            <w:r w:rsidRPr="00AF1267">
              <w:rPr>
                <w:rStyle w:val="a5"/>
                <w:noProof/>
              </w:rPr>
              <w:t>15.3 UHPC 计算注意事项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9480B" w14:textId="1249DB8F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61" w:history="1">
            <w:r w:rsidRPr="00AF1267">
              <w:rPr>
                <w:rStyle w:val="a5"/>
                <w:noProof/>
              </w:rPr>
              <w:t>15.4 试配注意事项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DB4A5" w14:textId="52C6CCB8" w:rsidR="00DC49C3" w:rsidRDefault="00DC49C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394262" w:history="1">
            <w:r w:rsidRPr="00AF1267">
              <w:rPr>
                <w:rStyle w:val="a5"/>
                <w:noProof/>
              </w:rPr>
              <w:t>15.5 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_Toc234394262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5DF1C" w14:textId="4198184D" w:rsidR="008B7BAB" w:rsidRDefault="00E91E85" w:rsidP="00E91E8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189B994" w14:textId="77777777" w:rsidR="00DF30D0" w:rsidRDefault="00000000">
      <w:pPr>
        <w:pStyle w:val="2"/>
        <w:spacing w:before="360"/>
        <w:rPr>
          <w:rFonts w:hint="eastAsia"/>
        </w:rPr>
      </w:pPr>
      <w:bookmarkStart w:id="2" w:name="_Toc234394181"/>
      <w:r>
        <w:t>1. 系统概述</w:t>
      </w:r>
      <w:bookmarkEnd w:id="2"/>
    </w:p>
    <w:p w14:paraId="1BA114AC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" w:name="_Toc234394182"/>
      <w:r>
        <w:t>1.1 系统定位</w:t>
      </w:r>
      <w:bookmarkEnd w:id="3"/>
    </w:p>
    <w:p w14:paraId="0DA2BCEA" w14:textId="77777777" w:rsidR="00DF30D0" w:rsidRDefault="00000000">
      <w:pPr>
        <w:spacing w:before="60" w:after="60"/>
        <w:rPr>
          <w:rFonts w:hint="eastAsia"/>
        </w:rPr>
      </w:pPr>
      <w:r>
        <w:t>本系统是一个面向混凝土配合比设计与试</w:t>
      </w:r>
      <w:proofErr w:type="gramStart"/>
      <w:r>
        <w:t>配调整</w:t>
      </w:r>
      <w:proofErr w:type="gramEnd"/>
      <w:r>
        <w:t>的前后端分离 Web 应用，专为中国中车风</w:t>
      </w:r>
      <w:proofErr w:type="gramStart"/>
      <w:r>
        <w:t>电混塔</w:t>
      </w:r>
      <w:proofErr w:type="gramEnd"/>
      <w:r>
        <w:t>项目设计，支持：</w:t>
      </w:r>
    </w:p>
    <w:p w14:paraId="3736255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高性能混凝土（HPC）</w:t>
      </w:r>
      <w:r>
        <w:t xml:space="preserve"> 配合比全流程计算</w:t>
      </w:r>
    </w:p>
    <w:p w14:paraId="3343C2B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超高性能混凝土（UHPC）</w:t>
      </w:r>
      <w:r>
        <w:t xml:space="preserve"> 配合比全流程计算</w:t>
      </w:r>
    </w:p>
    <w:p w14:paraId="49913CD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HPC 试配调整</w:t>
      </w:r>
      <w:r>
        <w:t>（工作性实验 → 强度实验 → 配合比校正）</w:t>
      </w:r>
    </w:p>
    <w:p w14:paraId="63D71E6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UHPC 试配调整</w:t>
      </w:r>
      <w:r>
        <w:t>（工作性实验 → 强度实验 → 配合比校正与确定）</w:t>
      </w:r>
    </w:p>
    <w:p w14:paraId="4EB7292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项目管理</w:t>
      </w:r>
      <w:r>
        <w:t>：以项目为单位组织所有配比数据</w:t>
      </w:r>
    </w:p>
    <w:p w14:paraId="63B2395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记录管理</w:t>
      </w:r>
      <w:r>
        <w:t>：统一查看、载入、删除全部配比记录</w:t>
      </w:r>
    </w:p>
    <w:p w14:paraId="474EDB0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配合比记录</w:t>
      </w:r>
      <w:r>
        <w:t>：按项目管理配比记录，支持 Excel 导入（</w:t>
      </w:r>
      <w:proofErr w:type="gramStart"/>
      <w:r>
        <w:t>含关键</w:t>
      </w:r>
      <w:proofErr w:type="gramEnd"/>
      <w:r>
        <w:t>参数校验）、单条 / 项目批量导入与 PDF 报告导出</w:t>
      </w:r>
    </w:p>
    <w:p w14:paraId="37368C1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回收站</w:t>
      </w:r>
      <w:r>
        <w:t>：软删除数据的恢复与彻底清理</w:t>
      </w:r>
    </w:p>
    <w:p w14:paraId="42AA212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用户管理</w:t>
      </w:r>
      <w:r>
        <w:t>：管理员可创建/重置/删除用户账号</w:t>
      </w:r>
    </w:p>
    <w:p w14:paraId="13C7CA17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" w:name="_Toc234394183"/>
      <w:r>
        <w:lastRenderedPageBreak/>
        <w:t>1.2 技术架构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F30D0" w14:paraId="74A5D4C3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88CD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265F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</w:tr>
      <w:tr w:rsidR="00DF30D0" w14:paraId="780396E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3D4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前端框架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406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Vue 3 + Vite + TypeScript</w:t>
            </w:r>
          </w:p>
        </w:tc>
      </w:tr>
      <w:tr w:rsidR="00DF30D0" w14:paraId="1D46B74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C95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UI 组件库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780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Element Plus</w:t>
            </w:r>
          </w:p>
        </w:tc>
      </w:tr>
      <w:tr w:rsidR="00DF30D0" w14:paraId="2795AC8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BF0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状态管理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DA12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</w:p>
        </w:tc>
      </w:tr>
      <w:tr w:rsidR="00DF30D0" w14:paraId="7DD62B3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3FB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路由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320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Vue Router 4</w:t>
            </w:r>
          </w:p>
        </w:tc>
      </w:tr>
      <w:tr w:rsidR="00DF30D0" w14:paraId="7B3EAAD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891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后端框架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3D2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Python 3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DF30D0" w14:paraId="2B7C802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608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03D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SQLite</w:t>
            </w:r>
          </w:p>
        </w:tc>
      </w:tr>
      <w:tr w:rsidR="00DF30D0" w14:paraId="6501134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611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科学计算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30F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NumPy / SciPy（回归拟合）</w:t>
            </w:r>
          </w:p>
        </w:tc>
      </w:tr>
      <w:tr w:rsidR="00DF30D0" w14:paraId="153811C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5053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认证方式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6F9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JWT Token</w:t>
            </w:r>
          </w:p>
        </w:tc>
      </w:tr>
    </w:tbl>
    <w:p w14:paraId="230EBBB0" w14:textId="77777777" w:rsidR="00DF30D0" w:rsidRDefault="00DF30D0">
      <w:pPr>
        <w:spacing w:after="60"/>
        <w:rPr>
          <w:rFonts w:hint="eastAsia"/>
        </w:rPr>
      </w:pPr>
    </w:p>
    <w:p w14:paraId="074311D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" w:name="_Toc234394184"/>
      <w:r>
        <w:t>1.3 导航结构</w:t>
      </w:r>
      <w:bookmarkEnd w:id="5"/>
    </w:p>
    <w:p w14:paraId="3310938A" w14:textId="77777777" w:rsidR="00DF30D0" w:rsidRDefault="00000000">
      <w:pPr>
        <w:spacing w:before="60" w:after="60"/>
        <w:rPr>
          <w:rFonts w:hint="eastAsia"/>
        </w:rPr>
      </w:pPr>
      <w:r>
        <w:t>系统顶部导航栏包含以下菜单（管理员额外可见"系统设置"）：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0D0" w14:paraId="1C80DFF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E994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菜单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A170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3B40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F30D0" w14:paraId="68D2D3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E44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首页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A62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F3A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系统总</w:t>
            </w:r>
            <w:proofErr w:type="gramStart"/>
            <w:r>
              <w:rPr>
                <w:sz w:val="20"/>
                <w:szCs w:val="20"/>
              </w:rPr>
              <w:t>览</w:t>
            </w:r>
            <w:proofErr w:type="gramEnd"/>
            <w:r>
              <w:rPr>
                <w:sz w:val="20"/>
                <w:szCs w:val="20"/>
              </w:rPr>
              <w:t>、统计、快捷入口</w:t>
            </w:r>
          </w:p>
        </w:tc>
      </w:tr>
      <w:tr w:rsidR="00DF30D0" w14:paraId="18732F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C87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项目管理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1A2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projects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4E8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项目的创建、搜索、管理</w:t>
            </w:r>
          </w:p>
        </w:tc>
      </w:tr>
      <w:tr w:rsidR="00DF30D0" w14:paraId="67B1D5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18B8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配比计算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115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/calc/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hpc</w:t>
            </w:r>
            <w:proofErr w:type="spellEnd"/>
            <w:r>
              <w:rPr>
                <w:sz w:val="20"/>
                <w:szCs w:val="20"/>
              </w:rPr>
              <w:t>、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/calc/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uhpc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09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HPC 与 UHPC 配合比计算</w:t>
            </w:r>
          </w:p>
        </w:tc>
      </w:tr>
      <w:tr w:rsidR="00DF30D0" w14:paraId="79D375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D6C8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试</w:t>
            </w:r>
            <w:proofErr w:type="gramStart"/>
            <w:r>
              <w:rPr>
                <w:sz w:val="20"/>
                <w:szCs w:val="20"/>
              </w:rPr>
              <w:t>配调整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7D3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/adapt/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hpc</w:t>
            </w:r>
            <w:proofErr w:type="spellEnd"/>
            <w:r>
              <w:rPr>
                <w:sz w:val="20"/>
                <w:szCs w:val="20"/>
              </w:rPr>
              <w:t>、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/adapt/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uhpc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6B0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HPC 与 UHPC 试配实验</w:t>
            </w:r>
          </w:p>
        </w:tc>
      </w:tr>
      <w:tr w:rsidR="00DF30D0" w14:paraId="4AB3D6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C1F8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配合</w:t>
            </w:r>
            <w:proofErr w:type="gramStart"/>
            <w:r>
              <w:rPr>
                <w:sz w:val="20"/>
                <w:szCs w:val="20"/>
              </w:rPr>
              <w:t>比记录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29A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report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B37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配比记录管理、Excel 导入 / 导出、PDF 报告</w:t>
            </w:r>
          </w:p>
        </w:tc>
      </w:tr>
      <w:tr w:rsidR="00DF30D0" w14:paraId="4B72D1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EFD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回收站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D17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recycle</w:t>
            </w:r>
            <w:proofErr w:type="gram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-bin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B14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管理已删除数据</w:t>
            </w:r>
          </w:p>
        </w:tc>
      </w:tr>
      <w:tr w:rsidR="00DF30D0" w14:paraId="3DEBAB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47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系统设置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863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/settings/users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B8A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管理员用户管理</w:t>
            </w:r>
          </w:p>
        </w:tc>
      </w:tr>
    </w:tbl>
    <w:p w14:paraId="151F217F" w14:textId="77777777" w:rsidR="00DF30D0" w:rsidRDefault="00DF30D0">
      <w:pPr>
        <w:spacing w:after="60"/>
        <w:rPr>
          <w:rFonts w:hint="eastAsia"/>
        </w:rPr>
      </w:pPr>
    </w:p>
    <w:p w14:paraId="6654D05D" w14:textId="77777777" w:rsidR="00DF30D0" w:rsidRDefault="00000000">
      <w:pPr>
        <w:spacing w:before="60" w:after="60"/>
        <w:rPr>
          <w:rFonts w:hint="eastAsia"/>
        </w:rPr>
      </w:pPr>
      <w:r>
        <w:t>右上角用户下拉菜单提供"个人中心"和"退出登录"入口。</w:t>
      </w:r>
    </w:p>
    <w:p w14:paraId="5ECA67B6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" w:name="_Toc234394185"/>
      <w:r>
        <w:t>1.4 权限模型</w:t>
      </w:r>
      <w:bookmarkEnd w:id="6"/>
    </w:p>
    <w:p w14:paraId="15F9887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未登录用户</w:t>
      </w:r>
      <w:r>
        <w:t>: 仅可访问登录页面</w:t>
      </w:r>
    </w:p>
    <w:p w14:paraId="20F5CEF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普通用户</w:t>
      </w:r>
      <w:r>
        <w:t>: 可访问除"系统设置"外的全部业务功能</w:t>
      </w:r>
    </w:p>
    <w:p w14:paraId="1110E1D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 xml:space="preserve">•  </w:t>
      </w:r>
      <w:r>
        <w:rPr>
          <w:b/>
          <w:bCs/>
        </w:rPr>
        <w:t>管理员</w:t>
      </w:r>
      <w:r>
        <w:t>: 拥有全部功能权限，可管理用户账号</w:t>
      </w:r>
    </w:p>
    <w:p w14:paraId="4FB503B2" w14:textId="77777777" w:rsidR="00DF30D0" w:rsidRDefault="00000000">
      <w:pPr>
        <w:pStyle w:val="2"/>
        <w:spacing w:before="360"/>
        <w:rPr>
          <w:rFonts w:hint="eastAsia"/>
        </w:rPr>
      </w:pPr>
      <w:bookmarkStart w:id="7" w:name="_Toc234394186"/>
      <w:r>
        <w:t>2. 登录系统</w:t>
      </w:r>
      <w:bookmarkEnd w:id="7"/>
    </w:p>
    <w:p w14:paraId="6E5B908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8" w:name="_Toc234394187"/>
      <w:r>
        <w:t>2.1 页面入口</w:t>
      </w:r>
      <w:bookmarkEnd w:id="8"/>
    </w:p>
    <w:p w14:paraId="49C4E5E9" w14:textId="77777777" w:rsidR="00DF30D0" w:rsidRDefault="00000000">
      <w:pPr>
        <w:spacing w:before="60" w:after="60"/>
        <w:rPr>
          <w:rFonts w:hint="eastAsia"/>
        </w:rPr>
      </w:pPr>
      <w:r>
        <w:t>访问系统根地址后自动跳转至登录页面。</w:t>
      </w:r>
    </w:p>
    <w:p w14:paraId="5E41F847" w14:textId="77777777" w:rsidR="00AA32AF" w:rsidRDefault="00B47F7E" w:rsidP="00AA32AF">
      <w:pPr>
        <w:rPr>
          <w:rFonts w:hint="eastAsia"/>
        </w:rPr>
      </w:pPr>
      <w:r>
        <w:rPr>
          <w:noProof/>
        </w:rPr>
        <w:drawing>
          <wp:inline distT="0" distB="0" distL="0" distR="0" wp14:anchorId="10AFD388" wp14:editId="047B559E">
            <wp:extent cx="5731510" cy="2719705"/>
            <wp:effectExtent l="0" t="0" r="2540" b="4445"/>
            <wp:docPr id="1045705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5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C3EA" w14:textId="146ABF84" w:rsidR="00DF30D0" w:rsidRDefault="00000000">
      <w:pPr>
        <w:pStyle w:val="3"/>
        <w:spacing w:before="240" w:after="120"/>
        <w:rPr>
          <w:rFonts w:hint="eastAsia"/>
        </w:rPr>
      </w:pPr>
      <w:bookmarkStart w:id="9" w:name="_Toc234394188"/>
      <w:r>
        <w:t>2.2 登录操作步骤</w:t>
      </w:r>
      <w:bookmarkEnd w:id="9"/>
    </w:p>
    <w:p w14:paraId="11B3AB1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在"用户名"输入框中输入账号（默认管理员账号: </w:t>
      </w:r>
      <w:r>
        <w:rPr>
          <w:rFonts w:ascii="Consolas" w:eastAsia="Consolas" w:hAnsi="Consolas" w:cs="Consolas"/>
          <w:color w:val="C7254E"/>
          <w:sz w:val="20"/>
          <w:szCs w:val="20"/>
        </w:rPr>
        <w:t>admin</w:t>
      </w:r>
      <w:r>
        <w:t>）</w:t>
      </w:r>
    </w:p>
    <w:p w14:paraId="34B69AD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在"密码"输入框中输入密码（默认管理员密码: </w:t>
      </w:r>
      <w:r>
        <w:rPr>
          <w:rFonts w:ascii="Consolas" w:eastAsia="Consolas" w:hAnsi="Consolas" w:cs="Consolas"/>
          <w:color w:val="C7254E"/>
          <w:sz w:val="20"/>
          <w:szCs w:val="20"/>
        </w:rPr>
        <w:t>123456</w:t>
      </w:r>
      <w:r>
        <w:t>）</w:t>
      </w:r>
    </w:p>
    <w:p w14:paraId="5C5E367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"登录"</w:t>
      </w:r>
      <w:r>
        <w:t xml:space="preserve"> 按钮</w:t>
      </w:r>
    </w:p>
    <w:p w14:paraId="255D4F3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首次使用默认密码登录后，系统会提示尽快前往"个人中心"修改密码</w:t>
      </w:r>
    </w:p>
    <w:p w14:paraId="07B41FB0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0" w:name="_Toc234394189"/>
      <w:r>
        <w:t>2.3 注意事项</w:t>
      </w:r>
      <w:bookmarkEnd w:id="10"/>
    </w:p>
    <w:p w14:paraId="2430535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登录成功后，JWT Token 将存储在浏览器本地存储中</w:t>
      </w:r>
    </w:p>
    <w:p w14:paraId="6CFA177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长时间未操作后 Token 过期，系统会自动跳转至登录页</w:t>
      </w:r>
    </w:p>
    <w:p w14:paraId="5163B29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若登录失败，请检查用户名和密码是否正确</w:t>
      </w:r>
    </w:p>
    <w:p w14:paraId="78C6E35B" w14:textId="77777777" w:rsidR="00DF30D0" w:rsidRDefault="00000000">
      <w:pPr>
        <w:pStyle w:val="2"/>
        <w:spacing w:before="360"/>
        <w:rPr>
          <w:rFonts w:hint="eastAsia"/>
        </w:rPr>
      </w:pPr>
      <w:bookmarkStart w:id="11" w:name="_Toc234394190"/>
      <w:r>
        <w:t>3. 首页总</w:t>
      </w:r>
      <w:proofErr w:type="gramStart"/>
      <w:r>
        <w:t>览</w:t>
      </w:r>
      <w:bookmarkEnd w:id="11"/>
      <w:proofErr w:type="gramEnd"/>
    </w:p>
    <w:p w14:paraId="010D031D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2" w:name="_Toc234394191"/>
      <w:r>
        <w:t>3.1 页面入口</w:t>
      </w:r>
      <w:bookmarkEnd w:id="12"/>
    </w:p>
    <w:p w14:paraId="6B3D161F" w14:textId="77777777" w:rsidR="00DF30D0" w:rsidRDefault="00000000">
      <w:pPr>
        <w:spacing w:before="60" w:after="60"/>
        <w:rPr>
          <w:rFonts w:hint="eastAsia"/>
        </w:rPr>
      </w:pPr>
      <w:r>
        <w:t>登录成功后自动进入首页，或通过导航栏"首页"进入。</w:t>
      </w:r>
    </w:p>
    <w:p w14:paraId="409B892F" w14:textId="77777777" w:rsidR="002561AA" w:rsidRDefault="00AE030D" w:rsidP="002561A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A721CA" wp14:editId="10AC1163">
            <wp:extent cx="5731510" cy="2719705"/>
            <wp:effectExtent l="0" t="0" r="2540" b="4445"/>
            <wp:docPr id="79267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2793" w14:textId="00EA8922" w:rsidR="00DF30D0" w:rsidRDefault="00000000">
      <w:pPr>
        <w:pStyle w:val="3"/>
        <w:spacing w:before="240" w:after="120"/>
        <w:rPr>
          <w:rFonts w:hint="eastAsia"/>
        </w:rPr>
      </w:pPr>
      <w:bookmarkStart w:id="13" w:name="_Toc234394192"/>
      <w:r>
        <w:t>3.2 页面结构</w:t>
      </w:r>
      <w:bookmarkEnd w:id="13"/>
    </w:p>
    <w:p w14:paraId="7BA70BDD" w14:textId="77777777" w:rsidR="00DF30D0" w:rsidRDefault="00000000">
      <w:pPr>
        <w:spacing w:before="60" w:after="60"/>
        <w:rPr>
          <w:rFonts w:hint="eastAsia"/>
        </w:rPr>
      </w:pPr>
      <w:r>
        <w:t>首页由以下几个区域组成：</w:t>
      </w:r>
    </w:p>
    <w:p w14:paraId="527F18D7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顶部 Banner</w:t>
      </w:r>
      <w:r>
        <w:t>：</w:t>
      </w:r>
    </w:p>
    <w:p w14:paraId="70E8DE2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显示系统标题"中国中车风</w:t>
      </w:r>
      <w:proofErr w:type="gramStart"/>
      <w:r>
        <w:t>电混塔用</w:t>
      </w:r>
      <w:proofErr w:type="gramEnd"/>
      <w:r>
        <w:t>高 / 超高性能混凝土配合比设计系统"</w:t>
      </w:r>
    </w:p>
    <w:p w14:paraId="30A037A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问候语（按时间</w:t>
      </w:r>
      <w:proofErr w:type="gramStart"/>
      <w:r>
        <w:t>段显示</w:t>
      </w:r>
      <w:proofErr w:type="gramEnd"/>
      <w:r>
        <w:t>"早上好/中午好/下午好/晚上好"）+ 用户名</w:t>
      </w:r>
    </w:p>
    <w:p w14:paraId="0D84745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当前日期与星期</w:t>
      </w:r>
    </w:p>
    <w:p w14:paraId="2D70D41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"开始计算"和"项目管理"快捷按钮</w:t>
      </w:r>
    </w:p>
    <w:p w14:paraId="5C84B0E5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统计卡片</w:t>
      </w:r>
      <w:r>
        <w:t>（四张）：</w:t>
      </w:r>
    </w:p>
    <w:p w14:paraId="698332C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项目总数</w:t>
      </w:r>
    </w:p>
    <w:p w14:paraId="69400A9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HPC 计算记录数</w:t>
      </w:r>
    </w:p>
    <w:p w14:paraId="58E2CD7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UHPC 计算记录数</w:t>
      </w:r>
    </w:p>
    <w:p w14:paraId="0FF2530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试</w:t>
      </w:r>
      <w:proofErr w:type="gramStart"/>
      <w:r>
        <w:t>配记录</w:t>
      </w:r>
      <w:proofErr w:type="gramEnd"/>
      <w:r>
        <w:t>数（HPC + UHPC）</w:t>
      </w:r>
    </w:p>
    <w:p w14:paraId="5E68483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快捷操作面板</w:t>
      </w:r>
      <w:r>
        <w:t>（一行五格）：</w:t>
      </w:r>
    </w:p>
    <w:p w14:paraId="61A6B4C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HPC 配比计算</w:t>
      </w:r>
    </w:p>
    <w:p w14:paraId="53711CF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UHPC 配比计算</w:t>
      </w:r>
    </w:p>
    <w:p w14:paraId="3571FDB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HPC 试配调整</w:t>
      </w:r>
    </w:p>
    <w:p w14:paraId="711E125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UHPC 试配调整</w:t>
      </w:r>
    </w:p>
    <w:p w14:paraId="29B37A4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项目管理</w:t>
      </w:r>
    </w:p>
    <w:p w14:paraId="6567302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最近项目</w:t>
      </w:r>
      <w:r>
        <w:t>（左侧，显示最近 5 条）：</w:t>
      </w:r>
    </w:p>
    <w:p w14:paraId="42AEA4F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显示项目编号、项目名称、记录数</w:t>
      </w:r>
    </w:p>
    <w:p w14:paraId="40FAF03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点击可进入项目详情</w:t>
      </w:r>
    </w:p>
    <w:p w14:paraId="75DF5EE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lastRenderedPageBreak/>
        <w:t>最近配合记录</w:t>
      </w:r>
      <w:r>
        <w:t>（右侧，显示最近 10 条）：</w:t>
      </w:r>
    </w:p>
    <w:p w14:paraId="1549933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显示 HPC/UHPC 类别标签、记录名称、创建时间</w:t>
      </w:r>
    </w:p>
    <w:p w14:paraId="42A1C58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点击可直接载入对应计算页面</w:t>
      </w:r>
    </w:p>
    <w:p w14:paraId="532495E0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4" w:name="_Toc234394193"/>
      <w:r>
        <w:t>3.3 密码修改提示</w:t>
      </w:r>
      <w:bookmarkEnd w:id="14"/>
    </w:p>
    <w:p w14:paraId="3D96A28B" w14:textId="77777777" w:rsidR="00DF30D0" w:rsidRDefault="00000000">
      <w:pPr>
        <w:spacing w:before="60" w:after="60"/>
        <w:rPr>
          <w:rFonts w:hint="eastAsia"/>
        </w:rPr>
      </w:pPr>
      <w:r>
        <w:t>如果当前账号仍使用默认密码，首页会显示橙色警告横幅，提示前往"个人中心"修改密码。</w:t>
      </w:r>
    </w:p>
    <w:p w14:paraId="56E6851D" w14:textId="77777777" w:rsidR="00DF30D0" w:rsidRDefault="00000000">
      <w:pPr>
        <w:pStyle w:val="2"/>
        <w:spacing w:before="360"/>
        <w:rPr>
          <w:rFonts w:hint="eastAsia"/>
        </w:rPr>
      </w:pPr>
      <w:bookmarkStart w:id="15" w:name="_Toc234394194"/>
      <w:r>
        <w:t>4. 项目管理</w:t>
      </w:r>
      <w:bookmarkEnd w:id="15"/>
    </w:p>
    <w:p w14:paraId="648D8279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6" w:name="_Toc234394195"/>
      <w:r>
        <w:t>4.1 项目列表与搜索</w:t>
      </w:r>
      <w:bookmarkEnd w:id="16"/>
    </w:p>
    <w:p w14:paraId="23D34D1A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导航栏 → "项目管理"</w:t>
      </w:r>
    </w:p>
    <w:p w14:paraId="7C200A0A" w14:textId="72F4D61B" w:rsidR="00DF30D0" w:rsidRDefault="00DC2927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5C6CB96" wp14:editId="5FF57C88">
            <wp:extent cx="5731510" cy="2719705"/>
            <wp:effectExtent l="0" t="0" r="2540" b="4445"/>
            <wp:docPr id="2106323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3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742E17A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进入"项目管理"页面，系统自动加载所有项目</w:t>
      </w:r>
    </w:p>
    <w:p w14:paraId="274DF21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在顶部搜索框中输入项目编号或项目名称关键字</w:t>
      </w:r>
    </w:p>
    <w:p w14:paraId="744CBAB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点击"搜索"按钮（或按 Enter 键）</w:t>
      </w:r>
    </w:p>
    <w:p w14:paraId="3EA3C2F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搜索结果以表格形式展示：项目编号、项目名称、项目要求、创建人、配比数、创建时间</w:t>
      </w:r>
    </w:p>
    <w:p w14:paraId="2B7B587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点击项目名称可进入项目详情</w:t>
      </w:r>
    </w:p>
    <w:p w14:paraId="35FDCC2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6.  表格底部</w:t>
      </w:r>
      <w:proofErr w:type="gramStart"/>
      <w:r>
        <w:t>分页器可</w:t>
      </w:r>
      <w:proofErr w:type="gramEnd"/>
      <w:r>
        <w:t>翻页浏览（每页 10 条）</w:t>
      </w:r>
    </w:p>
    <w:p w14:paraId="648E0F31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7" w:name="_Toc234394196"/>
      <w:r>
        <w:t>4.2 新建项目</w:t>
      </w:r>
      <w:bookmarkEnd w:id="17"/>
    </w:p>
    <w:p w14:paraId="7B0CA351" w14:textId="52A2E809" w:rsidR="00DF30D0" w:rsidRDefault="00DC2927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AC73FD" wp14:editId="4767571C">
            <wp:extent cx="5731510" cy="2719705"/>
            <wp:effectExtent l="0" t="0" r="2540" b="4445"/>
            <wp:docPr id="157006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0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2EE2620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在项目管理页右上角点击 </w:t>
      </w:r>
      <w:r>
        <w:rPr>
          <w:b/>
          <w:bCs/>
        </w:rPr>
        <w:t>"新建项目"</w:t>
      </w:r>
      <w:r>
        <w:t xml:space="preserve"> 按钮</w:t>
      </w:r>
    </w:p>
    <w:p w14:paraId="3DD8378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在弹出的对话框中填写：</w:t>
      </w:r>
    </w:p>
    <w:p w14:paraId="2AD64534" w14:textId="77777777" w:rsidR="00DF30D0" w:rsidRDefault="00000000">
      <w:pPr>
        <w:spacing w:before="60" w:after="60"/>
        <w:rPr>
          <w:rFonts w:hint="eastAsia"/>
        </w:rPr>
      </w:pPr>
      <w:r>
        <w:t xml:space="preserve">- </w:t>
      </w:r>
      <w:r>
        <w:rPr>
          <w:b/>
          <w:bCs/>
        </w:rPr>
        <w:t>项目编号</w:t>
      </w:r>
      <w:r>
        <w:t xml:space="preserve">（必填）：建议使用统一编码，如 </w:t>
      </w:r>
      <w:r>
        <w:rPr>
          <w:rFonts w:ascii="Consolas" w:eastAsia="Consolas" w:hAnsi="Consolas" w:cs="Consolas"/>
          <w:color w:val="C7254E"/>
          <w:sz w:val="20"/>
          <w:szCs w:val="20"/>
        </w:rPr>
        <w:t>PRJ-2026-001</w:t>
      </w:r>
      <w:r>
        <w:t xml:space="preserve"> - </w:t>
      </w:r>
      <w:r>
        <w:rPr>
          <w:b/>
          <w:bCs/>
        </w:rPr>
        <w:t>项目名称</w:t>
      </w:r>
      <w:r>
        <w:t xml:space="preserve">（必填）：填写工程或方案名称 - </w:t>
      </w:r>
      <w:r>
        <w:rPr>
          <w:b/>
          <w:bCs/>
        </w:rPr>
        <w:t>项目要求</w:t>
      </w:r>
      <w:r>
        <w:t>（可选）：填写强度等级、耐久性等试验目标</w:t>
      </w:r>
    </w:p>
    <w:p w14:paraId="7929A09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"创建"</w:t>
      </w:r>
      <w:r>
        <w:t xml:space="preserve"> 按钮</w:t>
      </w:r>
    </w:p>
    <w:p w14:paraId="4D02FD1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创建成功后，项目列表自动刷新</w:t>
      </w:r>
    </w:p>
    <w:p w14:paraId="06B3A689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8" w:name="_Toc234394197"/>
      <w:r>
        <w:t>4.3 项目详情</w:t>
      </w:r>
      <w:bookmarkEnd w:id="18"/>
    </w:p>
    <w:p w14:paraId="3508871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项目列表 → 点击项目名称</w:t>
      </w:r>
    </w:p>
    <w:p w14:paraId="69E2D382" w14:textId="3E93B44E" w:rsidR="00DF30D0" w:rsidRDefault="005C446E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4378F9B7" wp14:editId="2E1C2260">
            <wp:extent cx="5731510" cy="2719705"/>
            <wp:effectExtent l="0" t="0" r="2540" b="4445"/>
            <wp:docPr id="837791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1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页面结构</w:t>
      </w:r>
      <w:r>
        <w:t>:</w:t>
      </w:r>
    </w:p>
    <w:p w14:paraId="3DD90BF3" w14:textId="77777777" w:rsidR="00DF30D0" w:rsidRDefault="00000000">
      <w:pPr>
        <w:spacing w:before="60" w:after="60"/>
        <w:rPr>
          <w:rFonts w:hint="eastAsia"/>
        </w:rPr>
      </w:pPr>
      <w:r>
        <w:t>项目详情</w:t>
      </w:r>
      <w:proofErr w:type="gramStart"/>
      <w:r>
        <w:t>页展示</w:t>
      </w:r>
      <w:proofErr w:type="gramEnd"/>
      <w:r>
        <w:t>以下内容：</w:t>
      </w:r>
    </w:p>
    <w:p w14:paraId="4AAC4E6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 xml:space="preserve">•  </w:t>
      </w:r>
      <w:r>
        <w:rPr>
          <w:b/>
          <w:bCs/>
        </w:rPr>
        <w:t>项目信息卡片</w:t>
      </w:r>
      <w:r>
        <w:t>: 项目编号、项目名称、项目要求、创建人、创建时间</w:t>
      </w:r>
    </w:p>
    <w:p w14:paraId="4F49B40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编辑按钮</w:t>
      </w:r>
      <w:r>
        <w:t>: 可修改项目信息</w:t>
      </w:r>
    </w:p>
    <w:p w14:paraId="598CDAE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新建配比按钮</w:t>
      </w:r>
      <w:r>
        <w:t>: 可选择"新建 HPC 配比"或"新建 UHPC 配比"</w:t>
      </w:r>
    </w:p>
    <w:p w14:paraId="0BB749C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配比记录表格</w:t>
      </w:r>
      <w:r>
        <w:t>: 展示该项目下所有配比记录，包含以下列：</w:t>
      </w:r>
    </w:p>
    <w:p w14:paraId="119734E9" w14:textId="77777777" w:rsidR="00DF30D0" w:rsidRDefault="00000000">
      <w:pPr>
        <w:spacing w:before="60" w:after="60"/>
        <w:rPr>
          <w:rFonts w:hint="eastAsia"/>
        </w:rPr>
      </w:pPr>
      <w:r>
        <w:t>- 名称、类别 - 材料用量（水泥、粉煤灰、矿粉、微珠、硅灰、细骨料、粗骨料、水、外加剂、钢纤维） - 关键参数（胶材总量、水胶比、砂率、总量） - 创建人、创建时间 - 操作按钮（详情/载入、删除）</w:t>
      </w:r>
    </w:p>
    <w:p w14:paraId="70D596A6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19" w:name="_Toc234394198"/>
      <w:r>
        <w:t>4.4 编辑项目信息</w:t>
      </w:r>
      <w:bookmarkEnd w:id="19"/>
    </w:p>
    <w:p w14:paraId="4606F041" w14:textId="795D0BCF" w:rsidR="00DF30D0" w:rsidRDefault="005C446E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19AEADB" wp14:editId="0808DB1D">
            <wp:extent cx="5731510" cy="2719705"/>
            <wp:effectExtent l="0" t="0" r="2540" b="4445"/>
            <wp:docPr id="1345763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133BD5C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在项目详情页点击 </w:t>
      </w:r>
      <w:r>
        <w:rPr>
          <w:b/>
          <w:bCs/>
        </w:rPr>
        <w:t>"编辑"</w:t>
      </w:r>
      <w:r>
        <w:t xml:space="preserve"> 按钮</w:t>
      </w:r>
    </w:p>
    <w:p w14:paraId="7984861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在弹出的对话框中修改项目编号、项目名称或项目要求</w:t>
      </w:r>
    </w:p>
    <w:p w14:paraId="6C19CC1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"保存"</w:t>
      </w:r>
      <w:r>
        <w:t xml:space="preserve"> 确认修改</w:t>
      </w:r>
    </w:p>
    <w:p w14:paraId="34B69798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0" w:name="_Toc234394199"/>
      <w:r>
        <w:t>4.5 在项目中新建配比</w:t>
      </w:r>
      <w:bookmarkEnd w:id="20"/>
    </w:p>
    <w:p w14:paraId="5BE27FF4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1B53966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在项目详情页点击 </w:t>
      </w:r>
      <w:r>
        <w:rPr>
          <w:b/>
          <w:bCs/>
        </w:rPr>
        <w:t>"新建 HPC 配比"</w:t>
      </w:r>
      <w:r>
        <w:t xml:space="preserve"> 或 </w:t>
      </w:r>
      <w:r>
        <w:rPr>
          <w:b/>
          <w:bCs/>
        </w:rPr>
        <w:t>"新建 UHPC 配比"</w:t>
      </w:r>
      <w:r>
        <w:t xml:space="preserve"> 按钮</w:t>
      </w:r>
    </w:p>
    <w:p w14:paraId="70BD89F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系统自动跳转至对应的配比计算页面，并自动关联当前项目</w:t>
      </w:r>
    </w:p>
    <w:p w14:paraId="3262AA7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完成配比计算后保存记录</w:t>
      </w:r>
    </w:p>
    <w:p w14:paraId="0E315F23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1" w:name="_Toc234394200"/>
      <w:r>
        <w:t>4.6 载入项目中的配比记录</w:t>
      </w:r>
      <w:bookmarkEnd w:id="21"/>
    </w:p>
    <w:p w14:paraId="171B6A07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11BF5DB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在项目详情页的配比记录表格中，找到目标记录</w:t>
      </w:r>
    </w:p>
    <w:p w14:paraId="757C1BA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 xml:space="preserve">2.  点击操作列的 </w:t>
      </w:r>
      <w:r>
        <w:rPr>
          <w:b/>
          <w:bCs/>
        </w:rPr>
        <w:t>"详情"</w:t>
      </w:r>
      <w:r>
        <w:t xml:space="preserve"> 按钮</w:t>
      </w:r>
    </w:p>
    <w:p w14:paraId="353D1F5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系统跳转至配比计算页面，自动填入该记录的全部参数</w:t>
      </w:r>
    </w:p>
    <w:p w14:paraId="04E858CD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2" w:name="_Toc234394201"/>
      <w:r>
        <w:t>4.7 删除项目</w:t>
      </w:r>
      <w:bookmarkEnd w:id="22"/>
    </w:p>
    <w:p w14:paraId="60A35E2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7660DCE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在项目列表或项目详情页，点击 </w:t>
      </w:r>
      <w:r>
        <w:rPr>
          <w:b/>
          <w:bCs/>
        </w:rPr>
        <w:t>"删除"</w:t>
      </w:r>
      <w:r>
        <w:t xml:space="preserve"> 按钮</w:t>
      </w:r>
    </w:p>
    <w:p w14:paraId="7D07941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系统弹出确认对话框提示："项目及其关联配比记录会一并移入回收站"</w:t>
      </w:r>
    </w:p>
    <w:p w14:paraId="26C8E7B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"确认删除"</w:t>
      </w:r>
    </w:p>
    <w:p w14:paraId="046EE5C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删除后的数据进入回收站，可在回收站恢复或彻底删除</w:t>
      </w:r>
    </w:p>
    <w:p w14:paraId="2D70B10C" w14:textId="77777777" w:rsidR="00DF30D0" w:rsidRDefault="00000000">
      <w:pPr>
        <w:pStyle w:val="2"/>
        <w:spacing w:before="360"/>
        <w:rPr>
          <w:rFonts w:hint="eastAsia"/>
        </w:rPr>
      </w:pPr>
      <w:bookmarkStart w:id="23" w:name="_Toc234394202"/>
      <w:r>
        <w:t>5. 配比计算 — 高性能混凝土（HPC）</w:t>
      </w:r>
      <w:bookmarkEnd w:id="23"/>
    </w:p>
    <w:p w14:paraId="5744D8F9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4" w:name="_Toc234394203"/>
      <w:r>
        <w:t>5.1 进入 HPC 计算页</w:t>
      </w:r>
      <w:bookmarkEnd w:id="24"/>
    </w:p>
    <w:p w14:paraId="0744AA78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导航栏 → "配比计算" → "高性能混凝土"</w:t>
      </w:r>
    </w:p>
    <w:p w14:paraId="3D392CA1" w14:textId="547B4E72" w:rsidR="00DF30D0" w:rsidRDefault="00223E2C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197D4A80" wp14:editId="24DA2F94">
            <wp:extent cx="5731510" cy="2719705"/>
            <wp:effectExtent l="0" t="0" r="2540" b="4445"/>
            <wp:docPr id="1573950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0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HPC 计算页采用</w:t>
      </w:r>
      <w:r>
        <w:rPr>
          <w:b/>
          <w:bCs/>
        </w:rPr>
        <w:t>左侧</w:t>
      </w:r>
      <w:proofErr w:type="gramStart"/>
      <w:r>
        <w:rPr>
          <w:b/>
          <w:bCs/>
        </w:rPr>
        <w:t>侧边栏</w:t>
      </w:r>
      <w:proofErr w:type="gramEnd"/>
      <w:r>
        <w:rPr>
          <w:b/>
          <w:bCs/>
        </w:rPr>
        <w:t xml:space="preserve"> + 右侧</w:t>
      </w:r>
      <w:proofErr w:type="gramStart"/>
      <w:r>
        <w:rPr>
          <w:b/>
          <w:bCs/>
        </w:rPr>
        <w:t>主区域</w:t>
      </w:r>
      <w:proofErr w:type="gramEnd"/>
      <w:r>
        <w:t>布局：</w:t>
      </w:r>
    </w:p>
    <w:p w14:paraId="5571ED5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左侧</w:t>
      </w:r>
      <w:proofErr w:type="gramStart"/>
      <w:r>
        <w:rPr>
          <w:b/>
          <w:bCs/>
        </w:rPr>
        <w:t>侧边栏</w:t>
      </w:r>
      <w:proofErr w:type="gramEnd"/>
      <w:r>
        <w:t>: 显示配比汇总数据和历史记录入口</w:t>
      </w:r>
    </w:p>
    <w:p w14:paraId="0EAAD5B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右侧</w:t>
      </w:r>
      <w:proofErr w:type="gramStart"/>
      <w:r>
        <w:rPr>
          <w:b/>
          <w:bCs/>
        </w:rPr>
        <w:t>主区域</w:t>
      </w:r>
      <w:proofErr w:type="gramEnd"/>
      <w:r>
        <w:t xml:space="preserve">: 5 </w:t>
      </w:r>
      <w:proofErr w:type="gramStart"/>
      <w:r>
        <w:t>个</w:t>
      </w:r>
      <w:proofErr w:type="gramEnd"/>
      <w:r>
        <w:t>分步页签（水胶比 → 砂率选取 → 骨料用量 → 胶凝材料 → 水和外加剂）</w:t>
      </w:r>
    </w:p>
    <w:p w14:paraId="4AD555F2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5" w:name="_Toc234394204"/>
      <w:r>
        <w:t>5.2 项目选择与历史记录</w:t>
      </w:r>
      <w:bookmarkEnd w:id="25"/>
    </w:p>
    <w:p w14:paraId="754F12E8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首次进入的流程</w:t>
      </w:r>
      <w:r>
        <w:t>:</w:t>
      </w:r>
    </w:p>
    <w:p w14:paraId="759540F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进入 HPC 计算页后，首先显示项目选择界面</w:t>
      </w:r>
    </w:p>
    <w:p w14:paraId="79EB541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在下拉列表中选择目标项目（支持搜索过滤）</w:t>
      </w:r>
    </w:p>
    <w:p w14:paraId="540523D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3.  选择项目后，下方展示该项目已有的 HPC 配比记录列表</w:t>
      </w:r>
    </w:p>
    <w:p w14:paraId="643D895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点击 </w:t>
      </w:r>
      <w:r>
        <w:rPr>
          <w:b/>
          <w:bCs/>
        </w:rPr>
        <w:t>"新建配比"</w:t>
      </w:r>
      <w:r>
        <w:t xml:space="preserve"> 按钮进入计算器，或点击某条记录旁的 </w:t>
      </w:r>
      <w:r>
        <w:rPr>
          <w:b/>
          <w:bCs/>
        </w:rPr>
        <w:t>"载入"</w:t>
      </w:r>
      <w:r>
        <w:t xml:space="preserve"> 复用历史数据</w:t>
      </w:r>
    </w:p>
    <w:p w14:paraId="42CD341B" w14:textId="5162DEFE" w:rsidR="00DF30D0" w:rsidRDefault="00B75592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91190EF" wp14:editId="0546D0C0">
            <wp:extent cx="5731510" cy="2719705"/>
            <wp:effectExtent l="0" t="0" r="2540" b="4445"/>
            <wp:docPr id="194371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切换项目</w:t>
      </w:r>
      <w:r>
        <w:t>:</w:t>
      </w:r>
    </w:p>
    <w:p w14:paraId="5554C10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在计算器界面顶部显示当前项目名称，点击</w:t>
      </w:r>
      <w:proofErr w:type="gramStart"/>
      <w:r>
        <w:t>右侧"</w:t>
      </w:r>
      <w:proofErr w:type="gramEnd"/>
      <w:r>
        <w:t>切换"可回到项目选择界面</w:t>
      </w:r>
    </w:p>
    <w:p w14:paraId="2F7E25D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6" w:name="_Toc234394205"/>
      <w:r>
        <w:t>5.3 水胶</w:t>
      </w:r>
      <w:proofErr w:type="gramStart"/>
      <w:r>
        <w:t>比页签</w:t>
      </w:r>
      <w:bookmarkEnd w:id="26"/>
      <w:proofErr w:type="gramEnd"/>
    </w:p>
    <w:p w14:paraId="157EDCC9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水胶比</w:t>
      </w:r>
    </w:p>
    <w:p w14:paraId="052DF9CA" w14:textId="7D5FC4E5" w:rsidR="00DF30D0" w:rsidRDefault="00B75592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E117B6D" wp14:editId="1774053D">
            <wp:extent cx="5731510" cy="2719705"/>
            <wp:effectExtent l="0" t="0" r="2540" b="4445"/>
            <wp:docPr id="8864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根据强度等级和胶凝材料 28d 强度，利用鲍罗米公式自动计算配制强度和水胶比。支持手动输入回归系数或上传试验数据文件进行回归拟合。</w:t>
      </w:r>
    </w:p>
    <w:p w14:paraId="4FD47D71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输入参数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0D0" w14:paraId="7124800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47B2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43DE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6B12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单位</w:t>
            </w:r>
          </w:p>
        </w:tc>
      </w:tr>
      <w:tr w:rsidR="00DF30D0" w14:paraId="5CD905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9638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强度等级 </w:t>
            </w:r>
            <w:proofErr w:type="spellStart"/>
            <w:r>
              <w:rPr>
                <w:sz w:val="20"/>
                <w:szCs w:val="20"/>
              </w:rPr>
              <w:t>fcu,k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A30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混凝土设计强度等级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543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MPa</w:t>
            </w:r>
          </w:p>
        </w:tc>
      </w:tr>
      <w:tr w:rsidR="00DF30D0" w14:paraId="2BD813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1C2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胶凝材料 28d 强度 fb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01D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可手动输入或通过估算面板自动计算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805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MPa</w:t>
            </w:r>
          </w:p>
        </w:tc>
      </w:tr>
      <w:tr w:rsidR="00DF30D0" w14:paraId="0B6C27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B96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回归系数 αa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E65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鲍罗米公式系数（</w:t>
            </w:r>
            <w:proofErr w:type="gramStart"/>
            <w:r>
              <w:rPr>
                <w:sz w:val="20"/>
                <w:szCs w:val="20"/>
              </w:rPr>
              <w:t>默认值见规范</w:t>
            </w:r>
            <w:proofErr w:type="gram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97F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DF30D0" w14:paraId="311F87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24B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回归系数 αb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B2D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鲍罗米公式系数（</w:t>
            </w:r>
            <w:proofErr w:type="gramStart"/>
            <w:r>
              <w:rPr>
                <w:sz w:val="20"/>
                <w:szCs w:val="20"/>
              </w:rPr>
              <w:t>默认值见规范</w:t>
            </w:r>
            <w:proofErr w:type="gram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4E8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1A5B9E4" w14:textId="77777777" w:rsidR="00DF30D0" w:rsidRDefault="00DF30D0">
      <w:pPr>
        <w:spacing w:after="60"/>
        <w:rPr>
          <w:rFonts w:hint="eastAsia"/>
        </w:rPr>
      </w:pPr>
    </w:p>
    <w:p w14:paraId="6DD92DD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fb 估算面板</w:t>
      </w:r>
      <w:r>
        <w:t>:</w:t>
      </w:r>
    </w:p>
    <w:p w14:paraId="3FBFFB3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切换至"自动估算"模式</w:t>
      </w:r>
    </w:p>
    <w:p w14:paraId="4315B86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输入水泥 28d 强度 </w:t>
      </w:r>
      <w:proofErr w:type="spellStart"/>
      <w:r>
        <w:t>fce,g</w:t>
      </w:r>
      <w:proofErr w:type="spellEnd"/>
      <w:r>
        <w:t xml:space="preserve"> 和矿物掺合料影响系数 </w:t>
      </w:r>
      <w:proofErr w:type="spellStart"/>
      <w:r>
        <w:t>γc</w:t>
      </w:r>
      <w:proofErr w:type="spellEnd"/>
    </w:p>
    <w:p w14:paraId="335073E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系统自动计算 fb</w:t>
      </w:r>
    </w:p>
    <w:p w14:paraId="307B4401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回归拟合</w:t>
      </w:r>
      <w:r>
        <w:t>:</w:t>
      </w:r>
    </w:p>
    <w:p w14:paraId="03ECA11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点击"上传试验数据"，上传 CSV 或 Excel 格式的试验数据文件</w:t>
      </w:r>
    </w:p>
    <w:p w14:paraId="27ED018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系统自动拟合回归系数 αa 和 αb</w:t>
      </w:r>
    </w:p>
    <w:p w14:paraId="4A60F39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拟合结果实时更新到系数输入框</w:t>
      </w:r>
    </w:p>
    <w:p w14:paraId="046D7CEA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775DD20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输入强度等级 </w:t>
      </w:r>
      <w:proofErr w:type="spellStart"/>
      <w:r>
        <w:t>fcu,k</w:t>
      </w:r>
      <w:proofErr w:type="spellEnd"/>
    </w:p>
    <w:p w14:paraId="6550540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输入或估算胶凝材料 28d 强度 fb</w:t>
      </w:r>
    </w:p>
    <w:p w14:paraId="55B37A0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（可选）上传试验数据文件进行回归拟合</w:t>
      </w:r>
    </w:p>
    <w:p w14:paraId="615CA22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（可选）手动调整回归系数</w:t>
      </w:r>
    </w:p>
    <w:p w14:paraId="39C57C9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系统自动计算并显示：</w:t>
      </w:r>
    </w:p>
    <w:p w14:paraId="6848D50A" w14:textId="77777777" w:rsidR="00DF30D0" w:rsidRDefault="00000000">
      <w:pPr>
        <w:spacing w:before="60" w:after="60"/>
        <w:rPr>
          <w:rFonts w:hint="eastAsia"/>
        </w:rPr>
      </w:pPr>
      <w:r>
        <w:t>- 配制强度 fcu,0 - 水胶比 W/B</w:t>
      </w:r>
    </w:p>
    <w:p w14:paraId="4D21BEF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6.  点击 </w:t>
      </w:r>
      <w:r>
        <w:rPr>
          <w:b/>
          <w:bCs/>
        </w:rPr>
        <w:t>"下一步"</w:t>
      </w:r>
      <w:r>
        <w:t xml:space="preserve"> 进入砂率选取</w:t>
      </w:r>
    </w:p>
    <w:p w14:paraId="22A7FDDF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7" w:name="_Toc234394206"/>
      <w:r>
        <w:t>5.4 砂率选取页签</w:t>
      </w:r>
      <w:bookmarkEnd w:id="27"/>
    </w:p>
    <w:p w14:paraId="21C31C52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砂率选取</w:t>
      </w:r>
    </w:p>
    <w:p w14:paraId="1C36B4A0" w14:textId="15F87393" w:rsidR="00DF30D0" w:rsidRDefault="00B75592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7680FA" wp14:editId="4C617898">
            <wp:extent cx="5731510" cy="2719705"/>
            <wp:effectExtent l="0" t="0" r="2540" b="4445"/>
            <wp:docPr id="161307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73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提供标准砂率参考表，通过单击表格行列获得交叉高亮的推荐范围。用户根据骨料粒径和强度等级查表后手动输入目标砂率。</w:t>
      </w:r>
    </w:p>
    <w:p w14:paraId="79BC2168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415A975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查看砂率参考表，根据强度等级（行）和骨料最大粒径（列）找到推荐砂率范围</w:t>
      </w:r>
    </w:p>
    <w:p w14:paraId="4B6C57C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在砂率输入框中输入目标砂率值（百分比）</w:t>
      </w:r>
    </w:p>
    <w:p w14:paraId="1670DE4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系统自动确认砂率，并</w:t>
      </w:r>
      <w:proofErr w:type="gramStart"/>
      <w:r>
        <w:t>在侧栏汇总</w:t>
      </w:r>
      <w:proofErr w:type="gramEnd"/>
      <w:r>
        <w:t>中更新砂率状态</w:t>
      </w:r>
    </w:p>
    <w:p w14:paraId="030B902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参考表交互</w:t>
      </w:r>
      <w:r>
        <w:t>:</w:t>
      </w:r>
    </w:p>
    <w:p w14:paraId="6DA6CE0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点击表中强度等级行 → 该行高亮</w:t>
      </w:r>
    </w:p>
    <w:p w14:paraId="333B183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同时点击粒径列 → 交叉单元格高亮，显示推荐砂率范围</w:t>
      </w:r>
    </w:p>
    <w:p w14:paraId="7D1E05B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再次点击取消选中</w:t>
      </w:r>
    </w:p>
    <w:p w14:paraId="03CE6613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8" w:name="_Toc234394207"/>
      <w:r>
        <w:t>5.5 骨料用量页签</w:t>
      </w:r>
      <w:bookmarkEnd w:id="28"/>
    </w:p>
    <w:p w14:paraId="202E8EB1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骨料用量</w:t>
      </w:r>
    </w:p>
    <w:p w14:paraId="62DBD917" w14:textId="6021206C" w:rsidR="00DF30D0" w:rsidRDefault="00252D8C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E5A7F2" wp14:editId="5280585D">
            <wp:extent cx="5731510" cy="2719705"/>
            <wp:effectExtent l="0" t="0" r="2540" b="4445"/>
            <wp:docPr id="1955845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基于体积法，根据已确认的砂率、粗骨料绝对体积和粗细骨料密度，计算粗骨料和细骨料每方用量。</w:t>
      </w:r>
    </w:p>
    <w:p w14:paraId="272427D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输入参数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0D0" w14:paraId="5B59665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2154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5766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D3A0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单位</w:t>
            </w:r>
          </w:p>
        </w:tc>
      </w:tr>
      <w:tr w:rsidR="00DF30D0" w14:paraId="1873B8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AAF8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粗骨料绝对体积 Vg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B3E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参考表格选择合适区间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72A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m³</w:t>
            </w:r>
          </w:p>
        </w:tc>
      </w:tr>
      <w:tr w:rsidR="00DF30D0" w14:paraId="5E25A7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506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粗骨料密度 </w:t>
            </w:r>
            <w:proofErr w:type="spellStart"/>
            <w:r>
              <w:rPr>
                <w:sz w:val="20"/>
                <w:szCs w:val="20"/>
              </w:rPr>
              <w:t>ρg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4FE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实测或参考值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BAD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69228C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608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细骨料密度 </w:t>
            </w:r>
            <w:proofErr w:type="spellStart"/>
            <w:r>
              <w:rPr>
                <w:sz w:val="20"/>
                <w:szCs w:val="20"/>
              </w:rPr>
              <w:t>ρs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927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实测或参考值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63C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</w:tbl>
    <w:p w14:paraId="6D706E6E" w14:textId="77777777" w:rsidR="00DF30D0" w:rsidRDefault="00DF30D0">
      <w:pPr>
        <w:spacing w:after="60"/>
        <w:rPr>
          <w:rFonts w:hint="eastAsia"/>
        </w:rPr>
      </w:pPr>
    </w:p>
    <w:p w14:paraId="0D496235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534942A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参考 Vg 推荐表，选择并输入粗骨料绝对体积 Vg</w:t>
      </w:r>
    </w:p>
    <w:p w14:paraId="3C8DD6E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输入粗骨料密度 </w:t>
      </w:r>
      <w:proofErr w:type="spellStart"/>
      <w:r>
        <w:t>ρg</w:t>
      </w:r>
      <w:proofErr w:type="spellEnd"/>
    </w:p>
    <w:p w14:paraId="28795F0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输入细骨料密度 </w:t>
      </w:r>
      <w:proofErr w:type="spellStart"/>
      <w:r>
        <w:t>ρs</w:t>
      </w:r>
      <w:proofErr w:type="spellEnd"/>
    </w:p>
    <w:p w14:paraId="533ED7C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系统自动计算：粗骨料用量 mg、细骨料用量 </w:t>
      </w:r>
      <w:proofErr w:type="spellStart"/>
      <w:r>
        <w:t>ms</w:t>
      </w:r>
      <w:proofErr w:type="spellEnd"/>
    </w:p>
    <w:p w14:paraId="2CE9818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5.  点击 </w:t>
      </w:r>
      <w:r>
        <w:rPr>
          <w:b/>
          <w:bCs/>
        </w:rPr>
        <w:t>"下一步"</w:t>
      </w:r>
    </w:p>
    <w:p w14:paraId="151BF343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29" w:name="_Toc234394208"/>
      <w:r>
        <w:t>5.6 胶凝材料页签</w:t>
      </w:r>
      <w:bookmarkEnd w:id="29"/>
    </w:p>
    <w:p w14:paraId="6C502089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胶凝材料</w:t>
      </w:r>
    </w:p>
    <w:p w14:paraId="02EAAD85" w14:textId="19E811A4" w:rsidR="00DF30D0" w:rsidRDefault="00252D8C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F98E33" wp14:editId="69DC5764">
            <wp:extent cx="5731510" cy="2719705"/>
            <wp:effectExtent l="0" t="0" r="2540" b="4445"/>
            <wp:docPr id="1578956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56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采用浆体体积法，支持四种掺合料（粉煤灰、矿粉、微珠、硅灰）的质量分数输入，</w:t>
      </w:r>
      <w:proofErr w:type="gramStart"/>
      <w:r>
        <w:t>计算各胶凝</w:t>
      </w:r>
      <w:proofErr w:type="gramEnd"/>
      <w:r>
        <w:t>材料组分的密度和用量。</w:t>
      </w:r>
    </w:p>
    <w:p w14:paraId="000F86B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输入参数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0D0" w14:paraId="024F7AD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ADB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B0DF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4AE1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单位</w:t>
            </w:r>
          </w:p>
        </w:tc>
      </w:tr>
      <w:tr w:rsidR="00DF30D0" w14:paraId="1D9649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99E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水泥密度 </w:t>
            </w:r>
            <w:proofErr w:type="spellStart"/>
            <w:r>
              <w:rPr>
                <w:sz w:val="20"/>
                <w:szCs w:val="20"/>
              </w:rPr>
              <w:t>ρc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AF7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982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13D0A3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FB6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粉煤灰掺量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8EE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质量分数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205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DF30D0" w14:paraId="11CC55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8D8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粉煤灰密度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276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515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379D43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CDA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矿粉掺量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126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质量分数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BCA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DF30D0" w14:paraId="3B8913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3AB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矿粉密度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4EA8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442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65CB74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9B0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微珠掺量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E10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质量分数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39F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DF30D0" w14:paraId="09F580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970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微珠密度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B413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1B6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3E3ABF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5347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硅灰掺量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89E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质量分数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7AB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DF30D0" w14:paraId="3D2384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2A60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硅灰密度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8E3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098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695AFD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5AE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含气量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28E3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混凝土含气量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70C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62CB5ECF" w14:textId="77777777" w:rsidR="00DF30D0" w:rsidRDefault="00DF30D0">
      <w:pPr>
        <w:spacing w:after="60"/>
        <w:rPr>
          <w:rFonts w:hint="eastAsia"/>
        </w:rPr>
      </w:pPr>
    </w:p>
    <w:p w14:paraId="2F01078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5589FE0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依次输入水泥密度和各类掺合料的掺量与密度</w:t>
      </w:r>
    </w:p>
    <w:p w14:paraId="29E38A1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输入含气量（通常为 1%-3%）</w:t>
      </w:r>
    </w:p>
    <w:p w14:paraId="19367B7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系统自动计算：</w:t>
      </w:r>
    </w:p>
    <w:p w14:paraId="5A2C350A" w14:textId="77777777" w:rsidR="00DF30D0" w:rsidRDefault="00000000">
      <w:pPr>
        <w:spacing w:before="60" w:after="60"/>
        <w:rPr>
          <w:rFonts w:hint="eastAsia"/>
        </w:rPr>
      </w:pPr>
      <w:r>
        <w:t xml:space="preserve">- 胶凝材料表观密度 </w:t>
      </w:r>
      <w:proofErr w:type="spellStart"/>
      <w:r>
        <w:t>ρb</w:t>
      </w:r>
      <w:proofErr w:type="spellEnd"/>
      <w:r>
        <w:t xml:space="preserve"> - 各组分每方用量（mc, m1, m2, m3, m4） - 胶凝材料总量 mb</w:t>
      </w:r>
    </w:p>
    <w:p w14:paraId="6CFB972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 xml:space="preserve">4.  检查计算结果，确认无误后点击 </w:t>
      </w:r>
      <w:r>
        <w:rPr>
          <w:b/>
          <w:bCs/>
        </w:rPr>
        <w:t>"下一步"</w:t>
      </w:r>
    </w:p>
    <w:p w14:paraId="0AE36B53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0" w:name="_Toc234394209"/>
      <w:r>
        <w:t>5.7 水和外加剂页签</w:t>
      </w:r>
      <w:bookmarkEnd w:id="30"/>
    </w:p>
    <w:p w14:paraId="5198F7D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水和外加剂</w:t>
      </w:r>
    </w:p>
    <w:p w14:paraId="716BEA07" w14:textId="3F7A084B" w:rsidR="00DF30D0" w:rsidRDefault="00252D8C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479D04B4" wp14:editId="4CE6CF58">
            <wp:extent cx="5731510" cy="2719705"/>
            <wp:effectExtent l="0" t="0" r="2540" b="4445"/>
            <wp:docPr id="353353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3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根据 mb × W/B 计算用水量，根据外加剂掺量百分比计算外加剂用量，汇总全部配比结果。</w:t>
      </w:r>
    </w:p>
    <w:p w14:paraId="53FDF39F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输入参数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0D0" w14:paraId="2DE8F64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F5F3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474B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BDD2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单位</w:t>
            </w:r>
          </w:p>
        </w:tc>
      </w:tr>
      <w:tr w:rsidR="00DF30D0" w14:paraId="365CEC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1B1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外加剂掺量 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33E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外加剂质量分数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8E1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25EFB1CA" w14:textId="77777777" w:rsidR="00DF30D0" w:rsidRDefault="00DF30D0">
      <w:pPr>
        <w:spacing w:after="60"/>
        <w:rPr>
          <w:rFonts w:hint="eastAsia"/>
        </w:rPr>
      </w:pPr>
    </w:p>
    <w:p w14:paraId="7784542B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2A9DE1E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输入外加剂掺量百分比 α</w:t>
      </w:r>
    </w:p>
    <w:p w14:paraId="05EFD3C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系统自动计算：</w:t>
      </w:r>
    </w:p>
    <w:p w14:paraId="5C9D2F7F" w14:textId="77777777" w:rsidR="00DF30D0" w:rsidRDefault="00000000">
      <w:pPr>
        <w:spacing w:before="60" w:after="60"/>
        <w:rPr>
          <w:rFonts w:hint="eastAsia"/>
        </w:rPr>
      </w:pPr>
      <w:r>
        <w:t>- 用水量 mw（= mb × W/B） - 外加剂用量 ma - 每方混凝土总质量</w:t>
      </w:r>
    </w:p>
    <w:p w14:paraId="1533F4A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查看最终配比汇总表，确认所有参数</w:t>
      </w:r>
    </w:p>
    <w:p w14:paraId="053E6D0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点击 </w:t>
      </w:r>
      <w:r>
        <w:rPr>
          <w:b/>
          <w:bCs/>
        </w:rPr>
        <w:t>"保存配比记录"</w:t>
      </w:r>
      <w:r>
        <w:t xml:space="preserve"> 保存</w:t>
      </w:r>
    </w:p>
    <w:p w14:paraId="46E8CF9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1" w:name="_Toc234394210"/>
      <w:r>
        <w:t>5.8 保存配比记录</w:t>
      </w:r>
      <w:bookmarkEnd w:id="31"/>
    </w:p>
    <w:p w14:paraId="490C8753" w14:textId="317C5F96" w:rsidR="00DF30D0" w:rsidRDefault="00252D8C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6BBF82" wp14:editId="36566381">
            <wp:extent cx="5731510" cy="2719705"/>
            <wp:effectExtent l="0" t="0" r="2540" b="4445"/>
            <wp:docPr id="107235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2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00B04CE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在"水和外加剂"页签（或侧栏）点击 </w:t>
      </w:r>
      <w:r>
        <w:rPr>
          <w:b/>
          <w:bCs/>
        </w:rPr>
        <w:t>"保存配比记录"</w:t>
      </w:r>
      <w:r>
        <w:t xml:space="preserve"> 按钮</w:t>
      </w:r>
    </w:p>
    <w:p w14:paraId="0682F3E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在弹出的对话框中输入配比名称（如 "C80 主塔筒 HPC 方案 A"）</w:t>
      </w:r>
    </w:p>
    <w:p w14:paraId="68D4221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"确认保存"</w:t>
      </w:r>
    </w:p>
    <w:p w14:paraId="2D2D8A2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保存成功后，可在项目详情或全部记录中查看</w:t>
      </w:r>
    </w:p>
    <w:p w14:paraId="471A1665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2" w:name="_Toc234394211"/>
      <w:r>
        <w:t xml:space="preserve">5.9 </w:t>
      </w:r>
      <w:proofErr w:type="gramStart"/>
      <w:r>
        <w:t>侧栏配比</w:t>
      </w:r>
      <w:proofErr w:type="gramEnd"/>
      <w:r>
        <w:t>汇总</w:t>
      </w:r>
      <w:bookmarkEnd w:id="32"/>
    </w:p>
    <w:p w14:paraId="4ED9EFD1" w14:textId="77777777" w:rsidR="00DF30D0" w:rsidRDefault="00000000">
      <w:pPr>
        <w:spacing w:before="60" w:after="60"/>
        <w:rPr>
          <w:rFonts w:hint="eastAsia"/>
        </w:rPr>
      </w:pPr>
      <w:r>
        <w:t>配比计算页左侧始终显示配比汇总卡片，包含：</w:t>
      </w:r>
    </w:p>
    <w:p w14:paraId="19D1F79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水胶比 W/B（带状态指示灯：绿色=已计算）</w:t>
      </w:r>
    </w:p>
    <w:p w14:paraId="2713834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砂率 βs（带状态指示灯：绿色=已确认）</w:t>
      </w:r>
    </w:p>
    <w:p w14:paraId="32A0934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（可根据</w:t>
      </w:r>
      <w:proofErr w:type="gramStart"/>
      <w:r>
        <w:t>不同页签动态</w:t>
      </w:r>
      <w:proofErr w:type="gramEnd"/>
      <w:r>
        <w:t>展示更多汇总项）</w:t>
      </w:r>
    </w:p>
    <w:p w14:paraId="553E41F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"历史记录"按钮：打开历史配比对话框，支持搜索和载入</w:t>
      </w:r>
    </w:p>
    <w:p w14:paraId="5075654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3" w:name="_Toc234394212"/>
      <w:r>
        <w:t>5.10 导入值面板</w:t>
      </w:r>
      <w:bookmarkEnd w:id="33"/>
    </w:p>
    <w:p w14:paraId="42BBA971" w14:textId="77777777" w:rsidR="00DF30D0" w:rsidRDefault="00000000">
      <w:pPr>
        <w:spacing w:before="60" w:after="60"/>
        <w:rPr>
          <w:rFonts w:hint="eastAsia"/>
        </w:rPr>
      </w:pPr>
      <w:r>
        <w:t>当通过 Excel 导入配比数据后，</w:t>
      </w:r>
      <w:proofErr w:type="gramStart"/>
      <w:r>
        <w:t>侧栏汇总</w:t>
      </w:r>
      <w:proofErr w:type="gramEnd"/>
      <w:r>
        <w:t xml:space="preserve">卡片顶部会出现 </w:t>
      </w:r>
      <w:r>
        <w:rPr>
          <w:b/>
          <w:bCs/>
        </w:rPr>
        <w:t>"汇总值 / 导入值"</w:t>
      </w:r>
      <w:r>
        <w:t xml:space="preserve"> 两个切换按钮（未导入数据时不显示）。</w:t>
      </w:r>
    </w:p>
    <w:p w14:paraId="34601A8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汇总值</w:t>
      </w:r>
      <w:r>
        <w:t>：显示系统实时计算的配比结果（默认视图）。</w:t>
      </w:r>
    </w:p>
    <w:p w14:paraId="65E7B6D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导入值</w:t>
      </w:r>
      <w:r>
        <w:t>：显示本次从 Excel 导入的原始数据，便于与计算结果逐项核对。</w:t>
      </w:r>
    </w:p>
    <w:p w14:paraId="055F311A" w14:textId="77777777" w:rsidR="00DF30D0" w:rsidRDefault="00000000">
      <w:pPr>
        <w:spacing w:before="60" w:after="60"/>
        <w:rPr>
          <w:rFonts w:hint="eastAsia"/>
        </w:rPr>
      </w:pPr>
      <w:r>
        <w:t>导入值面板按 Excel 分节组织展示，与导入模板保持一致：</w:t>
      </w:r>
    </w:p>
    <w:p w14:paraId="2FEB6CB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分为 </w:t>
      </w:r>
      <w:r>
        <w:rPr>
          <w:b/>
          <w:bCs/>
        </w:rPr>
        <w:t>性能要求</w:t>
      </w:r>
      <w:r>
        <w:t>、</w:t>
      </w:r>
      <w:r>
        <w:rPr>
          <w:b/>
          <w:bCs/>
        </w:rPr>
        <w:t>原材料性能</w:t>
      </w:r>
      <w:r>
        <w:t>、</w:t>
      </w:r>
      <w:r>
        <w:rPr>
          <w:b/>
          <w:bCs/>
        </w:rPr>
        <w:t>关键参数</w:t>
      </w:r>
      <w:r>
        <w:t>、</w:t>
      </w:r>
      <w:r>
        <w:rPr>
          <w:b/>
          <w:bCs/>
        </w:rPr>
        <w:t>实验室配合比</w:t>
      </w:r>
      <w:r>
        <w:t xml:space="preserve"> 四个分节，采用中文列名。</w:t>
      </w:r>
    </w:p>
    <w:p w14:paraId="75B774A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数值精确到小数点后两位。</w:t>
      </w:r>
    </w:p>
    <w:p w14:paraId="1A02733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实验室配合比</w:t>
      </w:r>
      <w:r>
        <w:t xml:space="preserve"> 分节的每方用量后，额外给出 </w:t>
      </w:r>
      <w:r>
        <w:rPr>
          <w:b/>
          <w:bCs/>
        </w:rPr>
        <w:t>20L 试拌折算值</w:t>
      </w:r>
      <w:r>
        <w:t>，方便直接称量。</w:t>
      </w:r>
    </w:p>
    <w:p w14:paraId="6B0B1BA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 xml:space="preserve">•  关键参数以黄色底色高亮：HPC 高亮 </w:t>
      </w:r>
      <w:r>
        <w:rPr>
          <w:b/>
          <w:bCs/>
        </w:rPr>
        <w:t>水胶比、砂率、粗骨料绝对体积用量</w:t>
      </w:r>
      <w:r>
        <w:t>。</w:t>
      </w:r>
    </w:p>
    <w:p w14:paraId="751DE7C3" w14:textId="77777777" w:rsidR="009F10BA" w:rsidRDefault="001F6353" w:rsidP="009F10BA">
      <w:pPr>
        <w:rPr>
          <w:rFonts w:hint="eastAsia"/>
        </w:rPr>
      </w:pPr>
      <w:r>
        <w:rPr>
          <w:noProof/>
        </w:rPr>
        <w:drawing>
          <wp:inline distT="0" distB="0" distL="0" distR="0" wp14:anchorId="65540C07" wp14:editId="3D6ACAEF">
            <wp:extent cx="5731510" cy="2719705"/>
            <wp:effectExtent l="0" t="0" r="2540" b="4445"/>
            <wp:docPr id="1351122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2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6921" w14:textId="6AAC7553" w:rsidR="00DF30D0" w:rsidRDefault="00000000">
      <w:pPr>
        <w:pStyle w:val="2"/>
        <w:spacing w:before="360"/>
        <w:rPr>
          <w:rFonts w:hint="eastAsia"/>
        </w:rPr>
      </w:pPr>
      <w:bookmarkStart w:id="34" w:name="_Toc234394213"/>
      <w:r>
        <w:t>6. 配比计算 — 超高性能混凝土（UHPC）</w:t>
      </w:r>
      <w:bookmarkEnd w:id="34"/>
    </w:p>
    <w:p w14:paraId="60A1CA16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5" w:name="_Toc234394214"/>
      <w:r>
        <w:t>6.1 进入 UHPC 计算页</w:t>
      </w:r>
      <w:bookmarkEnd w:id="35"/>
    </w:p>
    <w:p w14:paraId="39D2A98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导航栏 → "配比计算" → "超高性能混凝土"</w:t>
      </w:r>
    </w:p>
    <w:p w14:paraId="031A96EA" w14:textId="3DAB2721" w:rsidR="00DF30D0" w:rsidRDefault="001F635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6A08E24B" wp14:editId="7BFFC463">
            <wp:extent cx="5731510" cy="2719705"/>
            <wp:effectExtent l="0" t="0" r="2540" b="4445"/>
            <wp:docPr id="1801594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4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UHPC 计算页布局与 HPC 类似（左侧</w:t>
      </w:r>
      <w:proofErr w:type="gramStart"/>
      <w:r>
        <w:t>侧边栏</w:t>
      </w:r>
      <w:proofErr w:type="gramEnd"/>
      <w:r>
        <w:t xml:space="preserve"> + 右侧 4 </w:t>
      </w:r>
      <w:proofErr w:type="gramStart"/>
      <w:r>
        <w:t>个</w:t>
      </w:r>
      <w:proofErr w:type="gramEnd"/>
      <w:r>
        <w:t>页签）。</w:t>
      </w:r>
    </w:p>
    <w:p w14:paraId="2E1C4602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6" w:name="_Toc234394215"/>
      <w:r>
        <w:t>6.2 项目选择与历史记录</w:t>
      </w:r>
      <w:bookmarkEnd w:id="36"/>
    </w:p>
    <w:p w14:paraId="0DB67AA5" w14:textId="77777777" w:rsidR="00DF30D0" w:rsidRDefault="00000000">
      <w:pPr>
        <w:spacing w:before="60" w:after="60"/>
        <w:rPr>
          <w:rFonts w:hint="eastAsia"/>
        </w:rPr>
      </w:pPr>
      <w:r>
        <w:t>操作流程与 HPC 计算</w:t>
      </w:r>
      <w:proofErr w:type="gramStart"/>
      <w:r>
        <w:t>页完全</w:t>
      </w:r>
      <w:proofErr w:type="gramEnd"/>
      <w:r>
        <w:t>一致（参见 [5.2 项目选择与历史记录](#52-项目选择与历史记录)）。</w:t>
      </w:r>
    </w:p>
    <w:p w14:paraId="2C8BD419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7" w:name="_Toc234394216"/>
      <w:r>
        <w:t>6.3 水胶</w:t>
      </w:r>
      <w:proofErr w:type="gramStart"/>
      <w:r>
        <w:t>比页签</w:t>
      </w:r>
      <w:bookmarkEnd w:id="37"/>
      <w:proofErr w:type="gramEnd"/>
    </w:p>
    <w:p w14:paraId="0B5499DA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lastRenderedPageBreak/>
        <w:t>页签名称</w:t>
      </w:r>
      <w:r>
        <w:t>: 水胶比</w:t>
      </w:r>
    </w:p>
    <w:p w14:paraId="39EB08A7" w14:textId="3B09F2F2" w:rsidR="00DF30D0" w:rsidRDefault="001F635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7BA0B0E" wp14:editId="15518B17">
            <wp:extent cx="5731510" cy="2719705"/>
            <wp:effectExtent l="0" t="0" r="2540" b="4445"/>
            <wp:docPr id="401034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4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提供 UHPC 推荐强度等级与水胶比对照表，点击表格行可自动带入推荐 W/B 值。支持手动调整外加剂掺量。</w:t>
      </w:r>
    </w:p>
    <w:p w14:paraId="08B7D3E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0F48E13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点击推荐强度等级表格中的目标行（如 "≥120 MPa → 0.14-0.16"）</w:t>
      </w:r>
    </w:p>
    <w:p w14:paraId="79F5D45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系统自动带入推荐水胶</w:t>
      </w:r>
      <w:proofErr w:type="gramStart"/>
      <w:r>
        <w:t>比范围</w:t>
      </w:r>
      <w:proofErr w:type="gramEnd"/>
      <w:r>
        <w:t>中间值</w:t>
      </w:r>
    </w:p>
    <w:p w14:paraId="66DF54F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手动输入外加剂掺量（如未输入，系统自动补入默认值）</w:t>
      </w:r>
    </w:p>
    <w:p w14:paraId="20CB2EE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查看系统自动计算的用水量</w:t>
      </w:r>
    </w:p>
    <w:p w14:paraId="2DD3C72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5.  点击 </w:t>
      </w:r>
      <w:r>
        <w:rPr>
          <w:b/>
          <w:bCs/>
        </w:rPr>
        <w:t>"下一步"</w:t>
      </w:r>
    </w:p>
    <w:p w14:paraId="308B546B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8" w:name="_Toc234394217"/>
      <w:r>
        <w:t xml:space="preserve">6.4 </w:t>
      </w:r>
      <w:proofErr w:type="gramStart"/>
      <w:r>
        <w:t>砂胶比页签</w:t>
      </w:r>
      <w:bookmarkEnd w:id="38"/>
      <w:proofErr w:type="gramEnd"/>
    </w:p>
    <w:p w14:paraId="6C326A61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 xml:space="preserve">: </w:t>
      </w:r>
      <w:proofErr w:type="gramStart"/>
      <w:r>
        <w:t>砂胶比</w:t>
      </w:r>
      <w:proofErr w:type="gramEnd"/>
    </w:p>
    <w:p w14:paraId="4A7FD47D" w14:textId="37246ACF" w:rsidR="00DF30D0" w:rsidRDefault="001F635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0B226277" wp14:editId="0A735866">
            <wp:extent cx="5731510" cy="2719705"/>
            <wp:effectExtent l="0" t="0" r="2540" b="4445"/>
            <wp:docPr id="208195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59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lastRenderedPageBreak/>
        <w:t>功能概述</w:t>
      </w:r>
      <w:r>
        <w:t>: 输入</w:t>
      </w:r>
      <w:proofErr w:type="gramStart"/>
      <w:r>
        <w:t>砂胶比</w:t>
      </w:r>
      <w:proofErr w:type="gramEnd"/>
      <w:r>
        <w:t>（S/B），系统结合前一页的水胶比参数计算钢纤维前的配比体积关系。</w:t>
      </w:r>
    </w:p>
    <w:p w14:paraId="2507A6F7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319D064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参考推荐值，输入</w:t>
      </w:r>
      <w:proofErr w:type="gramStart"/>
      <w:r>
        <w:t>砂胶比</w:t>
      </w:r>
      <w:proofErr w:type="gramEnd"/>
      <w:r>
        <w:t>（S/B）</w:t>
      </w:r>
    </w:p>
    <w:p w14:paraId="7005D21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系统自动计算砂的体积占比和关键体积参数</w:t>
      </w:r>
    </w:p>
    <w:p w14:paraId="2A5A8EF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"下一步"</w:t>
      </w:r>
    </w:p>
    <w:p w14:paraId="6F2B208C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39" w:name="_Toc234394218"/>
      <w:r>
        <w:t>6.5 钢纤维用量页签</w:t>
      </w:r>
      <w:bookmarkEnd w:id="39"/>
    </w:p>
    <w:p w14:paraId="648C8901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钢纤维用量</w:t>
      </w:r>
    </w:p>
    <w:p w14:paraId="47612C87" w14:textId="0552EAF1" w:rsidR="00DF30D0" w:rsidRDefault="001F635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90BE083" wp14:editId="006185D2">
            <wp:extent cx="5731510" cy="2719705"/>
            <wp:effectExtent l="0" t="0" r="2540" b="4445"/>
            <wp:docPr id="371627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27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输入钢纤维体积掺量，计算钢纤维质量以及考虑钢纤维影响的配比调整。</w:t>
      </w:r>
    </w:p>
    <w:p w14:paraId="75F615F9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7CB5F6F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输入钢纤维体积掺量（通常 2%-4%）</w:t>
      </w:r>
    </w:p>
    <w:p w14:paraId="6BD0C90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输入钢纤维密度（默认 7850 kg/m³）</w:t>
      </w:r>
    </w:p>
    <w:p w14:paraId="43BD2D9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系统自动计算钢纤维质量</w:t>
      </w:r>
    </w:p>
    <w:p w14:paraId="4B8BEE06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0" w:name="_Toc234394219"/>
      <w:r>
        <w:t>6.6 胶凝材料比例页签</w:t>
      </w:r>
      <w:bookmarkEnd w:id="40"/>
    </w:p>
    <w:p w14:paraId="52373E09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胶凝材料比例</w:t>
      </w:r>
    </w:p>
    <w:p w14:paraId="2438EA1A" w14:textId="5FFA19B1" w:rsidR="00DF30D0" w:rsidRDefault="001F6353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B8858D" wp14:editId="43C34FD7">
            <wp:extent cx="5731510" cy="2719705"/>
            <wp:effectExtent l="0" t="0" r="2540" b="4445"/>
            <wp:docPr id="1488342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2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输入粒径参数（D10/D50/D90）、微粉参数和材料密度，系统通过修正安德森模型自动计算胶凝材料体积比例、质量比例及每方用量。同时根据强度等级显示微粉系数参考提示。</w:t>
      </w:r>
    </w:p>
    <w:p w14:paraId="3679B765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输入参数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F30D0" w14:paraId="0D60AF57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7042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9A9F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F30D0" w14:paraId="0E48743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4D7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水泥体积分数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6BD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可手动或自动计算</w:t>
            </w:r>
          </w:p>
        </w:tc>
      </w:tr>
      <w:tr w:rsidR="00DF30D0" w14:paraId="15F75EB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3CEB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硅灰体积分数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B0E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可手动或自动计算</w:t>
            </w:r>
          </w:p>
        </w:tc>
      </w:tr>
      <w:tr w:rsidR="00DF30D0" w14:paraId="587B6EB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4E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微粉体积分数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95D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可手动或自动计算</w:t>
            </w:r>
          </w:p>
        </w:tc>
      </w:tr>
      <w:tr w:rsidR="00DF30D0" w14:paraId="3024C74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F24B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各材料</w:t>
            </w:r>
            <w:proofErr w:type="gramEnd"/>
            <w:r>
              <w:rPr>
                <w:sz w:val="20"/>
                <w:szCs w:val="20"/>
              </w:rPr>
              <w:t>密度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E73D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实测值</w:t>
            </w:r>
          </w:p>
        </w:tc>
      </w:tr>
      <w:tr w:rsidR="00DF30D0" w14:paraId="5BC8CD5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F0D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粒径 D10/D50/D90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5B13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各材料</w:t>
            </w:r>
            <w:proofErr w:type="gramEnd"/>
            <w:r>
              <w:rPr>
                <w:sz w:val="20"/>
                <w:szCs w:val="20"/>
              </w:rPr>
              <w:t>粒径分布参数</w:t>
            </w:r>
          </w:p>
        </w:tc>
      </w:tr>
      <w:tr w:rsidR="00DF30D0" w14:paraId="0F4403B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F3A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微粉参数（分布模量等）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0E1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影响粒径累计分布</w:t>
            </w:r>
          </w:p>
        </w:tc>
      </w:tr>
    </w:tbl>
    <w:p w14:paraId="3F505302" w14:textId="77777777" w:rsidR="00DF30D0" w:rsidRDefault="00DF30D0">
      <w:pPr>
        <w:spacing w:after="60"/>
        <w:rPr>
          <w:rFonts w:hint="eastAsia"/>
        </w:rPr>
      </w:pPr>
    </w:p>
    <w:p w14:paraId="078D5C68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551EABB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依次</w:t>
      </w:r>
      <w:proofErr w:type="gramStart"/>
      <w:r>
        <w:t>输入各胶凝</w:t>
      </w:r>
      <w:proofErr w:type="gramEnd"/>
      <w:r>
        <w:t>材料的粒径参数（D10, D50, D90）</w:t>
      </w:r>
    </w:p>
    <w:p w14:paraId="14AF671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输入</w:t>
      </w:r>
      <w:proofErr w:type="gramStart"/>
      <w:r>
        <w:t>各材料</w:t>
      </w:r>
      <w:proofErr w:type="gramEnd"/>
      <w:r>
        <w:t>密度</w:t>
      </w:r>
    </w:p>
    <w:p w14:paraId="28120F9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输入微粉参数</w:t>
      </w:r>
    </w:p>
    <w:p w14:paraId="57EC8C2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系统自动计算：</w:t>
      </w:r>
    </w:p>
    <w:p w14:paraId="28C8FFB8" w14:textId="77777777" w:rsidR="00DF30D0" w:rsidRDefault="00000000">
      <w:pPr>
        <w:spacing w:before="60" w:after="60"/>
        <w:rPr>
          <w:rFonts w:hint="eastAsia"/>
        </w:rPr>
      </w:pPr>
      <w:r>
        <w:t>- 胶凝材料体积比例 - 初始质量比例与修正质量比例 - 每方材料用量与总量</w:t>
      </w:r>
    </w:p>
    <w:p w14:paraId="420709F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检查计算结果，确认无误</w:t>
      </w:r>
    </w:p>
    <w:p w14:paraId="23170814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1" w:name="_Toc234394220"/>
      <w:r>
        <w:t>6.7 保存配比记录</w:t>
      </w:r>
      <w:bookmarkEnd w:id="41"/>
    </w:p>
    <w:p w14:paraId="4B26729C" w14:textId="4F7E03C8" w:rsidR="00DF30D0" w:rsidRDefault="00BE4543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63EAFF" wp14:editId="2C617F71">
            <wp:extent cx="5731510" cy="2719705"/>
            <wp:effectExtent l="0" t="0" r="2540" b="4445"/>
            <wp:docPr id="70133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8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操作步骤与 HPC 相同（参见 [5.8 保存配比记录](#58-保存配比记录)）。</w:t>
      </w:r>
    </w:p>
    <w:p w14:paraId="1D079587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2" w:name="_Toc234394221"/>
      <w:r>
        <w:t xml:space="preserve">6.8 </w:t>
      </w:r>
      <w:proofErr w:type="gramStart"/>
      <w:r>
        <w:t>侧栏配比</w:t>
      </w:r>
      <w:proofErr w:type="gramEnd"/>
      <w:r>
        <w:t>汇总</w:t>
      </w:r>
      <w:bookmarkEnd w:id="42"/>
    </w:p>
    <w:p w14:paraId="47002120" w14:textId="77777777" w:rsidR="00DF30D0" w:rsidRDefault="00000000">
      <w:pPr>
        <w:spacing w:before="60" w:after="60"/>
        <w:rPr>
          <w:rFonts w:hint="eastAsia"/>
        </w:rPr>
      </w:pPr>
      <w:r>
        <w:t>左侧</w:t>
      </w:r>
      <w:proofErr w:type="gramStart"/>
      <w:r>
        <w:t>侧</w:t>
      </w:r>
      <w:proofErr w:type="gramEnd"/>
      <w:r>
        <w:t xml:space="preserve">栏显示 UHPC 配比的关键汇总信息，与 HPC </w:t>
      </w:r>
      <w:proofErr w:type="gramStart"/>
      <w:r>
        <w:t>侧栏结构</w:t>
      </w:r>
      <w:proofErr w:type="gramEnd"/>
      <w:r>
        <w:t>类似。</w:t>
      </w:r>
    </w:p>
    <w:p w14:paraId="6B03B498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3" w:name="_Toc234394222"/>
      <w:r>
        <w:t>6.9 导入值面板</w:t>
      </w:r>
      <w:bookmarkEnd w:id="43"/>
    </w:p>
    <w:p w14:paraId="0834219C" w14:textId="77777777" w:rsidR="00DF30D0" w:rsidRDefault="00000000">
      <w:pPr>
        <w:spacing w:before="60" w:after="60"/>
        <w:rPr>
          <w:rFonts w:hint="eastAsia"/>
        </w:rPr>
      </w:pPr>
      <w:r>
        <w:t xml:space="preserve">与 HPC 一致（参见 [5.10 导入值面板](#510-导入值面板)），UHPC </w:t>
      </w:r>
      <w:proofErr w:type="gramStart"/>
      <w:r>
        <w:t>侧栏在</w:t>
      </w:r>
      <w:proofErr w:type="gramEnd"/>
      <w:r>
        <w:t xml:space="preserve">导入 Excel 数据后同样提供 </w:t>
      </w:r>
      <w:r>
        <w:rPr>
          <w:b/>
          <w:bCs/>
        </w:rPr>
        <w:t>"汇总值 / 导入值"</w:t>
      </w:r>
      <w:r>
        <w:t xml:space="preserve"> 切换。导入值面板中以黄色高亮的关键参数为 </w:t>
      </w:r>
      <w:r>
        <w:rPr>
          <w:b/>
          <w:bCs/>
        </w:rPr>
        <w:t>水胶比、</w:t>
      </w:r>
      <w:proofErr w:type="gramStart"/>
      <w:r>
        <w:rPr>
          <w:b/>
          <w:bCs/>
        </w:rPr>
        <w:t>砂胶比</w:t>
      </w:r>
      <w:proofErr w:type="gramEnd"/>
      <w:r>
        <w:rPr>
          <w:b/>
          <w:bCs/>
        </w:rPr>
        <w:t>、钢纤维用量</w:t>
      </w:r>
      <w:r>
        <w:t>。</w:t>
      </w:r>
    </w:p>
    <w:p w14:paraId="7CE4A8D5" w14:textId="77777777" w:rsidR="00434E8A" w:rsidRDefault="00BE4543" w:rsidP="00434E8A">
      <w:pPr>
        <w:rPr>
          <w:rFonts w:hint="eastAsia"/>
        </w:rPr>
      </w:pPr>
      <w:r>
        <w:rPr>
          <w:noProof/>
        </w:rPr>
        <w:drawing>
          <wp:inline distT="0" distB="0" distL="0" distR="0" wp14:anchorId="3CBF2313" wp14:editId="60FA19C3">
            <wp:extent cx="5731510" cy="2719705"/>
            <wp:effectExtent l="0" t="0" r="2540" b="4445"/>
            <wp:docPr id="1713192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92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30FE" w14:textId="408301B1" w:rsidR="00DF30D0" w:rsidRDefault="00000000">
      <w:pPr>
        <w:pStyle w:val="2"/>
        <w:spacing w:before="360"/>
        <w:rPr>
          <w:rFonts w:hint="eastAsia"/>
        </w:rPr>
      </w:pPr>
      <w:bookmarkStart w:id="44" w:name="_Toc234394223"/>
      <w:r>
        <w:t>7. 试</w:t>
      </w:r>
      <w:proofErr w:type="gramStart"/>
      <w:r>
        <w:t>配调整</w:t>
      </w:r>
      <w:proofErr w:type="gramEnd"/>
      <w:r>
        <w:t xml:space="preserve"> — 高性能试配（HPC）</w:t>
      </w:r>
      <w:bookmarkEnd w:id="44"/>
    </w:p>
    <w:p w14:paraId="6B156A25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5" w:name="_Toc234394224"/>
      <w:r>
        <w:t>7.1 进入 HPC 试配页</w:t>
      </w:r>
      <w:bookmarkEnd w:id="45"/>
    </w:p>
    <w:p w14:paraId="2F960088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lastRenderedPageBreak/>
        <w:t>入口</w:t>
      </w:r>
      <w:r>
        <w:t>: 导航栏 → "试</w:t>
      </w:r>
      <w:proofErr w:type="gramStart"/>
      <w:r>
        <w:t>配调整</w:t>
      </w:r>
      <w:proofErr w:type="gramEnd"/>
      <w:r>
        <w:t>" → "高性能试配"</w:t>
      </w:r>
    </w:p>
    <w:p w14:paraId="7FB0B18E" w14:textId="319615AA" w:rsidR="00DF30D0" w:rsidRDefault="00BE454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E19296C" wp14:editId="4A915CFD">
            <wp:extent cx="5731510" cy="2719705"/>
            <wp:effectExtent l="0" t="0" r="2540" b="4445"/>
            <wp:docPr id="117244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1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前置条件</w:t>
      </w:r>
      <w:r>
        <w:t>:</w:t>
      </w:r>
    </w:p>
    <w:p w14:paraId="3898945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必须先完成 HPC 主配比计算并保存记录</w:t>
      </w:r>
    </w:p>
    <w:p w14:paraId="507F9BE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试配页会自动读取当前已打开（或最近操作）的 HPC 主配比数据</w:t>
      </w:r>
    </w:p>
    <w:p w14:paraId="4A8CE60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页面顶部显示关联的项目名称和配比记录名称</w:t>
      </w:r>
    </w:p>
    <w:p w14:paraId="1A607C39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页面结构</w:t>
      </w:r>
      <w:r>
        <w:t>:</w:t>
      </w:r>
    </w:p>
    <w:p w14:paraId="028A519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3 </w:t>
      </w:r>
      <w:proofErr w:type="gramStart"/>
      <w:r>
        <w:t>个</w:t>
      </w:r>
      <w:proofErr w:type="gramEnd"/>
      <w:r>
        <w:t>实验阶段页签：工作性实验 → 强度实验 → 配合比校正</w:t>
      </w:r>
    </w:p>
    <w:p w14:paraId="0F6951F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右侧</w:t>
      </w:r>
      <w:proofErr w:type="gramStart"/>
      <w:r>
        <w:t>侧</w:t>
      </w:r>
      <w:proofErr w:type="gramEnd"/>
      <w:r>
        <w:t>栏显示试配汇总</w:t>
      </w:r>
    </w:p>
    <w:p w14:paraId="567971F4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6" w:name="_Toc234394225"/>
      <w:r>
        <w:t>7.2 工作性实验页签</w:t>
      </w:r>
      <w:bookmarkEnd w:id="46"/>
    </w:p>
    <w:p w14:paraId="0C158199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工作性实验</w:t>
      </w:r>
    </w:p>
    <w:p w14:paraId="5ECC02B0" w14:textId="65C9F844" w:rsidR="00DF30D0" w:rsidRDefault="00BE454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10463CEC" wp14:editId="45875B5C">
            <wp:extent cx="5731510" cy="2719705"/>
            <wp:effectExtent l="0" t="0" r="2540" b="4445"/>
            <wp:docPr id="711445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5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在基准配比基础上，调整胶材用量、砂率和外加剂掺量的增减量，系统自动重</w:t>
      </w:r>
      <w:proofErr w:type="gramStart"/>
      <w:r>
        <w:t>算试</w:t>
      </w:r>
      <w:r>
        <w:lastRenderedPageBreak/>
        <w:t>拌配合</w:t>
      </w:r>
      <w:proofErr w:type="gramEnd"/>
      <w:r>
        <w:t>比和试拌用量。</w:t>
      </w:r>
    </w:p>
    <w:p w14:paraId="538FF460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可调参数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0D0" w14:paraId="7D56201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E9EE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2E3E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F81C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单位</w:t>
            </w:r>
          </w:p>
        </w:tc>
      </w:tr>
      <w:tr w:rsidR="00DF30D0" w14:paraId="69E8DE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DF7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胶材用量增减量 </w:t>
            </w:r>
            <w:proofErr w:type="spellStart"/>
            <w:r>
              <w:rPr>
                <w:sz w:val="20"/>
                <w:szCs w:val="20"/>
              </w:rPr>
              <w:t>Δmb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881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相对基准配比的调整量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BCE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kg/m³</w:t>
            </w:r>
          </w:p>
        </w:tc>
      </w:tr>
      <w:tr w:rsidR="00DF30D0" w14:paraId="1D5608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F2F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砂率增减量 Δβs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F373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相对基准配比的调整量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4BD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DF30D0" w14:paraId="644B30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436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外加剂掺量增减量 Δα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4D4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相对基准配比的调整量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0B0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33865114" w14:textId="77777777" w:rsidR="00DF30D0" w:rsidRDefault="00DF30D0">
      <w:pPr>
        <w:spacing w:after="60"/>
        <w:rPr>
          <w:rFonts w:hint="eastAsia"/>
        </w:rPr>
      </w:pPr>
    </w:p>
    <w:p w14:paraId="42E13997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556B411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在基准配比调整区输入各项增减量</w:t>
      </w:r>
    </w:p>
    <w:p w14:paraId="0EAC735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系统自动（经 500ms 防抖）重新计算并显示：</w:t>
      </w:r>
    </w:p>
    <w:p w14:paraId="08D16045" w14:textId="77777777" w:rsidR="00DF30D0" w:rsidRDefault="00000000">
      <w:pPr>
        <w:spacing w:before="60" w:after="60"/>
        <w:rPr>
          <w:rFonts w:hint="eastAsia"/>
        </w:rPr>
      </w:pPr>
      <w:r>
        <w:t>- 试</w:t>
      </w:r>
      <w:proofErr w:type="gramStart"/>
      <w:r>
        <w:t>拌配合</w:t>
      </w:r>
      <w:proofErr w:type="gramEnd"/>
      <w:r>
        <w:t>比（</w:t>
      </w:r>
      <w:proofErr w:type="gramStart"/>
      <w:r>
        <w:t>各材料</w:t>
      </w:r>
      <w:proofErr w:type="gramEnd"/>
      <w:r>
        <w:t>每方用量） - 试拌用量（</w:t>
      </w:r>
      <w:proofErr w:type="gramStart"/>
      <w:r>
        <w:t>按试拌</w:t>
      </w:r>
      <w:proofErr w:type="gramEnd"/>
      <w:r>
        <w:t>体积折算）</w:t>
      </w:r>
    </w:p>
    <w:p w14:paraId="6366E91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底部参考区域显示 HPC 工作性评价指标</w:t>
      </w:r>
    </w:p>
    <w:p w14:paraId="7E0A0A9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调整满意后点击 </w:t>
      </w:r>
      <w:r>
        <w:rPr>
          <w:b/>
          <w:bCs/>
        </w:rPr>
        <w:t>"下一步"</w:t>
      </w:r>
    </w:p>
    <w:p w14:paraId="62467716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7" w:name="_Toc234394226"/>
      <w:r>
        <w:t>7.3 强度实验页签</w:t>
      </w:r>
      <w:bookmarkEnd w:id="47"/>
    </w:p>
    <w:p w14:paraId="4453749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强度实验</w:t>
      </w:r>
    </w:p>
    <w:p w14:paraId="2A510840" w14:textId="2BE2C477" w:rsidR="00DF30D0" w:rsidRDefault="00BE454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3597C3AD" wp14:editId="2B88BF23">
            <wp:extent cx="5731510" cy="2719705"/>
            <wp:effectExtent l="0" t="0" r="2540" b="4445"/>
            <wp:docPr id="76125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7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在工作性配比基础上生成不同水胶比的试验组，录入各组实测强度后进行二次回归分析，生成推荐水胶比。</w:t>
      </w:r>
    </w:p>
    <w:p w14:paraId="01B63D4B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475A290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查看系统自动生成的试验配比组（+Δ 组和 -Δ 组）</w:t>
      </w:r>
    </w:p>
    <w:p w14:paraId="68E4057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对每组录入实测的混凝土强度值</w:t>
      </w:r>
    </w:p>
    <w:p w14:paraId="0EB3CCD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3.  系统自动执行回归分析，显示：</w:t>
      </w:r>
    </w:p>
    <w:p w14:paraId="22C5A5E0" w14:textId="77777777" w:rsidR="00DF30D0" w:rsidRDefault="00000000">
      <w:pPr>
        <w:spacing w:before="60" w:after="60"/>
        <w:rPr>
          <w:rFonts w:hint="eastAsia"/>
        </w:rPr>
      </w:pPr>
      <w:r>
        <w:t>- 回归系数 a、b - 相关系数 R² - 推荐水胶比和预测强度 - 回归曲线图表</w:t>
      </w:r>
    </w:p>
    <w:p w14:paraId="1379597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记录推荐值，点击 </w:t>
      </w:r>
      <w:r>
        <w:rPr>
          <w:b/>
          <w:bCs/>
        </w:rPr>
        <w:t>"下一步"</w:t>
      </w:r>
    </w:p>
    <w:p w14:paraId="31692070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8" w:name="_Toc234394227"/>
      <w:r>
        <w:t>7.4 配合比校正页签</w:t>
      </w:r>
      <w:bookmarkEnd w:id="48"/>
    </w:p>
    <w:p w14:paraId="290E411B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配合比校正</w:t>
      </w:r>
    </w:p>
    <w:p w14:paraId="2FA397F3" w14:textId="2E88C1B5" w:rsidR="00DF30D0" w:rsidRDefault="00BE454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4F7C001D" wp14:editId="18E1B186">
            <wp:extent cx="5731510" cy="2719705"/>
            <wp:effectExtent l="0" t="0" r="2540" b="4445"/>
            <wp:docPr id="116012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201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根据实测表观密度进行配合比校正，生成最终实验室配合比。</w:t>
      </w:r>
    </w:p>
    <w:p w14:paraId="32090C6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202CF3E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输入拌合物表观密度实测值</w:t>
      </w:r>
    </w:p>
    <w:p w14:paraId="7795B8C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系统自动计算校正系数 δ</w:t>
      </w:r>
    </w:p>
    <w:p w14:paraId="45DDF47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系统自动生成校正后的实验室配合比（</w:t>
      </w:r>
      <w:proofErr w:type="gramStart"/>
      <w:r>
        <w:t>各材料</w:t>
      </w:r>
      <w:proofErr w:type="gramEnd"/>
      <w:r>
        <w:t>每方用量）</w:t>
      </w:r>
    </w:p>
    <w:p w14:paraId="6EF9761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确认无误后点击 </w:t>
      </w:r>
      <w:r>
        <w:rPr>
          <w:b/>
          <w:bCs/>
        </w:rPr>
        <w:t>"保存配比记录"</w:t>
      </w:r>
    </w:p>
    <w:p w14:paraId="733434E8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49" w:name="_Toc234394228"/>
      <w:r>
        <w:t>7.5 保存试配记录</w:t>
      </w:r>
      <w:bookmarkEnd w:id="49"/>
    </w:p>
    <w:p w14:paraId="5B997E50" w14:textId="4530B8B4" w:rsidR="00DF30D0" w:rsidRDefault="00BE4543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2AA60E" wp14:editId="5F7BC803">
            <wp:extent cx="5731510" cy="2719705"/>
            <wp:effectExtent l="0" t="0" r="2540" b="4445"/>
            <wp:docPr id="38266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63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2A8F9F3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点击 </w:t>
      </w:r>
      <w:r>
        <w:rPr>
          <w:b/>
          <w:bCs/>
        </w:rPr>
        <w:t>"保存配比记录"</w:t>
      </w:r>
      <w:r>
        <w:t xml:space="preserve"> 按钮</w:t>
      </w:r>
    </w:p>
    <w:p w14:paraId="62DC379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输入试</w:t>
      </w:r>
      <w:proofErr w:type="gramStart"/>
      <w:r>
        <w:t>配记录</w:t>
      </w:r>
      <w:proofErr w:type="gramEnd"/>
      <w:r>
        <w:t>名称</w:t>
      </w:r>
    </w:p>
    <w:p w14:paraId="354D1BD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点击确认，试配快照将附着在原 HPC </w:t>
      </w:r>
      <w:proofErr w:type="gramStart"/>
      <w:r>
        <w:t>主记录</w:t>
      </w:r>
      <w:proofErr w:type="gramEnd"/>
      <w:r>
        <w:t>中</w:t>
      </w:r>
    </w:p>
    <w:p w14:paraId="6A327A65" w14:textId="77777777" w:rsidR="00DF30D0" w:rsidRDefault="00000000">
      <w:pPr>
        <w:pStyle w:val="2"/>
        <w:spacing w:before="360"/>
        <w:rPr>
          <w:rFonts w:hint="eastAsia"/>
        </w:rPr>
      </w:pPr>
      <w:bookmarkStart w:id="50" w:name="_Toc234394229"/>
      <w:r>
        <w:t>8. 试</w:t>
      </w:r>
      <w:proofErr w:type="gramStart"/>
      <w:r>
        <w:t>配调整</w:t>
      </w:r>
      <w:proofErr w:type="gramEnd"/>
      <w:r>
        <w:t xml:space="preserve"> — 超高性能试配（UHPC）</w:t>
      </w:r>
      <w:bookmarkEnd w:id="50"/>
    </w:p>
    <w:p w14:paraId="2D8E6CB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1" w:name="_Toc234394230"/>
      <w:r>
        <w:t>8.1 进入 UHPC 试配页</w:t>
      </w:r>
      <w:bookmarkEnd w:id="51"/>
    </w:p>
    <w:p w14:paraId="4BEDF4F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导航栏 → "试</w:t>
      </w:r>
      <w:proofErr w:type="gramStart"/>
      <w:r>
        <w:t>配调整</w:t>
      </w:r>
      <w:proofErr w:type="gramEnd"/>
      <w:r>
        <w:t>" → "超高性能试配"</w:t>
      </w:r>
    </w:p>
    <w:p w14:paraId="328945F9" w14:textId="37487D22" w:rsidR="00DF30D0" w:rsidRDefault="00BE4543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72F56321" wp14:editId="46F02A74">
            <wp:extent cx="5731510" cy="2719705"/>
            <wp:effectExtent l="0" t="0" r="2540" b="4445"/>
            <wp:docPr id="179152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94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前置条件</w:t>
      </w:r>
      <w:r>
        <w:t>:</w:t>
      </w:r>
    </w:p>
    <w:p w14:paraId="574E2D7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必须先完成 UHPC 主配比计算并保存记录</w:t>
      </w:r>
    </w:p>
    <w:p w14:paraId="6D31F33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试配页会自动读取当前已打开的 UHPC 主配比数据</w:t>
      </w:r>
    </w:p>
    <w:p w14:paraId="304C2A12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lastRenderedPageBreak/>
        <w:t>页面结构</w:t>
      </w:r>
      <w:r>
        <w:t xml:space="preserve">: 与 HPC 试配类似（3 </w:t>
      </w:r>
      <w:proofErr w:type="gramStart"/>
      <w:r>
        <w:t>个</w:t>
      </w:r>
      <w:proofErr w:type="gramEnd"/>
      <w:r>
        <w:t>页签，右侧</w:t>
      </w:r>
      <w:proofErr w:type="gramStart"/>
      <w:r>
        <w:t>侧</w:t>
      </w:r>
      <w:proofErr w:type="gramEnd"/>
      <w:r>
        <w:t>栏汇总）。</w:t>
      </w:r>
    </w:p>
    <w:p w14:paraId="74F6CB14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2" w:name="_Toc234394231"/>
      <w:r>
        <w:t>8.2 工作性实验页签</w:t>
      </w:r>
      <w:bookmarkEnd w:id="52"/>
    </w:p>
    <w:p w14:paraId="3AD9B69A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工作性实验</w:t>
      </w:r>
    </w:p>
    <w:p w14:paraId="05160251" w14:textId="680EC5B8" w:rsidR="00DF30D0" w:rsidRDefault="00F64604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19C41B6F" wp14:editId="6E1DAA94">
            <wp:extent cx="5731510" cy="2719705"/>
            <wp:effectExtent l="0" t="0" r="2540" b="4445"/>
            <wp:docPr id="1963193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935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可调参数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F30D0" w14:paraId="09B1A7AA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A26F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6153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F30D0" w14:paraId="016DE70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D78E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砂胶比</w:t>
            </w:r>
            <w:proofErr w:type="gramEnd"/>
            <w:r>
              <w:rPr>
                <w:sz w:val="20"/>
                <w:szCs w:val="20"/>
              </w:rPr>
              <w:t xml:space="preserve"> S/B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68A3" w14:textId="77777777" w:rsidR="00DF30D0" w:rsidRDefault="00000000">
            <w:pPr>
              <w:spacing w:before="20" w:after="20"/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调整砂胶比值</w:t>
            </w:r>
            <w:proofErr w:type="gramEnd"/>
          </w:p>
        </w:tc>
      </w:tr>
      <w:tr w:rsidR="00DF30D0" w14:paraId="0A98935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62D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外加剂掺量 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E1A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百分比</w:t>
            </w:r>
          </w:p>
        </w:tc>
      </w:tr>
    </w:tbl>
    <w:p w14:paraId="1A5A2144" w14:textId="77777777" w:rsidR="00DF30D0" w:rsidRDefault="00DF30D0">
      <w:pPr>
        <w:spacing w:after="60"/>
        <w:rPr>
          <w:rFonts w:hint="eastAsia"/>
        </w:rPr>
      </w:pPr>
    </w:p>
    <w:p w14:paraId="0EBAF650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35880EE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调整</w:t>
      </w:r>
      <w:proofErr w:type="gramStart"/>
      <w:r>
        <w:t>砂胶比</w:t>
      </w:r>
      <w:proofErr w:type="gramEnd"/>
      <w:r>
        <w:t>和外加剂掺量</w:t>
      </w:r>
    </w:p>
    <w:p w14:paraId="3FB0F52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系统自动重新生成满足新参数的试</w:t>
      </w:r>
      <w:proofErr w:type="gramStart"/>
      <w:r>
        <w:t>拌配合</w:t>
      </w:r>
      <w:proofErr w:type="gramEnd"/>
      <w:r>
        <w:t>比</w:t>
      </w:r>
    </w:p>
    <w:p w14:paraId="02B9EAA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"下一步"</w:t>
      </w:r>
    </w:p>
    <w:p w14:paraId="316CE54F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3" w:name="_Toc234394232"/>
      <w:r>
        <w:t>8.3 强度实验页签</w:t>
      </w:r>
      <w:bookmarkEnd w:id="53"/>
    </w:p>
    <w:p w14:paraId="39A5E83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强度实验</w:t>
      </w:r>
    </w:p>
    <w:p w14:paraId="6278CCCA" w14:textId="0DB21095" w:rsidR="00DF30D0" w:rsidRDefault="00F64604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32E95E" wp14:editId="30791E43">
            <wp:extent cx="5731510" cy="2719705"/>
            <wp:effectExtent l="0" t="0" r="2540" b="4445"/>
            <wp:docPr id="65603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34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生成不同水胶比</w:t>
      </w:r>
      <w:proofErr w:type="gramStart"/>
      <w:r>
        <w:t>或硅灰</w:t>
      </w:r>
      <w:proofErr w:type="gramEnd"/>
      <w:r>
        <w:t>掺量的试验组，录入实测强度后进行二次回归分析。</w:t>
      </w:r>
    </w:p>
    <w:p w14:paraId="4F5551C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172F047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查看系统生成的 +Δ 和 -Δ 试验配比组</w:t>
      </w:r>
    </w:p>
    <w:p w14:paraId="01CAA2B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录入各组实测强度值</w:t>
      </w:r>
    </w:p>
    <w:p w14:paraId="55D138B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系统对三组（基准、+Δ、−Δ）数据执行</w:t>
      </w:r>
      <w:r>
        <w:rPr>
          <w:b/>
          <w:bCs/>
        </w:rPr>
        <w:t>三点最小二乘线性回归</w:t>
      </w:r>
      <w:r>
        <w:t>，</w:t>
      </w:r>
      <w:proofErr w:type="gramStart"/>
      <w:r>
        <w:t>反解得到</w:t>
      </w:r>
      <w:proofErr w:type="gramEnd"/>
      <w:r>
        <w:t xml:space="preserve"> </w:t>
      </w:r>
      <w:r>
        <w:rPr>
          <w:b/>
          <w:bCs/>
        </w:rPr>
        <w:t>推荐水胶比</w:t>
      </w:r>
      <w:r>
        <w:t xml:space="preserve"> 与 </w:t>
      </w:r>
      <w:proofErr w:type="gramStart"/>
      <w:r>
        <w:rPr>
          <w:b/>
          <w:bCs/>
        </w:rPr>
        <w:t>推荐硅灰用量</w:t>
      </w:r>
      <w:proofErr w:type="gramEnd"/>
      <w:r>
        <w:t xml:space="preserve">，并给出各推荐值对应的 </w:t>
      </w:r>
      <w:r>
        <w:rPr>
          <w:b/>
          <w:bCs/>
        </w:rPr>
        <w:t>预测强度</w:t>
      </w:r>
      <w:r>
        <w:t>（沿回归线插值计算，随录入数据平滑变化，可据此确认推荐</w:t>
      </w:r>
      <w:proofErr w:type="gramStart"/>
      <w:r>
        <w:t>值来自</w:t>
      </w:r>
      <w:proofErr w:type="gramEnd"/>
      <w:r>
        <w:t>拟合而非直接取用对照组）</w:t>
      </w:r>
    </w:p>
    <w:p w14:paraId="567AD14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点击 </w:t>
      </w:r>
      <w:r>
        <w:rPr>
          <w:b/>
          <w:bCs/>
        </w:rPr>
        <w:t>"下一步"</w:t>
      </w:r>
    </w:p>
    <w:p w14:paraId="40BC669E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4" w:name="_Toc234394233"/>
      <w:r>
        <w:t>8.4 配合比校正与确定页签</w:t>
      </w:r>
      <w:bookmarkEnd w:id="54"/>
    </w:p>
    <w:p w14:paraId="16B9879A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页签名称</w:t>
      </w:r>
      <w:r>
        <w:t>: 配合比校正与确定</w:t>
      </w:r>
    </w:p>
    <w:p w14:paraId="6693EE5E" w14:textId="30837B89" w:rsidR="00DF30D0" w:rsidRDefault="00F64604">
      <w:pPr>
        <w:spacing w:before="60" w:after="60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F270D9D" wp14:editId="6A8D53B0">
            <wp:extent cx="5731510" cy="2719705"/>
            <wp:effectExtent l="0" t="0" r="2540" b="4445"/>
            <wp:docPr id="53203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26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AAB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功能概述</w:t>
      </w:r>
      <w:r>
        <w:t xml:space="preserve">: 选择校正基准（试拌基准 / 推荐水胶比基准 / </w:t>
      </w:r>
      <w:proofErr w:type="gramStart"/>
      <w:r>
        <w:t>推荐硅灰用量</w:t>
      </w:r>
      <w:proofErr w:type="gramEnd"/>
      <w:r>
        <w:t>基准），输入实测表观密度，生成最终实验室配合比。</w:t>
      </w:r>
    </w:p>
    <w:p w14:paraId="496AC8E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lastRenderedPageBreak/>
        <w:t>操作步骤</w:t>
      </w:r>
      <w:r>
        <w:t>:</w:t>
      </w:r>
    </w:p>
    <w:p w14:paraId="20A9935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在"调整配合比基准"中选择以下基准之一：</w:t>
      </w:r>
    </w:p>
    <w:p w14:paraId="24865982" w14:textId="77777777" w:rsidR="00DF30D0" w:rsidRDefault="00000000">
      <w:pPr>
        <w:spacing w:before="60" w:after="60"/>
        <w:rPr>
          <w:rFonts w:hint="eastAsia"/>
        </w:rPr>
      </w:pPr>
      <w:r>
        <w:t xml:space="preserve">- 试拌基准（采用工作性实验配比） - 推荐水胶比基准（采用回归推荐水胶比） - </w:t>
      </w:r>
      <w:proofErr w:type="gramStart"/>
      <w:r>
        <w:t>推荐硅灰用量</w:t>
      </w:r>
      <w:proofErr w:type="gramEnd"/>
      <w:r>
        <w:t>基准（采用回归</w:t>
      </w:r>
      <w:proofErr w:type="gramStart"/>
      <w:r>
        <w:t>推荐硅灰用量</w:t>
      </w:r>
      <w:proofErr w:type="gramEnd"/>
      <w:r>
        <w:t>）</w:t>
      </w:r>
    </w:p>
    <w:p w14:paraId="51248F1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输入拌合物表观密度实测值</w:t>
      </w:r>
    </w:p>
    <w:p w14:paraId="02924E6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系统自动计算校正系数</w:t>
      </w:r>
    </w:p>
    <w:p w14:paraId="41D6B89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系统生成最终的 UHPC 实验室配合比（每方材料用量）</w:t>
      </w:r>
    </w:p>
    <w:p w14:paraId="65740CF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5.  在 </w:t>
      </w:r>
      <w:r>
        <w:rPr>
          <w:b/>
          <w:bCs/>
        </w:rPr>
        <w:t>"混凝土性能及评价"</w:t>
      </w:r>
      <w:r>
        <w:t xml:space="preserve"> 区录入 28d 抗压强度分组数据、实测扩展度与扩展度要求，系统给出</w:t>
      </w:r>
      <w:r>
        <w:rPr>
          <w:b/>
          <w:bCs/>
        </w:rPr>
        <w:t>性能评价</w:t>
      </w:r>
      <w:r>
        <w:t>：</w:t>
      </w:r>
    </w:p>
    <w:p w14:paraId="302137BE" w14:textId="77777777" w:rsidR="00DF30D0" w:rsidRDefault="00000000">
      <w:pPr>
        <w:spacing w:before="60" w:after="60"/>
        <w:rPr>
          <w:rFonts w:hint="eastAsia"/>
        </w:rPr>
      </w:pPr>
      <w:r>
        <w:t xml:space="preserve">- </w:t>
      </w:r>
      <w:r>
        <w:rPr>
          <w:b/>
          <w:bCs/>
        </w:rPr>
        <w:t>强度评价</w:t>
      </w:r>
      <w:r>
        <w:t xml:space="preserve">：总体均值 ≥ 配制强度，且各组均值 ≥ 0.95×强度等级，即为合格。 - </w:t>
      </w:r>
      <w:r>
        <w:rPr>
          <w:b/>
          <w:bCs/>
        </w:rPr>
        <w:t>扩展度评价</w:t>
      </w:r>
      <w:r>
        <w:t>：实测扩展度落在 "扩展度要求 ± 50 mm" 范围内即为合格。</w:t>
      </w:r>
    </w:p>
    <w:p w14:paraId="056444B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6.  确认无误后点击 </w:t>
      </w:r>
      <w:r>
        <w:rPr>
          <w:b/>
          <w:bCs/>
        </w:rPr>
        <w:t>"保存配比记录"</w:t>
      </w:r>
    </w:p>
    <w:p w14:paraId="72AD38BB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5" w:name="_Toc234394234"/>
      <w:r>
        <w:t>8.5 保存试配记录</w:t>
      </w:r>
      <w:bookmarkEnd w:id="55"/>
    </w:p>
    <w:p w14:paraId="7A6661BB" w14:textId="77777777" w:rsidR="00DF30D0" w:rsidRDefault="00000000">
      <w:pPr>
        <w:spacing w:before="60" w:after="60"/>
        <w:rPr>
          <w:rFonts w:hint="eastAsia"/>
        </w:rPr>
      </w:pPr>
      <w:r>
        <w:t>操作步骤同 HPC 试配（参见 [7.5 保存试</w:t>
      </w:r>
      <w:proofErr w:type="gramStart"/>
      <w:r>
        <w:t>配记录</w:t>
      </w:r>
      <w:proofErr w:type="gramEnd"/>
      <w:r>
        <w:t>](#75-保存试</w:t>
      </w:r>
      <w:proofErr w:type="gramStart"/>
      <w:r>
        <w:t>配记录</w:t>
      </w:r>
      <w:proofErr w:type="gramEnd"/>
      <w:r>
        <w:t xml:space="preserve">)），试配快照附着在原 UHPC </w:t>
      </w:r>
      <w:proofErr w:type="gramStart"/>
      <w:r>
        <w:t>主记录</w:t>
      </w:r>
      <w:proofErr w:type="gramEnd"/>
      <w:r>
        <w:t>中。</w:t>
      </w:r>
    </w:p>
    <w:p w14:paraId="44C03041" w14:textId="77777777" w:rsidR="00DF30D0" w:rsidRDefault="00000000">
      <w:pPr>
        <w:pStyle w:val="2"/>
        <w:spacing w:before="360"/>
        <w:rPr>
          <w:rFonts w:hint="eastAsia"/>
        </w:rPr>
      </w:pPr>
      <w:bookmarkStart w:id="56" w:name="_Toc234394235"/>
      <w:r>
        <w:t>9. 全部配合记录</w:t>
      </w:r>
      <w:bookmarkEnd w:id="56"/>
    </w:p>
    <w:p w14:paraId="1C08080E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7" w:name="_Toc234394236"/>
      <w:r>
        <w:t>9.1 记录列表与筛选</w:t>
      </w:r>
      <w:bookmarkEnd w:id="57"/>
    </w:p>
    <w:p w14:paraId="7B29BDC6" w14:textId="44F7EEC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 xml:space="preserve">: </w:t>
      </w:r>
      <w:r w:rsidR="00FF5385">
        <w:rPr>
          <w:rFonts w:hint="eastAsia"/>
        </w:rPr>
        <w:t>首页</w:t>
      </w:r>
      <w:r>
        <w:t xml:space="preserve"> → </w:t>
      </w:r>
      <w:r w:rsidR="00FF5385">
        <w:rPr>
          <w:rFonts w:hint="eastAsia"/>
        </w:rPr>
        <w:t>最近配合</w:t>
      </w:r>
      <w:proofErr w:type="gramStart"/>
      <w:r w:rsidR="00FF5385">
        <w:rPr>
          <w:rFonts w:hint="eastAsia"/>
        </w:rPr>
        <w:t>比记录</w:t>
      </w:r>
      <w:proofErr w:type="gramEnd"/>
      <w:r w:rsidR="00FF5385">
        <w:rPr>
          <w:rFonts w:hint="eastAsia"/>
        </w:rPr>
        <w:t xml:space="preserve"> </w:t>
      </w:r>
      <w:r w:rsidR="00FF5385">
        <w:t>→</w:t>
      </w:r>
      <w:r w:rsidR="00FF5385">
        <w:rPr>
          <w:rFonts w:hint="eastAsia"/>
        </w:rPr>
        <w:t xml:space="preserve"> 查看全部</w:t>
      </w:r>
    </w:p>
    <w:p w14:paraId="57268290" w14:textId="2B793D63" w:rsidR="00DF30D0" w:rsidRDefault="00340289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6534D4C1" wp14:editId="120C5118">
            <wp:extent cx="5731510" cy="2719705"/>
            <wp:effectExtent l="0" t="0" r="2540" b="4445"/>
            <wp:docPr id="1757475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754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统一展示所有项目下的全部 HPC 与 UHPC 配比记录，支持搜索、筛选和载入。</w:t>
      </w:r>
    </w:p>
    <w:p w14:paraId="7B6BAB38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6C948C8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1.  进入"全部配合记录"页面</w:t>
      </w:r>
    </w:p>
    <w:p w14:paraId="19E0541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在搜索框中输入项目名称或配比名称关键字进行过滤</w:t>
      </w:r>
    </w:p>
    <w:p w14:paraId="4E06B49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使用"类别"下拉筛选 HPC / UHPC</w:t>
      </w:r>
    </w:p>
    <w:p w14:paraId="724C0F6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表格展示以下列：项目名称、配比名称、类别、水泥、粉煤灰、砂、石、水、胶材总量、水胶比、砂率、总量、创建人、时间</w:t>
      </w:r>
    </w:p>
    <w:p w14:paraId="6AF8B65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点击表格底部</w:t>
      </w:r>
      <w:proofErr w:type="gramStart"/>
      <w:r>
        <w:t>分页器翻页</w:t>
      </w:r>
      <w:proofErr w:type="gramEnd"/>
    </w:p>
    <w:p w14:paraId="6279120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6.  点击"刷新"按钮重新加载数据</w:t>
      </w:r>
    </w:p>
    <w:p w14:paraId="59B5ADAC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58" w:name="_Toc234394237"/>
      <w:r>
        <w:t>9.2 载入历史记录</w:t>
      </w:r>
      <w:bookmarkEnd w:id="58"/>
    </w:p>
    <w:p w14:paraId="29D4877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595E7E6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在记录列表中，找到目标记录</w:t>
      </w:r>
    </w:p>
    <w:p w14:paraId="1923436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点击操作列的 </w:t>
      </w:r>
      <w:r>
        <w:rPr>
          <w:b/>
          <w:bCs/>
        </w:rPr>
        <w:t>"载入"</w:t>
      </w:r>
      <w:r>
        <w:t xml:space="preserve"> 按钮</w:t>
      </w:r>
    </w:p>
    <w:p w14:paraId="78DCA88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系统自动跳转到对应计算页面（HPC → </w:t>
      </w:r>
      <w:r>
        <w:rPr>
          <w:rFonts w:ascii="Consolas" w:eastAsia="Consolas" w:hAnsi="Consolas" w:cs="Consolas"/>
          <w:color w:val="C7254E"/>
          <w:sz w:val="20"/>
          <w:szCs w:val="20"/>
        </w:rPr>
        <w:t>/calc/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hpc</w:t>
      </w:r>
      <w:proofErr w:type="spellEnd"/>
      <w:r>
        <w:t xml:space="preserve">，UHPC → </w:t>
      </w:r>
      <w:r>
        <w:rPr>
          <w:rFonts w:ascii="Consolas" w:eastAsia="Consolas" w:hAnsi="Consolas" w:cs="Consolas"/>
          <w:color w:val="C7254E"/>
          <w:sz w:val="20"/>
          <w:szCs w:val="20"/>
        </w:rPr>
        <w:t>/calc/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uhpc</w:t>
      </w:r>
      <w:proofErr w:type="spellEnd"/>
      <w:r>
        <w:t>）</w:t>
      </w:r>
    </w:p>
    <w:p w14:paraId="443AC13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该记录的全部参数将自动填入计算器</w:t>
      </w:r>
    </w:p>
    <w:p w14:paraId="1D12A02A" w14:textId="77777777" w:rsidR="00DF30D0" w:rsidRDefault="00000000">
      <w:pPr>
        <w:pStyle w:val="2"/>
        <w:spacing w:before="360"/>
        <w:rPr>
          <w:rFonts w:hint="eastAsia"/>
        </w:rPr>
      </w:pPr>
      <w:bookmarkStart w:id="59" w:name="_Toc234394238"/>
      <w:r>
        <w:t>10. 配合比记录：导入 · 导出 · 计算书</w:t>
      </w:r>
      <w:bookmarkEnd w:id="59"/>
    </w:p>
    <w:p w14:paraId="6E972E8A" w14:textId="77777777" w:rsidR="00DF30D0" w:rsidRDefault="00000000">
      <w:pPr>
        <w:spacing w:before="60" w:after="60"/>
        <w:rPr>
          <w:rFonts w:hint="eastAsia"/>
        </w:rPr>
      </w:pPr>
      <w:r>
        <w:t>"配合</w:t>
      </w:r>
      <w:proofErr w:type="gramStart"/>
      <w:r>
        <w:t>比记录</w:t>
      </w:r>
      <w:proofErr w:type="gramEnd"/>
      <w:r>
        <w:t>"页（导航栏 → "配合</w:t>
      </w:r>
      <w:proofErr w:type="gramStart"/>
      <w:r>
        <w:t>比记录</w:t>
      </w:r>
      <w:proofErr w:type="gramEnd"/>
      <w:r>
        <w:t xml:space="preserve">"，路径 </w:t>
      </w:r>
      <w:r>
        <w:rPr>
          <w:rFonts w:ascii="Consolas" w:eastAsia="Consolas" w:hAnsi="Consolas" w:cs="Consolas"/>
          <w:color w:val="C7254E"/>
          <w:sz w:val="20"/>
          <w:szCs w:val="20"/>
        </w:rPr>
        <w:t>/report</w:t>
      </w:r>
      <w:r>
        <w:t>）以项目为单位集中管理配比记录，并提供 Excel 导入、</w:t>
      </w:r>
      <w:proofErr w:type="gramStart"/>
      <w:r>
        <w:t>批量项目</w:t>
      </w:r>
      <w:proofErr w:type="gramEnd"/>
      <w:r>
        <w:t>导入以及 PDF 配合</w:t>
      </w:r>
      <w:proofErr w:type="gramStart"/>
      <w:r>
        <w:t>比记录</w:t>
      </w:r>
      <w:proofErr w:type="gramEnd"/>
      <w:r>
        <w:t>报告导出。</w:t>
      </w:r>
    </w:p>
    <w:p w14:paraId="38E168AF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0" w:name="_Toc234394239"/>
      <w:r>
        <w:t>10.1 页面概览</w:t>
      </w:r>
      <w:bookmarkEnd w:id="60"/>
    </w:p>
    <w:p w14:paraId="6C00AFED" w14:textId="3A06B96E" w:rsidR="00DF30D0" w:rsidRDefault="004D3383">
      <w:pPr>
        <w:spacing w:before="60" w:after="60"/>
        <w:ind w:left="720" w:hanging="360"/>
        <w:rPr>
          <w:rFonts w:hint="eastAsia"/>
        </w:rPr>
      </w:pPr>
      <w:r>
        <w:rPr>
          <w:noProof/>
        </w:rPr>
        <w:drawing>
          <wp:inline distT="0" distB="0" distL="0" distR="0" wp14:anchorId="2F04857B" wp14:editId="1318977B">
            <wp:extent cx="5731510" cy="2719705"/>
            <wp:effectExtent l="0" t="0" r="2540" b="4445"/>
            <wp:docPr id="1574991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14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•  </w:t>
      </w:r>
      <w:r>
        <w:rPr>
          <w:b/>
          <w:bCs/>
        </w:rPr>
        <w:t>左侧项目列表</w:t>
      </w:r>
      <w:r>
        <w:t>：展示全部项目，支持按名称 / 编号搜索，点击项目在右侧加载其配比记录。</w:t>
      </w:r>
    </w:p>
    <w:p w14:paraId="7169F6E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右侧记录区</w:t>
      </w:r>
      <w:r>
        <w:t>：</w:t>
      </w:r>
    </w:p>
    <w:p w14:paraId="0932EE98" w14:textId="77777777" w:rsidR="00DF30D0" w:rsidRDefault="00000000">
      <w:pPr>
        <w:spacing w:before="60" w:after="60"/>
        <w:rPr>
          <w:rFonts w:hint="eastAsia"/>
        </w:rPr>
      </w:pPr>
      <w:r>
        <w:lastRenderedPageBreak/>
        <w:t xml:space="preserve">- 顶部工具栏提供 </w:t>
      </w:r>
      <w:r>
        <w:rPr>
          <w:b/>
          <w:bCs/>
        </w:rPr>
        <w:t>"导入配比"</w:t>
      </w:r>
      <w:r>
        <w:t xml:space="preserve">（单条）与 </w:t>
      </w:r>
      <w:r>
        <w:rPr>
          <w:b/>
          <w:bCs/>
        </w:rPr>
        <w:t>"导入项目"</w:t>
      </w:r>
      <w:r>
        <w:t xml:space="preserve">（批量）按钮。 - 记录表格展示各条配比的材料用量与关键参数。 - 每条记录操作列提供 </w:t>
      </w:r>
      <w:r>
        <w:rPr>
          <w:b/>
          <w:bCs/>
        </w:rPr>
        <w:t>"导出PDF"</w:t>
      </w:r>
      <w:r>
        <w:t xml:space="preserve"> 按钮。</w:t>
      </w:r>
    </w:p>
    <w:p w14:paraId="01F7E084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1" w:name="_Toc234394240"/>
      <w:r>
        <w:t>10.2 导入单条配比与校验</w:t>
      </w:r>
      <w:bookmarkEnd w:id="61"/>
    </w:p>
    <w:p w14:paraId="1D6CCA46" w14:textId="77777777" w:rsidR="00DF30D0" w:rsidRDefault="00000000">
      <w:pPr>
        <w:spacing w:before="60" w:after="60"/>
        <w:rPr>
          <w:rFonts w:hint="eastAsia"/>
        </w:rPr>
      </w:pPr>
      <w:r>
        <w:t>系统支持导入按模板整理的单条配比 Excel（.xlsx）。入口有两处：</w:t>
      </w:r>
    </w:p>
    <w:p w14:paraId="71989A3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配合</w:t>
      </w:r>
      <w:proofErr w:type="gramStart"/>
      <w:r>
        <w:rPr>
          <w:b/>
          <w:bCs/>
        </w:rPr>
        <w:t>比记录页</w:t>
      </w:r>
      <w:proofErr w:type="gramEnd"/>
      <w:r>
        <w:t xml:space="preserve">：右上角 </w:t>
      </w:r>
      <w:r>
        <w:rPr>
          <w:b/>
          <w:bCs/>
        </w:rPr>
        <w:t>"导入配比"</w:t>
      </w:r>
      <w:r>
        <w:t>。</w:t>
      </w:r>
    </w:p>
    <w:p w14:paraId="06626A4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HPC / UHPC 配比计算页</w:t>
      </w:r>
      <w:r>
        <w:t xml:space="preserve">：项目配比记录卡片中的 </w:t>
      </w:r>
      <w:r>
        <w:rPr>
          <w:b/>
          <w:bCs/>
        </w:rPr>
        <w:t>"导入配比"</w:t>
      </w:r>
      <w:r>
        <w:t>（导入后参数直接载入计算界面）。</w:t>
      </w:r>
    </w:p>
    <w:p w14:paraId="08942EB1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37CFEA4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点击 </w:t>
      </w:r>
      <w:r>
        <w:rPr>
          <w:b/>
          <w:bCs/>
        </w:rPr>
        <w:t>"导入配比"</w:t>
      </w:r>
      <w:r>
        <w:t>，弹出导入对话框。</w:t>
      </w:r>
    </w:p>
    <w:p w14:paraId="3E5CA06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首次可先点击对话框内的 </w:t>
      </w:r>
      <w:r>
        <w:rPr>
          <w:b/>
          <w:bCs/>
        </w:rPr>
        <w:t>"下载模板"</w:t>
      </w:r>
      <w:r>
        <w:t xml:space="preserve"> 获取标准模板（见 10.4）。</w:t>
      </w:r>
    </w:p>
    <w:p w14:paraId="0282891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选择 .xlsx 文件后，系统自动解析并进行</w:t>
      </w:r>
      <w:r>
        <w:rPr>
          <w:b/>
          <w:bCs/>
        </w:rPr>
        <w:t>关键参数合理性校验</w:t>
      </w:r>
      <w:r>
        <w:t>。</w:t>
      </w:r>
    </w:p>
    <w:p w14:paraId="64D283A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校验结果以表格展示，包含以下列：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F30D0" w14:paraId="22DDCFB4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B73A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列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1712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:rsidR="00DF30D0" w14:paraId="1006886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EEC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校验项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1F95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被评价的关键参数</w:t>
            </w:r>
          </w:p>
        </w:tc>
      </w:tr>
      <w:tr w:rsidR="00DF30D0" w14:paraId="73453FE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634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计算值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CF5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系统按规范 / 强度等级推算的参考值</w:t>
            </w:r>
          </w:p>
        </w:tc>
      </w:tr>
      <w:tr w:rsidR="00DF30D0" w14:paraId="457480C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A3A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输入值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785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Excel 中导入的实际值</w:t>
            </w:r>
          </w:p>
        </w:tc>
      </w:tr>
      <w:tr w:rsidR="00DF30D0" w14:paraId="78BBBE9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66A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偏差值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071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输入值与计算值之差的绝对值</w:t>
            </w:r>
          </w:p>
        </w:tc>
      </w:tr>
      <w:tr w:rsidR="00DF30D0" w14:paraId="28B5B17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DB7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容差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BBA6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允许偏差范围</w:t>
            </w:r>
          </w:p>
        </w:tc>
      </w:tr>
      <w:tr w:rsidR="00DF30D0" w14:paraId="217437D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D3C2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评价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95CA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"合理" 或 "偏离"</w:t>
            </w:r>
          </w:p>
        </w:tc>
      </w:tr>
    </w:tbl>
    <w:p w14:paraId="028EAADE" w14:textId="77777777" w:rsidR="00DF30D0" w:rsidRDefault="00DF30D0">
      <w:pPr>
        <w:spacing w:after="60"/>
        <w:rPr>
          <w:rFonts w:hint="eastAsia"/>
        </w:rPr>
      </w:pPr>
    </w:p>
    <w:p w14:paraId="363DBAE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校验项按配比类别不同：</w:t>
      </w:r>
    </w:p>
    <w:p w14:paraId="7936EE01" w14:textId="77777777" w:rsidR="00DF30D0" w:rsidRDefault="00000000">
      <w:pPr>
        <w:spacing w:before="60" w:after="60"/>
        <w:rPr>
          <w:rFonts w:hint="eastAsia"/>
        </w:rPr>
      </w:pPr>
      <w:r>
        <w:t xml:space="preserve">- </w:t>
      </w:r>
      <w:r>
        <w:rPr>
          <w:b/>
          <w:bCs/>
        </w:rPr>
        <w:t>HPC</w:t>
      </w:r>
      <w:r>
        <w:t xml:space="preserve">：水胶比、砂率、粗骨料体积用量。 - </w:t>
      </w:r>
      <w:r>
        <w:rPr>
          <w:b/>
          <w:bCs/>
        </w:rPr>
        <w:t>UHPC</w:t>
      </w:r>
      <w:r>
        <w:t xml:space="preserve">： - 水胶比：参考值按抗压强度等级（UC150 → 0.17，其余 → 0.19），容差 0.01； - </w:t>
      </w:r>
      <w:proofErr w:type="gramStart"/>
      <w:r>
        <w:t>砂胶比</w:t>
      </w:r>
      <w:proofErr w:type="gramEnd"/>
      <w:r>
        <w:t>：参考值取强度等级对应范围中值（如 UC150 → 1.15），容差 ±0.15； - 钢纤维：参考值按抗拉强度等级（UT07 → 2.0%，UT05 → 1.5%），容差 ±0.3%。</w:t>
      </w:r>
    </w:p>
    <w:p w14:paraId="4B5589E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6.  确认校验结果无误后，点击 </w:t>
      </w:r>
      <w:r>
        <w:rPr>
          <w:b/>
          <w:bCs/>
        </w:rPr>
        <w:t>"确认导入"</w:t>
      </w:r>
      <w:r>
        <w:t>（</w:t>
      </w:r>
      <w:proofErr w:type="gramStart"/>
      <w:r>
        <w:t>计算页则为</w:t>
      </w:r>
      <w:proofErr w:type="gramEnd"/>
      <w:r>
        <w:t>直接载入）。</w:t>
      </w:r>
    </w:p>
    <w:p w14:paraId="135B48B1" w14:textId="5357576B" w:rsidR="00DF30D0" w:rsidRDefault="004D3383">
      <w:pPr>
        <w:spacing w:before="60" w:after="60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C177B7" wp14:editId="5AE5CF01">
            <wp:extent cx="5731510" cy="2719705"/>
            <wp:effectExtent l="0" t="0" r="2540" b="4445"/>
            <wp:docPr id="866612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23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73B7F" wp14:editId="6D216164">
            <wp:extent cx="5731510" cy="2719705"/>
            <wp:effectExtent l="0" t="0" r="2540" b="4445"/>
            <wp:docPr id="416852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24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88888"/>
          <w:sz w:val="18"/>
          <w:szCs w:val="18"/>
        </w:rPr>
        <w:t>提示：导入的原始数据可在配比计算</w:t>
      </w:r>
      <w:proofErr w:type="gramStart"/>
      <w:r>
        <w:rPr>
          <w:color w:val="888888"/>
          <w:sz w:val="18"/>
          <w:szCs w:val="18"/>
        </w:rPr>
        <w:t>页侧栏</w:t>
      </w:r>
      <w:proofErr w:type="gramEnd"/>
      <w:r>
        <w:rPr>
          <w:color w:val="888888"/>
          <w:sz w:val="18"/>
          <w:szCs w:val="18"/>
        </w:rPr>
        <w:t>的 **"导入值"** 面板随时查看（参见 5.10 / 6.9）。</w:t>
      </w:r>
    </w:p>
    <w:p w14:paraId="300063B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2" w:name="_Toc234394241"/>
      <w:r>
        <w:t>10.3 导入整个项目</w:t>
      </w:r>
      <w:bookmarkEnd w:id="62"/>
    </w:p>
    <w:p w14:paraId="19FE9D9B" w14:textId="77777777" w:rsidR="00DF30D0" w:rsidRDefault="00000000">
      <w:pPr>
        <w:spacing w:before="60" w:after="60"/>
        <w:rPr>
          <w:rFonts w:hint="eastAsia"/>
        </w:rPr>
      </w:pPr>
      <w:r>
        <w:t>支持一次性导入包含多条记录的项目 Excel（多 Sheet：项目信息 + 各条配比记录）。入口：</w:t>
      </w:r>
    </w:p>
    <w:p w14:paraId="57F0FE4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配合</w:t>
      </w:r>
      <w:proofErr w:type="gramStart"/>
      <w:r>
        <w:rPr>
          <w:b/>
          <w:bCs/>
        </w:rPr>
        <w:t>比记录页</w:t>
      </w:r>
      <w:proofErr w:type="gramEnd"/>
      <w:r>
        <w:t xml:space="preserve"> 或 </w:t>
      </w:r>
      <w:r>
        <w:rPr>
          <w:b/>
          <w:bCs/>
        </w:rPr>
        <w:t>项目管理页</w:t>
      </w:r>
      <w:r>
        <w:t xml:space="preserve"> 的 </w:t>
      </w:r>
      <w:r>
        <w:rPr>
          <w:b/>
          <w:bCs/>
        </w:rPr>
        <w:t>"导入项目"</w:t>
      </w:r>
      <w:r>
        <w:t xml:space="preserve"> 按钮。</w:t>
      </w:r>
    </w:p>
    <w:p w14:paraId="5357C1C2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68B112C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点击 </w:t>
      </w:r>
      <w:r>
        <w:rPr>
          <w:b/>
          <w:bCs/>
        </w:rPr>
        <w:t>"导入项目"</w:t>
      </w:r>
      <w:r>
        <w:t>，弹出对话框。</w:t>
      </w:r>
    </w:p>
    <w:p w14:paraId="6C2969C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可先点击 </w:t>
      </w:r>
      <w:r>
        <w:rPr>
          <w:b/>
          <w:bCs/>
        </w:rPr>
        <w:t>"下载项目模板"</w:t>
      </w:r>
      <w:r>
        <w:t>（见 10.4）。</w:t>
      </w:r>
    </w:p>
    <w:p w14:paraId="0BCCC8B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选择项目 Excel 文件，系统解析项目信息并</w:t>
      </w:r>
      <w:r>
        <w:rPr>
          <w:b/>
          <w:bCs/>
        </w:rPr>
        <w:t>逐条校验</w:t>
      </w:r>
      <w:r>
        <w:t>每条配比记录。</w:t>
      </w:r>
    </w:p>
    <w:p w14:paraId="4A3C2BC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每条记录以可折叠面</w:t>
      </w:r>
      <w:proofErr w:type="gramStart"/>
      <w:r>
        <w:t>板展示</w:t>
      </w:r>
      <w:proofErr w:type="gramEnd"/>
      <w:r>
        <w:t>其校验表格（列含义同 10.2）。</w:t>
      </w:r>
    </w:p>
    <w:p w14:paraId="0169613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5.  确认无误后点击 </w:t>
      </w:r>
      <w:r>
        <w:rPr>
          <w:b/>
          <w:bCs/>
        </w:rPr>
        <w:t>"确认导入"</w:t>
      </w:r>
      <w:r>
        <w:t>，系统批量创建项目及其配比记录。</w:t>
      </w:r>
    </w:p>
    <w:p w14:paraId="32059BFF" w14:textId="77777777" w:rsidR="008138AB" w:rsidRDefault="005151AE" w:rsidP="008138AB">
      <w:r>
        <w:rPr>
          <w:noProof/>
        </w:rPr>
        <w:lastRenderedPageBreak/>
        <w:drawing>
          <wp:inline distT="0" distB="0" distL="0" distR="0" wp14:anchorId="79C6281D" wp14:editId="763DC686">
            <wp:extent cx="5731510" cy="2719705"/>
            <wp:effectExtent l="0" t="0" r="2540" b="4445"/>
            <wp:docPr id="1198683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35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A4D2" w14:textId="1F419534" w:rsidR="00DF30D0" w:rsidRDefault="005151AE">
      <w:pPr>
        <w:pStyle w:val="3"/>
        <w:spacing w:before="240" w:after="120"/>
        <w:rPr>
          <w:rFonts w:hint="eastAsia"/>
        </w:rPr>
      </w:pPr>
      <w:bookmarkStart w:id="63" w:name="_Toc234394242"/>
      <w:r>
        <w:t>10.4 导入模板下载</w:t>
      </w:r>
      <w:bookmarkEnd w:id="63"/>
    </w:p>
    <w:p w14:paraId="2C2DEF32" w14:textId="77777777" w:rsidR="00DF30D0" w:rsidRDefault="00000000">
      <w:pPr>
        <w:spacing w:before="60" w:after="60"/>
        <w:rPr>
          <w:rFonts w:hint="eastAsia"/>
        </w:rPr>
      </w:pPr>
      <w:r>
        <w:t>为保证导入格式正确，系统提供标准 Excel 模板：</w:t>
      </w:r>
    </w:p>
    <w:p w14:paraId="793E220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单条配比模板</w:t>
      </w:r>
      <w:r>
        <w:t xml:space="preserve">：在 "导入配比" 对话框内点击 </w:t>
      </w:r>
      <w:r>
        <w:rPr>
          <w:b/>
          <w:bCs/>
        </w:rPr>
        <w:t>"下载模板"</w:t>
      </w:r>
      <w:r>
        <w:t>。</w:t>
      </w:r>
      <w:proofErr w:type="gramStart"/>
      <w:r>
        <w:t>计算页按当前</w:t>
      </w:r>
      <w:proofErr w:type="gramEnd"/>
      <w:r>
        <w:t>类别下载对应的 HPC / UHPC 模板；配合</w:t>
      </w:r>
      <w:proofErr w:type="gramStart"/>
      <w:r>
        <w:t>比记录页可</w:t>
      </w:r>
      <w:proofErr w:type="gramEnd"/>
      <w:r>
        <w:t>分别下载 HPC / UHPC 模板。</w:t>
      </w:r>
    </w:p>
    <w:p w14:paraId="5FABA68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项目模板</w:t>
      </w:r>
      <w:r>
        <w:t xml:space="preserve">：在 "导入项目" 对话框内点击 </w:t>
      </w:r>
      <w:r>
        <w:rPr>
          <w:b/>
          <w:bCs/>
        </w:rPr>
        <w:t>"下载项目模板"</w:t>
      </w:r>
      <w:r>
        <w:t>。模板含三个 Sheet：</w:t>
      </w:r>
      <w:r>
        <w:rPr>
          <w:b/>
          <w:bCs/>
        </w:rPr>
        <w:t>项目信息</w:t>
      </w:r>
      <w:r>
        <w:t>、</w:t>
      </w:r>
      <w:r>
        <w:rPr>
          <w:b/>
          <w:bCs/>
        </w:rPr>
        <w:t>HPC 示例记录</w:t>
      </w:r>
      <w:r>
        <w:t>、</w:t>
      </w:r>
      <w:r>
        <w:rPr>
          <w:b/>
          <w:bCs/>
        </w:rPr>
        <w:t>UHPC 示例记录</w:t>
      </w:r>
      <w:r>
        <w:t>，可参照示例填写后整体导入。</w:t>
      </w:r>
    </w:p>
    <w:p w14:paraId="57216AEE" w14:textId="77777777" w:rsidR="00DF30D0" w:rsidRDefault="00000000">
      <w:pPr>
        <w:spacing w:before="60" w:after="60"/>
        <w:rPr>
          <w:rFonts w:hint="eastAsia"/>
        </w:rPr>
      </w:pPr>
      <w:r>
        <w:t>模板采用与配比记录报告一致的分节横排版面，黄色填写区为需录入的关键参数。</w:t>
      </w:r>
    </w:p>
    <w:p w14:paraId="38100208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4" w:name="_Toc234394243"/>
      <w:r>
        <w:t>10.5 导出配比记录（PDF）</w:t>
      </w:r>
      <w:bookmarkEnd w:id="64"/>
    </w:p>
    <w:p w14:paraId="592AB10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单条导出</w:t>
      </w:r>
      <w:r>
        <w:t>：在配合</w:t>
      </w:r>
      <w:proofErr w:type="gramStart"/>
      <w:r>
        <w:t>比记录页</w:t>
      </w:r>
      <w:proofErr w:type="gramEnd"/>
      <w:r>
        <w:t xml:space="preserve">的记录表格中，点击某条记录的 </w:t>
      </w:r>
      <w:r>
        <w:rPr>
          <w:b/>
          <w:bCs/>
        </w:rPr>
        <w:t>"导出PDF"</w:t>
      </w:r>
      <w:r>
        <w:t xml:space="preserve"> 按钮，系统生成横向 A4 的配合</w:t>
      </w:r>
      <w:proofErr w:type="gramStart"/>
      <w:r>
        <w:t>比记录</w:t>
      </w:r>
      <w:proofErr w:type="gramEnd"/>
      <w:r>
        <w:t>报告（</w:t>
      </w:r>
      <w:proofErr w:type="gramStart"/>
      <w:r>
        <w:t>含配合</w:t>
      </w:r>
      <w:proofErr w:type="gramEnd"/>
      <w:r>
        <w:t>比信息、混凝土性能要求、原材料性能、配合</w:t>
      </w:r>
      <w:proofErr w:type="gramStart"/>
      <w:r>
        <w:t>比关键</w:t>
      </w:r>
      <w:proofErr w:type="gramEnd"/>
      <w:r>
        <w:t>参数、实验室配合比、混凝土性能评价六个部分）并下载。</w:t>
      </w:r>
    </w:p>
    <w:p w14:paraId="55D5C49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•  </w:t>
      </w:r>
      <w:r>
        <w:rPr>
          <w:b/>
          <w:bCs/>
        </w:rPr>
        <w:t>项目整体导出</w:t>
      </w:r>
      <w:r>
        <w:t xml:space="preserve">：在项目管理页的项目列表中，点击项目的 </w:t>
      </w:r>
      <w:r>
        <w:rPr>
          <w:b/>
          <w:bCs/>
        </w:rPr>
        <w:t>"导出项目PDF"</w:t>
      </w:r>
      <w:r>
        <w:t xml:space="preserve"> 按钮，系统将该项目下所有配比记录合并导出，每条</w:t>
      </w:r>
      <w:proofErr w:type="gramStart"/>
      <w:r>
        <w:t>记录占</w:t>
      </w:r>
      <w:proofErr w:type="gramEnd"/>
      <w:r>
        <w:t>一页。</w:t>
      </w:r>
    </w:p>
    <w:p w14:paraId="1948B7C2" w14:textId="6DBD3208" w:rsidR="00177810" w:rsidRDefault="00177810" w:rsidP="00B15B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35588B" wp14:editId="0B39C4D4">
            <wp:extent cx="5731510" cy="2719705"/>
            <wp:effectExtent l="0" t="0" r="2540" b="4445"/>
            <wp:docPr id="2068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6693E" wp14:editId="32ABE7A6">
            <wp:extent cx="5731510" cy="2719705"/>
            <wp:effectExtent l="0" t="0" r="2540" b="4445"/>
            <wp:docPr id="1760423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30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94BC" w14:textId="77777777" w:rsidR="00B15BF6" w:rsidRDefault="00B15BF6">
      <w:pPr>
        <w:pStyle w:val="2"/>
        <w:spacing w:before="360"/>
      </w:pPr>
    </w:p>
    <w:p w14:paraId="06427A88" w14:textId="3EE16B99" w:rsidR="00DF30D0" w:rsidRDefault="00000000">
      <w:pPr>
        <w:pStyle w:val="2"/>
        <w:spacing w:before="360"/>
        <w:rPr>
          <w:rFonts w:hint="eastAsia"/>
        </w:rPr>
      </w:pPr>
      <w:bookmarkStart w:id="65" w:name="_Toc234394244"/>
      <w:r>
        <w:t>11. 回收站</w:t>
      </w:r>
      <w:bookmarkEnd w:id="65"/>
    </w:p>
    <w:p w14:paraId="3F63709F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6" w:name="_Toc234394245"/>
      <w:r>
        <w:t>11.1 浏览回收站</w:t>
      </w:r>
      <w:bookmarkEnd w:id="66"/>
    </w:p>
    <w:p w14:paraId="64E46CF6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导航栏 → "回收站"</w:t>
      </w:r>
    </w:p>
    <w:p w14:paraId="4C858860" w14:textId="22FEDE9F" w:rsidR="00DF30D0" w:rsidRDefault="00EF2D60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AF516E" wp14:editId="55E17D3D">
            <wp:extent cx="5731510" cy="2719705"/>
            <wp:effectExtent l="0" t="0" r="2540" b="4445"/>
            <wp:docPr id="127928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810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功能概述</w:t>
      </w:r>
      <w:r>
        <w:t>: 管理所有被软删除的项目和配比记录。管理员视图可查看全部用户的删除数据，普通用户仅能查看自己删除的数据。</w:t>
      </w:r>
    </w:p>
    <w:p w14:paraId="39CD992D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1F7A261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进入"回收站"页面</w:t>
      </w:r>
    </w:p>
    <w:p w14:paraId="2C13486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使用"类型"下拉筛选：全部数据 / 项目 / 记录</w:t>
      </w:r>
    </w:p>
    <w:p w14:paraId="7ACD2BF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使用搜索框搜索名称、项目编号、项目名称或创建人</w:t>
      </w:r>
    </w:p>
    <w:p w14:paraId="2C1BDA47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表格展示：类型、名称、类别/状态、所属项目、删除时间、删除人</w:t>
      </w:r>
    </w:p>
    <w:p w14:paraId="439196E8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7" w:name="_Toc234394246"/>
      <w:r>
        <w:t>11.2 恢复数据</w:t>
      </w:r>
      <w:bookmarkEnd w:id="67"/>
    </w:p>
    <w:p w14:paraId="4357163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7EFB8D2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在回收站中找到需要恢复的项目或记录</w:t>
      </w:r>
    </w:p>
    <w:p w14:paraId="1362D6D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点击操作列的 </w:t>
      </w:r>
      <w:r>
        <w:rPr>
          <w:b/>
          <w:bCs/>
        </w:rPr>
        <w:t>"恢复"</w:t>
      </w:r>
      <w:r>
        <w:t xml:space="preserve"> 按钮</w:t>
      </w:r>
    </w:p>
    <w:p w14:paraId="51D9405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确认恢复：</w:t>
      </w:r>
    </w:p>
    <w:p w14:paraId="1686069A" w14:textId="77777777" w:rsidR="00DF30D0" w:rsidRDefault="00000000">
      <w:pPr>
        <w:spacing w:before="60" w:after="60"/>
        <w:rPr>
          <w:rFonts w:hint="eastAsia"/>
        </w:rPr>
      </w:pPr>
      <w:r>
        <w:t>- 恢复项目时：同时恢复因该项目删除而进入回收站的所有配比记录 - 恢复记录时：如果所属项目仍在回收站，也会一并恢复该项目</w:t>
      </w:r>
    </w:p>
    <w:p w14:paraId="2EB7EFE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点击 </w:t>
      </w:r>
      <w:r>
        <w:rPr>
          <w:b/>
          <w:bCs/>
        </w:rPr>
        <w:t>"确认恢复"</w:t>
      </w:r>
    </w:p>
    <w:p w14:paraId="617A4B7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68" w:name="_Toc234394247"/>
      <w:r>
        <w:t>11.3 彻底删除</w:t>
      </w:r>
      <w:bookmarkEnd w:id="68"/>
    </w:p>
    <w:p w14:paraId="2BAE5EC3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5B7637B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在回收站中找到需要彻底删除的数据</w:t>
      </w:r>
    </w:p>
    <w:p w14:paraId="6143DE9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点击操作列的 </w:t>
      </w:r>
      <w:r>
        <w:rPr>
          <w:b/>
          <w:bCs/>
        </w:rPr>
        <w:t>"彻底删除（清空）"</w:t>
      </w:r>
      <w:r>
        <w:t xml:space="preserve"> 按钮</w:t>
      </w:r>
    </w:p>
    <w:p w14:paraId="03BE22E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确认警告：物理删除后将无法恢复</w:t>
      </w:r>
    </w:p>
    <w:p w14:paraId="304E345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点击 </w:t>
      </w:r>
      <w:r>
        <w:rPr>
          <w:b/>
          <w:bCs/>
        </w:rPr>
        <w:t>"确认删除"</w:t>
      </w:r>
    </w:p>
    <w:p w14:paraId="433BA6F5" w14:textId="77777777" w:rsidR="00DF30D0" w:rsidRDefault="00000000">
      <w:pPr>
        <w:pStyle w:val="2"/>
        <w:spacing w:before="360"/>
        <w:rPr>
          <w:rFonts w:hint="eastAsia"/>
        </w:rPr>
      </w:pPr>
      <w:bookmarkStart w:id="69" w:name="_Toc234394248"/>
      <w:r>
        <w:lastRenderedPageBreak/>
        <w:t>12. 个人中心</w:t>
      </w:r>
      <w:bookmarkEnd w:id="69"/>
    </w:p>
    <w:p w14:paraId="6280D04E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70" w:name="_Toc234394249"/>
      <w:r>
        <w:t>12.1 修改个人资料</w:t>
      </w:r>
      <w:bookmarkEnd w:id="70"/>
    </w:p>
    <w:p w14:paraId="02C42F3C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右上角用户名 → "个人中心"</w:t>
      </w:r>
    </w:p>
    <w:p w14:paraId="3CFD8E7C" w14:textId="7B4A459A" w:rsidR="00DF30D0" w:rsidRDefault="00EF2D60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6B5D0FB7" wp14:editId="18ADD3BA">
            <wp:extent cx="5731510" cy="2719705"/>
            <wp:effectExtent l="0" t="0" r="2540" b="4445"/>
            <wp:docPr id="130378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25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6650067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进入"个人中心"页面</w:t>
      </w:r>
    </w:p>
    <w:p w14:paraId="2714A76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在"个人资料"卡片中：</w:t>
      </w:r>
    </w:p>
    <w:p w14:paraId="5E67A9CF" w14:textId="77777777" w:rsidR="00DF30D0" w:rsidRDefault="00000000">
      <w:pPr>
        <w:spacing w:before="60" w:after="60"/>
        <w:rPr>
          <w:rFonts w:hint="eastAsia"/>
        </w:rPr>
      </w:pPr>
      <w:r>
        <w:t>- 用户名：不可修改（灰色禁用状态） - 邮箱：输入或修改邮箱地址 - 手机号：输入或修改手机号</w:t>
      </w:r>
    </w:p>
    <w:p w14:paraId="49EA404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"保存修改"</w:t>
      </w:r>
      <w:r>
        <w:t xml:space="preserve"> 按钮</w:t>
      </w:r>
    </w:p>
    <w:p w14:paraId="3AB14BC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系统提示"个人资料已更新"</w:t>
      </w:r>
    </w:p>
    <w:p w14:paraId="3EB4AC31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71" w:name="_Toc234394250"/>
      <w:r>
        <w:t>12.2 修改密码</w:t>
      </w:r>
      <w:bookmarkEnd w:id="71"/>
    </w:p>
    <w:p w14:paraId="64CBD069" w14:textId="16F2A342" w:rsidR="00DF30D0" w:rsidRDefault="00EF2D60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6DDEC9" wp14:editId="4AC88A65">
            <wp:extent cx="5731510" cy="2719705"/>
            <wp:effectExtent l="0" t="0" r="2540" b="4445"/>
            <wp:docPr id="1668049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91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7A0738F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在"修改密码"卡片中填写：</w:t>
      </w:r>
    </w:p>
    <w:p w14:paraId="02204581" w14:textId="77777777" w:rsidR="00DF30D0" w:rsidRDefault="00000000">
      <w:pPr>
        <w:spacing w:before="60" w:after="60"/>
        <w:rPr>
          <w:rFonts w:hint="eastAsia"/>
        </w:rPr>
      </w:pPr>
      <w:r>
        <w:t>- 原密码（用于验证身份） - 新密码（至少 4 位，最长 100 位） - 确认密码（必须与新密码一致）</w:t>
      </w:r>
    </w:p>
    <w:p w14:paraId="2B17122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点击 </w:t>
      </w:r>
      <w:r>
        <w:rPr>
          <w:b/>
          <w:bCs/>
        </w:rPr>
        <w:t>"修改密码"</w:t>
      </w:r>
      <w:r>
        <w:t xml:space="preserve"> 按钮</w:t>
      </w:r>
    </w:p>
    <w:p w14:paraId="2F1FFCB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密码修改成功后，系统自动退出登录</w:t>
      </w:r>
    </w:p>
    <w:p w14:paraId="792E0EA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使用新密码重新登录</w:t>
      </w:r>
    </w:p>
    <w:p w14:paraId="76F61721" w14:textId="77777777" w:rsidR="00DF30D0" w:rsidRDefault="00000000">
      <w:pPr>
        <w:pStyle w:val="2"/>
        <w:spacing w:before="360"/>
        <w:rPr>
          <w:rFonts w:hint="eastAsia"/>
        </w:rPr>
      </w:pPr>
      <w:bookmarkStart w:id="72" w:name="_Toc234394251"/>
      <w:r>
        <w:t>13. 系统设置 — 用户管理</w:t>
      </w:r>
      <w:bookmarkEnd w:id="72"/>
    </w:p>
    <w:p w14:paraId="59E238CF" w14:textId="77777777" w:rsidR="00DF30D0" w:rsidRDefault="00000000">
      <w:pPr>
        <w:spacing w:before="60" w:after="60"/>
        <w:ind w:left="360"/>
        <w:rPr>
          <w:rFonts w:hint="eastAsia"/>
        </w:rPr>
      </w:pPr>
      <w:r>
        <w:rPr>
          <w:color w:val="888888"/>
          <w:sz w:val="18"/>
          <w:szCs w:val="18"/>
        </w:rPr>
        <w:t>**权限**: 仅管理员可见</w:t>
      </w:r>
    </w:p>
    <w:p w14:paraId="56AA45B9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73" w:name="_Toc234394252"/>
      <w:r>
        <w:t>13.1 查看用户列表</w:t>
      </w:r>
      <w:bookmarkEnd w:id="73"/>
    </w:p>
    <w:p w14:paraId="5D41B2F5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入口</w:t>
      </w:r>
      <w:r>
        <w:t>: 导航栏 → "系统设置" → "用户管理"</w:t>
      </w:r>
    </w:p>
    <w:p w14:paraId="5E2B8689" w14:textId="7A02884B" w:rsidR="00DF30D0" w:rsidRDefault="00EF2D60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3394D0" wp14:editId="72CBFC43">
            <wp:extent cx="5731510" cy="2719705"/>
            <wp:effectExtent l="0" t="0" r="2540" b="4445"/>
            <wp:docPr id="832706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68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页面说明</w:t>
      </w:r>
      <w:r>
        <w:t>:</w:t>
      </w:r>
    </w:p>
    <w:p w14:paraId="46D5282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表格展示所有用户的：ID、用户名、邮箱、手机号、角色、密码状态</w:t>
      </w:r>
    </w:p>
    <w:p w14:paraId="7A737AE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支持搜索：按用户名/邮箱/手机号过滤</w:t>
      </w:r>
    </w:p>
    <w:p w14:paraId="3B3FA67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•  分页显示</w:t>
      </w:r>
    </w:p>
    <w:p w14:paraId="13E32C3B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74" w:name="_Toc234394253"/>
      <w:r>
        <w:t>13.2 新增用户</w:t>
      </w:r>
      <w:bookmarkEnd w:id="74"/>
    </w:p>
    <w:p w14:paraId="51661BA1" w14:textId="48034802" w:rsidR="00DF30D0" w:rsidRDefault="00EF2D60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40EE535C" wp14:editId="32EE708E">
            <wp:extent cx="5731510" cy="2719705"/>
            <wp:effectExtent l="0" t="0" r="2540" b="4445"/>
            <wp:docPr id="2029781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1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553ED158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点击页面上方 </w:t>
      </w:r>
      <w:r>
        <w:rPr>
          <w:b/>
          <w:bCs/>
        </w:rPr>
        <w:t>"新增用户"</w:t>
      </w:r>
      <w:r>
        <w:t xml:space="preserve"> 按钮</w:t>
      </w:r>
    </w:p>
    <w:p w14:paraId="65F1FF5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在弹出的对话框中填写：</w:t>
      </w:r>
    </w:p>
    <w:p w14:paraId="0FDDE622" w14:textId="77777777" w:rsidR="00DF30D0" w:rsidRDefault="00000000">
      <w:pPr>
        <w:spacing w:before="60" w:after="60"/>
        <w:rPr>
          <w:rFonts w:hint="eastAsia"/>
        </w:rPr>
      </w:pPr>
      <w:r>
        <w:t>- 用户名（必填，2-50 位） - 邮箱（可选） - 手机号（可选）</w:t>
      </w:r>
    </w:p>
    <w:p w14:paraId="4ED24FF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"创建"</w:t>
      </w:r>
      <w:r>
        <w:t xml:space="preserve"> 按钮</w:t>
      </w:r>
    </w:p>
    <w:p w14:paraId="75517CC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新用户创建成功，默认密码为 </w:t>
      </w:r>
      <w:r>
        <w:rPr>
          <w:rFonts w:ascii="Consolas" w:eastAsia="Consolas" w:hAnsi="Consolas" w:cs="Consolas"/>
          <w:color w:val="C7254E"/>
          <w:sz w:val="20"/>
          <w:szCs w:val="20"/>
        </w:rPr>
        <w:t>123456</w:t>
      </w:r>
    </w:p>
    <w:p w14:paraId="522BFEC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>5.  新用户首次登录后应尽快修改密码</w:t>
      </w:r>
    </w:p>
    <w:p w14:paraId="7CD9420C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75" w:name="_Toc234394254"/>
      <w:r>
        <w:t>13.3 重置用户密码</w:t>
      </w:r>
      <w:bookmarkEnd w:id="75"/>
    </w:p>
    <w:p w14:paraId="4BB4B883" w14:textId="43BA0F8D" w:rsidR="00DF30D0" w:rsidRDefault="00EF2D60">
      <w:pPr>
        <w:spacing w:before="60" w:after="60"/>
        <w:rPr>
          <w:rFonts w:hint="eastAsia"/>
        </w:rPr>
      </w:pPr>
      <w:r>
        <w:rPr>
          <w:noProof/>
        </w:rPr>
        <w:drawing>
          <wp:inline distT="0" distB="0" distL="0" distR="0" wp14:anchorId="53F35F60" wp14:editId="3B45170F">
            <wp:extent cx="5731510" cy="2719705"/>
            <wp:effectExtent l="0" t="0" r="2540" b="4445"/>
            <wp:docPr id="1610765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51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操作步骤</w:t>
      </w:r>
      <w:r>
        <w:t>:</w:t>
      </w:r>
    </w:p>
    <w:p w14:paraId="6F1749C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在用户列表中找到目标用户，点击操作列的 </w:t>
      </w:r>
      <w:r>
        <w:rPr>
          <w:b/>
          <w:bCs/>
        </w:rPr>
        <w:t>"重置密码"</w:t>
      </w:r>
      <w:r>
        <w:t xml:space="preserve"> 按钮</w:t>
      </w:r>
    </w:p>
    <w:p w14:paraId="6B75A55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在弹出的对话框中输入新密码并确认</w:t>
      </w:r>
    </w:p>
    <w:p w14:paraId="1B53E86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点击 </w:t>
      </w:r>
      <w:r>
        <w:rPr>
          <w:b/>
          <w:bCs/>
        </w:rPr>
        <w:t>"确认重置"</w:t>
      </w:r>
      <w:r>
        <w:t xml:space="preserve"> 按钮</w:t>
      </w:r>
    </w:p>
    <w:p w14:paraId="7D08428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系统提示密码已重置</w:t>
      </w:r>
    </w:p>
    <w:p w14:paraId="40ED70AA" w14:textId="77777777" w:rsidR="00DF30D0" w:rsidRDefault="00000000">
      <w:pPr>
        <w:pStyle w:val="3"/>
        <w:spacing w:before="240" w:after="120"/>
        <w:rPr>
          <w:rFonts w:hint="eastAsia"/>
        </w:rPr>
      </w:pPr>
      <w:bookmarkStart w:id="76" w:name="_Toc234394255"/>
      <w:r>
        <w:t>13.4 删除用户</w:t>
      </w:r>
      <w:bookmarkEnd w:id="76"/>
    </w:p>
    <w:p w14:paraId="7007FD00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操作步骤</w:t>
      </w:r>
      <w:r>
        <w:t>:</w:t>
      </w:r>
    </w:p>
    <w:p w14:paraId="7D81E1A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在用户列表中点击目标用户操作列的 </w:t>
      </w:r>
      <w:r>
        <w:rPr>
          <w:b/>
          <w:bCs/>
        </w:rPr>
        <w:t>"删除"</w:t>
      </w:r>
      <w:r>
        <w:t xml:space="preserve"> 按钮</w:t>
      </w:r>
    </w:p>
    <w:p w14:paraId="7AB9EEC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确认不可恢复后点击 </w:t>
      </w:r>
      <w:r>
        <w:rPr>
          <w:b/>
          <w:bCs/>
        </w:rPr>
        <w:t>"确认删除"</w:t>
      </w:r>
    </w:p>
    <w:p w14:paraId="4A0A039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系统提示用户已删除</w:t>
      </w:r>
    </w:p>
    <w:p w14:paraId="7D3778DC" w14:textId="77777777" w:rsidR="00DF30D0" w:rsidRDefault="00000000">
      <w:pPr>
        <w:spacing w:before="60" w:after="60"/>
        <w:rPr>
          <w:rFonts w:hint="eastAsia"/>
        </w:rPr>
      </w:pPr>
      <w:r>
        <w:rPr>
          <w:b/>
          <w:bCs/>
        </w:rPr>
        <w:t>注意</w:t>
      </w:r>
      <w:r>
        <w:t>: 管理员账号不可删除。</w:t>
      </w:r>
    </w:p>
    <w:p w14:paraId="2B8C9C57" w14:textId="63589779" w:rsidR="00DF30D0" w:rsidRDefault="00000000">
      <w:pPr>
        <w:pStyle w:val="2"/>
        <w:spacing w:before="360"/>
        <w:rPr>
          <w:rFonts w:hint="eastAsia"/>
        </w:rPr>
      </w:pPr>
      <w:bookmarkStart w:id="77" w:name="_Toc234394256"/>
      <w:r>
        <w:t>1</w:t>
      </w:r>
      <w:r w:rsidR="00EF2D60">
        <w:rPr>
          <w:rFonts w:hint="eastAsia"/>
        </w:rPr>
        <w:t>4</w:t>
      </w:r>
      <w:r>
        <w:t>. 推荐使用流程</w:t>
      </w:r>
      <w:bookmarkEnd w:id="77"/>
    </w:p>
    <w:p w14:paraId="4C568734" w14:textId="77777777" w:rsidR="00DF30D0" w:rsidRDefault="00000000">
      <w:pPr>
        <w:spacing w:before="60" w:after="60"/>
        <w:rPr>
          <w:rFonts w:hint="eastAsia"/>
        </w:rPr>
      </w:pPr>
      <w:r>
        <w:t>对于日常业务，建议采用以下操作顺序：</w:t>
      </w:r>
    </w:p>
    <w:p w14:paraId="2E8DA85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1.  </w:t>
      </w:r>
      <w:r>
        <w:rPr>
          <w:b/>
          <w:bCs/>
        </w:rPr>
        <w:t>登录系统</w:t>
      </w:r>
      <w:r>
        <w:t xml:space="preserve"> → 使用分配的用户名和密码登录</w:t>
      </w:r>
    </w:p>
    <w:p w14:paraId="0B7ED76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2.  </w:t>
      </w:r>
      <w:r>
        <w:rPr>
          <w:b/>
          <w:bCs/>
        </w:rPr>
        <w:t>新建项目</w:t>
      </w:r>
      <w:r>
        <w:t xml:space="preserve"> → 在"项目管理"中创建项目，填写项目编号和名称</w:t>
      </w:r>
    </w:p>
    <w:p w14:paraId="1C1AA28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3.  </w:t>
      </w:r>
      <w:r>
        <w:rPr>
          <w:b/>
          <w:bCs/>
        </w:rPr>
        <w:t>进入配比计算</w:t>
      </w:r>
      <w:r>
        <w:t xml:space="preserve"> → 从项目详情页新建 HPC 或 UHPC 配比</w:t>
      </w:r>
    </w:p>
    <w:p w14:paraId="44D9BE2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</w:t>
      </w:r>
      <w:r>
        <w:rPr>
          <w:b/>
          <w:bCs/>
        </w:rPr>
        <w:t>完成主配比</w:t>
      </w:r>
      <w:r>
        <w:t xml:space="preserve"> → </w:t>
      </w:r>
      <w:proofErr w:type="gramStart"/>
      <w:r>
        <w:t>按页签顺序</w:t>
      </w:r>
      <w:proofErr w:type="gramEnd"/>
      <w:r>
        <w:t>输入所有参数，保存配比记录</w:t>
      </w:r>
    </w:p>
    <w:p w14:paraId="7061B9D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lastRenderedPageBreak/>
        <w:t xml:space="preserve">5.  </w:t>
      </w:r>
      <w:r>
        <w:rPr>
          <w:b/>
          <w:bCs/>
        </w:rPr>
        <w:t>试配调整（可选）</w:t>
      </w:r>
      <w:r>
        <w:t xml:space="preserve"> → 如需优化方案，进入"试</w:t>
      </w:r>
      <w:proofErr w:type="gramStart"/>
      <w:r>
        <w:t>配调整</w:t>
      </w:r>
      <w:proofErr w:type="gramEnd"/>
      <w:r>
        <w:t>"页：</w:t>
      </w:r>
    </w:p>
    <w:p w14:paraId="70231963" w14:textId="77777777" w:rsidR="00DF30D0" w:rsidRDefault="00000000">
      <w:pPr>
        <w:spacing w:before="60" w:after="60"/>
        <w:rPr>
          <w:rFonts w:hint="eastAsia"/>
        </w:rPr>
      </w:pPr>
      <w:r>
        <w:t>- HPC：工作性 → 强度回归 → 配合比校正 - UHPC：工作性 → 强度回归 → 校正与确定</w:t>
      </w:r>
    </w:p>
    <w:p w14:paraId="0D91D24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6.  </w:t>
      </w:r>
      <w:r>
        <w:rPr>
          <w:b/>
          <w:bCs/>
        </w:rPr>
        <w:t>导出报告 / 导入数据</w:t>
      </w:r>
      <w:r>
        <w:t xml:space="preserve"> → 进入"配合</w:t>
      </w:r>
      <w:proofErr w:type="gramStart"/>
      <w:r>
        <w:t>比记录</w:t>
      </w:r>
      <w:proofErr w:type="gramEnd"/>
      <w:r>
        <w:t>"页，可将配比记录导出为 PDF 报告，或通过 Excel 模板导入单条 / 批量导入项目数据</w:t>
      </w:r>
    </w:p>
    <w:p w14:paraId="2E3D4D4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7.  </w:t>
      </w:r>
      <w:r>
        <w:rPr>
          <w:b/>
          <w:bCs/>
        </w:rPr>
        <w:t>管理历史数据</w:t>
      </w:r>
      <w:r>
        <w:t xml:space="preserve"> → 在"全部配合记录"中统</w:t>
      </w:r>
      <w:proofErr w:type="gramStart"/>
      <w:r>
        <w:t>一</w:t>
      </w:r>
      <w:proofErr w:type="gramEnd"/>
      <w:r>
        <w:t>查询和载入历史方案</w:t>
      </w:r>
    </w:p>
    <w:p w14:paraId="00CB7CCF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8.  </w:t>
      </w:r>
      <w:r>
        <w:rPr>
          <w:b/>
          <w:bCs/>
        </w:rPr>
        <w:t>回收站管理</w:t>
      </w:r>
      <w:r>
        <w:t xml:space="preserve"> → 定期清理或恢复回收站中的数据</w:t>
      </w:r>
    </w:p>
    <w:p w14:paraId="197FD20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9.  </w:t>
      </w:r>
      <w:r>
        <w:rPr>
          <w:b/>
          <w:bCs/>
        </w:rPr>
        <w:t>维护个人资料</w:t>
      </w:r>
      <w:r>
        <w:t xml:space="preserve"> → 在"个人中心"修改密码和联系方式</w:t>
      </w:r>
    </w:p>
    <w:p w14:paraId="57A89B8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10.  </w:t>
      </w:r>
      <w:r>
        <w:rPr>
          <w:b/>
          <w:bCs/>
        </w:rPr>
        <w:t>管理员维护用户</w:t>
      </w:r>
      <w:r>
        <w:t xml:space="preserve"> → 在"系统设置"中管理用户账号</w:t>
      </w:r>
    </w:p>
    <w:p w14:paraId="7A625DBE" w14:textId="1E00BC62" w:rsidR="00DF30D0" w:rsidRDefault="00000000">
      <w:pPr>
        <w:pStyle w:val="2"/>
        <w:spacing w:before="360"/>
        <w:rPr>
          <w:rFonts w:hint="eastAsia"/>
        </w:rPr>
      </w:pPr>
      <w:bookmarkStart w:id="78" w:name="_Toc234394257"/>
      <w:r>
        <w:t>1</w:t>
      </w:r>
      <w:r w:rsidR="00435C0D">
        <w:rPr>
          <w:rFonts w:hint="eastAsia"/>
        </w:rPr>
        <w:t>5</w:t>
      </w:r>
      <w:r>
        <w:t>. 注意事项与常见问题</w:t>
      </w:r>
      <w:bookmarkEnd w:id="78"/>
    </w:p>
    <w:p w14:paraId="2AB33B42" w14:textId="62AF9CF4" w:rsidR="00DF30D0" w:rsidRDefault="00000000">
      <w:pPr>
        <w:pStyle w:val="3"/>
        <w:spacing w:before="240" w:after="120"/>
        <w:rPr>
          <w:rFonts w:hint="eastAsia"/>
        </w:rPr>
      </w:pPr>
      <w:bookmarkStart w:id="79" w:name="_Toc234394258"/>
      <w:r>
        <w:t>1</w:t>
      </w:r>
      <w:r w:rsidR="00435C0D">
        <w:rPr>
          <w:rFonts w:hint="eastAsia"/>
        </w:rPr>
        <w:t>5</w:t>
      </w:r>
      <w:r>
        <w:t>.1 通用注意事项</w:t>
      </w:r>
      <w:bookmarkEnd w:id="79"/>
    </w:p>
    <w:p w14:paraId="38F528EC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所有业务页面依赖登录态，未登录会自动跳转到登录页</w:t>
      </w:r>
    </w:p>
    <w:p w14:paraId="302FA653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项目是数据组织的核心入口，建议始终先建项目再做配比</w:t>
      </w:r>
    </w:p>
    <w:p w14:paraId="2F0C87A9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HPC 与 UHPC 配比数据自动按类别区分存储</w:t>
      </w:r>
    </w:p>
    <w:p w14:paraId="0EBD192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试</w:t>
      </w:r>
      <w:proofErr w:type="gramStart"/>
      <w:r>
        <w:t>配记录</w:t>
      </w:r>
      <w:proofErr w:type="gramEnd"/>
      <w:r>
        <w:t>依附于各自的主配比记录保存</w:t>
      </w:r>
    </w:p>
    <w:p w14:paraId="077A3D2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删除操作（项目/记录）为软删除，数据进入回收站可恢复</w:t>
      </w:r>
    </w:p>
    <w:p w14:paraId="7788575B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6.  彻底删除（回收站中清空）为物理删除，不可恢复</w:t>
      </w:r>
    </w:p>
    <w:p w14:paraId="448C30A0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7.  Excel 导入需使用系统提供的标准模板；导入前系统会对关键参数做合理性校验</w:t>
      </w:r>
    </w:p>
    <w:p w14:paraId="513239A0" w14:textId="58F031F0" w:rsidR="00DF30D0" w:rsidRDefault="00000000">
      <w:pPr>
        <w:pStyle w:val="3"/>
        <w:spacing w:before="240" w:after="120"/>
        <w:rPr>
          <w:rFonts w:hint="eastAsia"/>
        </w:rPr>
      </w:pPr>
      <w:bookmarkStart w:id="80" w:name="_Toc234394259"/>
      <w:r>
        <w:t>1</w:t>
      </w:r>
      <w:r w:rsidR="00435C0D">
        <w:rPr>
          <w:rFonts w:hint="eastAsia"/>
        </w:rPr>
        <w:t>5</w:t>
      </w:r>
      <w:r>
        <w:t>.2 HPC 计算注意事项</w:t>
      </w:r>
      <w:bookmarkEnd w:id="80"/>
    </w:p>
    <w:p w14:paraId="0ED97E41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建议</w:t>
      </w:r>
      <w:proofErr w:type="gramStart"/>
      <w:r>
        <w:t>按页签顺序</w:t>
      </w:r>
      <w:proofErr w:type="gramEnd"/>
      <w:r>
        <w:t>逐页操作，前一页的结果会影响后续计算</w:t>
      </w:r>
    </w:p>
    <w:p w14:paraId="48CD2FE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胶凝材料 28d 强度 fb 可用手动输入或自动估算两种方式</w:t>
      </w:r>
    </w:p>
    <w:p w14:paraId="02B34B72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回归系数 αa/αb 默认按规范取值，有试验数据时可上传拟合</w:t>
      </w:r>
    </w:p>
    <w:p w14:paraId="3362136E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砂率需手动查表输入，建议参照交叉高亮推荐范围</w:t>
      </w:r>
    </w:p>
    <w:p w14:paraId="54903396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5.  掺合料掺量之和不应超过合理范围</w:t>
      </w:r>
    </w:p>
    <w:p w14:paraId="3B17DD0E" w14:textId="7675D777" w:rsidR="00DF30D0" w:rsidRDefault="00000000">
      <w:pPr>
        <w:pStyle w:val="3"/>
        <w:spacing w:before="240" w:after="120"/>
        <w:rPr>
          <w:rFonts w:hint="eastAsia"/>
        </w:rPr>
      </w:pPr>
      <w:bookmarkStart w:id="81" w:name="_Toc234394260"/>
      <w:r>
        <w:t>1</w:t>
      </w:r>
      <w:r w:rsidR="00435C0D">
        <w:rPr>
          <w:rFonts w:hint="eastAsia"/>
        </w:rPr>
        <w:t>5</w:t>
      </w:r>
      <w:r>
        <w:t>.3 UHPC 计算注意事项</w:t>
      </w:r>
      <w:bookmarkEnd w:id="81"/>
    </w:p>
    <w:p w14:paraId="1D883A94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强度等级行可点击快速带入推荐 W/B</w:t>
      </w:r>
    </w:p>
    <w:p w14:paraId="0E3C071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外加剂掺量如未输入，系统自动补入默认值</w:t>
      </w:r>
    </w:p>
    <w:p w14:paraId="2FE920E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胶凝材料比例</w:t>
      </w:r>
      <w:proofErr w:type="gramStart"/>
      <w:r>
        <w:t>页提供</w:t>
      </w:r>
      <w:proofErr w:type="gramEnd"/>
      <w:r>
        <w:t>微粉系数参考提示</w:t>
      </w:r>
    </w:p>
    <w:p w14:paraId="1DA0EB95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4.  粒径参数（D10/D50/D90）对安德森模型计算结果影响显著</w:t>
      </w:r>
    </w:p>
    <w:p w14:paraId="417A718B" w14:textId="73272FF7" w:rsidR="00DF30D0" w:rsidRDefault="00000000">
      <w:pPr>
        <w:pStyle w:val="3"/>
        <w:spacing w:before="240" w:after="120"/>
        <w:rPr>
          <w:rFonts w:hint="eastAsia"/>
        </w:rPr>
      </w:pPr>
      <w:bookmarkStart w:id="82" w:name="_Toc234394261"/>
      <w:r>
        <w:lastRenderedPageBreak/>
        <w:t>1</w:t>
      </w:r>
      <w:r w:rsidR="00435C0D">
        <w:rPr>
          <w:rFonts w:hint="eastAsia"/>
        </w:rPr>
        <w:t>5</w:t>
      </w:r>
      <w:r>
        <w:t>.4 试</w:t>
      </w:r>
      <w:proofErr w:type="gramStart"/>
      <w:r>
        <w:t>配注意</w:t>
      </w:r>
      <w:proofErr w:type="gramEnd"/>
      <w:r>
        <w:t>事项</w:t>
      </w:r>
      <w:bookmarkEnd w:id="82"/>
    </w:p>
    <w:p w14:paraId="1162C71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1.  必须先保存主配比记录才能进入对应试配页面</w:t>
      </w:r>
    </w:p>
    <w:p w14:paraId="157CEF9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2.  试</w:t>
      </w:r>
      <w:proofErr w:type="gramStart"/>
      <w:r>
        <w:t>配结果</w:t>
      </w:r>
      <w:proofErr w:type="gramEnd"/>
      <w:r>
        <w:t>不会自动覆盖主配比，保存时以试配快照形式附加</w:t>
      </w:r>
    </w:p>
    <w:p w14:paraId="7501123A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>3.  UHPC 试配校正提供三种基准选择，请根据实际情况选取</w:t>
      </w:r>
    </w:p>
    <w:p w14:paraId="4525441D" w14:textId="77777777" w:rsidR="00DF30D0" w:rsidRDefault="00000000">
      <w:pPr>
        <w:spacing w:before="60" w:after="60"/>
        <w:ind w:left="720" w:hanging="360"/>
        <w:rPr>
          <w:rFonts w:hint="eastAsia"/>
        </w:rPr>
      </w:pPr>
      <w:r>
        <w:t xml:space="preserve">4.  UHPC 强度实验的推荐水胶比 / </w:t>
      </w:r>
      <w:proofErr w:type="gramStart"/>
      <w:r>
        <w:t>推荐硅灰用量</w:t>
      </w:r>
      <w:proofErr w:type="gramEnd"/>
      <w:r>
        <w:t>由三点线性回归拟合得出，可参考"预测强度"确认</w:t>
      </w:r>
    </w:p>
    <w:p w14:paraId="41B2EEEB" w14:textId="51923D27" w:rsidR="00DF30D0" w:rsidRDefault="00000000">
      <w:pPr>
        <w:pStyle w:val="3"/>
        <w:spacing w:before="240" w:after="120"/>
        <w:rPr>
          <w:rFonts w:hint="eastAsia"/>
        </w:rPr>
      </w:pPr>
      <w:bookmarkStart w:id="83" w:name="_Toc234394262"/>
      <w:r>
        <w:t>1</w:t>
      </w:r>
      <w:r w:rsidR="00435C0D">
        <w:rPr>
          <w:rFonts w:hint="eastAsia"/>
        </w:rPr>
        <w:t>5</w:t>
      </w:r>
      <w:r>
        <w:t>.5 常见问题</w:t>
      </w:r>
      <w:bookmarkEnd w:id="8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F30D0" w14:paraId="3BC27297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73CF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C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75C8" w14:textId="77777777" w:rsidR="00DF30D0" w:rsidRDefault="0000000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解决方案</w:t>
            </w:r>
          </w:p>
        </w:tc>
      </w:tr>
      <w:tr w:rsidR="00DF30D0" w14:paraId="7097193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EB24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登录失败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873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确认用户名密码正确；联系管理员重置密码</w:t>
            </w:r>
          </w:p>
        </w:tc>
      </w:tr>
      <w:tr w:rsidR="00DF30D0" w14:paraId="01489F9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B483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页面显示空白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FBE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刷新页面；检查浏览器控制台是否有报错</w:t>
            </w:r>
          </w:p>
        </w:tc>
      </w:tr>
      <w:tr w:rsidR="00DF30D0" w14:paraId="6C28056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3E90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计算结果不正确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FFB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检查输入参数是否合理；确认所有</w:t>
            </w:r>
            <w:proofErr w:type="gramStart"/>
            <w:r>
              <w:rPr>
                <w:sz w:val="20"/>
                <w:szCs w:val="20"/>
              </w:rPr>
              <w:t>必填项已</w:t>
            </w:r>
            <w:proofErr w:type="gramEnd"/>
            <w:r>
              <w:rPr>
                <w:sz w:val="20"/>
                <w:szCs w:val="20"/>
              </w:rPr>
              <w:t>填写</w:t>
            </w:r>
          </w:p>
        </w:tc>
      </w:tr>
      <w:tr w:rsidR="00DF30D0" w14:paraId="5F06D16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89DF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试配页无数据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00DC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确认已先完成主配比计算并保存；确认当前关联了正确的项目</w:t>
            </w:r>
          </w:p>
        </w:tc>
      </w:tr>
      <w:tr w:rsidR="00DF30D0" w14:paraId="7C6B1B6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9829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PDF 无法导出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248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允许浏览器下载；避免在导出过程中切换页面</w:t>
            </w:r>
          </w:p>
        </w:tc>
      </w:tr>
      <w:tr w:rsidR="00DF30D0" w14:paraId="74D8F34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CF0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导入校验偏离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0C27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参照对话框中的偏差值与容差调整数据；或先下载标准模板重新填写</w:t>
            </w:r>
          </w:p>
        </w:tc>
      </w:tr>
      <w:tr w:rsidR="00DF30D0" w14:paraId="3B99191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0291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回收站数据丢失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5B8E" w14:textId="77777777" w:rsidR="00DF30D0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20"/>
                <w:szCs w:val="20"/>
              </w:rPr>
              <w:t>确认未被彻底删除；彻底删除后数据不可恢复</w:t>
            </w:r>
          </w:p>
        </w:tc>
      </w:tr>
    </w:tbl>
    <w:p w14:paraId="04A46777" w14:textId="0F792C17" w:rsidR="00DF30D0" w:rsidRDefault="00DF30D0" w:rsidP="0048720C">
      <w:pPr>
        <w:spacing w:before="60" w:after="60"/>
        <w:rPr>
          <w:rFonts w:hint="eastAsia"/>
        </w:rPr>
      </w:pPr>
    </w:p>
    <w:sectPr w:rsidR="00DF30D0">
      <w:headerReference w:type="default" r:id="rId52"/>
      <w:footerReference w:type="default" r:id="rId5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23AE" w14:textId="77777777" w:rsidR="002C18A5" w:rsidRDefault="002C18A5">
      <w:pPr>
        <w:rPr>
          <w:rFonts w:hint="eastAsia"/>
        </w:rPr>
      </w:pPr>
      <w:r>
        <w:separator/>
      </w:r>
    </w:p>
  </w:endnote>
  <w:endnote w:type="continuationSeparator" w:id="0">
    <w:p w14:paraId="2DCBAD4A" w14:textId="77777777" w:rsidR="002C18A5" w:rsidRDefault="002C18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4918" w14:textId="77777777" w:rsidR="00DF30D0" w:rsidRDefault="00000000">
    <w:pPr>
      <w:pBdr>
        <w:top w:val="single" w:sz="2" w:space="1" w:color="CCCCCC"/>
      </w:pBdr>
      <w:jc w:val="center"/>
      <w:rPr>
        <w:rFonts w:hint="eastAsia"/>
      </w:rPr>
    </w:pPr>
    <w:r>
      <w:rPr>
        <w:color w:val="AAAAAA"/>
        <w:sz w:val="16"/>
        <w:szCs w:val="16"/>
      </w:rPr>
      <w:t xml:space="preserve">—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8B7BAB">
      <w:rPr>
        <w:rFonts w:hint="eastAsia"/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BB86" w14:textId="77777777" w:rsidR="002C18A5" w:rsidRDefault="002C18A5">
      <w:pPr>
        <w:rPr>
          <w:rFonts w:hint="eastAsia"/>
        </w:rPr>
      </w:pPr>
      <w:r>
        <w:separator/>
      </w:r>
    </w:p>
  </w:footnote>
  <w:footnote w:type="continuationSeparator" w:id="0">
    <w:p w14:paraId="6CD5D40D" w14:textId="77777777" w:rsidR="002C18A5" w:rsidRDefault="002C18A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41A7" w14:textId="77777777" w:rsidR="00DF30D0" w:rsidRDefault="00000000">
    <w:pPr>
      <w:pBdr>
        <w:bottom w:val="single" w:sz="4" w:space="1" w:color="2A5298"/>
      </w:pBdr>
      <w:jc w:val="right"/>
      <w:rPr>
        <w:rFonts w:hint="eastAsia"/>
      </w:rPr>
    </w:pPr>
    <w:r>
      <w:rPr>
        <w:color w:val="888888"/>
        <w:sz w:val="16"/>
        <w:szCs w:val="16"/>
      </w:rPr>
      <w:t>水泥配比计算系统 · 软件操作说明书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1F51"/>
    <w:multiLevelType w:val="hybridMultilevel"/>
    <w:tmpl w:val="BDE6B72E"/>
    <w:lvl w:ilvl="0" w:tplc="12B8A01C">
      <w:start w:val="1"/>
      <w:numFmt w:val="bullet"/>
      <w:lvlText w:val="●"/>
      <w:lvlJc w:val="left"/>
      <w:pPr>
        <w:ind w:left="720" w:hanging="360"/>
      </w:pPr>
    </w:lvl>
    <w:lvl w:ilvl="1" w:tplc="BB321178">
      <w:start w:val="1"/>
      <w:numFmt w:val="bullet"/>
      <w:lvlText w:val="○"/>
      <w:lvlJc w:val="left"/>
      <w:pPr>
        <w:ind w:left="1440" w:hanging="360"/>
      </w:pPr>
    </w:lvl>
    <w:lvl w:ilvl="2" w:tplc="9F9ED766">
      <w:start w:val="1"/>
      <w:numFmt w:val="bullet"/>
      <w:lvlText w:val="■"/>
      <w:lvlJc w:val="left"/>
      <w:pPr>
        <w:ind w:left="2160" w:hanging="360"/>
      </w:pPr>
    </w:lvl>
    <w:lvl w:ilvl="3" w:tplc="E63C1048">
      <w:start w:val="1"/>
      <w:numFmt w:val="bullet"/>
      <w:lvlText w:val="●"/>
      <w:lvlJc w:val="left"/>
      <w:pPr>
        <w:ind w:left="2880" w:hanging="360"/>
      </w:pPr>
    </w:lvl>
    <w:lvl w:ilvl="4" w:tplc="EBACE862">
      <w:start w:val="1"/>
      <w:numFmt w:val="bullet"/>
      <w:lvlText w:val="○"/>
      <w:lvlJc w:val="left"/>
      <w:pPr>
        <w:ind w:left="3600" w:hanging="360"/>
      </w:pPr>
    </w:lvl>
    <w:lvl w:ilvl="5" w:tplc="88127C2A">
      <w:start w:val="1"/>
      <w:numFmt w:val="bullet"/>
      <w:lvlText w:val="■"/>
      <w:lvlJc w:val="left"/>
      <w:pPr>
        <w:ind w:left="4320" w:hanging="360"/>
      </w:pPr>
    </w:lvl>
    <w:lvl w:ilvl="6" w:tplc="DD9C68E8">
      <w:start w:val="1"/>
      <w:numFmt w:val="bullet"/>
      <w:lvlText w:val="●"/>
      <w:lvlJc w:val="left"/>
      <w:pPr>
        <w:ind w:left="5040" w:hanging="360"/>
      </w:pPr>
    </w:lvl>
    <w:lvl w:ilvl="7" w:tplc="20ACB726">
      <w:start w:val="1"/>
      <w:numFmt w:val="bullet"/>
      <w:lvlText w:val="●"/>
      <w:lvlJc w:val="left"/>
      <w:pPr>
        <w:ind w:left="5760" w:hanging="360"/>
      </w:pPr>
    </w:lvl>
    <w:lvl w:ilvl="8" w:tplc="9ABCBBCC">
      <w:start w:val="1"/>
      <w:numFmt w:val="bullet"/>
      <w:lvlText w:val="●"/>
      <w:lvlJc w:val="left"/>
      <w:pPr>
        <w:ind w:left="6480" w:hanging="360"/>
      </w:pPr>
    </w:lvl>
  </w:abstractNum>
  <w:num w:numId="1" w16cid:durableId="1771704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0D0"/>
    <w:rsid w:val="00177810"/>
    <w:rsid w:val="001F6353"/>
    <w:rsid w:val="00223E2C"/>
    <w:rsid w:val="00252D8C"/>
    <w:rsid w:val="002561AA"/>
    <w:rsid w:val="002C18A5"/>
    <w:rsid w:val="00340289"/>
    <w:rsid w:val="00434E8A"/>
    <w:rsid w:val="00435C0D"/>
    <w:rsid w:val="0048720C"/>
    <w:rsid w:val="004D3383"/>
    <w:rsid w:val="00502EA6"/>
    <w:rsid w:val="005151AE"/>
    <w:rsid w:val="005677BC"/>
    <w:rsid w:val="005C446E"/>
    <w:rsid w:val="005C4576"/>
    <w:rsid w:val="006F790D"/>
    <w:rsid w:val="00740FA7"/>
    <w:rsid w:val="008138AB"/>
    <w:rsid w:val="008B7BAB"/>
    <w:rsid w:val="009F10BA"/>
    <w:rsid w:val="00AA32AF"/>
    <w:rsid w:val="00AE030D"/>
    <w:rsid w:val="00B15BF6"/>
    <w:rsid w:val="00B47F7E"/>
    <w:rsid w:val="00B62841"/>
    <w:rsid w:val="00B75592"/>
    <w:rsid w:val="00BE4543"/>
    <w:rsid w:val="00C611C6"/>
    <w:rsid w:val="00CA6672"/>
    <w:rsid w:val="00DC2927"/>
    <w:rsid w:val="00DC49C3"/>
    <w:rsid w:val="00DF30D0"/>
    <w:rsid w:val="00E91E85"/>
    <w:rsid w:val="00EF2D60"/>
    <w:rsid w:val="00F4592F"/>
    <w:rsid w:val="00F64604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7E17"/>
  <w15:docId w15:val="{B5313353-9B1D-4526-B803-B1E5B9EE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E3C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A5298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E91E8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1E85"/>
  </w:style>
  <w:style w:type="paragraph" w:styleId="TOC2">
    <w:name w:val="toc 2"/>
    <w:basedOn w:val="a"/>
    <w:next w:val="a"/>
    <w:autoRedefine/>
    <w:uiPriority w:val="39"/>
    <w:unhideWhenUsed/>
    <w:rsid w:val="00E91E8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1E8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F24E6-4B2D-408B-878B-0BBD619F6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42</Pages>
  <Words>2984</Words>
  <Characters>17011</Characters>
  <Application>Microsoft Office Word</Application>
  <DocSecurity>0</DocSecurity>
  <Lines>141</Lines>
  <Paragraphs>39</Paragraphs>
  <ScaleCrop>false</ScaleCrop>
  <Company/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步 漫</cp:lastModifiedBy>
  <cp:revision>32</cp:revision>
  <dcterms:created xsi:type="dcterms:W3CDTF">2026-07-07T09:11:00Z</dcterms:created>
  <dcterms:modified xsi:type="dcterms:W3CDTF">2026-07-08T01:09:00Z</dcterms:modified>
</cp:coreProperties>
</file>