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795462" w14:paraId="1473C24D" wp14:textId="622005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0A795462" w14:paraId="708D217A" wp14:textId="76B952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0A795462" w14:paraId="4F09EB7E" wp14:textId="78B560E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7.1 </w:t>
      </w: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Semantic Versioning</w:t>
      </w:r>
    </w:p>
    <w:p xmlns:wp14="http://schemas.microsoft.com/office/word/2010/wordml" w:rsidP="0A795462" w14:paraId="34028E2B" wp14:textId="7E3EBC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2</w:t>
      </w:r>
      <w:r w:rsidRPr="0A795462" w:rsidR="04FA6F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0A795462" w14:paraId="1123F5DB" wp14:textId="08503E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795462" w:rsidR="6697F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0A795462" w14:paraId="2C078E63" wp14:textId="243A77A5">
      <w:pPr>
        <w:pStyle w:val="Normal"/>
      </w:pPr>
    </w:p>
    <w:p w:rsidR="4F5C4723" w:rsidP="0A795462" w:rsidRDefault="4F5C4723" w14:paraId="1A32C741" w14:textId="16B1FF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F5C4723">
        <w:rPr/>
        <w:t xml:space="preserve">When something like an application has many dependencies, a developer should be releasing new package versions. </w:t>
      </w:r>
      <w:r w:rsidR="05616218">
        <w:rPr/>
        <w:t xml:space="preserve">Having many dependencies </w:t>
      </w:r>
      <w:r w:rsidR="6D539EED">
        <w:rPr/>
        <w:t>could</w:t>
      </w:r>
      <w:r w:rsidR="05616218">
        <w:rPr/>
        <w:t xml:space="preserve"> become an issue if it </w:t>
      </w:r>
      <w:r w:rsidR="729DBFDE">
        <w:rPr/>
        <w:t>is not</w:t>
      </w:r>
      <w:r w:rsidR="05616218">
        <w:rPr/>
        <w:t xml:space="preserve"> handled efficiently and with care. This is why </w:t>
      </w:r>
      <w:r w:rsidR="4FF497B3">
        <w:rPr/>
        <w:t>S</w:t>
      </w:r>
      <w:r w:rsidR="05616218">
        <w:rPr/>
        <w:t xml:space="preserve">emantic </w:t>
      </w:r>
      <w:r w:rsidR="16F1D6BD">
        <w:rPr/>
        <w:t>V</w:t>
      </w:r>
      <w:r w:rsidR="05616218">
        <w:rPr/>
        <w:t xml:space="preserve">ersioning is used for these new releases of versions. </w:t>
      </w:r>
      <w:r w:rsidR="51D32E78">
        <w:rPr/>
        <w:t xml:space="preserve">Semantic Versioning provides easy management for all the updates that are sure to come along with releasing a public API for use. </w:t>
      </w:r>
      <w:r w:rsidR="65B78006">
        <w:rPr/>
        <w:t xml:space="preserve">The format for </w:t>
      </w:r>
      <w:r w:rsidR="6677F9AF">
        <w:rPr/>
        <w:t>S</w:t>
      </w:r>
      <w:r w:rsidR="65B78006">
        <w:rPr/>
        <w:t xml:space="preserve">emantic </w:t>
      </w:r>
      <w:r w:rsidR="73137384">
        <w:rPr/>
        <w:t>V</w:t>
      </w:r>
      <w:r w:rsidR="65B78006">
        <w:rPr/>
        <w:t xml:space="preserve">ersioning is </w:t>
      </w:r>
      <w:r w:rsidR="65B78006">
        <w:rPr/>
        <w:t>major.minor.patch</w:t>
      </w:r>
      <w:r w:rsidR="65B78006">
        <w:rPr/>
        <w:t xml:space="preserve">. Major version is for when incompatible API changes are made. Minor version is for when an added functionality </w:t>
      </w:r>
      <w:r w:rsidR="04E46054">
        <w:rPr/>
        <w:t>for backwards compatibility is added</w:t>
      </w:r>
      <w:r w:rsidR="23F2FAD7">
        <w:rPr/>
        <w:t xml:space="preserve"> </w:t>
      </w:r>
      <w:r w:rsidRPr="0A795462" w:rsidR="23F2FAD7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="04E46054">
        <w:rPr/>
        <w:t xml:space="preserve">. Patch version is for when backwards compatible bug fixes are made. Any </w:t>
      </w:r>
      <w:r w:rsidR="04E46054">
        <w:rPr/>
        <w:t>additional</w:t>
      </w:r>
      <w:r w:rsidR="04E46054">
        <w:rPr/>
        <w:t xml:space="preserve"> labels are added to this</w:t>
      </w:r>
      <w:r w:rsidR="3D22AF21">
        <w:rPr/>
        <w:t xml:space="preserve"> extension. </w:t>
      </w:r>
      <w:r w:rsidR="7F245399">
        <w:rPr/>
        <w:t xml:space="preserve">There are eleven specifications for </w:t>
      </w:r>
      <w:r w:rsidR="05F9B2A8">
        <w:rPr/>
        <w:t>S</w:t>
      </w:r>
      <w:r w:rsidR="7F245399">
        <w:rPr/>
        <w:t xml:space="preserve">emantic </w:t>
      </w:r>
      <w:r w:rsidR="094386CF">
        <w:rPr/>
        <w:t>V</w:t>
      </w:r>
      <w:r w:rsidR="7F245399">
        <w:rPr/>
        <w:t xml:space="preserve">ersioning. One, the software that is using </w:t>
      </w:r>
      <w:r w:rsidR="195C322B">
        <w:rPr/>
        <w:t>S</w:t>
      </w:r>
      <w:r w:rsidR="7F245399">
        <w:rPr/>
        <w:t xml:space="preserve">emantic </w:t>
      </w:r>
      <w:r w:rsidR="61D5DDDF">
        <w:rPr/>
        <w:t>V</w:t>
      </w:r>
      <w:r w:rsidR="7F245399">
        <w:rPr/>
        <w:t>ersioning</w:t>
      </w:r>
      <w:r w:rsidR="5672558E">
        <w:rPr/>
        <w:t xml:space="preserve"> must declare the public API. When the API is declared, whether through the code or in the documentation, it should be precise and comprehensive. Two, </w:t>
      </w:r>
      <w:r w:rsidR="7C6E1DFC">
        <w:rPr/>
        <w:t xml:space="preserve">the format used should follow the </w:t>
      </w:r>
      <w:r w:rsidR="7C6E1DFC">
        <w:rPr/>
        <w:t>major.minor.patch</w:t>
      </w:r>
      <w:r w:rsidR="7C6E1DFC">
        <w:rPr/>
        <w:t xml:space="preserve"> format with each element increasing numerically</w:t>
      </w:r>
      <w:r w:rsidR="10324C7B">
        <w:rPr/>
        <w:t xml:space="preserve"> </w:t>
      </w:r>
      <w:r w:rsidRPr="0A795462" w:rsidR="10324C7B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="7C6E1DFC">
        <w:rPr/>
        <w:t>. For example, it should be 1.3.0 -&gt; 1.4.0 -&gt;</w:t>
      </w:r>
      <w:r w:rsidR="21B7D699">
        <w:rPr/>
        <w:t xml:space="preserve"> 1.5.0. Three, once a version </w:t>
      </w:r>
      <w:r w:rsidR="21B7D699">
        <w:rPr/>
        <w:t>packahe</w:t>
      </w:r>
      <w:r w:rsidR="21B7D699">
        <w:rPr/>
        <w:t xml:space="preserve"> has been released, it cannot be edited or </w:t>
      </w:r>
      <w:r w:rsidR="21B7D699">
        <w:rPr/>
        <w:t>modified</w:t>
      </w:r>
      <w:r w:rsidR="21B7D699">
        <w:rPr/>
        <w:t xml:space="preserve"> in any way, but instead should be released as </w:t>
      </w:r>
      <w:r w:rsidR="21B7D699">
        <w:rPr/>
        <w:t>a new version</w:t>
      </w:r>
      <w:r w:rsidR="21B7D699">
        <w:rPr/>
        <w:t>. Four, major version</w:t>
      </w:r>
      <w:r w:rsidR="4DC29438">
        <w:rPr/>
        <w:t xml:space="preserve"> zero, </w:t>
      </w:r>
      <w:r w:rsidR="4DC29438">
        <w:rPr/>
        <w:t>0.minor</w:t>
      </w:r>
      <w:r w:rsidR="4DC29438">
        <w:rPr/>
        <w:t xml:space="preserve">.patch, should only be used for the </w:t>
      </w:r>
      <w:r w:rsidR="4DC29438">
        <w:rPr/>
        <w:t>initial</w:t>
      </w:r>
      <w:r w:rsidR="4DC29438">
        <w:rPr/>
        <w:t xml:space="preserve"> development. Five, version 1.0.0 defines the public API. Six, patch version</w:t>
      </w:r>
      <w:r w:rsidR="2D1506D1">
        <w:rPr/>
        <w:t>s should be incremented when only backwards compatible bug fixes are made</w:t>
      </w:r>
      <w:r w:rsidR="7230DE4D">
        <w:rPr/>
        <w:t xml:space="preserve"> </w:t>
      </w:r>
      <w:r w:rsidRPr="0A795462" w:rsidR="7230DE4D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="2D1506D1">
        <w:rPr/>
        <w:t xml:space="preserve">. Seven, minor versions should only be incremented when new backwards compatible functionality is introduced </w:t>
      </w:r>
      <w:r w:rsidR="27A16B39">
        <w:rPr/>
        <w:t>into the public API</w:t>
      </w:r>
      <w:r w:rsidR="22E09B2D">
        <w:rPr/>
        <w:t xml:space="preserve"> </w:t>
      </w:r>
      <w:r w:rsidRPr="0A795462" w:rsidR="22E09B2D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="27A16B39">
        <w:rPr/>
        <w:t>. Patch versions must be reset back to 0 when minor version is incremented. Eight, major versions must be incremented if any backwards incompatible chan</w:t>
      </w:r>
      <w:r w:rsidR="2A5ED134">
        <w:rPr/>
        <w:t>ges</w:t>
      </w:r>
      <w:r w:rsidR="27A16B39">
        <w:rPr/>
        <w:t xml:space="preserve"> are made to the public API.</w:t>
      </w:r>
      <w:r w:rsidR="6DEDE1B2">
        <w:rPr/>
        <w:t xml:space="preserve"> Patch and minor versions must be reset to 0 when a major version is incremented.</w:t>
      </w:r>
      <w:r w:rsidR="1F1D8D10">
        <w:rPr/>
        <w:t xml:space="preserve"> Nine, pre-released versions may be shown by adding a hyphen and a series of dot identifiers following the patch version</w:t>
      </w:r>
      <w:r w:rsidR="795E0A70">
        <w:rPr/>
        <w:t xml:space="preserve"> </w:t>
      </w:r>
      <w:r w:rsidRPr="0A795462" w:rsidR="795E0A70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="1F1D8D10">
        <w:rPr/>
        <w:t>. Identifiers should not be empty</w:t>
      </w:r>
      <w:r w:rsidR="336D641B">
        <w:rPr/>
        <w:t xml:space="preserve"> and should not include leading zeroes. Examples include: 1.0.0-alpha, 1.0.0-alpha.2, 1.0.0-0.2.5, 1.0.0</w:t>
      </w:r>
      <w:r w:rsidR="485628FE">
        <w:rPr/>
        <w:t>-x.</w:t>
      </w:r>
      <w:r w:rsidR="485628FE">
        <w:rPr/>
        <w:t>6.y.</w:t>
      </w:r>
      <w:r w:rsidR="485628FE">
        <w:rPr/>
        <w:t xml:space="preserve">67, 1.0.0-x-y-z.--. </w:t>
      </w:r>
      <w:r w:rsidR="485628FE">
        <w:rPr/>
        <w:t>Ten</w:t>
      </w:r>
      <w:r w:rsidR="485628FE">
        <w:rPr/>
        <w:t xml:space="preserve">, build metadata can be shown by adding a plus sign and a series </w:t>
      </w:r>
      <w:r w:rsidR="539DEFBE">
        <w:rPr/>
        <w:t xml:space="preserve">of dot separated identifiers that </w:t>
      </w:r>
      <w:r w:rsidR="539DEFBE">
        <w:rPr/>
        <w:t>immediately</w:t>
      </w:r>
      <w:r w:rsidR="539DEFBE">
        <w:rPr/>
        <w:t xml:space="preserve"> follow the patch or pre-release version. For example</w:t>
      </w:r>
      <w:r w:rsidRPr="0A795462" w:rsidR="539DEFB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 1.0.0-alpha+001, 1.0.0+20130313144700, 1.0.0-beta+exp.sha.5114f85, 1.0.0+21AF26D3----117B344092BD</w:t>
      </w:r>
      <w:r w:rsidRPr="0A795462" w:rsidR="3A0B400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0A795462" w:rsidR="3A0B400B">
        <w:rPr>
          <w:rFonts w:ascii="Calibri" w:hAnsi="Calibri" w:eastAsia="Calibri" w:cs="Calibri"/>
          <w:noProof w:val="0"/>
          <w:sz w:val="22"/>
          <w:szCs w:val="22"/>
          <w:lang w:val="en-US"/>
        </w:rPr>
        <w:t>(Preston-Werner)</w:t>
      </w:r>
      <w:r w:rsidRPr="0A795462" w:rsidR="539DEFB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. Eleven, </w:t>
      </w:r>
      <w:r w:rsidRPr="0A795462" w:rsidR="68F57D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precedence is defined by separating the version into major, minor, patch and pre-release identifiers. It is </w:t>
      </w:r>
      <w:r w:rsidRPr="0A795462" w:rsidR="68F57D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identified</w:t>
      </w:r>
      <w:r w:rsidRPr="0A795462" w:rsidR="68F57D4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by comparing the identifiers from left to right. </w:t>
      </w:r>
    </w:p>
    <w:p w:rsidR="0A795462" w:rsidP="0A795462" w:rsidRDefault="0A795462" w14:paraId="2F89E0A6" w14:textId="639ACB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A795462" w:rsidP="0A795462" w:rsidRDefault="0A795462" w14:paraId="257DD4F8" w14:textId="500637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A795462" w:rsidP="0A795462" w:rsidRDefault="0A795462" w14:paraId="4002C4D8" w14:textId="1E05CE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A795462" w:rsidP="0A795462" w:rsidRDefault="0A795462" w14:paraId="19F99281" w14:textId="4FD4BB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A795462" w:rsidP="0A795462" w:rsidRDefault="0A795462" w14:paraId="5289376B" w14:textId="5F84E0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A795462" w:rsidP="0A795462" w:rsidRDefault="0A795462" w14:paraId="26E4D54C" w14:textId="354A3D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2DA262C0" w:rsidP="0A795462" w:rsidRDefault="2DA262C0" w14:paraId="40980D20" w14:textId="15F7191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A795462" w:rsidR="2DA262C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Reference</w:t>
      </w:r>
    </w:p>
    <w:p w:rsidR="2DA262C0" w:rsidP="0A795462" w:rsidRDefault="2DA262C0" w14:paraId="37D309E3" w14:textId="58A3E817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795462" w:rsidR="2DA262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Preston-Werner, T. (n.d.). </w:t>
      </w:r>
      <w:r w:rsidRPr="0A795462" w:rsidR="2DA262C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Semantic versioning 2.0.0</w:t>
      </w:r>
      <w:r w:rsidRPr="0A795462" w:rsidR="2DA262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Semantic Versioning. Retrieved from </w:t>
      </w:r>
      <w:hyperlink r:id="Rbe9a0ad7d10e4e6e">
        <w:r w:rsidRPr="0A795462" w:rsidR="2DA262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https://semver.org/</w:t>
        </w:r>
      </w:hyperlink>
    </w:p>
    <w:p w:rsidR="0A795462" w:rsidP="0A795462" w:rsidRDefault="0A795462" w14:paraId="5F2CAA78" w14:textId="233EA9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7546C"/>
    <w:rsid w:val="02720BBB"/>
    <w:rsid w:val="04E46054"/>
    <w:rsid w:val="04FA6F27"/>
    <w:rsid w:val="05616218"/>
    <w:rsid w:val="05D7A61E"/>
    <w:rsid w:val="05F9B2A8"/>
    <w:rsid w:val="0773767F"/>
    <w:rsid w:val="094386CF"/>
    <w:rsid w:val="0A795462"/>
    <w:rsid w:val="0C600FFF"/>
    <w:rsid w:val="0DE2B803"/>
    <w:rsid w:val="0F8675EA"/>
    <w:rsid w:val="10324C7B"/>
    <w:rsid w:val="12B62926"/>
    <w:rsid w:val="1451F987"/>
    <w:rsid w:val="15F5B76E"/>
    <w:rsid w:val="16F1D6BD"/>
    <w:rsid w:val="172554DA"/>
    <w:rsid w:val="195C322B"/>
    <w:rsid w:val="1971202F"/>
    <w:rsid w:val="1C7AC750"/>
    <w:rsid w:val="1EEC9EC0"/>
    <w:rsid w:val="1F1D8D10"/>
    <w:rsid w:val="21386A15"/>
    <w:rsid w:val="21B7D699"/>
    <w:rsid w:val="22E09B2D"/>
    <w:rsid w:val="23F2FAD7"/>
    <w:rsid w:val="27A16B39"/>
    <w:rsid w:val="2A5ED134"/>
    <w:rsid w:val="2ADF4C5B"/>
    <w:rsid w:val="2D1506D1"/>
    <w:rsid w:val="2DA262C0"/>
    <w:rsid w:val="31FB2ED4"/>
    <w:rsid w:val="336D641B"/>
    <w:rsid w:val="3A0B400B"/>
    <w:rsid w:val="3D107E57"/>
    <w:rsid w:val="3D22AF21"/>
    <w:rsid w:val="3D6BDB1C"/>
    <w:rsid w:val="485628FE"/>
    <w:rsid w:val="48AE8DC3"/>
    <w:rsid w:val="4B24F8BA"/>
    <w:rsid w:val="4C79A71D"/>
    <w:rsid w:val="4DC29438"/>
    <w:rsid w:val="4F5C4723"/>
    <w:rsid w:val="4FF497B3"/>
    <w:rsid w:val="514D1840"/>
    <w:rsid w:val="51D32E78"/>
    <w:rsid w:val="539DEFBE"/>
    <w:rsid w:val="53D342A0"/>
    <w:rsid w:val="5423CD92"/>
    <w:rsid w:val="54E5035D"/>
    <w:rsid w:val="5607546C"/>
    <w:rsid w:val="5672558E"/>
    <w:rsid w:val="61D5DDDF"/>
    <w:rsid w:val="64E9EC50"/>
    <w:rsid w:val="65B78006"/>
    <w:rsid w:val="6677F9AF"/>
    <w:rsid w:val="6697FE3F"/>
    <w:rsid w:val="68F57D4B"/>
    <w:rsid w:val="6D539EED"/>
    <w:rsid w:val="6DEDE1B2"/>
    <w:rsid w:val="6ED6C1A4"/>
    <w:rsid w:val="7107398D"/>
    <w:rsid w:val="7230DE4D"/>
    <w:rsid w:val="7275104D"/>
    <w:rsid w:val="729DBFDE"/>
    <w:rsid w:val="73137384"/>
    <w:rsid w:val="747CDFD7"/>
    <w:rsid w:val="74E38DBE"/>
    <w:rsid w:val="7862507E"/>
    <w:rsid w:val="795E0A70"/>
    <w:rsid w:val="7C6E1DFC"/>
    <w:rsid w:val="7F2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546C"/>
  <w15:chartTrackingRefBased/>
  <w15:docId w15:val="{CA66857D-7CCE-41C8-B217-1FA4EF0DE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mver.org/" TargetMode="External" Id="Rbe9a0ad7d10e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2023-04-27T21:29:29.2830615Z</dcterms:created>
  <dcterms:modified xsi:type="dcterms:W3CDTF">2023-04-27T21:58:10.5970932Z</dcterms:modified>
  <dc:creator>Janis Gonzalez</dc:creator>
  <lastModifiedBy>Janis Gonzalez</lastModifiedBy>
</coreProperties>
</file>