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Arial" w:cs="Arial" w:eastAsia="Arial" w:hAnsi="Arial"/>
          <w:b/>
          <w:bCs/>
          <w:color w:val="FFFFFF"/>
          <w:sz w:val="20"/>
          <w:szCs w:val="20"/>
        </w:rPr>
        <w:t xml:space="preserve">1회차 · 초기 종합 평가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E3A5F"/>
          <w:sz w:val="48"/>
          <w:szCs w:val="48"/>
        </w:rPr>
        <w:t xml:space="preserve">김지우 님의</w:t>
      </w:r>
    </w:p>
    <w:p>
      <w:pPr>
        <w:jc w:val="center"/>
      </w:pPr>
      <w:r>
        <w:rPr>
          <w:rFonts w:ascii="Arial" w:cs="Arial" w:eastAsia="Arial" w:hAnsi="Arial"/>
          <w:b/>
          <w:bCs/>
          <w:color w:val="1E3A5F"/>
          <w:sz w:val="48"/>
          <w:szCs w:val="48"/>
        </w:rPr>
        <w:t xml:space="preserve">심층 분석 리포트</w:t>
      </w:r>
    </w:p>
    <w:p>
      <w:pPr>
        <w:spacing w:before="3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5가지 데이터 소스 · 47개 데이터 포인트 기반 전문가 심층 분석</w:t>
      </w:r>
    </w:p>
    <w:p>
      <w:pPr>
        <w:spacing w:before="4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대상: 김지우 (만 7세 · 남)  |  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분석일: 2025년 4월 13일  |  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분석 기간: 32일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종합 위험도: 중등도 주의 (Moderate)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데이터 소스 종합 현황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본 리포트는 아래 5가지 핵심 데이터 소스에서 수집된 총 47개 데이터 포인트를 기반으로 작성되었습니다.</w:t>
      </w:r>
    </w:p>
    <w:p>
      <w:pPr>
        <w:spacing w:after="2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4106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데이터 소스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수집 건수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기간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주요 분석 내용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🧠 심리검사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32일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AIHPRO 심리건강 분석, 정서행동 선별, 행동패턴 분석 등 자체 검사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📝 AI 관찰일지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12건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28일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일상 행동 패턴, 정서 변화, 또래 상호작용 관찰 기록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🎮 게임 상담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15건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30일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해바라기 마을 플레이 분석, 인지 훈련 점수 추이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🎙️ 음성 상담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25일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 코칭 세션 대화 분석, 감정 표현 빈도 추적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💭 부모 고민 기록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32일</w:t>
            </w:r>
          </w:p>
        </w:tc>
        <w:tc>
          <w:tcPr>
            <w:tcW w:type="dxa" w:w="41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학교 적응, 또래 갈등, 수면 문제, 식습관 변화 등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데이터 신뢰도 분석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총 47개 데이터 포인트가 32일에 걸쳐 수집되었습니다. 5개 소스 모두 유효한 데이터가 확인되어 교차 검증이 가능합니다. 응답 일관성 지수(내적 일관성 계수 = 0.82)로 데이터 신뢰도가 확보되었습니다.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발달 단계별 맥락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🌱 학령기 (6~9세) — 핵심 발달 과제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주요 발달 영역: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학업 기초, 또래 관계, 자기 개념, 실행 기능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핵심 지표: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읽기·수학 능력, 우정 형성, 집중력, 규칙 이해, 자존감</w:t>
      </w: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발달 전문가 코멘트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학교 입학은 큰 전환점입니다. 학업 성취, 사회적 소속감, 자기효능감이 서로 연결된 핵심 발달 과제가 됩니다. 만 7세 남아의 경우, 실행 기능(집중력, 작업 기억, 억제 조절)이 빠르게 발달하는 시기이므로 이 영역의 점수 변화에 특히 주목해야 합니다.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종합 위험도 및 영역별 점수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AIHPRO 통합 분석 엔진이 47개 데이터 포인트를 교차 분석하여 산출한 영역별 결과입니다.</w:t>
      </w:r>
    </w:p>
    <w:p>
      <w:pPr>
        <w:spacing w:after="2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1400"/>
        <w:gridCol w:w="80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영역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점수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비율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수준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불안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18/27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67%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중등도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🟡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우울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12/27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44%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경계선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사회성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15/30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50%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중등도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🟡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주의력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22/30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73%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높음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🔴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정서 조절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14/25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56%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중등도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🟡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자존감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8/20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40%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경계선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인지 발달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6/25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24%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정상 범위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언어 발달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5/25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20%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정상 범위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🟢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이 결과가 의미하는 것 — 주의력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주의력 점수 73%는 이 영역에서 상당한 어려움을 겪고 있음을 나타냅니다. 이 수준은 일상생활(학교 수업, 숙제, 또래 놀이)에 의미 있는 영향을 줄 수 있으며, 전문적인 관심이 권장됩니다. 꾸준한 지원을 통해 3-6개월 내에 의미 있는 개선이 가능합니다.</w:t>
      </w: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이 결과가 의미하는 것 — 불안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불안 점수 67%는 중등도 범위에 해당합니다. 심각한 수준은 아니지만, 맞춤형 지원이 도움이 될 수 있습니다. 특히 학교 환경에서의 발표 불안, 시험 불안, 분리 불안 패턴을 면밀히 관찰할 필요가 있습니다.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1: 심리 프로파일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📋 표준화 검사 결과 기반 종합 심리 프로파일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김지우 아동은 AIHPRO 심리건강 분석 기준에 따라 우울 지수 8점, 불안 지수 12점으로 경미한 우울 증상과 중등도의 불안 증상이 확인되었습니다. AIHPRO 행동패턴 분석 결과, 내재화 문제(불안/우울) T점수 62점으로 임상 주의 범위에 해당하며, 외현화 문제(공격성/규칙위반)는 T점수 48점으로 정상 범위입니다.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특히 주의력 관련 문항에서 일관되게 높은 점수가 관찰되어, 주의력 집중도 정밀 선별 검사를 권장합니다. 다만 이는 진단이 아닌 선별 결과이며, 정확한 평가를 위해서는 소아정신건강의학과 전문의 상담이 필요합니다.</w:t>
      </w: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응답 신뢰도 분석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문항 간 일관성 분석 결과 내적 일관성 계수 = 0.82로 양호합니다. 극단 응답 편향(모든 문항에 같은 점수)은 감지되지 않았으며, 무작위 응답 패턴도 확인되지 않았습니다. 전체적으로 신뢰할 수 있는 응답으로 판단됩니다.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2: 심층 행동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🔬 AI 관찰일지 + 게임 상담 + 음성 상담 교차 분석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12건의 AI 관찰일지와 15건의 게임 상담 데이터를 교차 분석한 결과, 김지우 아동의 행동 패턴에서 다음과 같은 특징이 확인되었습니다: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집중 지속 시간: 평균 8분 (또래 평균 15분 대비 53% 수준)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과제 전환 시 좌절 반응: 10회 중 7회 (70%) 관찰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또래 갈등 후 회복 시간: 평균 25분 (또래 평균 10분 대비 2.5배)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긍정적 자기 표현 빈도: 세션당 평균 2.1회 (또래 평균 4.8회)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감정 어휘 다양성: 7개 (또래 기대치 12~15개)</w:t>
      </w: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교차 분석 인사이트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심리검사 결과(불안 67%)와 AI 관찰일지의 행동 패턴이 일치합니다. 특히 '과제 전환 시 좌절 반응'이 높은 것은 불안과 주의력 문제가 상호작용하고 있음을 시사합니다. 게임 상담에서의 인지 훈련 점수(기억력 72%, 집중력 45%)와도 일관된 패턴이 확인됩니다.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3: 두뇌 훈련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🎮 해바라기 마을 게임 상담 + 인지 훈련 15회 분석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506"/>
      </w:tblGrid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게임 유형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평균 점수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세션 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추세</w:t>
            </w:r>
          </w:p>
        </w:tc>
        <w:tc>
          <w:tcPr>
            <w:tcW w:type="dxa" w:w="25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인지 영역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기억력 게임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72%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5회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📈 향상</w:t>
            </w:r>
          </w:p>
        </w:tc>
        <w:tc>
          <w:tcPr>
            <w:tcW w:type="dxa" w:w="25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작업 기억, 시각 기억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집중력 게임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45%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4회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➡️ 안정</w:t>
            </w:r>
          </w:p>
        </w:tc>
        <w:tc>
          <w:tcPr>
            <w:tcW w:type="dxa" w:w="25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선택적 주의, 지속적 주의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패턴 인식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68%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3회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📈 향상</w:t>
            </w:r>
          </w:p>
        </w:tc>
        <w:tc>
          <w:tcPr>
            <w:tcW w:type="dxa" w:w="25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논리적 사고, 추론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감정 인식 게임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58%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3회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📈 향상</w:t>
            </w:r>
          </w:p>
        </w:tc>
        <w:tc>
          <w:tcPr>
            <w:tcW w:type="dxa" w:w="25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정서 이해, 공감 능력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전문가 해설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총 15회 훈련을 완료했으며, 평균 점수는 61%입니다. 기억력 게임에서 가장 뛰어난 성과(72%)를 보이며 향상 추세입니다. 반면 집중력 게임(45%)은 또래 평균(65%) 대비 낮은 수준으로, 이는 심리검사의 주의력 점수(73% 위험)와 일관됩니다. 집중력 훈련을 주 3회 이상으로 늘리는 것을 권장합니다.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4: 또래 비교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👥 만 7세 남아 기준 백분위 비교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006"/>
        <w:gridCol w:w="3500"/>
      </w:tblGrid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영역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백분위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위치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해석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주의력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22%ile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지원 필요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같은 나이 100명 중 22번째. 하위 25% 이내로 전문 지원 권장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불안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78%ile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또래 평균 이상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같은 나이 100명 중 78번째(점수가 높을수록 불안 수준 높음)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사회성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45%ile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또래 평균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또래 평균 범위 내. 약간의 개선 여지 있음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인지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65%ile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또래 평균 이상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같은 나이 100명 중 65번째. 양호한 발달 수준</w:t>
            </w:r>
          </w:p>
        </w:tc>
      </w:tr>
      <w:tr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언어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70%ile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59669"/>
                <w:sz w:val="20"/>
                <w:szCs w:val="20"/>
              </w:rPr>
              <w:t xml:space="preserve">또래 평균 이상</w:t>
            </w:r>
          </w:p>
        </w:tc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같은 나이 100명 중 70번째. 우수한 발달 수준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또래 비교 종합 해석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인지 발달(65%ile)과 언어 발달(70%ile)은 또래 대비 우수한 수준입니다. 반면 주의력(22%ile)은 하위 25% 이내로 전문적 개입이 필요합니다. 불안(78%ile)은 또래 대비 높은 편이나, 이는 주의력 문제와 상호작용하는 이차적 불안일 가능성이 있어 주의력 개선 시 함께 호전될 수 있습니다.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5: 음성 상담 · 부모 고민 분석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🎙️ AI 코칭 세션 6회 감정 분석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6회 음성 상담 세션에서 추출된 감정 키워드 분석 결과: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가장 빈번한 감정: "걱정돼요" (12회), "무서워요" (8회), "짜증나요" (7회)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긍정 감정 표현: "재미있어요" (5회), "좋아요" (4회) — 세션 후반부에 집중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평균 세션 시간: 12분 (1회차 6분 → 6회차 18분으로 증가)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감정 표현 깊이: 초기 단답형 → 최근 2~3문장으로 확대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💭 부모 고민 기록 6건 핵심 요약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"학교에서 수업 시간에 자꾸 돌아다닌다고 선생님한테 연락이 왔어요" (4/2)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"친구랑 싸우고 와서 한 시간 넘게 울었어요. 달래기가 너무 힘들어요" (4/5)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"잠들기 전에 내일 학교 가기 싫다고 매일 말해요" (4/8)</w:t>
      </w: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부모 고민 ↔ 검사 결과 연결 분석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부모님이 보고한 '수업 시간 이탈 행동'은 주의력 점수(73%, 높음)와 직접적으로 연결됩니다. '또래 갈등 후 장시간 울음'은 정서 조절 점수(56%, 중등도)와 일치하며, '등교 거부 언급'은 불안 점수(67%)의 행동적 발현으로 해석됩니다. 부모님의 관찰과 객관적 데이터가 일관된 패턴을 보여 높은 신뢰도를 확인합니다.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6: 통계 검증 및 신뢰구간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📊 AIHPRO-RCI 및 95% 신뢰구간 분석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본 리포트는 1회차(초기 평가)이므로 변화 추적(RCI) 분석은 2회차부터 적용됩니다. 현재 결과의 통계적 신뢰도를 아래와 같이 보고합니다.</w:t>
      </w:r>
    </w:p>
    <w:p>
      <w:pPr>
        <w:spacing w:after="2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2006"/>
        <w:gridCol w:w="250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영역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측정 점수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SEM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95% 신뢰구간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T-점수 (Mean=50)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불안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67%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±4.2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58.8 ~ 75.2%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T=62 (임상 주의)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주의력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73%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±3.8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65.6 ~ 80.4%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T=68 (임상적 유의미)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정서 조절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56%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±5.1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46.0 ~ 66.0%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D97706"/>
                <w:sz w:val="20"/>
                <w:szCs w:val="20"/>
              </w:rPr>
              <w:t xml:space="preserve">T=56 (경계)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인지 발달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24%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±3.5</w:t>
            </w:r>
          </w:p>
        </w:tc>
        <w:tc>
          <w:tcPr>
            <w:tcW w:type="dxa" w:w="20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17.2 ~ 30.8%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59669"/>
                <w:sz w:val="20"/>
                <w:szCs w:val="20"/>
              </w:rPr>
              <w:t xml:space="preserve">T=44 (정상)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통계 해석 가이드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T-점수 50이 평균이며, 60 이상은 '임상 주의', 65 이상은 '임상적으로 유의미한' 수준입니다. 주의력 T=68은 전문 기관 상담을 권장하는 수준입니다. 95% 신뢰구간은 '진짜 점수'가 이 범위 안에 있을 확률이 95%라는 의미입니다.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7: 12주 맞춤형 로드맵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🎯 개인 맞춤 개입 계획</w:t>
      </w:r>
    </w:p>
    <w:p>
      <w:pPr>
        <w:spacing w:after="2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800"/>
        <w:gridCol w:w="2706"/>
      </w:tblGrid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주차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목표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활동</w:t>
            </w:r>
          </w:p>
        </w:tc>
        <w:tc>
          <w:tcPr>
            <w:tcW w:type="dxa" w:w="27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기대 효과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1~3주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기초 안정화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수면 루틴 확립, 감정 일기 시작, 주 2회 AI 코칭</w:t>
            </w:r>
          </w:p>
        </w:tc>
        <w:tc>
          <w:tcPr>
            <w:tcW w:type="dxa" w:w="27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불안 5~10% 감소, 감정 어휘 3개 추가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4~6주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집중력 강화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집중력 게임 주 3회, 5분→10분 과제 단계 훈련</w:t>
            </w:r>
          </w:p>
        </w:tc>
        <w:tc>
          <w:tcPr>
            <w:tcW w:type="dxa" w:w="27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집중 지속 시간 30% 향상 목표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1FA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7~9주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사회성 훈련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역할놀이 세션, 또래 상호작용 관찰, 갈등 해결 연습</w:t>
            </w:r>
          </w:p>
        </w:tc>
        <w:tc>
          <w:tcPr>
            <w:tcW w:type="dxa" w:w="27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또래 갈등 회복 시간 50% 단축</w:t>
            </w:r>
          </w:p>
        </w:tc>
      </w:tr>
      <w:t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10~12주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0"/>
                <w:szCs w:val="20"/>
              </w:rPr>
              <w:t xml:space="preserve">종합 강화 · 재평가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2회차 검사 실시, 변화 추적 분석, 전문 상담 연계</w:t>
            </w:r>
          </w:p>
        </w:tc>
        <w:tc>
          <w:tcPr>
            <w:tcW w:type="dxa" w:w="27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전체 위험도 중등도→경계선 전환 목표</w:t>
            </w:r>
          </w:p>
        </w:tc>
      </w:tr>
    </w:tbl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예후 예측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적극 개입 시 3개월 후 주의력 점수 15~20% 개선, 불안 점수 10~15% 감소가 예상됩니다. 6개월 후에는 정상 범위 진입이 가능합니다. 개입 없이 현 상태 유지 시, 학년이 올라감에 따라 학업 부담 증가로 악화될 가능성이 있습니다.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종합 요약 및 제언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✅ AIHPRO 전문가 종합 소견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김지우 아동(만 7세, 남)에 대한 47개 데이터 포인트 기반 통합 분석 결과, 주의력(73%, 높음)과 불안(67%, 중등도)이 핵심 관심 영역으로 확인되었습니다. 인지 발달(24%, 정상)과 언어 발달(20%, 정상)은 또래 대비 우수한 수준으로, 아동의 잠재력이 충분함을 보여줍니다.</w:t>
      </w:r>
    </w:p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핵심 권고사항: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소아정신건강의학과 주의력 정밀 선별 검사 권장 (주의력 T=68)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주 3회 이상 집중력 훈련 게임 실시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감정 일기 + AI 코칭 세션으로 감정 어휘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12주 후 2회차 검사로 변화 추적 분석 예정</w:t>
      </w:r>
    </w:p>
    <w:p>
      <w:pPr>
        <w:spacing w:after="200"/>
      </w:pPr>
    </w:p>
    <w:p>
      <w:pPr>
        <w:pBdr>
          <w:left w:val="single" w:color="2563EB" w:sz="6" w:space="8"/>
        </w:pBdr>
        <w:spacing w:after="80" w:before="200"/>
      </w:pPr>
      <w:r>
        <w:rPr>
          <w:rFonts w:ascii="Arial" w:cs="Arial" w:eastAsia="Arial" w:hAnsi="Arial"/>
          <w:b/>
          <w:bCs/>
          <w:color w:val="2563EB"/>
          <w:sz w:val="18"/>
          <w:szCs w:val="18"/>
        </w:rPr>
        <w:t xml:space="preserve">💬 부모님께 드리는 말씀</w:t>
      </w:r>
    </w:p>
    <w:p>
      <w:pPr>
        <w:pBdr>
          <w:left w:val="single" w:color="2563EB" w:sz="6" w:space="8"/>
        </w:pBdr>
        <w:spacing w:after="20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지우가 보여주는 어려움은 '아이가 나쁜 것'이 아니라, 뇌 발달 과정에서 특정 영역이 또래보다 조금 더 시간이 필요한 것입니다. 인지 능력과 언어 능력이 우수하기 때문에, 주의력과 정서 조절 영역에 적절한 지원을 제공하면 빠른 개선을 기대할 수 있습니다. 지금 알아차린 것이 늦은 것보다 훨씬 다행입니다.</w:t>
      </w:r>
    </w:p>
    <w:p>
      <w:pPr>
        <w:pBdr>
          <w:top w:val="single" w:color="E5E7EB" w:sz="1" w:space="12"/>
        </w:pBdr>
        <w:spacing w:after="100" w:before="300"/>
        <w:jc w:val="center"/>
      </w:pPr>
    </w:p>
    <w:p>
      <w:pPr>
        <w:jc w:val="center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AIHPRO</w:t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본 보고서는 AI 기반 분석 결과이며, 의학적 진단을 대체하지 않습니다.</w:t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전문 상담사의 해석과 함께 활용하시기 바랍니다.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6"/>
        <w:szCs w:val="16"/>
      </w:rPr>
      <w:t xml:space="preserve"> | AIHPRO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2563EB"/>
        <w:sz w:val="16"/>
        <w:szCs w:val="16"/>
      </w:rPr>
      <w:t xml:space="preserve">AIHPRO </w:t>
    </w:r>
    <w:r>
      <w:rPr>
        <w:rFonts w:ascii="Arial" w:cs="Arial" w:eastAsia="Arial" w:hAnsi="Arial"/>
        <w:color w:val="9CA3AF"/>
        <w:sz w:val="16"/>
        <w:szCs w:val="16"/>
      </w:rPr>
      <w:t xml:space="preserve">종합 심층 분석 리포트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</w:pPr>
    <w:rPr>
      <w:rFonts w:ascii="Arial" w:cs="Arial" w:eastAsia="Arial" w:hAnsi="Arial"/>
      <w:b/>
      <w:bCs/>
      <w:color w:val="2563E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2026-04-13T08:10:49.284Z</dcterms:created>
  <dcterms:modified xsi:type="dcterms:W3CDTF">2026-04-13T08:10:49.284Z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