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BA" w:rsidRPr="00231C01" w:rsidRDefault="00323339" w:rsidP="00E91599">
      <w:pPr>
        <w:tabs>
          <w:tab w:val="left" w:pos="2833"/>
        </w:tabs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Assignment 1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5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 w:rsidRP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PYTHON 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>program to find maximum between two numbers.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6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find maximum between three numbers.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7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number is negative, positive or zero.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8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number is divisible by 5 and 11 or not.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9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number is even or odd.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0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year is leap year or not.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1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character is alphabet or not.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2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any alphabet and check whether it is vowel or consonant.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3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any character and check whether it is alphabet, digit or special character.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4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a character is uppercase or lowercase alphabet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t>.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5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week number and print week day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t>.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6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month number and print number of days in that month.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7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count total number of notes in given amount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t>.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8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angles of a triangle and check whether triangle is valid or not.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19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all sides of a triangle and check whether triangle is valid or not.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0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check whether the triangle is equilateral, isosceles or scalene triangle.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1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find all roots of a quadratic equation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t>.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2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calculate profit or loss.</w:t>
        </w:r>
      </w:hyperlink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3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marks of five subjects Physics, Chemistry, Biology, Mathematics and Computer. Calculate percentage and grade according to following: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&gt;= 90% : Grade A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&gt;= 80% : Grade B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&gt;= 70% : Grade C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&gt;= 60% : Grade D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&gt;= 40% : Grade E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Percentage &lt; 40% : Grade F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4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basic salary of an employee and calculate its Gross salary according to following: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Basic Salary &lt;= 10000 : HRA = 20%, DA = 80%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lastRenderedPageBreak/>
        <w:t>Basic Salary &lt;= 20000 : HRA = 25%, DA = 90%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Basic Salary &gt; 20000 : HRA = 30%, DA = 95%</w:t>
      </w:r>
    </w:p>
    <w:p w:rsidR="00107C13" w:rsidRPr="00107C13" w:rsidRDefault="00FA726E" w:rsidP="00107C13">
      <w:pPr>
        <w:numPr>
          <w:ilvl w:val="0"/>
          <w:numId w:val="3"/>
        </w:numPr>
        <w:shd w:val="clear" w:color="auto" w:fill="FFFFFF"/>
        <w:spacing w:before="79" w:after="79" w:line="240" w:lineRule="auto"/>
        <w:ind w:left="0"/>
        <w:jc w:val="both"/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</w:pPr>
      <w:hyperlink r:id="rId25" w:history="1"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Write a </w:t>
        </w:r>
        <w:r w:rsidR="00322E0E">
          <w:rPr>
            <w:rFonts w:ascii="Helvetica" w:eastAsia="Times New Roman" w:hAnsi="Helvetica" w:cs="Helvetica"/>
            <w:color w:val="0054D4"/>
            <w:sz w:val="25"/>
            <w:lang w:eastAsia="en-IN"/>
          </w:rPr>
          <w:t>PYTHON</w:t>
        </w:r>
        <w:r w:rsidR="00107C13" w:rsidRPr="00107C13">
          <w:rPr>
            <w:rFonts w:ascii="Helvetica" w:eastAsia="Times New Roman" w:hAnsi="Helvetica" w:cs="Helvetica"/>
            <w:color w:val="0054D4"/>
            <w:sz w:val="25"/>
            <w:lang w:eastAsia="en-IN"/>
          </w:rPr>
          <w:t xml:space="preserve"> program to input electricity unit charges and calculate total electricity bill according to the given condition:</w:t>
        </w:r>
      </w:hyperlink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For first 50 units Rs. 0.50/unit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For next 100 units Rs. 0.75/unit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For next 100 units Rs. 1.20/unit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For unit above 250 Rs. 1.50/unit</w:t>
      </w:r>
      <w:r w:rsidR="00107C13" w:rsidRPr="00107C13">
        <w:rPr>
          <w:rFonts w:ascii="Helvetica" w:eastAsia="Times New Roman" w:hAnsi="Helvetica" w:cs="Helvetica"/>
          <w:color w:val="121213"/>
          <w:sz w:val="25"/>
          <w:szCs w:val="25"/>
          <w:lang w:eastAsia="en-IN"/>
        </w:rPr>
        <w:br/>
        <w:t>An additional surcharge of 20% is added to the bill</w:t>
      </w:r>
    </w:p>
    <w:p w:rsidR="00107C13" w:rsidRDefault="00107C13" w:rsidP="00322E0E">
      <w:pPr>
        <w:rPr>
          <w:u w:val="single"/>
          <w:lang w:val="en-US"/>
        </w:rPr>
      </w:pPr>
    </w:p>
    <w:sectPr w:rsidR="00107C13" w:rsidSect="007570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4257C"/>
    <w:multiLevelType w:val="multilevel"/>
    <w:tmpl w:val="87A6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4055B"/>
    <w:multiLevelType w:val="multilevel"/>
    <w:tmpl w:val="451C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31817"/>
    <w:multiLevelType w:val="multilevel"/>
    <w:tmpl w:val="CC1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07C13"/>
    <w:rsid w:val="00063F29"/>
    <w:rsid w:val="00107C13"/>
    <w:rsid w:val="00231C01"/>
    <w:rsid w:val="00322E0E"/>
    <w:rsid w:val="00323339"/>
    <w:rsid w:val="003F1E0A"/>
    <w:rsid w:val="00556725"/>
    <w:rsid w:val="0075708F"/>
    <w:rsid w:val="008D5BEE"/>
    <w:rsid w:val="00E91599"/>
    <w:rsid w:val="00EC0A71"/>
    <w:rsid w:val="00FA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C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heck-whether-number-is-divisible-by-5-and-11.html" TargetMode="External"/><Relationship Id="rId13" Type="http://schemas.openxmlformats.org/officeDocument/2006/relationships/hyperlink" Target="https://codeforwin.org/2015/05/c-program-to-check-alphabet-digit-special-character.html" TargetMode="External"/><Relationship Id="rId18" Type="http://schemas.openxmlformats.org/officeDocument/2006/relationships/hyperlink" Target="https://codeforwin.org/2015/05/c-program-to-check-whether-triangle-is-valid-or-no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4/c-program-to-find-all-roots-of-quadratic-equation.html" TargetMode="External"/><Relationship Id="rId7" Type="http://schemas.openxmlformats.org/officeDocument/2006/relationships/hyperlink" Target="https://codeforwin.org/2015/05/c-program-to-check-negative-positive-zero.html" TargetMode="External"/><Relationship Id="rId12" Type="http://schemas.openxmlformats.org/officeDocument/2006/relationships/hyperlink" Target="https://codeforwin.org/2015/05/c-program-to-check-vowel-or-consonant.html" TargetMode="External"/><Relationship Id="rId17" Type="http://schemas.openxmlformats.org/officeDocument/2006/relationships/hyperlink" Target="https://codeforwin.org/2015/07/c-program-to-count-total-number-of-notes.html" TargetMode="External"/><Relationship Id="rId25" Type="http://schemas.openxmlformats.org/officeDocument/2006/relationships/hyperlink" Target="https://codeforwin.org/2015/05/c-program-to-calculate-electricity-bi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5/c-program-to-print-number-of-days-in-month.html" TargetMode="External"/><Relationship Id="rId20" Type="http://schemas.openxmlformats.org/officeDocument/2006/relationships/hyperlink" Target="https://codeforwin.org/2015/05/c-program-to-check-whether-triangle-is-equilateral-isosceles-scale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find-maximum.html" TargetMode="External"/><Relationship Id="rId11" Type="http://schemas.openxmlformats.org/officeDocument/2006/relationships/hyperlink" Target="https://codeforwin.org/2015/05/c-program-to-check-alphabet.html" TargetMode="External"/><Relationship Id="rId24" Type="http://schemas.openxmlformats.org/officeDocument/2006/relationships/hyperlink" Target="https://codeforwin.org/2015/05/c-program-to-calculate-gross-salary-of-employee.html" TargetMode="External"/><Relationship Id="rId5" Type="http://schemas.openxmlformats.org/officeDocument/2006/relationships/hyperlink" Target="https://codeforwin.org/2015/05/c-program-to-find-maximum-between-two-numbers.html" TargetMode="External"/><Relationship Id="rId15" Type="http://schemas.openxmlformats.org/officeDocument/2006/relationships/hyperlink" Target="https://codeforwin.org/2015/05/c-program-to-print-week-name.html" TargetMode="External"/><Relationship Id="rId23" Type="http://schemas.openxmlformats.org/officeDocument/2006/relationships/hyperlink" Target="https://codeforwin.org/2015/05/c-program-to-enter-student-marks-and-calculate-percentage-and-grade.html" TargetMode="External"/><Relationship Id="rId10" Type="http://schemas.openxmlformats.org/officeDocument/2006/relationships/hyperlink" Target="https://codeforwin.org/2015/05/c-program-to-check-leap-year.html" TargetMode="External"/><Relationship Id="rId19" Type="http://schemas.openxmlformats.org/officeDocument/2006/relationships/hyperlink" Target="https://codeforwin.org/2015/05/c-program-to-check-whether-triangle-side-is-valid-or-n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check-even-odd.html" TargetMode="External"/><Relationship Id="rId14" Type="http://schemas.openxmlformats.org/officeDocument/2006/relationships/hyperlink" Target="https://codeforwin.org/2015/09/c-program-to-check-whether-character-is-uppercase-or-lowercase.html" TargetMode="External"/><Relationship Id="rId22" Type="http://schemas.openxmlformats.org/officeDocument/2006/relationships/hyperlink" Target="https://codeforwin.org/2015/05/c-program-to-check-profit-or-los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2021-04-27T04:55:00Z</dcterms:created>
  <dcterms:modified xsi:type="dcterms:W3CDTF">2021-04-27T07:33:00Z</dcterms:modified>
</cp:coreProperties>
</file>