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0F3EB" w14:textId="77777777" w:rsidR="00E15ABC" w:rsidRDefault="00000000">
      <w:pPr>
        <w:spacing w:after="140"/>
        <w:rPr>
          <w:lang w:eastAsia="zh-CN"/>
        </w:rPr>
      </w:pPr>
      <w:r>
        <w:rPr>
          <w:b/>
          <w:sz w:val="36"/>
          <w:lang w:eastAsia="zh-CN"/>
        </w:rPr>
        <w:t>主回归</w:t>
      </w:r>
    </w:p>
    <w:p w14:paraId="6B4A55BC" w14:textId="77777777" w:rsidR="00E15ABC" w:rsidRDefault="00000000">
      <w:pPr>
        <w:spacing w:after="240"/>
        <w:rPr>
          <w:lang w:eastAsia="zh-CN"/>
        </w:rPr>
      </w:pPr>
      <w:r>
        <w:rPr>
          <w:color w:val="374151"/>
          <w:sz w:val="23"/>
          <w:lang w:eastAsia="zh-CN"/>
        </w:rPr>
        <w:t>识别口径：关键词规则召回与大模型语义初筛并行，二者取并集后进入结构化识别。</w:t>
      </w:r>
    </w:p>
    <w:p w14:paraId="5339ADD5" w14:textId="2251FE04" w:rsidR="00E15ABC" w:rsidRPr="002E3B06" w:rsidRDefault="00000000" w:rsidP="002E3B06">
      <w:pPr>
        <w:spacing w:before="40" w:after="0"/>
        <w:rPr>
          <w:rFonts w:eastAsia="宋体" w:hint="eastAsia"/>
          <w:lang w:eastAsia="zh-CN"/>
        </w:rPr>
      </w:pPr>
      <w:r>
        <w:rPr>
          <w:b/>
          <w:sz w:val="23"/>
          <w:lang w:eastAsia="zh-CN"/>
        </w:rPr>
        <w:t xml:space="preserve">图1  </w:t>
      </w:r>
      <w:proofErr w:type="gramStart"/>
      <w:r>
        <w:rPr>
          <w:b/>
          <w:sz w:val="23"/>
          <w:lang w:eastAsia="zh-CN"/>
        </w:rPr>
        <w:t>主回归识别</w:t>
      </w:r>
      <w:proofErr w:type="gramEnd"/>
      <w:r>
        <w:rPr>
          <w:b/>
          <w:sz w:val="23"/>
          <w:lang w:eastAsia="zh-CN"/>
        </w:rPr>
        <w:t>流程</w:t>
      </w:r>
    </w:p>
    <w:p w14:paraId="66CEB37F" w14:textId="77777777" w:rsidR="00E15AB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4A8DE537" wp14:editId="59372B5C">
            <wp:extent cx="6835140" cy="4206240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35140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F74A" w14:textId="77777777" w:rsidR="00E15ABC" w:rsidRDefault="00000000">
      <w:pPr>
        <w:spacing w:before="120" w:after="0"/>
        <w:jc w:val="center"/>
        <w:rPr>
          <w:lang w:eastAsia="zh-CN"/>
        </w:rPr>
      </w:pPr>
      <w:r>
        <w:rPr>
          <w:color w:val="374151"/>
          <w:sz w:val="21"/>
          <w:lang w:eastAsia="zh-CN"/>
        </w:rPr>
        <w:t>注：该流程强调双通道召回，但最终判断仍由结构化识别和采标映射决定。</w:t>
      </w:r>
    </w:p>
    <w:p w14:paraId="12C397CB" w14:textId="77777777" w:rsidR="00E15AB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4A30C47" w14:textId="77777777" w:rsidR="00E15ABC" w:rsidRDefault="00000000">
      <w:pPr>
        <w:spacing w:after="140"/>
        <w:rPr>
          <w:lang w:eastAsia="zh-CN"/>
        </w:rPr>
      </w:pPr>
      <w:r>
        <w:rPr>
          <w:b/>
          <w:sz w:val="36"/>
          <w:lang w:eastAsia="zh-CN"/>
        </w:rPr>
        <w:lastRenderedPageBreak/>
        <w:t>稳健性检验</w:t>
      </w:r>
      <w:proofErr w:type="gramStart"/>
      <w:r>
        <w:rPr>
          <w:b/>
          <w:sz w:val="36"/>
          <w:lang w:eastAsia="zh-CN"/>
        </w:rPr>
        <w:t>一</w:t>
      </w:r>
      <w:proofErr w:type="gramEnd"/>
      <w:r>
        <w:rPr>
          <w:b/>
          <w:sz w:val="36"/>
          <w:lang w:eastAsia="zh-CN"/>
        </w:rPr>
        <w:t>：关键词规则口径</w:t>
      </w:r>
    </w:p>
    <w:p w14:paraId="2E1AEF36" w14:textId="77777777" w:rsidR="00E15ABC" w:rsidRDefault="00000000">
      <w:pPr>
        <w:spacing w:after="240"/>
        <w:rPr>
          <w:lang w:eastAsia="zh-CN"/>
        </w:rPr>
      </w:pPr>
      <w:r>
        <w:rPr>
          <w:color w:val="374151"/>
          <w:sz w:val="23"/>
          <w:lang w:eastAsia="zh-CN"/>
        </w:rPr>
        <w:t>识别口径：仅保留命中标准、认证、体系等关键词的片段。</w:t>
      </w:r>
    </w:p>
    <w:p w14:paraId="5360B00D" w14:textId="3487506C" w:rsidR="00E15ABC" w:rsidRPr="002E3B06" w:rsidRDefault="00000000" w:rsidP="002E3B06">
      <w:pPr>
        <w:spacing w:before="40" w:after="0"/>
        <w:rPr>
          <w:rFonts w:eastAsia="宋体" w:hint="eastAsia"/>
          <w:lang w:eastAsia="zh-CN"/>
        </w:rPr>
      </w:pPr>
      <w:r>
        <w:rPr>
          <w:b/>
          <w:sz w:val="23"/>
          <w:lang w:eastAsia="zh-CN"/>
        </w:rPr>
        <w:t>图2  关键词规则口径</w:t>
      </w:r>
    </w:p>
    <w:p w14:paraId="3F4EC481" w14:textId="77777777" w:rsidR="00E15AB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818A4B7" wp14:editId="2473C99D">
            <wp:extent cx="6720840" cy="314361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y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14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56447" w14:textId="77777777" w:rsidR="00E15ABC" w:rsidRDefault="00000000">
      <w:pPr>
        <w:spacing w:before="120" w:after="0"/>
        <w:jc w:val="center"/>
        <w:rPr>
          <w:lang w:eastAsia="zh-CN"/>
        </w:rPr>
      </w:pPr>
      <w:r>
        <w:rPr>
          <w:color w:val="374151"/>
          <w:sz w:val="21"/>
          <w:lang w:eastAsia="zh-CN"/>
        </w:rPr>
        <w:t>注：该口径用于检验</w:t>
      </w:r>
      <w:proofErr w:type="gramStart"/>
      <w:r>
        <w:rPr>
          <w:color w:val="374151"/>
          <w:sz w:val="21"/>
          <w:lang w:eastAsia="zh-CN"/>
        </w:rPr>
        <w:t>主回归</w:t>
      </w:r>
      <w:proofErr w:type="gramEnd"/>
      <w:r>
        <w:rPr>
          <w:color w:val="374151"/>
          <w:sz w:val="21"/>
          <w:lang w:eastAsia="zh-CN"/>
        </w:rPr>
        <w:t>结果是否主要由关键词规则召回驱动。</w:t>
      </w:r>
    </w:p>
    <w:p w14:paraId="5474C258" w14:textId="77777777" w:rsidR="00E15AB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E509FE9" w14:textId="77777777" w:rsidR="00E15ABC" w:rsidRDefault="00000000">
      <w:pPr>
        <w:spacing w:after="140"/>
        <w:rPr>
          <w:lang w:eastAsia="zh-CN"/>
        </w:rPr>
      </w:pPr>
      <w:r>
        <w:rPr>
          <w:b/>
          <w:sz w:val="36"/>
          <w:lang w:eastAsia="zh-CN"/>
        </w:rPr>
        <w:lastRenderedPageBreak/>
        <w:t>稳健性检验二：大模型初筛口径</w:t>
      </w:r>
    </w:p>
    <w:p w14:paraId="16135D60" w14:textId="77777777" w:rsidR="00E15ABC" w:rsidRDefault="00000000">
      <w:pPr>
        <w:spacing w:after="240"/>
        <w:rPr>
          <w:lang w:eastAsia="zh-CN"/>
        </w:rPr>
      </w:pPr>
      <w:r>
        <w:rPr>
          <w:color w:val="374151"/>
          <w:sz w:val="23"/>
          <w:lang w:eastAsia="zh-CN"/>
        </w:rPr>
        <w:t>识别口径：仅保留大模型语义初筛认为可能涉及标准采纳的片段。</w:t>
      </w:r>
    </w:p>
    <w:p w14:paraId="4413AF24" w14:textId="46251D92" w:rsidR="00E15ABC" w:rsidRPr="002E3B06" w:rsidRDefault="00000000" w:rsidP="002E3B06">
      <w:pPr>
        <w:spacing w:before="40" w:after="0"/>
        <w:rPr>
          <w:rFonts w:eastAsia="宋体" w:hint="eastAsia"/>
          <w:lang w:eastAsia="zh-CN"/>
        </w:rPr>
      </w:pPr>
      <w:r>
        <w:rPr>
          <w:b/>
          <w:sz w:val="23"/>
          <w:lang w:eastAsia="zh-CN"/>
        </w:rPr>
        <w:t>图3  大模型初筛口径</w:t>
      </w:r>
    </w:p>
    <w:p w14:paraId="4232E16E" w14:textId="77777777" w:rsidR="00E15AB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90A4A4E" wp14:editId="6AD143A3">
            <wp:extent cx="6720840" cy="31436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l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14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F06BD" w14:textId="77777777" w:rsidR="00E15ABC" w:rsidRDefault="00000000">
      <w:pPr>
        <w:spacing w:before="120" w:after="0"/>
        <w:jc w:val="center"/>
        <w:rPr>
          <w:lang w:eastAsia="zh-CN"/>
        </w:rPr>
      </w:pPr>
      <w:r>
        <w:rPr>
          <w:color w:val="374151"/>
          <w:sz w:val="21"/>
          <w:lang w:eastAsia="zh-CN"/>
        </w:rPr>
        <w:t>注：该口径用于检验关键词安全网是否对最终结论产生实质影响。</w:t>
      </w:r>
    </w:p>
    <w:p w14:paraId="36B248F8" w14:textId="77777777" w:rsidR="00E15ABC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0A6106E" w14:textId="77777777" w:rsidR="00E15ABC" w:rsidRDefault="00000000">
      <w:pPr>
        <w:spacing w:after="140"/>
        <w:rPr>
          <w:lang w:eastAsia="zh-CN"/>
        </w:rPr>
      </w:pPr>
      <w:r>
        <w:rPr>
          <w:b/>
          <w:sz w:val="36"/>
          <w:lang w:eastAsia="zh-CN"/>
        </w:rPr>
        <w:lastRenderedPageBreak/>
        <w:t>稳健性检验三：全量识别口径</w:t>
      </w:r>
    </w:p>
    <w:p w14:paraId="2DD150F6" w14:textId="77777777" w:rsidR="00E15ABC" w:rsidRDefault="00000000">
      <w:pPr>
        <w:spacing w:after="240"/>
        <w:rPr>
          <w:lang w:eastAsia="zh-CN"/>
        </w:rPr>
      </w:pPr>
      <w:r>
        <w:rPr>
          <w:color w:val="374151"/>
          <w:sz w:val="23"/>
          <w:lang w:eastAsia="zh-CN"/>
        </w:rPr>
        <w:t>识别口径：目标章节内全部待识别文本片段直接进入结构化识别。</w:t>
      </w:r>
    </w:p>
    <w:p w14:paraId="3EBCFF4A" w14:textId="18EC37D1" w:rsidR="00E15ABC" w:rsidRPr="002E3B06" w:rsidRDefault="00000000" w:rsidP="002E3B06">
      <w:pPr>
        <w:spacing w:before="40" w:after="0"/>
        <w:rPr>
          <w:rFonts w:eastAsia="宋体" w:hint="eastAsia"/>
          <w:lang w:eastAsia="zh-CN"/>
        </w:rPr>
      </w:pPr>
      <w:r>
        <w:rPr>
          <w:b/>
          <w:sz w:val="23"/>
          <w:lang w:eastAsia="zh-CN"/>
        </w:rPr>
        <w:t>图4  全量识别口径</w:t>
      </w:r>
    </w:p>
    <w:p w14:paraId="739A8ACD" w14:textId="77777777" w:rsidR="00E15ABC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91CB1FB" wp14:editId="5CE4EE6E">
            <wp:extent cx="6720840" cy="31436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3143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BE146" w14:textId="77777777" w:rsidR="00E15ABC" w:rsidRDefault="00000000">
      <w:pPr>
        <w:spacing w:before="120" w:after="0"/>
        <w:jc w:val="center"/>
        <w:rPr>
          <w:lang w:eastAsia="zh-CN"/>
        </w:rPr>
      </w:pPr>
      <w:r>
        <w:rPr>
          <w:color w:val="374151"/>
          <w:sz w:val="21"/>
          <w:lang w:eastAsia="zh-CN"/>
        </w:rPr>
        <w:t>注：该口径成本最高，用于检查前置筛选机制是否遗漏真实的标准采纳文本。</w:t>
      </w:r>
    </w:p>
    <w:sectPr w:rsidR="00E15ABC" w:rsidSect="00034616">
      <w:headerReference w:type="default" r:id="rId12"/>
      <w:pgSz w:w="12240" w:h="15840"/>
      <w:pgMar w:top="936" w:right="792" w:bottom="864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AA5A6" w14:textId="77777777" w:rsidR="00192D6F" w:rsidRDefault="00192D6F">
      <w:pPr>
        <w:spacing w:after="0" w:line="240" w:lineRule="auto"/>
      </w:pPr>
      <w:r>
        <w:separator/>
      </w:r>
    </w:p>
  </w:endnote>
  <w:endnote w:type="continuationSeparator" w:id="0">
    <w:p w14:paraId="0498AED0" w14:textId="77777777" w:rsidR="00192D6F" w:rsidRDefault="00192D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49B02F" w14:textId="77777777" w:rsidR="00192D6F" w:rsidRDefault="00192D6F">
      <w:pPr>
        <w:spacing w:after="0" w:line="240" w:lineRule="auto"/>
      </w:pPr>
      <w:r>
        <w:separator/>
      </w:r>
    </w:p>
  </w:footnote>
  <w:footnote w:type="continuationSeparator" w:id="0">
    <w:p w14:paraId="29CA4720" w14:textId="77777777" w:rsidR="00192D6F" w:rsidRDefault="00192D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87F23" w14:textId="5B945549" w:rsidR="00E15ABC" w:rsidRPr="002E3B06" w:rsidRDefault="00E15ABC" w:rsidP="002E3B06">
    <w:pPr>
      <w:pStyle w:val="a5"/>
      <w:ind w:right="440"/>
      <w:rPr>
        <w:rFonts w:eastAsia="宋体" w:hint="eastAsia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2109238">
    <w:abstractNumId w:val="8"/>
  </w:num>
  <w:num w:numId="2" w16cid:durableId="1418550706">
    <w:abstractNumId w:val="6"/>
  </w:num>
  <w:num w:numId="3" w16cid:durableId="426342559">
    <w:abstractNumId w:val="5"/>
  </w:num>
  <w:num w:numId="4" w16cid:durableId="1062605723">
    <w:abstractNumId w:val="4"/>
  </w:num>
  <w:num w:numId="5" w16cid:durableId="1760712816">
    <w:abstractNumId w:val="7"/>
  </w:num>
  <w:num w:numId="6" w16cid:durableId="2008703052">
    <w:abstractNumId w:val="3"/>
  </w:num>
  <w:num w:numId="7" w16cid:durableId="45497236">
    <w:abstractNumId w:val="2"/>
  </w:num>
  <w:num w:numId="8" w16cid:durableId="497309142">
    <w:abstractNumId w:val="1"/>
  </w:num>
  <w:num w:numId="9" w16cid:durableId="31343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2D6F"/>
    <w:rsid w:val="0029639D"/>
    <w:rsid w:val="002E3B06"/>
    <w:rsid w:val="00326F90"/>
    <w:rsid w:val="00AA1D8D"/>
    <w:rsid w:val="00B47730"/>
    <w:rsid w:val="00C50B5A"/>
    <w:rsid w:val="00CB0664"/>
    <w:rsid w:val="00E15A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456B0"/>
  <w14:defaultImageDpi w14:val="300"/>
  <w15:docId w15:val="{4EB8D78E-C6BF-47A9-8DE8-12B6D2BF5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color w:val="111827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镇宇 杨</cp:lastModifiedBy>
  <cp:revision>2</cp:revision>
  <dcterms:created xsi:type="dcterms:W3CDTF">2013-12-23T23:15:00Z</dcterms:created>
  <dcterms:modified xsi:type="dcterms:W3CDTF">2026-06-28T14:27:00Z</dcterms:modified>
  <cp:category/>
</cp:coreProperties>
</file>