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7345" w14:textId="4147118E" w:rsidR="005E186A" w:rsidRDefault="006355EA">
      <w:r>
        <w:rPr>
          <w:noProof/>
        </w:rPr>
        <w:drawing>
          <wp:inline distT="0" distB="0" distL="0" distR="0" wp14:anchorId="5E7943A2" wp14:editId="12BDF009">
            <wp:extent cx="5631580" cy="7048500"/>
            <wp:effectExtent l="0" t="0" r="7620" b="0"/>
            <wp:docPr id="1888112723" name="Immagine 1" descr="Immagine che contiene testo, schermata, Policrom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12723" name="Immagine 1" descr="Immagine che contiene testo, schermata, Policromia, Carattere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35" cy="70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F268" w14:textId="3E3C472A" w:rsidR="008C11EF" w:rsidRDefault="000E2E73">
      <w:r w:rsidRPr="000E2E73">
        <w:rPr>
          <w:b/>
          <w:bCs/>
        </w:rPr>
        <w:t>Fig. S1</w:t>
      </w:r>
      <w:r>
        <w:rPr>
          <w:b/>
          <w:bCs/>
        </w:rPr>
        <w:t xml:space="preserve"> </w:t>
      </w:r>
      <w:r w:rsidR="00207B9E">
        <w:t>Plot of the top marker gene</w:t>
      </w:r>
      <w:r w:rsidR="001C35A1">
        <w:t>s for each cluster.</w:t>
      </w:r>
      <w:r w:rsidR="00A46823">
        <w:t xml:space="preserve"> </w:t>
      </w:r>
      <w:r w:rsidR="00A8133D">
        <w:t>It represents the expression level (color) and the percentage of cells</w:t>
      </w:r>
      <w:r w:rsidR="0024469C">
        <w:t xml:space="preserve"> (dot dimension) for each cluster</w:t>
      </w:r>
      <w:r w:rsidR="001A3AC0">
        <w:t>.</w:t>
      </w:r>
      <w:r w:rsidR="00320130">
        <w:t xml:space="preserve"> It is clear how some genes are strongly correlated to specific </w:t>
      </w:r>
      <w:r w:rsidR="002F6488">
        <w:t xml:space="preserve">cluster, allowing a first understanding </w:t>
      </w:r>
      <w:r w:rsidR="001C046F">
        <w:t xml:space="preserve">of the </w:t>
      </w:r>
      <w:r w:rsidR="00AB7F52">
        <w:t>cellular heterogeneity</w:t>
      </w:r>
      <w:r w:rsidR="005B64E8">
        <w:t xml:space="preserve"> of the dataset.</w:t>
      </w:r>
    </w:p>
    <w:p w14:paraId="20FF4CB6" w14:textId="011F0385" w:rsidR="005B64E8" w:rsidRDefault="005B64E8">
      <w:r>
        <w:rPr>
          <w:noProof/>
        </w:rPr>
        <w:lastRenderedPageBreak/>
        <w:drawing>
          <wp:inline distT="0" distB="0" distL="0" distR="0" wp14:anchorId="1DD6C861" wp14:editId="08C7DF62">
            <wp:extent cx="5608749" cy="7019925"/>
            <wp:effectExtent l="0" t="0" r="0" b="0"/>
            <wp:docPr id="2110709030" name="Immagine 2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09030" name="Immagine 2" descr="Immagine che contiene testo, schermata, numero, diagramm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519" cy="70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444B" w14:textId="554D47D9" w:rsidR="000E2E73" w:rsidRDefault="00AE1B99">
      <w:r w:rsidRPr="000E2E73">
        <w:rPr>
          <w:b/>
          <w:bCs/>
        </w:rPr>
        <w:t>Fig. S</w:t>
      </w:r>
      <w:r>
        <w:rPr>
          <w:b/>
          <w:bCs/>
        </w:rPr>
        <w:t xml:space="preserve">2 </w:t>
      </w:r>
      <w:r>
        <w:t>Plot</w:t>
      </w:r>
      <w:r w:rsidR="005B2441">
        <w:t xml:space="preserve"> of the </w:t>
      </w:r>
      <w:proofErr w:type="gramStart"/>
      <w:r w:rsidR="00732EC3">
        <w:t>top most</w:t>
      </w:r>
      <w:proofErr w:type="gramEnd"/>
      <w:r w:rsidR="00732EC3">
        <w:t xml:space="preserve"> differentially accessible peaks per cluster.</w:t>
      </w:r>
      <w:r w:rsidR="00B6381E">
        <w:t xml:space="preserve"> </w:t>
      </w:r>
      <w:r w:rsidR="000E1B11">
        <w:t xml:space="preserve">It is immediate that </w:t>
      </w:r>
      <w:r w:rsidR="007B283D">
        <w:t xml:space="preserve">the peaks accessibility is </w:t>
      </w:r>
      <w:r w:rsidR="008D1B91">
        <w:t>less</w:t>
      </w:r>
      <w:r w:rsidR="008F0E55">
        <w:t xml:space="preserve"> remarkable than </w:t>
      </w:r>
      <w:r w:rsidR="00E15BCF">
        <w:t>gene expressio</w:t>
      </w:r>
      <w:r w:rsidR="00B24C5A">
        <w:t xml:space="preserve">n to represent specific clusters. </w:t>
      </w:r>
      <w:proofErr w:type="gramStart"/>
      <w:r w:rsidR="00B24C5A">
        <w:t>First of all</w:t>
      </w:r>
      <w:proofErr w:type="gramEnd"/>
      <w:r w:rsidR="00755764">
        <w:t>,</w:t>
      </w:r>
      <w:r w:rsidR="00B24C5A">
        <w:t xml:space="preserve"> the peaks appear in very low percentage </w:t>
      </w:r>
      <w:r w:rsidR="00D10D39">
        <w:t>of clusters’ cells</w:t>
      </w:r>
      <w:r w:rsidR="00716A4E">
        <w:t xml:space="preserve">, </w:t>
      </w:r>
      <w:r w:rsidR="005E7E2C">
        <w:t xml:space="preserve">questioning their strength as markers </w:t>
      </w:r>
      <w:r w:rsidR="00E82DF6">
        <w:t xml:space="preserve">of cell types. Moreover, </w:t>
      </w:r>
      <w:r w:rsidR="00A339FA">
        <w:t>the peaks are not uniquely identified features (like genes)</w:t>
      </w:r>
      <w:r w:rsidR="004F195E">
        <w:t xml:space="preserve">, making it difficult to generalize </w:t>
      </w:r>
      <w:r w:rsidR="00C37478">
        <w:t xml:space="preserve">the </w:t>
      </w:r>
      <w:r w:rsidR="00310421">
        <w:t>found peaks as markers.</w:t>
      </w:r>
    </w:p>
    <w:sectPr w:rsidR="000E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92"/>
    <w:rsid w:val="000E1B11"/>
    <w:rsid w:val="000E2E73"/>
    <w:rsid w:val="001A3AC0"/>
    <w:rsid w:val="001C046F"/>
    <w:rsid w:val="001C35A1"/>
    <w:rsid w:val="00207B9E"/>
    <w:rsid w:val="0024469C"/>
    <w:rsid w:val="002F6488"/>
    <w:rsid w:val="00310421"/>
    <w:rsid w:val="00320130"/>
    <w:rsid w:val="00405C46"/>
    <w:rsid w:val="004F195E"/>
    <w:rsid w:val="005B2441"/>
    <w:rsid w:val="005B64E8"/>
    <w:rsid w:val="005D59F6"/>
    <w:rsid w:val="005E186A"/>
    <w:rsid w:val="005E7E2C"/>
    <w:rsid w:val="006355EA"/>
    <w:rsid w:val="00716A4E"/>
    <w:rsid w:val="00732EC3"/>
    <w:rsid w:val="00755764"/>
    <w:rsid w:val="00766592"/>
    <w:rsid w:val="007B283D"/>
    <w:rsid w:val="007B6F5C"/>
    <w:rsid w:val="00843127"/>
    <w:rsid w:val="008C11EF"/>
    <w:rsid w:val="008C5487"/>
    <w:rsid w:val="008D1B91"/>
    <w:rsid w:val="008D1DB9"/>
    <w:rsid w:val="008F0E55"/>
    <w:rsid w:val="00A339FA"/>
    <w:rsid w:val="00A46823"/>
    <w:rsid w:val="00A8133D"/>
    <w:rsid w:val="00AB7F52"/>
    <w:rsid w:val="00AE1B99"/>
    <w:rsid w:val="00B24C5A"/>
    <w:rsid w:val="00B6381E"/>
    <w:rsid w:val="00C37478"/>
    <w:rsid w:val="00D10D39"/>
    <w:rsid w:val="00E15BCF"/>
    <w:rsid w:val="00E82DF6"/>
    <w:rsid w:val="00EA6917"/>
    <w:rsid w:val="00F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06DE"/>
  <w15:chartTrackingRefBased/>
  <w15:docId w15:val="{D751BB11-DD2E-4AED-B861-8811E6EE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 Martini</dc:creator>
  <cp:keywords/>
  <dc:description/>
  <cp:lastModifiedBy>Lorenzo  Martini</cp:lastModifiedBy>
  <cp:revision>42</cp:revision>
  <dcterms:created xsi:type="dcterms:W3CDTF">2023-06-27T09:26:00Z</dcterms:created>
  <dcterms:modified xsi:type="dcterms:W3CDTF">2023-06-28T07:25:00Z</dcterms:modified>
</cp:coreProperties>
</file>